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A48" w:rsidRPr="00100A48" w:rsidRDefault="00100A48" w:rsidP="00C60143">
      <w:pPr>
        <w:spacing w:after="0" w:line="240" w:lineRule="auto"/>
        <w:jc w:val="center"/>
        <w:rPr>
          <w:rFonts w:ascii="Tahoma" w:hAnsi="Tahoma" w:cs="Tahoma"/>
          <w:b/>
          <w:bCs/>
          <w:color w:val="000000" w:themeColor="text1"/>
          <w:sz w:val="20"/>
          <w:szCs w:val="20"/>
          <w:lang w:val="pt-PT"/>
        </w:rPr>
      </w:pPr>
      <w:r w:rsidRPr="004F6ED6">
        <w:rPr>
          <w:rFonts w:ascii="Tahoma" w:hAnsi="Tahoma" w:cs="Tahoma"/>
          <w:b/>
          <w:bCs/>
          <w:color w:val="000000" w:themeColor="text1"/>
          <w:sz w:val="24"/>
          <w:szCs w:val="20"/>
          <w:lang w:val="pt-PT"/>
        </w:rPr>
        <w:t>TERMO DE REFERÊNCIA</w:t>
      </w:r>
      <w:r w:rsidR="004F6ED6">
        <w:rPr>
          <w:rFonts w:ascii="Tahoma" w:hAnsi="Tahoma" w:cs="Tahoma"/>
          <w:b/>
          <w:bCs/>
          <w:color w:val="000000" w:themeColor="text1"/>
          <w:sz w:val="24"/>
          <w:szCs w:val="20"/>
          <w:lang w:val="pt-PT"/>
        </w:rPr>
        <w:t xml:space="preserve"> </w:t>
      </w:r>
      <w:r w:rsidR="00206997">
        <w:rPr>
          <w:rFonts w:ascii="Tahoma" w:hAnsi="Tahoma" w:cs="Tahoma"/>
          <w:b/>
          <w:bCs/>
          <w:color w:val="000000" w:themeColor="text1"/>
          <w:sz w:val="24"/>
          <w:szCs w:val="20"/>
          <w:lang w:val="pt-PT"/>
        </w:rPr>
        <w:t>Nº</w:t>
      </w:r>
      <w:r w:rsidR="00D96C39">
        <w:rPr>
          <w:rFonts w:ascii="Tahoma" w:hAnsi="Tahoma" w:cs="Tahoma"/>
          <w:b/>
          <w:bCs/>
          <w:color w:val="000000" w:themeColor="text1"/>
          <w:sz w:val="24"/>
          <w:szCs w:val="20"/>
          <w:lang w:val="pt-PT"/>
        </w:rPr>
        <w:fldChar w:fldCharType="begin"/>
      </w:r>
      <w:r w:rsidR="00206997">
        <w:rPr>
          <w:rFonts w:ascii="Tahoma" w:hAnsi="Tahoma" w:cs="Tahoma"/>
          <w:b/>
          <w:bCs/>
          <w:color w:val="000000" w:themeColor="text1"/>
          <w:sz w:val="24"/>
          <w:szCs w:val="20"/>
          <w:lang w:val="pt-PT"/>
        </w:rPr>
        <w:instrText xml:space="preserve"> TITLE   \* MERGEFORMAT </w:instrText>
      </w:r>
      <w:r w:rsidR="00D96C39">
        <w:rPr>
          <w:rFonts w:ascii="Tahoma" w:hAnsi="Tahoma" w:cs="Tahoma"/>
          <w:b/>
          <w:bCs/>
          <w:color w:val="000000" w:themeColor="text1"/>
          <w:sz w:val="24"/>
          <w:szCs w:val="20"/>
          <w:lang w:val="pt-PT"/>
        </w:rPr>
        <w:fldChar w:fldCharType="end"/>
      </w:r>
      <w:r w:rsidR="00D96C39">
        <w:rPr>
          <w:rFonts w:ascii="Tahoma" w:hAnsi="Tahoma" w:cs="Tahoma"/>
          <w:b/>
          <w:bCs/>
          <w:color w:val="000000" w:themeColor="text1"/>
          <w:sz w:val="24"/>
          <w:szCs w:val="20"/>
          <w:lang w:val="pt-PT"/>
        </w:rPr>
        <w:fldChar w:fldCharType="begin"/>
      </w:r>
      <w:r w:rsidR="00206997">
        <w:rPr>
          <w:rFonts w:ascii="Tahoma" w:hAnsi="Tahoma" w:cs="Tahoma"/>
          <w:b/>
          <w:bCs/>
          <w:color w:val="000000" w:themeColor="text1"/>
          <w:sz w:val="24"/>
          <w:szCs w:val="20"/>
          <w:lang w:val="pt-PT"/>
        </w:rPr>
        <w:instrText xml:space="preserve"> TITLE   \* MERGEFORMAT </w:instrText>
      </w:r>
      <w:r w:rsidR="00D96C39">
        <w:rPr>
          <w:rFonts w:ascii="Tahoma" w:hAnsi="Tahoma" w:cs="Tahoma"/>
          <w:b/>
          <w:bCs/>
          <w:color w:val="000000" w:themeColor="text1"/>
          <w:sz w:val="24"/>
          <w:szCs w:val="20"/>
          <w:lang w:val="pt-PT"/>
        </w:rPr>
        <w:fldChar w:fldCharType="end"/>
      </w:r>
      <w:r w:rsidR="00F47DE4">
        <w:rPr>
          <w:rFonts w:ascii="Tahoma" w:hAnsi="Tahoma" w:cs="Tahoma"/>
          <w:b/>
          <w:bCs/>
          <w:color w:val="000000" w:themeColor="text1"/>
          <w:sz w:val="24"/>
          <w:szCs w:val="20"/>
          <w:lang w:val="pt-PT"/>
        </w:rPr>
        <w:t xml:space="preserve"> </w:t>
      </w:r>
      <w:r w:rsidR="00D96C39" w:rsidRPr="00A95827">
        <w:rPr>
          <w:rFonts w:ascii="Tahoma" w:hAnsi="Tahoma" w:cs="Tahoma"/>
          <w:b/>
          <w:bCs/>
          <w:color w:val="000000" w:themeColor="text1"/>
          <w:sz w:val="24"/>
          <w:szCs w:val="20"/>
          <w:highlight w:val="yellow"/>
          <w:lang w:val="pt-PT"/>
        </w:rPr>
        <w:fldChar w:fldCharType="begin"/>
      </w:r>
      <w:r w:rsidR="00F47DE4" w:rsidRPr="00A95827">
        <w:rPr>
          <w:rFonts w:ascii="Tahoma" w:hAnsi="Tahoma" w:cs="Tahoma"/>
          <w:b/>
          <w:bCs/>
          <w:color w:val="000000" w:themeColor="text1"/>
          <w:sz w:val="24"/>
          <w:szCs w:val="20"/>
          <w:highlight w:val="yellow"/>
          <w:lang w:val="pt-PT"/>
        </w:rPr>
        <w:instrText xml:space="preserve"> TITLE  \* Upper  \* MERGEFORMAT </w:instrText>
      </w:r>
      <w:r w:rsidR="00D96C39" w:rsidRPr="00A95827">
        <w:rPr>
          <w:rFonts w:ascii="Tahoma" w:hAnsi="Tahoma" w:cs="Tahoma"/>
          <w:b/>
          <w:bCs/>
          <w:color w:val="000000" w:themeColor="text1"/>
          <w:sz w:val="24"/>
          <w:szCs w:val="20"/>
          <w:highlight w:val="yellow"/>
          <w:lang w:val="pt-PT"/>
        </w:rPr>
        <w:fldChar w:fldCharType="end"/>
      </w:r>
      <w:r w:rsidR="00054057">
        <w:rPr>
          <w:rFonts w:ascii="Tahoma" w:hAnsi="Tahoma" w:cs="Tahoma"/>
          <w:b/>
          <w:bCs/>
          <w:color w:val="000000" w:themeColor="text1"/>
          <w:sz w:val="24"/>
          <w:szCs w:val="20"/>
          <w:lang w:val="pt-PT"/>
        </w:rPr>
        <w:t>10</w:t>
      </w:r>
      <w:r w:rsidR="00F47DE4">
        <w:rPr>
          <w:rFonts w:ascii="Tahoma" w:hAnsi="Tahoma" w:cs="Tahoma"/>
          <w:b/>
          <w:bCs/>
          <w:color w:val="000000" w:themeColor="text1"/>
          <w:sz w:val="24"/>
          <w:szCs w:val="20"/>
          <w:lang w:val="pt-PT"/>
        </w:rPr>
        <w:t xml:space="preserve">/2024 </w:t>
      </w:r>
      <w:r w:rsidR="006C2724">
        <w:rPr>
          <w:rFonts w:ascii="Tahoma" w:hAnsi="Tahoma" w:cs="Tahoma"/>
          <w:b/>
          <w:bCs/>
          <w:color w:val="000000" w:themeColor="text1"/>
          <w:sz w:val="24"/>
          <w:szCs w:val="20"/>
          <w:lang w:val="pt-PT"/>
        </w:rPr>
        <w:t>SME</w:t>
      </w:r>
    </w:p>
    <w:p w:rsidR="00100A48" w:rsidRDefault="00100A48" w:rsidP="00C60143">
      <w:pPr>
        <w:spacing w:after="0" w:line="240" w:lineRule="auto"/>
        <w:jc w:val="both"/>
        <w:rPr>
          <w:rFonts w:ascii="Tahoma" w:hAnsi="Tahoma" w:cs="Tahoma"/>
          <w:b/>
          <w:color w:val="000000" w:themeColor="text1"/>
          <w:sz w:val="20"/>
          <w:szCs w:val="20"/>
        </w:rPr>
      </w:pPr>
      <w:r>
        <w:rPr>
          <w:rFonts w:ascii="Tahoma" w:hAnsi="Tahoma" w:cs="Tahoma"/>
          <w:b/>
          <w:color w:val="000000" w:themeColor="text1"/>
          <w:sz w:val="20"/>
          <w:szCs w:val="20"/>
        </w:rPr>
        <w:t>SECRETARIA(S) SOLICITANTE(S)</w:t>
      </w:r>
    </w:p>
    <w:p w:rsidR="00100A48" w:rsidRDefault="00100A48" w:rsidP="00C60143">
      <w:pPr>
        <w:spacing w:after="0" w:line="240" w:lineRule="auto"/>
        <w:jc w:val="both"/>
        <w:rPr>
          <w:rFonts w:ascii="Tahoma" w:hAnsi="Tahoma" w:cs="Tahoma"/>
          <w:b/>
          <w:color w:val="000000" w:themeColor="text1"/>
          <w:sz w:val="20"/>
          <w:szCs w:val="20"/>
        </w:rPr>
      </w:pPr>
    </w:p>
    <w:tbl>
      <w:tblPr>
        <w:tblStyle w:val="TableNormal"/>
        <w:tblW w:w="5000" w:type="pct"/>
        <w:tblBorders>
          <w:top w:val="single" w:sz="6" w:space="0" w:color="4F4F4F"/>
          <w:left w:val="single" w:sz="6" w:space="0" w:color="4F4F4F"/>
          <w:bottom w:val="single" w:sz="6" w:space="0" w:color="4F4F4F"/>
          <w:right w:val="single" w:sz="6" w:space="0" w:color="4F4F4F"/>
          <w:insideH w:val="single" w:sz="6" w:space="0" w:color="4F4F4F"/>
          <w:insideV w:val="single" w:sz="6" w:space="0" w:color="4F4F4F"/>
        </w:tblBorders>
        <w:tblLook w:val="01E0"/>
      </w:tblPr>
      <w:tblGrid>
        <w:gridCol w:w="1974"/>
        <w:gridCol w:w="7000"/>
      </w:tblGrid>
      <w:tr w:rsidR="00100A48" w:rsidRPr="006D1CA2" w:rsidTr="00100A48">
        <w:trPr>
          <w:trHeight w:val="373"/>
        </w:trPr>
        <w:tc>
          <w:tcPr>
            <w:tcW w:w="5000" w:type="pct"/>
            <w:gridSpan w:val="2"/>
            <w:vAlign w:val="center"/>
          </w:tcPr>
          <w:p w:rsidR="00100A48" w:rsidRPr="006D1CA2" w:rsidRDefault="00054057" w:rsidP="00C60143">
            <w:pPr>
              <w:rPr>
                <w:rFonts w:ascii="Tahoma" w:hAnsi="Tahoma" w:cs="Tahoma"/>
                <w:sz w:val="20"/>
                <w:szCs w:val="20"/>
              </w:rPr>
            </w:pPr>
            <w:proofErr w:type="spellStart"/>
            <w:r>
              <w:rPr>
                <w:rFonts w:ascii="Tahoma" w:hAnsi="Tahoma" w:cs="Tahoma"/>
                <w:sz w:val="20"/>
                <w:szCs w:val="20"/>
              </w:rPr>
              <w:t>Secretaria</w:t>
            </w:r>
            <w:proofErr w:type="spellEnd"/>
            <w:r>
              <w:rPr>
                <w:rFonts w:ascii="Tahoma" w:hAnsi="Tahoma" w:cs="Tahoma"/>
                <w:sz w:val="20"/>
                <w:szCs w:val="20"/>
              </w:rPr>
              <w:t xml:space="preserve"> Municipal de </w:t>
            </w:r>
            <w:proofErr w:type="spellStart"/>
            <w:r>
              <w:rPr>
                <w:rFonts w:ascii="Tahoma" w:hAnsi="Tahoma" w:cs="Tahoma"/>
                <w:sz w:val="20"/>
                <w:szCs w:val="20"/>
              </w:rPr>
              <w:t>Educação</w:t>
            </w:r>
            <w:proofErr w:type="spellEnd"/>
            <w:r>
              <w:rPr>
                <w:rFonts w:ascii="Tahoma" w:hAnsi="Tahoma" w:cs="Tahoma"/>
                <w:sz w:val="20"/>
                <w:szCs w:val="20"/>
              </w:rPr>
              <w:t xml:space="preserve"> </w:t>
            </w:r>
            <w:proofErr w:type="spellStart"/>
            <w:r>
              <w:rPr>
                <w:rFonts w:ascii="Tahoma" w:hAnsi="Tahoma" w:cs="Tahoma"/>
                <w:sz w:val="20"/>
                <w:szCs w:val="20"/>
              </w:rPr>
              <w:t>Cultura</w:t>
            </w:r>
            <w:proofErr w:type="spellEnd"/>
            <w:r>
              <w:rPr>
                <w:rFonts w:ascii="Tahoma" w:hAnsi="Tahoma" w:cs="Tahoma"/>
                <w:sz w:val="20"/>
                <w:szCs w:val="20"/>
              </w:rPr>
              <w:t xml:space="preserve"> e </w:t>
            </w:r>
            <w:proofErr w:type="spellStart"/>
            <w:r>
              <w:rPr>
                <w:rFonts w:ascii="Tahoma" w:hAnsi="Tahoma" w:cs="Tahoma"/>
                <w:sz w:val="20"/>
                <w:szCs w:val="20"/>
              </w:rPr>
              <w:t>Esporte</w:t>
            </w:r>
            <w:proofErr w:type="spellEnd"/>
          </w:p>
        </w:tc>
      </w:tr>
      <w:tr w:rsidR="00100A48" w:rsidRPr="006D1CA2" w:rsidTr="00100A48">
        <w:trPr>
          <w:trHeight w:val="368"/>
        </w:trPr>
        <w:tc>
          <w:tcPr>
            <w:tcW w:w="1100" w:type="pct"/>
            <w:vAlign w:val="center"/>
          </w:tcPr>
          <w:p w:rsidR="00100A48" w:rsidRPr="006D1CA2" w:rsidRDefault="00100A48" w:rsidP="00C60143">
            <w:pPr>
              <w:rPr>
                <w:rFonts w:ascii="Tahoma" w:hAnsi="Tahoma" w:cs="Tahoma"/>
                <w:b/>
                <w:sz w:val="20"/>
                <w:szCs w:val="20"/>
              </w:rPr>
            </w:pPr>
            <w:r w:rsidRPr="006D1CA2">
              <w:rPr>
                <w:rFonts w:ascii="Tahoma" w:hAnsi="Tahoma" w:cs="Tahoma"/>
                <w:b/>
                <w:sz w:val="20"/>
                <w:szCs w:val="20"/>
              </w:rPr>
              <w:t>Responsável pela Solicitação</w:t>
            </w:r>
          </w:p>
        </w:tc>
        <w:tc>
          <w:tcPr>
            <w:tcW w:w="3900" w:type="pct"/>
            <w:vAlign w:val="center"/>
          </w:tcPr>
          <w:p w:rsidR="00100A48" w:rsidRPr="00206997" w:rsidRDefault="00054057" w:rsidP="00C60143">
            <w:pPr>
              <w:rPr>
                <w:rFonts w:ascii="Tahoma" w:hAnsi="Tahoma" w:cs="Tahoma"/>
              </w:rPr>
            </w:pPr>
            <w:proofErr w:type="spellStart"/>
            <w:r>
              <w:rPr>
                <w:rFonts w:ascii="Tahoma" w:hAnsi="Tahoma" w:cs="Tahoma"/>
              </w:rPr>
              <w:t>Josiane</w:t>
            </w:r>
            <w:proofErr w:type="spellEnd"/>
            <w:r>
              <w:rPr>
                <w:rFonts w:ascii="Tahoma" w:hAnsi="Tahoma" w:cs="Tahoma"/>
              </w:rPr>
              <w:t xml:space="preserve"> Mendes de </w:t>
            </w:r>
            <w:proofErr w:type="spellStart"/>
            <w:r>
              <w:rPr>
                <w:rFonts w:ascii="Tahoma" w:hAnsi="Tahoma" w:cs="Tahoma"/>
              </w:rPr>
              <w:t>Moura</w:t>
            </w:r>
            <w:proofErr w:type="spellEnd"/>
            <w:r>
              <w:rPr>
                <w:rFonts w:ascii="Tahoma" w:hAnsi="Tahoma" w:cs="Tahoma"/>
              </w:rPr>
              <w:t xml:space="preserve"> Weiss</w:t>
            </w:r>
          </w:p>
          <w:p w:rsidR="00100A48" w:rsidRPr="00206997" w:rsidRDefault="00100A48" w:rsidP="00C60143">
            <w:pPr>
              <w:rPr>
                <w:rFonts w:ascii="Tahoma" w:hAnsi="Tahoma" w:cs="Tahoma"/>
                <w:sz w:val="20"/>
                <w:szCs w:val="20"/>
              </w:rPr>
            </w:pPr>
          </w:p>
        </w:tc>
      </w:tr>
      <w:tr w:rsidR="00100A48" w:rsidRPr="006D1CA2" w:rsidTr="00100A48">
        <w:trPr>
          <w:trHeight w:val="349"/>
        </w:trPr>
        <w:tc>
          <w:tcPr>
            <w:tcW w:w="1100" w:type="pct"/>
            <w:vAlign w:val="center"/>
          </w:tcPr>
          <w:p w:rsidR="00100A48" w:rsidRPr="006D1CA2" w:rsidRDefault="00100A48" w:rsidP="00C60143">
            <w:pPr>
              <w:rPr>
                <w:rFonts w:ascii="Tahoma" w:hAnsi="Tahoma" w:cs="Tahoma"/>
                <w:b/>
                <w:sz w:val="20"/>
                <w:szCs w:val="20"/>
              </w:rPr>
            </w:pPr>
            <w:r w:rsidRPr="006D1CA2">
              <w:rPr>
                <w:rFonts w:ascii="Tahoma" w:hAnsi="Tahoma" w:cs="Tahoma"/>
                <w:b/>
                <w:sz w:val="20"/>
                <w:szCs w:val="20"/>
              </w:rPr>
              <w:t>E-mail</w:t>
            </w:r>
          </w:p>
        </w:tc>
        <w:tc>
          <w:tcPr>
            <w:tcW w:w="3900" w:type="pct"/>
            <w:vAlign w:val="center"/>
          </w:tcPr>
          <w:p w:rsidR="00100A48" w:rsidRPr="00206997" w:rsidRDefault="00100A48" w:rsidP="00C60143">
            <w:pPr>
              <w:rPr>
                <w:rFonts w:ascii="Tahoma" w:hAnsi="Tahoma" w:cs="Tahoma"/>
                <w:sz w:val="20"/>
                <w:szCs w:val="20"/>
              </w:rPr>
            </w:pPr>
            <w:r w:rsidRPr="00206997">
              <w:rPr>
                <w:rFonts w:ascii="Tahoma" w:hAnsi="Tahoma" w:cs="Tahoma"/>
                <w:sz w:val="20"/>
                <w:szCs w:val="20"/>
              </w:rPr>
              <w:t xml:space="preserve"> </w:t>
            </w:r>
            <w:r w:rsidR="00054057">
              <w:rPr>
                <w:rFonts w:ascii="Tahoma" w:hAnsi="Tahoma" w:cs="Tahoma"/>
                <w:sz w:val="20"/>
                <w:szCs w:val="20"/>
              </w:rPr>
              <w:t>jmendesmoura@ibest.com</w:t>
            </w:r>
          </w:p>
        </w:tc>
      </w:tr>
      <w:tr w:rsidR="00100A48" w:rsidRPr="006D1CA2" w:rsidTr="00100A48">
        <w:trPr>
          <w:trHeight w:val="373"/>
        </w:trPr>
        <w:tc>
          <w:tcPr>
            <w:tcW w:w="1100" w:type="pct"/>
            <w:vAlign w:val="center"/>
          </w:tcPr>
          <w:p w:rsidR="00100A48" w:rsidRPr="006D1CA2" w:rsidRDefault="00100A48" w:rsidP="00C60143">
            <w:pPr>
              <w:rPr>
                <w:rFonts w:ascii="Tahoma" w:hAnsi="Tahoma" w:cs="Tahoma"/>
                <w:b/>
                <w:sz w:val="20"/>
                <w:szCs w:val="20"/>
              </w:rPr>
            </w:pPr>
            <w:r w:rsidRPr="006D1CA2">
              <w:rPr>
                <w:rFonts w:ascii="Tahoma" w:hAnsi="Tahoma" w:cs="Tahoma"/>
                <w:b/>
                <w:sz w:val="20"/>
                <w:szCs w:val="20"/>
              </w:rPr>
              <w:t xml:space="preserve">Telefone </w:t>
            </w:r>
          </w:p>
        </w:tc>
        <w:tc>
          <w:tcPr>
            <w:tcW w:w="3900" w:type="pct"/>
            <w:vAlign w:val="center"/>
          </w:tcPr>
          <w:p w:rsidR="00100A48" w:rsidRPr="00206997" w:rsidRDefault="00100A48" w:rsidP="00C60143">
            <w:pPr>
              <w:jc w:val="both"/>
              <w:rPr>
                <w:rFonts w:ascii="Tahoma" w:hAnsi="Tahoma" w:cs="Tahoma"/>
                <w:sz w:val="20"/>
                <w:szCs w:val="20"/>
              </w:rPr>
            </w:pPr>
          </w:p>
        </w:tc>
      </w:tr>
    </w:tbl>
    <w:p w:rsidR="00100A48" w:rsidRDefault="00100A48" w:rsidP="00C60143">
      <w:pPr>
        <w:spacing w:after="0" w:line="240" w:lineRule="auto"/>
        <w:jc w:val="both"/>
        <w:rPr>
          <w:rFonts w:ascii="Tahoma" w:hAnsi="Tahoma" w:cs="Tahoma"/>
          <w:color w:val="000000" w:themeColor="text1"/>
          <w:sz w:val="20"/>
          <w:szCs w:val="20"/>
        </w:rPr>
      </w:pPr>
    </w:p>
    <w:sdt>
      <w:sdtPr>
        <w:rPr>
          <w:rFonts w:ascii="Tahoma" w:hAnsi="Tahoma" w:cs="Tahoma"/>
          <w:sz w:val="24"/>
          <w:szCs w:val="24"/>
        </w:rPr>
        <w:id w:val="28722965"/>
        <w:docPartObj>
          <w:docPartGallery w:val="Table of Contents"/>
          <w:docPartUnique/>
        </w:docPartObj>
      </w:sdtPr>
      <w:sdtEndPr>
        <w:rPr>
          <w:rFonts w:asciiTheme="minorHAnsi" w:hAnsiTheme="minorHAnsi" w:cstheme="minorBidi"/>
          <w:sz w:val="22"/>
          <w:szCs w:val="22"/>
        </w:rPr>
      </w:sdtEndPr>
      <w:sdtContent>
        <w:p w:rsidR="00D432DB" w:rsidRDefault="003354EF" w:rsidP="00C60143">
          <w:pPr>
            <w:spacing w:after="0" w:line="240" w:lineRule="auto"/>
            <w:jc w:val="center"/>
            <w:rPr>
              <w:rFonts w:ascii="Tahoma" w:hAnsi="Tahoma" w:cs="Tahoma"/>
              <w:b/>
              <w:color w:val="000000" w:themeColor="text1"/>
              <w:sz w:val="24"/>
              <w:szCs w:val="20"/>
            </w:rPr>
          </w:pPr>
          <w:r w:rsidRPr="004F6ED6">
            <w:rPr>
              <w:rFonts w:ascii="Tahoma" w:hAnsi="Tahoma" w:cs="Tahoma"/>
              <w:b/>
              <w:color w:val="000000" w:themeColor="text1"/>
              <w:sz w:val="24"/>
              <w:szCs w:val="20"/>
            </w:rPr>
            <w:t>SUMÁRI</w:t>
          </w:r>
          <w:r>
            <w:rPr>
              <w:rFonts w:ascii="Tahoma" w:hAnsi="Tahoma" w:cs="Tahoma"/>
              <w:b/>
              <w:color w:val="000000" w:themeColor="text1"/>
              <w:sz w:val="24"/>
              <w:szCs w:val="20"/>
            </w:rPr>
            <w:t>O</w:t>
          </w:r>
        </w:p>
        <w:p w:rsidR="003354EF" w:rsidRDefault="003354EF" w:rsidP="00C60143">
          <w:pPr>
            <w:spacing w:after="0" w:line="240" w:lineRule="auto"/>
            <w:jc w:val="center"/>
            <w:rPr>
              <w:rFonts w:ascii="Tahoma" w:hAnsi="Tahoma" w:cs="Tahoma"/>
              <w:b/>
              <w:color w:val="000000" w:themeColor="text1"/>
              <w:sz w:val="24"/>
              <w:szCs w:val="20"/>
            </w:rPr>
          </w:pPr>
        </w:p>
        <w:p w:rsidR="003354EF" w:rsidRPr="00D432DB" w:rsidRDefault="003354EF" w:rsidP="00C60143">
          <w:pPr>
            <w:spacing w:after="0" w:line="240" w:lineRule="auto"/>
            <w:jc w:val="center"/>
            <w:rPr>
              <w:rFonts w:ascii="Tahoma" w:hAnsi="Tahoma" w:cs="Tahoma"/>
              <w:sz w:val="24"/>
              <w:szCs w:val="24"/>
            </w:rPr>
          </w:pPr>
        </w:p>
        <w:p w:rsidR="00206997" w:rsidRDefault="00D96C39">
          <w:pPr>
            <w:pStyle w:val="Sumrio1"/>
            <w:tabs>
              <w:tab w:val="left" w:pos="440"/>
              <w:tab w:val="right" w:leader="dot" w:pos="8948"/>
            </w:tabs>
            <w:rPr>
              <w:rFonts w:eastAsiaTheme="minorEastAsia"/>
              <w:noProof/>
              <w:lang w:eastAsia="pt-BR"/>
            </w:rPr>
          </w:pPr>
          <w:r w:rsidRPr="00D432DB">
            <w:rPr>
              <w:rFonts w:ascii="Tahoma" w:hAnsi="Tahoma" w:cs="Tahoma"/>
              <w:sz w:val="24"/>
              <w:szCs w:val="24"/>
            </w:rPr>
            <w:fldChar w:fldCharType="begin"/>
          </w:r>
          <w:r w:rsidR="00D432DB" w:rsidRPr="00D432DB">
            <w:rPr>
              <w:rFonts w:ascii="Tahoma" w:hAnsi="Tahoma" w:cs="Tahoma"/>
              <w:sz w:val="24"/>
              <w:szCs w:val="24"/>
            </w:rPr>
            <w:instrText xml:space="preserve"> TOC \o "1-3" \h \z \u </w:instrText>
          </w:r>
          <w:r w:rsidRPr="00D432DB">
            <w:rPr>
              <w:rFonts w:ascii="Tahoma" w:hAnsi="Tahoma" w:cs="Tahoma"/>
              <w:sz w:val="24"/>
              <w:szCs w:val="24"/>
            </w:rPr>
            <w:fldChar w:fldCharType="separate"/>
          </w:r>
          <w:hyperlink w:anchor="_Toc160203174" w:history="1">
            <w:r w:rsidR="00206997" w:rsidRPr="00EE53B9">
              <w:rPr>
                <w:rStyle w:val="Hyperlink"/>
                <w:noProof/>
              </w:rPr>
              <w:t>1.</w:t>
            </w:r>
            <w:r w:rsidR="00206997">
              <w:rPr>
                <w:rFonts w:eastAsiaTheme="minorEastAsia"/>
                <w:noProof/>
                <w:lang w:eastAsia="pt-BR"/>
              </w:rPr>
              <w:tab/>
            </w:r>
            <w:r w:rsidR="00206997" w:rsidRPr="00EE53B9">
              <w:rPr>
                <w:rStyle w:val="Hyperlink"/>
                <w:noProof/>
              </w:rPr>
              <w:t>DEFINIÇÃO DO OBJETO</w:t>
            </w:r>
            <w:r w:rsidR="00206997">
              <w:rPr>
                <w:noProof/>
                <w:webHidden/>
              </w:rPr>
              <w:tab/>
            </w:r>
            <w:r>
              <w:rPr>
                <w:noProof/>
                <w:webHidden/>
              </w:rPr>
              <w:fldChar w:fldCharType="begin"/>
            </w:r>
            <w:r w:rsidR="00206997">
              <w:rPr>
                <w:noProof/>
                <w:webHidden/>
              </w:rPr>
              <w:instrText xml:space="preserve"> PAGEREF _Toc160203174 \h </w:instrText>
            </w:r>
            <w:r>
              <w:rPr>
                <w:noProof/>
                <w:webHidden/>
              </w:rPr>
            </w:r>
            <w:r>
              <w:rPr>
                <w:noProof/>
                <w:webHidden/>
              </w:rPr>
              <w:fldChar w:fldCharType="separate"/>
            </w:r>
            <w:r w:rsidR="00C05DEF">
              <w:rPr>
                <w:noProof/>
                <w:webHidden/>
              </w:rPr>
              <w:t>2</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75" w:history="1">
            <w:r w:rsidR="00206997" w:rsidRPr="00EE53B9">
              <w:rPr>
                <w:rStyle w:val="Hyperlink"/>
                <w:noProof/>
              </w:rPr>
              <w:t>2.</w:t>
            </w:r>
            <w:r w:rsidR="00206997">
              <w:rPr>
                <w:rFonts w:eastAsiaTheme="minorEastAsia"/>
                <w:noProof/>
                <w:lang w:eastAsia="pt-BR"/>
              </w:rPr>
              <w:tab/>
            </w:r>
            <w:r w:rsidR="00206997" w:rsidRPr="00EE53B9">
              <w:rPr>
                <w:rStyle w:val="Hyperlink"/>
                <w:noProof/>
              </w:rPr>
              <w:t>FUNDAMENTAÇÃO DA CONTRATAÇÃO</w:t>
            </w:r>
            <w:r w:rsidR="00206997">
              <w:rPr>
                <w:noProof/>
                <w:webHidden/>
              </w:rPr>
              <w:tab/>
            </w:r>
            <w:r>
              <w:rPr>
                <w:noProof/>
                <w:webHidden/>
              </w:rPr>
              <w:fldChar w:fldCharType="begin"/>
            </w:r>
            <w:r w:rsidR="00206997">
              <w:rPr>
                <w:noProof/>
                <w:webHidden/>
              </w:rPr>
              <w:instrText xml:space="preserve"> PAGEREF _Toc160203175 \h </w:instrText>
            </w:r>
            <w:r>
              <w:rPr>
                <w:noProof/>
                <w:webHidden/>
              </w:rPr>
            </w:r>
            <w:r>
              <w:rPr>
                <w:noProof/>
                <w:webHidden/>
              </w:rPr>
              <w:fldChar w:fldCharType="separate"/>
            </w:r>
            <w:r w:rsidR="00C05DEF">
              <w:rPr>
                <w:noProof/>
                <w:webHidden/>
              </w:rPr>
              <w:t>2</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76" w:history="1">
            <w:r w:rsidR="00206997" w:rsidRPr="00EE53B9">
              <w:rPr>
                <w:rStyle w:val="Hyperlink"/>
                <w:noProof/>
              </w:rPr>
              <w:t>3.</w:t>
            </w:r>
            <w:r w:rsidR="00206997">
              <w:rPr>
                <w:rFonts w:eastAsiaTheme="minorEastAsia"/>
                <w:noProof/>
                <w:lang w:eastAsia="pt-BR"/>
              </w:rPr>
              <w:tab/>
            </w:r>
            <w:r w:rsidR="00206997" w:rsidRPr="00EE53B9">
              <w:rPr>
                <w:rStyle w:val="Hyperlink"/>
                <w:noProof/>
              </w:rPr>
              <w:t>DOS PARÂMETROS DA LICITAÇÃO</w:t>
            </w:r>
            <w:r w:rsidR="00206997">
              <w:rPr>
                <w:noProof/>
                <w:webHidden/>
              </w:rPr>
              <w:tab/>
            </w:r>
            <w:r>
              <w:rPr>
                <w:noProof/>
                <w:webHidden/>
              </w:rPr>
              <w:fldChar w:fldCharType="begin"/>
            </w:r>
            <w:r w:rsidR="00206997">
              <w:rPr>
                <w:noProof/>
                <w:webHidden/>
              </w:rPr>
              <w:instrText xml:space="preserve"> PAGEREF _Toc160203176 \h </w:instrText>
            </w:r>
            <w:r>
              <w:rPr>
                <w:noProof/>
                <w:webHidden/>
              </w:rPr>
            </w:r>
            <w:r>
              <w:rPr>
                <w:noProof/>
                <w:webHidden/>
              </w:rPr>
              <w:fldChar w:fldCharType="separate"/>
            </w:r>
            <w:r w:rsidR="00C05DEF">
              <w:rPr>
                <w:noProof/>
                <w:webHidden/>
              </w:rPr>
              <w:t>2</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77" w:history="1">
            <w:r w:rsidR="00206997" w:rsidRPr="00EE53B9">
              <w:rPr>
                <w:rStyle w:val="Hyperlink"/>
                <w:noProof/>
              </w:rPr>
              <w:t>4.</w:t>
            </w:r>
            <w:r w:rsidR="00206997">
              <w:rPr>
                <w:rFonts w:eastAsiaTheme="minorEastAsia"/>
                <w:noProof/>
                <w:lang w:eastAsia="pt-BR"/>
              </w:rPr>
              <w:tab/>
            </w:r>
            <w:r w:rsidR="00206997" w:rsidRPr="00EE53B9">
              <w:rPr>
                <w:rStyle w:val="Hyperlink"/>
                <w:noProof/>
              </w:rPr>
              <w:t>DOS CRITÉRIOS DE ACEITAÇÃO DA PROPOSTA</w:t>
            </w:r>
            <w:r w:rsidR="00206997">
              <w:rPr>
                <w:noProof/>
                <w:webHidden/>
              </w:rPr>
              <w:tab/>
            </w:r>
            <w:r>
              <w:rPr>
                <w:noProof/>
                <w:webHidden/>
              </w:rPr>
              <w:fldChar w:fldCharType="begin"/>
            </w:r>
            <w:r w:rsidR="00206997">
              <w:rPr>
                <w:noProof/>
                <w:webHidden/>
              </w:rPr>
              <w:instrText xml:space="preserve"> PAGEREF _Toc160203177 \h </w:instrText>
            </w:r>
            <w:r>
              <w:rPr>
                <w:noProof/>
                <w:webHidden/>
              </w:rPr>
            </w:r>
            <w:r>
              <w:rPr>
                <w:noProof/>
                <w:webHidden/>
              </w:rPr>
              <w:fldChar w:fldCharType="separate"/>
            </w:r>
            <w:r w:rsidR="00C05DEF">
              <w:rPr>
                <w:noProof/>
                <w:webHidden/>
              </w:rPr>
              <w:t>5</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78" w:history="1">
            <w:r w:rsidR="00206997" w:rsidRPr="00EE53B9">
              <w:rPr>
                <w:rStyle w:val="Hyperlink"/>
                <w:noProof/>
              </w:rPr>
              <w:t>5.</w:t>
            </w:r>
            <w:r w:rsidR="00206997">
              <w:rPr>
                <w:rFonts w:eastAsiaTheme="minorEastAsia"/>
                <w:noProof/>
                <w:lang w:eastAsia="pt-BR"/>
              </w:rPr>
              <w:tab/>
            </w:r>
            <w:r w:rsidR="00206997" w:rsidRPr="00EE53B9">
              <w:rPr>
                <w:rStyle w:val="Hyperlink"/>
                <w:noProof/>
              </w:rPr>
              <w:t>DOS CRITÉRIOS DE HABILITAÇÃO / REQUISITOS DE CONTRATAÇÃO</w:t>
            </w:r>
            <w:r w:rsidR="00206997">
              <w:rPr>
                <w:noProof/>
                <w:webHidden/>
              </w:rPr>
              <w:tab/>
            </w:r>
            <w:r>
              <w:rPr>
                <w:noProof/>
                <w:webHidden/>
              </w:rPr>
              <w:fldChar w:fldCharType="begin"/>
            </w:r>
            <w:r w:rsidR="00206997">
              <w:rPr>
                <w:noProof/>
                <w:webHidden/>
              </w:rPr>
              <w:instrText xml:space="preserve"> PAGEREF _Toc160203178 \h </w:instrText>
            </w:r>
            <w:r>
              <w:rPr>
                <w:noProof/>
                <w:webHidden/>
              </w:rPr>
            </w:r>
            <w:r>
              <w:rPr>
                <w:noProof/>
                <w:webHidden/>
              </w:rPr>
              <w:fldChar w:fldCharType="separate"/>
            </w:r>
            <w:r w:rsidR="00C05DEF">
              <w:rPr>
                <w:noProof/>
                <w:webHidden/>
              </w:rPr>
              <w:t>5</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79" w:history="1">
            <w:r w:rsidR="00206997" w:rsidRPr="00EE53B9">
              <w:rPr>
                <w:rStyle w:val="Hyperlink"/>
                <w:noProof/>
              </w:rPr>
              <w:t>6.</w:t>
            </w:r>
            <w:r w:rsidR="00206997">
              <w:rPr>
                <w:rFonts w:eastAsiaTheme="minorEastAsia"/>
                <w:noProof/>
                <w:lang w:eastAsia="pt-BR"/>
              </w:rPr>
              <w:tab/>
            </w:r>
            <w:r w:rsidR="00206997" w:rsidRPr="00EE53B9">
              <w:rPr>
                <w:rStyle w:val="Hyperlink"/>
                <w:noProof/>
              </w:rPr>
              <w:t>DA EXECUÇÃO DO OBJETO</w:t>
            </w:r>
            <w:r w:rsidR="00206997">
              <w:rPr>
                <w:noProof/>
                <w:webHidden/>
              </w:rPr>
              <w:tab/>
            </w:r>
            <w:r>
              <w:rPr>
                <w:noProof/>
                <w:webHidden/>
              </w:rPr>
              <w:fldChar w:fldCharType="begin"/>
            </w:r>
            <w:r w:rsidR="00206997">
              <w:rPr>
                <w:noProof/>
                <w:webHidden/>
              </w:rPr>
              <w:instrText xml:space="preserve"> PAGEREF _Toc160203179 \h </w:instrText>
            </w:r>
            <w:r>
              <w:rPr>
                <w:noProof/>
                <w:webHidden/>
              </w:rPr>
            </w:r>
            <w:r>
              <w:rPr>
                <w:noProof/>
                <w:webHidden/>
              </w:rPr>
              <w:fldChar w:fldCharType="separate"/>
            </w:r>
            <w:r w:rsidR="00C05DEF">
              <w:rPr>
                <w:noProof/>
                <w:webHidden/>
              </w:rPr>
              <w:t>7</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80" w:history="1">
            <w:r w:rsidR="00206997" w:rsidRPr="00EE53B9">
              <w:rPr>
                <w:rStyle w:val="Hyperlink"/>
                <w:noProof/>
              </w:rPr>
              <w:t>7.</w:t>
            </w:r>
            <w:r w:rsidR="00206997">
              <w:rPr>
                <w:rFonts w:eastAsiaTheme="minorEastAsia"/>
                <w:noProof/>
                <w:lang w:eastAsia="pt-BR"/>
              </w:rPr>
              <w:tab/>
            </w:r>
            <w:r w:rsidR="00206997" w:rsidRPr="00EE53B9">
              <w:rPr>
                <w:rStyle w:val="Hyperlink"/>
                <w:noProof/>
              </w:rPr>
              <w:t>OBRIGAÇÕES ESPECÍFICAS DAS PARTES</w:t>
            </w:r>
            <w:r w:rsidR="00206997">
              <w:rPr>
                <w:noProof/>
                <w:webHidden/>
              </w:rPr>
              <w:tab/>
            </w:r>
            <w:r>
              <w:rPr>
                <w:noProof/>
                <w:webHidden/>
              </w:rPr>
              <w:fldChar w:fldCharType="begin"/>
            </w:r>
            <w:r w:rsidR="00206997">
              <w:rPr>
                <w:noProof/>
                <w:webHidden/>
              </w:rPr>
              <w:instrText xml:space="preserve"> PAGEREF _Toc160203180 \h </w:instrText>
            </w:r>
            <w:r>
              <w:rPr>
                <w:noProof/>
                <w:webHidden/>
              </w:rPr>
            </w:r>
            <w:r>
              <w:rPr>
                <w:noProof/>
                <w:webHidden/>
              </w:rPr>
              <w:fldChar w:fldCharType="separate"/>
            </w:r>
            <w:r w:rsidR="00C05DEF">
              <w:rPr>
                <w:noProof/>
                <w:webHidden/>
              </w:rPr>
              <w:t>15</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81" w:history="1">
            <w:r w:rsidR="00206997" w:rsidRPr="00EE53B9">
              <w:rPr>
                <w:rStyle w:val="Hyperlink"/>
                <w:noProof/>
              </w:rPr>
              <w:t>8.</w:t>
            </w:r>
            <w:r w:rsidR="00206997">
              <w:rPr>
                <w:rFonts w:eastAsiaTheme="minorEastAsia"/>
                <w:noProof/>
                <w:lang w:eastAsia="pt-BR"/>
              </w:rPr>
              <w:tab/>
            </w:r>
            <w:r w:rsidR="00206997" w:rsidRPr="00EE53B9">
              <w:rPr>
                <w:rStyle w:val="Hyperlink"/>
                <w:noProof/>
              </w:rPr>
              <w:t>DO CONTRATO</w:t>
            </w:r>
            <w:r w:rsidR="00206997">
              <w:rPr>
                <w:noProof/>
                <w:webHidden/>
              </w:rPr>
              <w:tab/>
            </w:r>
            <w:r>
              <w:rPr>
                <w:noProof/>
                <w:webHidden/>
              </w:rPr>
              <w:fldChar w:fldCharType="begin"/>
            </w:r>
            <w:r w:rsidR="00206997">
              <w:rPr>
                <w:noProof/>
                <w:webHidden/>
              </w:rPr>
              <w:instrText xml:space="preserve"> PAGEREF _Toc160203181 \h </w:instrText>
            </w:r>
            <w:r>
              <w:rPr>
                <w:noProof/>
                <w:webHidden/>
              </w:rPr>
            </w:r>
            <w:r>
              <w:rPr>
                <w:noProof/>
                <w:webHidden/>
              </w:rPr>
              <w:fldChar w:fldCharType="separate"/>
            </w:r>
            <w:r w:rsidR="00C05DEF">
              <w:rPr>
                <w:noProof/>
                <w:webHidden/>
              </w:rPr>
              <w:t>17</w:t>
            </w:r>
            <w:r>
              <w:rPr>
                <w:noProof/>
                <w:webHidden/>
              </w:rPr>
              <w:fldChar w:fldCharType="end"/>
            </w:r>
          </w:hyperlink>
        </w:p>
        <w:p w:rsidR="00206997" w:rsidRDefault="00D96C39">
          <w:pPr>
            <w:pStyle w:val="Sumrio1"/>
            <w:tabs>
              <w:tab w:val="left" w:pos="440"/>
              <w:tab w:val="right" w:leader="dot" w:pos="8948"/>
            </w:tabs>
            <w:rPr>
              <w:rFonts w:eastAsiaTheme="minorEastAsia"/>
              <w:noProof/>
              <w:lang w:eastAsia="pt-BR"/>
            </w:rPr>
          </w:pPr>
          <w:hyperlink w:anchor="_Toc160203182" w:history="1">
            <w:r w:rsidR="00206997" w:rsidRPr="00EE53B9">
              <w:rPr>
                <w:rStyle w:val="Hyperlink"/>
                <w:noProof/>
              </w:rPr>
              <w:t>9.</w:t>
            </w:r>
            <w:r w:rsidR="00206997">
              <w:rPr>
                <w:rFonts w:eastAsiaTheme="minorEastAsia"/>
                <w:noProof/>
                <w:lang w:eastAsia="pt-BR"/>
              </w:rPr>
              <w:tab/>
            </w:r>
            <w:r w:rsidR="00206997" w:rsidRPr="00EE53B9">
              <w:rPr>
                <w:rStyle w:val="Hyperlink"/>
                <w:noProof/>
              </w:rPr>
              <w:t>CRITÉRIOS DE MEDIÇÃO E PAGAMENTO</w:t>
            </w:r>
            <w:r w:rsidR="00206997">
              <w:rPr>
                <w:noProof/>
                <w:webHidden/>
              </w:rPr>
              <w:tab/>
            </w:r>
            <w:r>
              <w:rPr>
                <w:noProof/>
                <w:webHidden/>
              </w:rPr>
              <w:fldChar w:fldCharType="begin"/>
            </w:r>
            <w:r w:rsidR="00206997">
              <w:rPr>
                <w:noProof/>
                <w:webHidden/>
              </w:rPr>
              <w:instrText xml:space="preserve"> PAGEREF _Toc160203182 \h </w:instrText>
            </w:r>
            <w:r>
              <w:rPr>
                <w:noProof/>
                <w:webHidden/>
              </w:rPr>
            </w:r>
            <w:r>
              <w:rPr>
                <w:noProof/>
                <w:webHidden/>
              </w:rPr>
              <w:fldChar w:fldCharType="separate"/>
            </w:r>
            <w:r w:rsidR="00C05DEF">
              <w:rPr>
                <w:noProof/>
                <w:webHidden/>
              </w:rPr>
              <w:t>18</w:t>
            </w:r>
            <w:r>
              <w:rPr>
                <w:noProof/>
                <w:webHidden/>
              </w:rPr>
              <w:fldChar w:fldCharType="end"/>
            </w:r>
          </w:hyperlink>
        </w:p>
        <w:p w:rsidR="00206997" w:rsidRDefault="00D96C39">
          <w:pPr>
            <w:pStyle w:val="Sumrio1"/>
            <w:tabs>
              <w:tab w:val="left" w:pos="660"/>
              <w:tab w:val="right" w:leader="dot" w:pos="8948"/>
            </w:tabs>
            <w:rPr>
              <w:rFonts w:eastAsiaTheme="minorEastAsia"/>
              <w:noProof/>
              <w:lang w:eastAsia="pt-BR"/>
            </w:rPr>
          </w:pPr>
          <w:hyperlink w:anchor="_Toc160203183" w:history="1">
            <w:r w:rsidR="00206997" w:rsidRPr="00EE53B9">
              <w:rPr>
                <w:rStyle w:val="Hyperlink"/>
                <w:noProof/>
              </w:rPr>
              <w:t>10.</w:t>
            </w:r>
            <w:r w:rsidR="00206997">
              <w:rPr>
                <w:rFonts w:eastAsiaTheme="minorEastAsia"/>
                <w:noProof/>
                <w:lang w:eastAsia="pt-BR"/>
              </w:rPr>
              <w:tab/>
            </w:r>
            <w:r w:rsidR="00206997" w:rsidRPr="00EE53B9">
              <w:rPr>
                <w:rStyle w:val="Hyperlink"/>
                <w:noProof/>
              </w:rPr>
              <w:t>DA DOTAÇÃO ORÇAMENTÁRIA</w:t>
            </w:r>
            <w:r w:rsidR="00206997">
              <w:rPr>
                <w:noProof/>
                <w:webHidden/>
              </w:rPr>
              <w:tab/>
            </w:r>
            <w:r>
              <w:rPr>
                <w:noProof/>
                <w:webHidden/>
              </w:rPr>
              <w:fldChar w:fldCharType="begin"/>
            </w:r>
            <w:r w:rsidR="00206997">
              <w:rPr>
                <w:noProof/>
                <w:webHidden/>
              </w:rPr>
              <w:instrText xml:space="preserve"> PAGEREF _Toc160203183 \h </w:instrText>
            </w:r>
            <w:r>
              <w:rPr>
                <w:noProof/>
                <w:webHidden/>
              </w:rPr>
            </w:r>
            <w:r>
              <w:rPr>
                <w:noProof/>
                <w:webHidden/>
              </w:rPr>
              <w:fldChar w:fldCharType="separate"/>
            </w:r>
            <w:r w:rsidR="00C05DEF">
              <w:rPr>
                <w:noProof/>
                <w:webHidden/>
              </w:rPr>
              <w:t>19</w:t>
            </w:r>
            <w:r>
              <w:rPr>
                <w:noProof/>
                <w:webHidden/>
              </w:rPr>
              <w:fldChar w:fldCharType="end"/>
            </w:r>
          </w:hyperlink>
        </w:p>
        <w:p w:rsidR="00206997" w:rsidRDefault="00D96C39">
          <w:pPr>
            <w:pStyle w:val="Sumrio1"/>
            <w:tabs>
              <w:tab w:val="left" w:pos="660"/>
              <w:tab w:val="right" w:leader="dot" w:pos="8948"/>
            </w:tabs>
            <w:rPr>
              <w:rFonts w:eastAsiaTheme="minorEastAsia"/>
              <w:noProof/>
              <w:lang w:eastAsia="pt-BR"/>
            </w:rPr>
          </w:pPr>
          <w:hyperlink w:anchor="_Toc160203184" w:history="1">
            <w:r w:rsidR="00206997" w:rsidRPr="00EE53B9">
              <w:rPr>
                <w:rStyle w:val="Hyperlink"/>
                <w:noProof/>
              </w:rPr>
              <w:t>11.</w:t>
            </w:r>
            <w:r w:rsidR="00206997">
              <w:rPr>
                <w:rFonts w:eastAsiaTheme="minorEastAsia"/>
                <w:noProof/>
                <w:lang w:eastAsia="pt-BR"/>
              </w:rPr>
              <w:tab/>
            </w:r>
            <w:r w:rsidR="00206997" w:rsidRPr="00EE53B9">
              <w:rPr>
                <w:rStyle w:val="Hyperlink"/>
                <w:noProof/>
              </w:rPr>
              <w:t>DO VALOR ESTIMADO</w:t>
            </w:r>
            <w:r w:rsidR="00206997">
              <w:rPr>
                <w:noProof/>
                <w:webHidden/>
              </w:rPr>
              <w:tab/>
            </w:r>
            <w:r>
              <w:rPr>
                <w:noProof/>
                <w:webHidden/>
              </w:rPr>
              <w:fldChar w:fldCharType="begin"/>
            </w:r>
            <w:r w:rsidR="00206997">
              <w:rPr>
                <w:noProof/>
                <w:webHidden/>
              </w:rPr>
              <w:instrText xml:space="preserve"> PAGEREF _Toc160203184 \h </w:instrText>
            </w:r>
            <w:r>
              <w:rPr>
                <w:noProof/>
                <w:webHidden/>
              </w:rPr>
            </w:r>
            <w:r>
              <w:rPr>
                <w:noProof/>
                <w:webHidden/>
              </w:rPr>
              <w:fldChar w:fldCharType="separate"/>
            </w:r>
            <w:r w:rsidR="00C05DEF">
              <w:rPr>
                <w:noProof/>
                <w:webHidden/>
              </w:rPr>
              <w:t>19</w:t>
            </w:r>
            <w:r>
              <w:rPr>
                <w:noProof/>
                <w:webHidden/>
              </w:rPr>
              <w:fldChar w:fldCharType="end"/>
            </w:r>
          </w:hyperlink>
        </w:p>
        <w:p w:rsidR="00206997" w:rsidRDefault="00D96C39">
          <w:pPr>
            <w:pStyle w:val="Sumrio1"/>
            <w:tabs>
              <w:tab w:val="left" w:pos="660"/>
              <w:tab w:val="right" w:leader="dot" w:pos="8948"/>
            </w:tabs>
            <w:rPr>
              <w:rFonts w:eastAsiaTheme="minorEastAsia"/>
              <w:noProof/>
              <w:lang w:eastAsia="pt-BR"/>
            </w:rPr>
          </w:pPr>
          <w:hyperlink w:anchor="_Toc160203185" w:history="1">
            <w:r w:rsidR="00206997" w:rsidRPr="00EE53B9">
              <w:rPr>
                <w:rStyle w:val="Hyperlink"/>
                <w:noProof/>
              </w:rPr>
              <w:t>12.</w:t>
            </w:r>
            <w:r w:rsidR="00206997">
              <w:rPr>
                <w:rFonts w:eastAsiaTheme="minorEastAsia"/>
                <w:noProof/>
                <w:lang w:eastAsia="pt-BR"/>
              </w:rPr>
              <w:tab/>
            </w:r>
            <w:r w:rsidR="00206997" w:rsidRPr="00EE53B9">
              <w:rPr>
                <w:rStyle w:val="Hyperlink"/>
                <w:noProof/>
              </w:rPr>
              <w:t>INFORMAÇÕES ADICIONAIS</w:t>
            </w:r>
            <w:r w:rsidR="00206997">
              <w:rPr>
                <w:noProof/>
                <w:webHidden/>
              </w:rPr>
              <w:tab/>
            </w:r>
            <w:r>
              <w:rPr>
                <w:noProof/>
                <w:webHidden/>
              </w:rPr>
              <w:fldChar w:fldCharType="begin"/>
            </w:r>
            <w:r w:rsidR="00206997">
              <w:rPr>
                <w:noProof/>
                <w:webHidden/>
              </w:rPr>
              <w:instrText xml:space="preserve"> PAGEREF _Toc160203185 \h </w:instrText>
            </w:r>
            <w:r>
              <w:rPr>
                <w:noProof/>
                <w:webHidden/>
              </w:rPr>
            </w:r>
            <w:r>
              <w:rPr>
                <w:noProof/>
                <w:webHidden/>
              </w:rPr>
              <w:fldChar w:fldCharType="separate"/>
            </w:r>
            <w:r w:rsidR="00C05DEF">
              <w:rPr>
                <w:noProof/>
                <w:webHidden/>
              </w:rPr>
              <w:t>20</w:t>
            </w:r>
            <w:r>
              <w:rPr>
                <w:noProof/>
                <w:webHidden/>
              </w:rPr>
              <w:fldChar w:fldCharType="end"/>
            </w:r>
          </w:hyperlink>
        </w:p>
        <w:p w:rsidR="00206997" w:rsidRDefault="00D96C39">
          <w:pPr>
            <w:pStyle w:val="Sumrio1"/>
            <w:tabs>
              <w:tab w:val="left" w:pos="660"/>
              <w:tab w:val="right" w:leader="dot" w:pos="8948"/>
            </w:tabs>
            <w:rPr>
              <w:rFonts w:eastAsiaTheme="minorEastAsia"/>
              <w:noProof/>
              <w:lang w:eastAsia="pt-BR"/>
            </w:rPr>
          </w:pPr>
          <w:hyperlink w:anchor="_Toc160203186" w:history="1">
            <w:r w:rsidR="00206997" w:rsidRPr="00EE53B9">
              <w:rPr>
                <w:rStyle w:val="Hyperlink"/>
                <w:noProof/>
              </w:rPr>
              <w:t>13.</w:t>
            </w:r>
            <w:r w:rsidR="00206997">
              <w:rPr>
                <w:rFonts w:eastAsiaTheme="minorEastAsia"/>
                <w:noProof/>
                <w:lang w:eastAsia="pt-BR"/>
              </w:rPr>
              <w:tab/>
            </w:r>
            <w:r w:rsidR="00206997" w:rsidRPr="00EE53B9">
              <w:rPr>
                <w:rStyle w:val="Hyperlink"/>
                <w:noProof/>
              </w:rPr>
              <w:t>INDICAÇÃO RESPONSÁVEL NO ÓRGÃO PELOS ENCAMINHAMENTOS DE EVENTUAIS IMPUGNAÇÕES E/OU ESCLARECIMENTOS QUANTO A PRESENTE CONTRATRAÇÃO</w:t>
            </w:r>
            <w:r w:rsidR="00206997">
              <w:rPr>
                <w:noProof/>
                <w:webHidden/>
              </w:rPr>
              <w:tab/>
            </w:r>
            <w:r>
              <w:rPr>
                <w:noProof/>
                <w:webHidden/>
              </w:rPr>
              <w:fldChar w:fldCharType="begin"/>
            </w:r>
            <w:r w:rsidR="00206997">
              <w:rPr>
                <w:noProof/>
                <w:webHidden/>
              </w:rPr>
              <w:instrText xml:space="preserve"> PAGEREF _Toc160203186 \h </w:instrText>
            </w:r>
            <w:r>
              <w:rPr>
                <w:noProof/>
                <w:webHidden/>
              </w:rPr>
            </w:r>
            <w:r>
              <w:rPr>
                <w:noProof/>
                <w:webHidden/>
              </w:rPr>
              <w:fldChar w:fldCharType="separate"/>
            </w:r>
            <w:r w:rsidR="00C05DEF">
              <w:rPr>
                <w:noProof/>
                <w:webHidden/>
              </w:rPr>
              <w:t>20</w:t>
            </w:r>
            <w:r>
              <w:rPr>
                <w:noProof/>
                <w:webHidden/>
              </w:rPr>
              <w:fldChar w:fldCharType="end"/>
            </w:r>
          </w:hyperlink>
        </w:p>
        <w:p w:rsidR="00D432DB" w:rsidRDefault="00D96C39" w:rsidP="00C60143">
          <w:pPr>
            <w:spacing w:line="240" w:lineRule="auto"/>
          </w:pPr>
          <w:r w:rsidRPr="00D432DB">
            <w:rPr>
              <w:rFonts w:ascii="Tahoma" w:hAnsi="Tahoma" w:cs="Tahoma"/>
              <w:sz w:val="24"/>
              <w:szCs w:val="24"/>
            </w:rPr>
            <w:fldChar w:fldCharType="end"/>
          </w:r>
        </w:p>
      </w:sdtContent>
    </w:sdt>
    <w:p w:rsidR="00D432DB" w:rsidRDefault="00D432DB" w:rsidP="00C60143">
      <w:pPr>
        <w:spacing w:after="0" w:line="240" w:lineRule="auto"/>
        <w:jc w:val="both"/>
        <w:rPr>
          <w:rFonts w:ascii="Tahoma" w:hAnsi="Tahoma" w:cs="Tahoma"/>
          <w:b/>
          <w:color w:val="000000" w:themeColor="text1"/>
          <w:sz w:val="20"/>
          <w:szCs w:val="20"/>
        </w:rPr>
      </w:pPr>
    </w:p>
    <w:p w:rsidR="00D432DB" w:rsidRDefault="00D432DB" w:rsidP="00C60143">
      <w:pPr>
        <w:pStyle w:val="sumarionv1"/>
        <w:numPr>
          <w:ilvl w:val="0"/>
          <w:numId w:val="0"/>
        </w:numPr>
        <w:ind w:left="360"/>
      </w:pPr>
    </w:p>
    <w:p w:rsidR="004F6ED6" w:rsidRDefault="004F6ED6" w:rsidP="00C60143">
      <w:pPr>
        <w:spacing w:after="0" w:line="240" w:lineRule="auto"/>
        <w:jc w:val="both"/>
        <w:rPr>
          <w:rFonts w:ascii="Tahoma" w:hAnsi="Tahoma" w:cs="Tahoma"/>
          <w:b/>
          <w:color w:val="000000" w:themeColor="text1"/>
          <w:sz w:val="20"/>
          <w:szCs w:val="20"/>
        </w:rPr>
      </w:pPr>
    </w:p>
    <w:p w:rsidR="00100A48" w:rsidRPr="004F6ED6" w:rsidRDefault="00100A48" w:rsidP="00C60143">
      <w:pPr>
        <w:spacing w:after="0" w:line="240" w:lineRule="auto"/>
        <w:jc w:val="both"/>
        <w:rPr>
          <w:rFonts w:ascii="Tahoma" w:hAnsi="Tahoma" w:cs="Tahoma"/>
          <w:color w:val="000000" w:themeColor="text1"/>
          <w:sz w:val="20"/>
          <w:szCs w:val="20"/>
        </w:rPr>
      </w:pPr>
    </w:p>
    <w:p w:rsidR="004F6ED6" w:rsidRDefault="004F6ED6" w:rsidP="00C60143">
      <w:pPr>
        <w:spacing w:after="0" w:line="240" w:lineRule="auto"/>
        <w:jc w:val="both"/>
        <w:rPr>
          <w:rFonts w:ascii="Tahoma" w:hAnsi="Tahoma" w:cs="Tahoma"/>
          <w:color w:val="000000" w:themeColor="text1"/>
          <w:sz w:val="20"/>
          <w:szCs w:val="20"/>
        </w:rPr>
      </w:pPr>
    </w:p>
    <w:p w:rsidR="004F6ED6" w:rsidRDefault="004F6ED6" w:rsidP="00C60143">
      <w:pPr>
        <w:spacing w:after="0" w:line="240" w:lineRule="auto"/>
        <w:jc w:val="both"/>
        <w:rPr>
          <w:rFonts w:ascii="Tahoma" w:hAnsi="Tahoma" w:cs="Tahoma"/>
          <w:b/>
          <w:color w:val="000000" w:themeColor="text1"/>
          <w:sz w:val="20"/>
          <w:szCs w:val="20"/>
        </w:rPr>
        <w:sectPr w:rsidR="004F6ED6" w:rsidSect="00A95827">
          <w:footerReference w:type="default" r:id="rId8"/>
          <w:pgSz w:w="11906" w:h="16838"/>
          <w:pgMar w:top="1418" w:right="1247" w:bottom="1418" w:left="1701" w:header="709" w:footer="709" w:gutter="0"/>
          <w:cols w:space="708"/>
          <w:docGrid w:linePitch="360"/>
        </w:sectPr>
      </w:pPr>
    </w:p>
    <w:p w:rsidR="00100A48" w:rsidRPr="00100A48" w:rsidRDefault="00100A48" w:rsidP="00C60143">
      <w:pPr>
        <w:pStyle w:val="sumarionv1"/>
      </w:pPr>
      <w:bookmarkStart w:id="0" w:name="_Toc160203174"/>
      <w:r w:rsidRPr="00100A48">
        <w:lastRenderedPageBreak/>
        <w:t>DEFINIÇÃO DO OBJETO</w:t>
      </w:r>
      <w:bookmarkEnd w:id="0"/>
    </w:p>
    <w:p w:rsidR="00100A48" w:rsidRDefault="00100A48" w:rsidP="00C60143">
      <w:pPr>
        <w:spacing w:after="0" w:line="240" w:lineRule="auto"/>
        <w:jc w:val="both"/>
        <w:rPr>
          <w:rFonts w:ascii="Tahoma" w:hAnsi="Tahoma" w:cs="Tahoma"/>
          <w:b/>
          <w:color w:val="000000" w:themeColor="text1"/>
          <w:sz w:val="24"/>
          <w:szCs w:val="20"/>
        </w:rPr>
      </w:pPr>
    </w:p>
    <w:p w:rsidR="00054057" w:rsidRDefault="00054057" w:rsidP="00054057">
      <w:pPr>
        <w:pStyle w:val="Default"/>
      </w:pPr>
    </w:p>
    <w:p w:rsidR="00100A48" w:rsidRDefault="00054057" w:rsidP="00054057">
      <w:pPr>
        <w:spacing w:after="0" w:line="240" w:lineRule="auto"/>
        <w:jc w:val="both"/>
        <w:rPr>
          <w:sz w:val="23"/>
          <w:szCs w:val="23"/>
        </w:rPr>
      </w:pPr>
      <w:r>
        <w:t xml:space="preserve"> </w:t>
      </w:r>
      <w:r>
        <w:rPr>
          <w:sz w:val="23"/>
          <w:szCs w:val="23"/>
        </w:rPr>
        <w:t>Contratação de empresa especializada em serviços de execução de projeto de saúde ambiental, voltadas para resíduos sólidos nas comunidades rurais do município de Quitandinha/PR.</w:t>
      </w:r>
    </w:p>
    <w:p w:rsidR="00054057" w:rsidRPr="00100A48" w:rsidRDefault="00054057" w:rsidP="00054057">
      <w:pPr>
        <w:spacing w:after="0" w:line="240" w:lineRule="auto"/>
        <w:jc w:val="both"/>
        <w:rPr>
          <w:rFonts w:ascii="Tahoma" w:hAnsi="Tahoma" w:cs="Tahoma"/>
          <w:b/>
          <w:color w:val="000000" w:themeColor="text1"/>
          <w:sz w:val="24"/>
          <w:szCs w:val="20"/>
        </w:rPr>
      </w:pPr>
    </w:p>
    <w:p w:rsidR="00100A48" w:rsidRDefault="00100A48" w:rsidP="00C60143">
      <w:pPr>
        <w:pStyle w:val="PargrafodaLista"/>
        <w:numPr>
          <w:ilvl w:val="1"/>
          <w:numId w:val="4"/>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Especificações e quantidades</w:t>
      </w:r>
    </w:p>
    <w:p w:rsidR="00100A48" w:rsidRDefault="00100A48" w:rsidP="00C60143">
      <w:pPr>
        <w:spacing w:after="0" w:line="240" w:lineRule="auto"/>
        <w:jc w:val="both"/>
        <w:rPr>
          <w:rFonts w:ascii="Tahoma" w:hAnsi="Tahoma" w:cs="Tahoma"/>
          <w:b/>
          <w:color w:val="000000" w:themeColor="text1"/>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5"/>
        <w:gridCol w:w="1308"/>
        <w:gridCol w:w="4645"/>
        <w:gridCol w:w="1082"/>
        <w:gridCol w:w="1454"/>
      </w:tblGrid>
      <w:tr w:rsidR="00054057" w:rsidRPr="00100A48" w:rsidTr="00054057">
        <w:tc>
          <w:tcPr>
            <w:tcW w:w="373" w:type="pct"/>
            <w:shd w:val="clear" w:color="auto" w:fill="auto"/>
            <w:vAlign w:val="center"/>
          </w:tcPr>
          <w:p w:rsidR="00054057" w:rsidRPr="003205F9" w:rsidRDefault="00054057" w:rsidP="00C60143">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ITEM</w:t>
            </w:r>
          </w:p>
        </w:tc>
        <w:tc>
          <w:tcPr>
            <w:tcW w:w="713" w:type="pct"/>
            <w:shd w:val="clear" w:color="auto" w:fill="auto"/>
            <w:vAlign w:val="center"/>
          </w:tcPr>
          <w:p w:rsidR="00054057" w:rsidRPr="003205F9" w:rsidRDefault="00054057" w:rsidP="00C60143">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CÓDIGO EQUIPLANO</w:t>
            </w:r>
          </w:p>
        </w:tc>
        <w:tc>
          <w:tcPr>
            <w:tcW w:w="2532" w:type="pct"/>
            <w:shd w:val="clear" w:color="auto" w:fill="auto"/>
            <w:vAlign w:val="center"/>
          </w:tcPr>
          <w:p w:rsidR="00054057" w:rsidRPr="003205F9" w:rsidRDefault="00054057" w:rsidP="00C60143">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DESCRIÇÃO</w:t>
            </w:r>
          </w:p>
        </w:tc>
        <w:tc>
          <w:tcPr>
            <w:tcW w:w="590" w:type="pct"/>
            <w:shd w:val="clear" w:color="auto" w:fill="auto"/>
            <w:vAlign w:val="center"/>
          </w:tcPr>
          <w:p w:rsidR="00054057" w:rsidRPr="003205F9" w:rsidRDefault="00054057" w:rsidP="00C60143">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UNIDADE DE MEDIDA</w:t>
            </w:r>
          </w:p>
        </w:tc>
        <w:tc>
          <w:tcPr>
            <w:tcW w:w="792" w:type="pct"/>
            <w:shd w:val="clear" w:color="auto" w:fill="auto"/>
            <w:vAlign w:val="center"/>
          </w:tcPr>
          <w:p w:rsidR="00054057" w:rsidRPr="003205F9" w:rsidRDefault="00054057" w:rsidP="00C60143">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QUANTIDADE</w:t>
            </w:r>
          </w:p>
        </w:tc>
      </w:tr>
      <w:tr w:rsidR="00054057" w:rsidRPr="00100A48" w:rsidTr="00054057">
        <w:tc>
          <w:tcPr>
            <w:tcW w:w="373" w:type="pct"/>
            <w:shd w:val="clear" w:color="auto" w:fill="auto"/>
          </w:tcPr>
          <w:p w:rsidR="00054057" w:rsidRPr="003205F9" w:rsidRDefault="00054057"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1</w:t>
            </w:r>
          </w:p>
        </w:tc>
        <w:tc>
          <w:tcPr>
            <w:tcW w:w="713" w:type="pct"/>
            <w:shd w:val="clear" w:color="auto" w:fill="auto"/>
          </w:tcPr>
          <w:p w:rsidR="00054057" w:rsidRPr="003205F9" w:rsidRDefault="00DB67C8"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23038</w:t>
            </w:r>
          </w:p>
        </w:tc>
        <w:tc>
          <w:tcPr>
            <w:tcW w:w="2532" w:type="pct"/>
            <w:shd w:val="clear" w:color="auto" w:fill="auto"/>
          </w:tcPr>
          <w:p w:rsidR="00054057" w:rsidRPr="003205F9" w:rsidRDefault="00054057"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Empresa especializada para realização do Projeto Funasa</w:t>
            </w:r>
          </w:p>
        </w:tc>
        <w:tc>
          <w:tcPr>
            <w:tcW w:w="590" w:type="pct"/>
            <w:shd w:val="clear" w:color="auto" w:fill="auto"/>
          </w:tcPr>
          <w:p w:rsidR="00054057" w:rsidRPr="003205F9" w:rsidRDefault="00054057"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Und</w:t>
            </w:r>
          </w:p>
        </w:tc>
        <w:tc>
          <w:tcPr>
            <w:tcW w:w="792" w:type="pct"/>
            <w:shd w:val="clear" w:color="auto" w:fill="auto"/>
          </w:tcPr>
          <w:p w:rsidR="00054057" w:rsidRPr="003205F9" w:rsidRDefault="00054057"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1</w:t>
            </w:r>
          </w:p>
        </w:tc>
      </w:tr>
    </w:tbl>
    <w:p w:rsidR="00100A48" w:rsidRDefault="00100A48" w:rsidP="00C60143">
      <w:pPr>
        <w:spacing w:after="0" w:line="240" w:lineRule="auto"/>
        <w:jc w:val="both"/>
        <w:rPr>
          <w:rFonts w:ascii="Tahoma" w:hAnsi="Tahoma" w:cs="Tahoma"/>
          <w:b/>
          <w:color w:val="000000" w:themeColor="text1"/>
          <w:sz w:val="24"/>
          <w:szCs w:val="20"/>
        </w:rPr>
      </w:pPr>
    </w:p>
    <w:p w:rsidR="00100A48" w:rsidRDefault="00100A48" w:rsidP="00C60143">
      <w:pPr>
        <w:pStyle w:val="PargrafodaLista"/>
        <w:numPr>
          <w:ilvl w:val="1"/>
          <w:numId w:val="4"/>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Da natureza do objeto</w:t>
      </w:r>
    </w:p>
    <w:p w:rsidR="00100A48" w:rsidRPr="003205F9" w:rsidRDefault="00100A48" w:rsidP="00C60143">
      <w:pPr>
        <w:spacing w:after="0" w:line="240" w:lineRule="auto"/>
        <w:jc w:val="both"/>
        <w:rPr>
          <w:rFonts w:ascii="Tahoma" w:hAnsi="Tahoma" w:cs="Tahoma"/>
          <w:b/>
          <w:color w:val="000000" w:themeColor="text1"/>
          <w:sz w:val="20"/>
          <w:szCs w:val="20"/>
        </w:rPr>
      </w:pPr>
    </w:p>
    <w:p w:rsidR="00100A48" w:rsidRPr="003205F9" w:rsidRDefault="003205F9" w:rsidP="00C60143">
      <w:pPr>
        <w:spacing w:after="0" w:line="240" w:lineRule="auto"/>
        <w:ind w:right="228"/>
        <w:jc w:val="both"/>
        <w:rPr>
          <w:rFonts w:ascii="Tahoma" w:hAnsi="Tahoma" w:cs="Tahoma"/>
          <w:bCs/>
          <w:color w:val="000000"/>
          <w:sz w:val="20"/>
          <w:szCs w:val="20"/>
        </w:rPr>
      </w:pPr>
      <w:r w:rsidRPr="003205F9">
        <w:rPr>
          <w:rFonts w:ascii="Tahoma" w:hAnsi="Tahoma" w:cs="Tahoma"/>
          <w:bCs/>
          <w:sz w:val="20"/>
          <w:szCs w:val="20"/>
        </w:rPr>
        <w:t xml:space="preserve">[] </w:t>
      </w:r>
      <w:r w:rsidR="00100A48" w:rsidRPr="003205F9">
        <w:rPr>
          <w:rFonts w:ascii="Tahoma" w:hAnsi="Tahoma" w:cs="Tahoma"/>
          <w:bCs/>
          <w:sz w:val="20"/>
          <w:szCs w:val="20"/>
        </w:rPr>
        <w:t xml:space="preserve">Não se enquadra como sendo bem de luxo, conforme Decreto Municipal n.º </w:t>
      </w:r>
      <w:r w:rsidR="00100A48" w:rsidRPr="003205F9">
        <w:rPr>
          <w:rFonts w:ascii="Tahoma" w:hAnsi="Tahoma" w:cs="Tahoma"/>
          <w:bCs/>
          <w:color w:val="000000"/>
          <w:sz w:val="20"/>
          <w:szCs w:val="20"/>
        </w:rPr>
        <w:t>01, de 02 de Janeiro de 2024.</w:t>
      </w:r>
    </w:p>
    <w:p w:rsidR="00100A48" w:rsidRPr="003205F9" w:rsidRDefault="003205F9" w:rsidP="00C60143">
      <w:pPr>
        <w:pStyle w:val="PargrafodaLista"/>
        <w:tabs>
          <w:tab w:val="left" w:pos="1392"/>
        </w:tabs>
        <w:spacing w:after="0" w:line="240" w:lineRule="auto"/>
        <w:ind w:left="0" w:right="228"/>
        <w:jc w:val="both"/>
        <w:rPr>
          <w:rFonts w:ascii="Tahoma" w:hAnsi="Tahoma" w:cs="Tahoma"/>
          <w:sz w:val="20"/>
          <w:szCs w:val="20"/>
        </w:rPr>
      </w:pPr>
      <w:r w:rsidRPr="003205F9">
        <w:rPr>
          <w:rFonts w:ascii="Tahoma" w:hAnsi="Tahoma" w:cs="Tahoma"/>
          <w:bCs/>
          <w:sz w:val="20"/>
          <w:szCs w:val="20"/>
        </w:rPr>
        <w:t>[</w:t>
      </w:r>
      <w:r w:rsidRPr="003205F9">
        <w:rPr>
          <w:rFonts w:ascii="Tahoma" w:hAnsi="Tahoma" w:cs="Tahoma"/>
          <w:b/>
          <w:bCs/>
          <w:sz w:val="20"/>
          <w:szCs w:val="20"/>
        </w:rPr>
        <w:t>X</w:t>
      </w:r>
      <w:r w:rsidRPr="003205F9">
        <w:rPr>
          <w:rFonts w:ascii="Tahoma" w:hAnsi="Tahoma" w:cs="Tahoma"/>
          <w:bCs/>
          <w:sz w:val="20"/>
          <w:szCs w:val="20"/>
        </w:rPr>
        <w:t xml:space="preserve">] </w:t>
      </w:r>
      <w:r w:rsidR="00100A48" w:rsidRPr="003205F9">
        <w:rPr>
          <w:rFonts w:ascii="Tahoma" w:hAnsi="Tahoma" w:cs="Tahoma"/>
          <w:bCs/>
          <w:color w:val="000000"/>
          <w:sz w:val="20"/>
          <w:szCs w:val="20"/>
        </w:rPr>
        <w:t>Os bens objeto desta contratação são caracterizados como comuns</w:t>
      </w:r>
      <w:r w:rsidR="00100A48" w:rsidRPr="003205F9">
        <w:rPr>
          <w:rFonts w:ascii="Tahoma" w:hAnsi="Tahoma" w:cs="Tahoma"/>
          <w:sz w:val="20"/>
          <w:szCs w:val="20"/>
        </w:rPr>
        <w:t>,</w:t>
      </w:r>
      <w:r w:rsidR="00100A48" w:rsidRPr="003205F9">
        <w:rPr>
          <w:rFonts w:ascii="Tahoma" w:hAnsi="Tahoma" w:cs="Tahoma"/>
          <w:spacing w:val="-1"/>
          <w:sz w:val="20"/>
          <w:szCs w:val="20"/>
        </w:rPr>
        <w:t xml:space="preserve"> </w:t>
      </w:r>
      <w:r w:rsidR="00100A48" w:rsidRPr="003205F9">
        <w:rPr>
          <w:rFonts w:ascii="Tahoma" w:hAnsi="Tahoma" w:cs="Tahoma"/>
          <w:sz w:val="20"/>
          <w:szCs w:val="20"/>
        </w:rPr>
        <w:t>com características</w:t>
      </w:r>
      <w:r w:rsidR="00100A48" w:rsidRPr="003205F9">
        <w:rPr>
          <w:rFonts w:ascii="Tahoma" w:hAnsi="Tahoma" w:cs="Tahoma"/>
          <w:spacing w:val="-1"/>
          <w:sz w:val="20"/>
          <w:szCs w:val="20"/>
        </w:rPr>
        <w:t xml:space="preserve"> </w:t>
      </w:r>
      <w:r w:rsidR="00100A48" w:rsidRPr="003205F9">
        <w:rPr>
          <w:rFonts w:ascii="Tahoma" w:hAnsi="Tahoma" w:cs="Tahoma"/>
          <w:sz w:val="20"/>
          <w:szCs w:val="20"/>
        </w:rPr>
        <w:t>e</w:t>
      </w:r>
      <w:r w:rsidR="00100A48" w:rsidRPr="003205F9">
        <w:rPr>
          <w:rFonts w:ascii="Tahoma" w:hAnsi="Tahoma" w:cs="Tahoma"/>
          <w:spacing w:val="-1"/>
          <w:sz w:val="20"/>
          <w:szCs w:val="20"/>
        </w:rPr>
        <w:t xml:space="preserve"> </w:t>
      </w:r>
      <w:r w:rsidR="00100A48" w:rsidRPr="003205F9">
        <w:rPr>
          <w:rFonts w:ascii="Tahoma" w:hAnsi="Tahoma" w:cs="Tahoma"/>
          <w:sz w:val="20"/>
          <w:szCs w:val="20"/>
        </w:rPr>
        <w:t>especificações</w:t>
      </w:r>
      <w:r w:rsidR="00100A48" w:rsidRPr="003205F9">
        <w:rPr>
          <w:rFonts w:ascii="Tahoma" w:hAnsi="Tahoma" w:cs="Tahoma"/>
          <w:spacing w:val="-1"/>
          <w:sz w:val="20"/>
          <w:szCs w:val="20"/>
        </w:rPr>
        <w:t xml:space="preserve"> </w:t>
      </w:r>
      <w:r w:rsidR="00100A48" w:rsidRPr="003205F9">
        <w:rPr>
          <w:rFonts w:ascii="Tahoma" w:hAnsi="Tahoma" w:cs="Tahoma"/>
          <w:sz w:val="20"/>
          <w:szCs w:val="20"/>
        </w:rPr>
        <w:t>usuais</w:t>
      </w:r>
      <w:r w:rsidR="00100A48" w:rsidRPr="003205F9">
        <w:rPr>
          <w:rFonts w:ascii="Tahoma" w:hAnsi="Tahoma" w:cs="Tahoma"/>
          <w:spacing w:val="-1"/>
          <w:sz w:val="20"/>
          <w:szCs w:val="20"/>
        </w:rPr>
        <w:t xml:space="preserve"> </w:t>
      </w:r>
      <w:r w:rsidR="00100A48" w:rsidRPr="003205F9">
        <w:rPr>
          <w:rFonts w:ascii="Tahoma" w:hAnsi="Tahoma" w:cs="Tahoma"/>
          <w:sz w:val="20"/>
          <w:szCs w:val="20"/>
        </w:rPr>
        <w:t>de</w:t>
      </w:r>
      <w:r w:rsidR="00100A48" w:rsidRPr="003205F9">
        <w:rPr>
          <w:rFonts w:ascii="Tahoma" w:hAnsi="Tahoma" w:cs="Tahoma"/>
          <w:spacing w:val="-1"/>
          <w:sz w:val="20"/>
          <w:szCs w:val="20"/>
        </w:rPr>
        <w:t xml:space="preserve"> </w:t>
      </w:r>
      <w:r w:rsidR="00100A48" w:rsidRPr="003205F9">
        <w:rPr>
          <w:rFonts w:ascii="Tahoma" w:hAnsi="Tahoma" w:cs="Tahoma"/>
          <w:sz w:val="20"/>
          <w:szCs w:val="20"/>
        </w:rPr>
        <w:t>mercado.</w:t>
      </w:r>
    </w:p>
    <w:p w:rsidR="003205F9" w:rsidRPr="00316A1D" w:rsidRDefault="003205F9" w:rsidP="00C60143">
      <w:pPr>
        <w:pStyle w:val="PargrafodaLista"/>
        <w:tabs>
          <w:tab w:val="left" w:pos="1392"/>
        </w:tabs>
        <w:spacing w:after="0" w:line="240" w:lineRule="auto"/>
        <w:ind w:left="0" w:right="228"/>
        <w:jc w:val="both"/>
        <w:rPr>
          <w:rFonts w:asciiTheme="majorHAnsi" w:hAnsiTheme="majorHAnsi" w:cs="Tahoma"/>
        </w:rPr>
      </w:pPr>
    </w:p>
    <w:p w:rsidR="003205F9" w:rsidRDefault="003205F9" w:rsidP="00C60143">
      <w:pPr>
        <w:spacing w:after="0" w:line="240" w:lineRule="auto"/>
        <w:jc w:val="both"/>
        <w:rPr>
          <w:rFonts w:ascii="Tahoma" w:hAnsi="Tahoma" w:cs="Tahoma"/>
          <w:color w:val="FF0000"/>
          <w:sz w:val="24"/>
          <w:szCs w:val="20"/>
        </w:rPr>
      </w:pPr>
    </w:p>
    <w:p w:rsidR="003205F9" w:rsidRPr="00AD667A" w:rsidRDefault="003205F9" w:rsidP="00C60143">
      <w:pPr>
        <w:pStyle w:val="PargrafodaLista"/>
        <w:numPr>
          <w:ilvl w:val="1"/>
          <w:numId w:val="4"/>
        </w:numPr>
        <w:spacing w:after="0" w:line="240" w:lineRule="auto"/>
        <w:jc w:val="both"/>
        <w:rPr>
          <w:rFonts w:ascii="Tahoma" w:hAnsi="Tahoma" w:cs="Tahoma"/>
          <w:color w:val="000000" w:themeColor="text1"/>
          <w:sz w:val="24"/>
          <w:szCs w:val="20"/>
        </w:rPr>
      </w:pPr>
      <w:r w:rsidRPr="003205F9">
        <w:rPr>
          <w:rFonts w:ascii="Tahoma" w:hAnsi="Tahoma" w:cs="Tahoma"/>
          <w:b/>
          <w:bCs/>
          <w:color w:val="000000" w:themeColor="text1"/>
          <w:sz w:val="24"/>
          <w:szCs w:val="20"/>
        </w:rPr>
        <w:t>Da natureza continuada ou não continuada</w:t>
      </w:r>
    </w:p>
    <w:p w:rsidR="003205F9" w:rsidRDefault="003205F9" w:rsidP="00C60143">
      <w:pPr>
        <w:spacing w:after="0" w:line="240" w:lineRule="auto"/>
        <w:jc w:val="both"/>
        <w:rPr>
          <w:rFonts w:ascii="Tahoma" w:hAnsi="Tahoma" w:cs="Tahoma"/>
          <w:color w:val="000000" w:themeColor="text1"/>
          <w:sz w:val="24"/>
          <w:szCs w:val="20"/>
        </w:rPr>
      </w:pPr>
    </w:p>
    <w:p w:rsidR="003205F9" w:rsidRDefault="003205F9" w:rsidP="00C60143">
      <w:pPr>
        <w:spacing w:after="0" w:line="240" w:lineRule="auto"/>
        <w:jc w:val="both"/>
        <w:rPr>
          <w:rFonts w:ascii="Tahoma" w:hAnsi="Tahoma" w:cs="Tahoma"/>
          <w:bCs/>
          <w:sz w:val="20"/>
          <w:szCs w:val="20"/>
        </w:rPr>
      </w:pPr>
      <w:r w:rsidRPr="003205F9">
        <w:rPr>
          <w:rFonts w:ascii="Tahoma" w:hAnsi="Tahoma" w:cs="Tahoma"/>
          <w:bCs/>
          <w:sz w:val="20"/>
          <w:szCs w:val="20"/>
        </w:rPr>
        <w:t xml:space="preserve">[] </w:t>
      </w:r>
      <w:r>
        <w:rPr>
          <w:rFonts w:ascii="Tahoma" w:hAnsi="Tahoma" w:cs="Tahoma"/>
          <w:bCs/>
          <w:sz w:val="20"/>
          <w:szCs w:val="20"/>
        </w:rPr>
        <w:t xml:space="preserve">O objeto da contratação é de natureza continua. </w:t>
      </w:r>
    </w:p>
    <w:p w:rsidR="003205F9" w:rsidRDefault="003205F9" w:rsidP="00C60143">
      <w:pPr>
        <w:spacing w:after="0" w:line="240" w:lineRule="auto"/>
        <w:jc w:val="both"/>
        <w:rPr>
          <w:rFonts w:ascii="Tahoma" w:hAnsi="Tahoma" w:cs="Tahoma"/>
          <w:bCs/>
          <w:sz w:val="20"/>
          <w:szCs w:val="20"/>
        </w:rPr>
      </w:pPr>
      <w:r w:rsidRPr="003205F9">
        <w:rPr>
          <w:rFonts w:ascii="Tahoma" w:hAnsi="Tahoma" w:cs="Tahoma"/>
          <w:bCs/>
          <w:sz w:val="20"/>
          <w:szCs w:val="20"/>
        </w:rPr>
        <w:t>[</w:t>
      </w:r>
      <w:r w:rsidR="00FC7E1C">
        <w:rPr>
          <w:rFonts w:ascii="Tahoma" w:hAnsi="Tahoma" w:cs="Tahoma"/>
          <w:bCs/>
          <w:sz w:val="20"/>
          <w:szCs w:val="20"/>
        </w:rPr>
        <w:t>x</w:t>
      </w:r>
      <w:r w:rsidRPr="003205F9">
        <w:rPr>
          <w:rFonts w:ascii="Tahoma" w:hAnsi="Tahoma" w:cs="Tahoma"/>
          <w:bCs/>
          <w:sz w:val="20"/>
          <w:szCs w:val="20"/>
        </w:rPr>
        <w:t xml:space="preserve">] </w:t>
      </w:r>
      <w:r>
        <w:rPr>
          <w:rFonts w:ascii="Tahoma" w:hAnsi="Tahoma" w:cs="Tahoma"/>
          <w:bCs/>
          <w:sz w:val="20"/>
          <w:szCs w:val="20"/>
        </w:rPr>
        <w:t>O objeto da aquisição não é de natureza continua.</w:t>
      </w:r>
    </w:p>
    <w:p w:rsidR="003205F9" w:rsidRDefault="003205F9" w:rsidP="00C60143">
      <w:pPr>
        <w:spacing w:after="0" w:line="240" w:lineRule="auto"/>
        <w:jc w:val="both"/>
        <w:rPr>
          <w:rFonts w:ascii="Tahoma" w:hAnsi="Tahoma" w:cs="Tahoma"/>
          <w:bCs/>
          <w:sz w:val="20"/>
          <w:szCs w:val="20"/>
        </w:rPr>
      </w:pPr>
    </w:p>
    <w:p w:rsidR="00100A48" w:rsidRDefault="00100A48" w:rsidP="00C60143">
      <w:pPr>
        <w:spacing w:after="0" w:line="240" w:lineRule="auto"/>
        <w:jc w:val="both"/>
        <w:rPr>
          <w:rFonts w:ascii="Tahoma" w:hAnsi="Tahoma" w:cs="Tahoma"/>
          <w:color w:val="FF0000"/>
          <w:sz w:val="24"/>
          <w:szCs w:val="24"/>
        </w:rPr>
      </w:pPr>
    </w:p>
    <w:p w:rsidR="00AD667A" w:rsidRDefault="00AD667A" w:rsidP="00C60143">
      <w:pPr>
        <w:tabs>
          <w:tab w:val="left" w:pos="1418"/>
        </w:tabs>
        <w:spacing w:after="0" w:line="240" w:lineRule="auto"/>
        <w:jc w:val="both"/>
        <w:rPr>
          <w:rFonts w:ascii="Tahoma" w:hAnsi="Tahoma" w:cs="Tahoma"/>
          <w:color w:val="000000" w:themeColor="text1"/>
          <w:sz w:val="24"/>
          <w:szCs w:val="20"/>
        </w:rPr>
      </w:pPr>
    </w:p>
    <w:p w:rsidR="00AD667A" w:rsidRPr="00AD667A" w:rsidRDefault="00AD667A" w:rsidP="00C60143">
      <w:pPr>
        <w:pStyle w:val="PargrafodaLista"/>
        <w:numPr>
          <w:ilvl w:val="1"/>
          <w:numId w:val="4"/>
        </w:numPr>
        <w:spacing w:after="0" w:line="240" w:lineRule="auto"/>
        <w:jc w:val="both"/>
        <w:rPr>
          <w:rFonts w:ascii="Tahoma" w:hAnsi="Tahoma" w:cs="Tahoma"/>
          <w:color w:val="000000" w:themeColor="text1"/>
          <w:sz w:val="24"/>
          <w:szCs w:val="20"/>
        </w:rPr>
      </w:pPr>
      <w:r>
        <w:rPr>
          <w:rFonts w:ascii="Tahoma" w:hAnsi="Tahoma" w:cs="Tahoma"/>
          <w:b/>
          <w:bCs/>
          <w:color w:val="000000" w:themeColor="text1"/>
          <w:sz w:val="24"/>
          <w:szCs w:val="20"/>
        </w:rPr>
        <w:t>Da previsão no Plano Plurianual (PPA)</w:t>
      </w:r>
    </w:p>
    <w:p w:rsidR="00AD667A" w:rsidRPr="00AD667A" w:rsidRDefault="00AD667A" w:rsidP="00C60143">
      <w:pPr>
        <w:spacing w:after="0" w:line="240" w:lineRule="auto"/>
        <w:jc w:val="both"/>
        <w:rPr>
          <w:rFonts w:ascii="Tahoma" w:hAnsi="Tahoma" w:cs="Tahoma"/>
          <w:color w:val="000000" w:themeColor="text1"/>
          <w:sz w:val="24"/>
          <w:szCs w:val="20"/>
        </w:rPr>
      </w:pPr>
    </w:p>
    <w:p w:rsidR="00AD667A" w:rsidRDefault="00AD667A" w:rsidP="00C60143">
      <w:pPr>
        <w:spacing w:after="0" w:line="240" w:lineRule="auto"/>
        <w:jc w:val="both"/>
        <w:rPr>
          <w:rFonts w:ascii="Tahoma" w:hAnsi="Tahoma" w:cs="Tahoma"/>
          <w:bCs/>
          <w:sz w:val="20"/>
          <w:szCs w:val="20"/>
        </w:rPr>
      </w:pPr>
      <w:r w:rsidRPr="003205F9">
        <w:rPr>
          <w:rFonts w:ascii="Tahoma" w:hAnsi="Tahoma" w:cs="Tahoma"/>
          <w:bCs/>
          <w:sz w:val="20"/>
          <w:szCs w:val="20"/>
        </w:rPr>
        <w:t>[</w:t>
      </w:r>
      <w:r w:rsidR="00FC7E1C">
        <w:rPr>
          <w:rFonts w:ascii="Tahoma" w:hAnsi="Tahoma" w:cs="Tahoma"/>
          <w:bCs/>
          <w:sz w:val="20"/>
          <w:szCs w:val="20"/>
        </w:rPr>
        <w:t>x</w:t>
      </w:r>
      <w:r w:rsidRPr="003205F9">
        <w:rPr>
          <w:rFonts w:ascii="Tahoma" w:hAnsi="Tahoma" w:cs="Tahoma"/>
          <w:bCs/>
          <w:sz w:val="20"/>
          <w:szCs w:val="20"/>
        </w:rPr>
        <w:t>]</w:t>
      </w:r>
      <w:r>
        <w:rPr>
          <w:rFonts w:ascii="Tahoma" w:hAnsi="Tahoma" w:cs="Tahoma"/>
          <w:bCs/>
          <w:sz w:val="20"/>
          <w:szCs w:val="20"/>
        </w:rPr>
        <w:t xml:space="preserve"> Sim</w:t>
      </w:r>
    </w:p>
    <w:p w:rsidR="00AD667A" w:rsidRDefault="00AD667A" w:rsidP="00C60143">
      <w:pPr>
        <w:spacing w:after="0" w:line="240" w:lineRule="auto"/>
        <w:jc w:val="both"/>
        <w:rPr>
          <w:rFonts w:ascii="Tahoma" w:hAnsi="Tahoma" w:cs="Tahoma"/>
          <w:bCs/>
          <w:sz w:val="20"/>
          <w:szCs w:val="20"/>
        </w:rPr>
      </w:pPr>
      <w:r w:rsidRPr="003205F9">
        <w:rPr>
          <w:rFonts w:ascii="Tahoma" w:hAnsi="Tahoma" w:cs="Tahoma"/>
          <w:bCs/>
          <w:sz w:val="20"/>
          <w:szCs w:val="20"/>
        </w:rPr>
        <w:t>[]</w:t>
      </w:r>
      <w:r>
        <w:rPr>
          <w:rFonts w:ascii="Tahoma" w:hAnsi="Tahoma" w:cs="Tahoma"/>
          <w:bCs/>
          <w:sz w:val="20"/>
          <w:szCs w:val="20"/>
        </w:rPr>
        <w:t xml:space="preserve"> Não</w:t>
      </w:r>
    </w:p>
    <w:p w:rsidR="004F6ED6" w:rsidRDefault="004F6ED6" w:rsidP="00C60143">
      <w:pPr>
        <w:pStyle w:val="sumarionv1"/>
      </w:pPr>
      <w:bookmarkStart w:id="1" w:name="_Toc160203175"/>
      <w:r>
        <w:t>FUNDAMENTAÇÃO DA CONTRATAÇÃO</w:t>
      </w:r>
      <w:bookmarkEnd w:id="1"/>
    </w:p>
    <w:p w:rsidR="004F6ED6" w:rsidRDefault="004F6ED6" w:rsidP="00C60143">
      <w:pPr>
        <w:spacing w:after="0" w:line="240" w:lineRule="auto"/>
        <w:jc w:val="both"/>
        <w:rPr>
          <w:rFonts w:ascii="Tahoma" w:hAnsi="Tahoma" w:cs="Tahoma"/>
          <w:bCs/>
          <w:sz w:val="20"/>
          <w:szCs w:val="20"/>
        </w:rPr>
      </w:pPr>
    </w:p>
    <w:p w:rsidR="004F6ED6" w:rsidRDefault="004F6ED6" w:rsidP="00C60143">
      <w:pPr>
        <w:spacing w:after="0" w:line="240" w:lineRule="auto"/>
        <w:jc w:val="both"/>
        <w:rPr>
          <w:rFonts w:ascii="Tahoma" w:hAnsi="Tahoma" w:cs="Tahoma"/>
          <w:bCs/>
          <w:sz w:val="20"/>
          <w:szCs w:val="20"/>
          <w:lang w:val="pt-PT"/>
        </w:rPr>
      </w:pPr>
      <w:r w:rsidRPr="004F6ED6">
        <w:rPr>
          <w:rFonts w:ascii="Tahoma" w:hAnsi="Tahoma" w:cs="Tahoma"/>
          <w:bCs/>
          <w:sz w:val="20"/>
          <w:szCs w:val="20"/>
          <w:lang w:val="pt-PT"/>
        </w:rPr>
        <w:t>A Justificativa da contratação encontra-se pormenorizada em tópico específico dos Estudos Técnicos Preliminares, apêndice deste Termo de Referência.</w:t>
      </w:r>
    </w:p>
    <w:p w:rsidR="004F6ED6" w:rsidRPr="004F6ED6" w:rsidRDefault="004F6ED6" w:rsidP="00C60143">
      <w:pPr>
        <w:spacing w:after="0" w:line="240" w:lineRule="auto"/>
        <w:jc w:val="both"/>
        <w:rPr>
          <w:rFonts w:ascii="Tahoma" w:hAnsi="Tahoma" w:cs="Tahoma"/>
          <w:bCs/>
          <w:sz w:val="20"/>
          <w:szCs w:val="20"/>
          <w:lang w:val="pt-PT"/>
        </w:rPr>
      </w:pPr>
    </w:p>
    <w:p w:rsidR="004F6ED6" w:rsidRDefault="004F6ED6" w:rsidP="00C60143">
      <w:pPr>
        <w:spacing w:after="0" w:line="240" w:lineRule="auto"/>
        <w:jc w:val="both"/>
        <w:rPr>
          <w:rFonts w:ascii="Tahoma" w:hAnsi="Tahoma" w:cs="Tahoma"/>
          <w:bCs/>
          <w:sz w:val="20"/>
          <w:szCs w:val="20"/>
          <w:lang w:val="pt-PT"/>
        </w:rPr>
      </w:pPr>
      <w:r w:rsidRPr="004F6ED6">
        <w:rPr>
          <w:rFonts w:ascii="Tahoma" w:hAnsi="Tahoma" w:cs="Tahoma"/>
          <w:bCs/>
          <w:sz w:val="20"/>
          <w:szCs w:val="20"/>
          <w:lang w:val="pt-PT"/>
        </w:rPr>
        <w:t xml:space="preserve">Nº Estudo Técnico Preliminar: </w:t>
      </w:r>
      <w:r w:rsidR="00054057">
        <w:rPr>
          <w:rFonts w:ascii="Tahoma" w:hAnsi="Tahoma" w:cs="Tahoma"/>
          <w:bCs/>
          <w:sz w:val="20"/>
          <w:szCs w:val="20"/>
          <w:lang w:val="pt-PT"/>
        </w:rPr>
        <w:t>14-2024</w:t>
      </w:r>
    </w:p>
    <w:p w:rsidR="004F6ED6" w:rsidRDefault="004F6ED6" w:rsidP="00C60143">
      <w:pPr>
        <w:spacing w:after="0" w:line="240" w:lineRule="auto"/>
        <w:jc w:val="both"/>
        <w:rPr>
          <w:rFonts w:ascii="Tahoma" w:hAnsi="Tahoma" w:cs="Tahoma"/>
          <w:bCs/>
          <w:sz w:val="20"/>
          <w:szCs w:val="20"/>
          <w:lang w:val="pt-PT"/>
        </w:rPr>
      </w:pPr>
    </w:p>
    <w:p w:rsidR="003D50A2" w:rsidRDefault="003D50A2" w:rsidP="00C60143">
      <w:pPr>
        <w:pStyle w:val="sumarionv1"/>
      </w:pPr>
      <w:bookmarkStart w:id="2" w:name="_Toc160203176"/>
      <w:r>
        <w:t>DOS PARÂMETROS DA LICITAÇÃO</w:t>
      </w:r>
      <w:bookmarkEnd w:id="2"/>
    </w:p>
    <w:p w:rsidR="003D50A2" w:rsidRDefault="003D50A2" w:rsidP="00C60143">
      <w:pPr>
        <w:pStyle w:val="PargrafodaLista"/>
        <w:spacing w:after="0" w:line="240" w:lineRule="auto"/>
        <w:ind w:left="792"/>
        <w:jc w:val="both"/>
        <w:rPr>
          <w:rFonts w:ascii="Tahoma" w:hAnsi="Tahoma" w:cs="Tahoma"/>
          <w:b/>
          <w:color w:val="000000" w:themeColor="text1"/>
          <w:sz w:val="24"/>
          <w:szCs w:val="20"/>
        </w:rPr>
      </w:pPr>
    </w:p>
    <w:p w:rsidR="003D50A2" w:rsidRPr="003D50A2" w:rsidRDefault="003D50A2" w:rsidP="00C60143">
      <w:pPr>
        <w:pStyle w:val="PargrafodaLista"/>
        <w:numPr>
          <w:ilvl w:val="1"/>
          <w:numId w:val="8"/>
        </w:numPr>
        <w:spacing w:after="0" w:line="240" w:lineRule="auto"/>
        <w:ind w:left="0" w:firstLine="0"/>
        <w:jc w:val="both"/>
        <w:rPr>
          <w:rFonts w:ascii="Tahoma" w:hAnsi="Tahoma" w:cs="Tahoma"/>
          <w:b/>
          <w:color w:val="000000" w:themeColor="text1"/>
          <w:sz w:val="24"/>
          <w:szCs w:val="20"/>
        </w:rPr>
      </w:pPr>
      <w:r w:rsidRPr="003D50A2">
        <w:rPr>
          <w:rFonts w:ascii="Tahoma" w:hAnsi="Tahoma" w:cs="Tahoma"/>
          <w:b/>
          <w:color w:val="000000" w:themeColor="text1"/>
          <w:sz w:val="24"/>
          <w:szCs w:val="20"/>
        </w:rPr>
        <w:t>Modalidade de licitação</w:t>
      </w:r>
    </w:p>
    <w:p w:rsidR="003D50A2" w:rsidRDefault="003D50A2" w:rsidP="00C60143">
      <w:pPr>
        <w:spacing w:after="0" w:line="240" w:lineRule="auto"/>
        <w:jc w:val="both"/>
        <w:rPr>
          <w:rFonts w:ascii="Tahoma" w:hAnsi="Tahoma" w:cs="Tahoma"/>
          <w:b/>
          <w:color w:val="000000" w:themeColor="text1"/>
          <w:sz w:val="24"/>
          <w:szCs w:val="20"/>
        </w:rPr>
      </w:pPr>
    </w:p>
    <w:p w:rsidR="003D50A2" w:rsidRDefault="003D50A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00054057">
        <w:rPr>
          <w:rFonts w:ascii="Tahoma" w:hAnsi="Tahoma" w:cs="Tahoma"/>
          <w:color w:val="000000" w:themeColor="text1"/>
          <w:sz w:val="20"/>
          <w:szCs w:val="20"/>
        </w:rPr>
        <w:t>x</w:t>
      </w:r>
      <w:r w:rsidRPr="003D50A2">
        <w:rPr>
          <w:rFonts w:ascii="Tahoma" w:hAnsi="Tahoma" w:cs="Tahoma"/>
          <w:color w:val="000000" w:themeColor="text1"/>
          <w:sz w:val="20"/>
          <w:szCs w:val="20"/>
        </w:rPr>
        <w:t>]</w:t>
      </w:r>
      <w:r>
        <w:rPr>
          <w:rFonts w:ascii="Tahoma" w:hAnsi="Tahoma" w:cs="Tahoma"/>
          <w:b/>
          <w:color w:val="000000" w:themeColor="text1"/>
          <w:sz w:val="20"/>
          <w:szCs w:val="20"/>
        </w:rPr>
        <w:t xml:space="preserve"> </w:t>
      </w:r>
      <w:r>
        <w:rPr>
          <w:rFonts w:ascii="Tahoma" w:hAnsi="Tahoma" w:cs="Tahoma"/>
          <w:color w:val="000000" w:themeColor="text1"/>
          <w:sz w:val="20"/>
          <w:szCs w:val="20"/>
        </w:rPr>
        <w:t>Pregão Eletrônico</w:t>
      </w:r>
    </w:p>
    <w:p w:rsidR="003D50A2" w:rsidRDefault="003D50A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 Dispensa Eletrônica</w:t>
      </w:r>
    </w:p>
    <w:p w:rsidR="003D50A2" w:rsidRDefault="003D50A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lastRenderedPageBreak/>
        <w:t>[] Inexigibilidade de Licitação</w:t>
      </w:r>
    </w:p>
    <w:p w:rsidR="003D50A2" w:rsidRDefault="003D50A2" w:rsidP="00C60143">
      <w:pPr>
        <w:spacing w:after="0" w:line="240" w:lineRule="auto"/>
        <w:jc w:val="both"/>
        <w:rPr>
          <w:rFonts w:ascii="Tahoma" w:hAnsi="Tahoma" w:cs="Tahoma"/>
          <w:bCs/>
          <w:sz w:val="20"/>
          <w:szCs w:val="20"/>
        </w:rPr>
      </w:pPr>
    </w:p>
    <w:p w:rsidR="00B0051C" w:rsidRDefault="00B0051C" w:rsidP="00C60143">
      <w:pPr>
        <w:pStyle w:val="PargrafodaLista"/>
        <w:numPr>
          <w:ilvl w:val="1"/>
          <w:numId w:val="8"/>
        </w:numPr>
        <w:spacing w:after="0" w:line="240" w:lineRule="auto"/>
        <w:ind w:left="0" w:firstLine="0"/>
        <w:jc w:val="both"/>
        <w:rPr>
          <w:rFonts w:ascii="Tahoma" w:hAnsi="Tahoma" w:cs="Tahoma"/>
          <w:b/>
          <w:color w:val="000000" w:themeColor="text1"/>
          <w:sz w:val="24"/>
          <w:szCs w:val="20"/>
        </w:rPr>
      </w:pPr>
      <w:r>
        <w:rPr>
          <w:rFonts w:ascii="Tahoma" w:hAnsi="Tahoma" w:cs="Tahoma"/>
          <w:b/>
          <w:color w:val="000000" w:themeColor="text1"/>
          <w:sz w:val="24"/>
          <w:szCs w:val="20"/>
        </w:rPr>
        <w:t>Será adotado o Sistema de Registro de Preços?</w:t>
      </w:r>
    </w:p>
    <w:p w:rsidR="00B0051C" w:rsidRPr="00B0051C" w:rsidRDefault="00B0051C" w:rsidP="00C60143">
      <w:pPr>
        <w:spacing w:after="0" w:line="240" w:lineRule="auto"/>
        <w:jc w:val="both"/>
        <w:rPr>
          <w:rFonts w:ascii="Tahoma" w:hAnsi="Tahoma" w:cs="Tahoma"/>
          <w:b/>
          <w:color w:val="000000" w:themeColor="text1"/>
          <w:sz w:val="24"/>
          <w:szCs w:val="20"/>
        </w:rPr>
      </w:pPr>
    </w:p>
    <w:p w:rsidR="00B0051C" w:rsidRDefault="00B0051C" w:rsidP="00C60143">
      <w:pPr>
        <w:spacing w:after="0" w:line="240" w:lineRule="auto"/>
        <w:jc w:val="both"/>
        <w:rPr>
          <w:rFonts w:ascii="Tahoma" w:hAnsi="Tahoma" w:cs="Tahoma"/>
          <w:bCs/>
          <w:sz w:val="20"/>
          <w:szCs w:val="20"/>
        </w:rPr>
      </w:pPr>
      <w:r w:rsidRPr="003205F9">
        <w:rPr>
          <w:rFonts w:ascii="Tahoma" w:hAnsi="Tahoma" w:cs="Tahoma"/>
          <w:bCs/>
          <w:sz w:val="20"/>
          <w:szCs w:val="20"/>
        </w:rPr>
        <w:t>[]</w:t>
      </w:r>
      <w:r>
        <w:rPr>
          <w:rFonts w:ascii="Tahoma" w:hAnsi="Tahoma" w:cs="Tahoma"/>
          <w:bCs/>
          <w:sz w:val="20"/>
          <w:szCs w:val="20"/>
        </w:rPr>
        <w:t xml:space="preserve"> Sim</w:t>
      </w:r>
    </w:p>
    <w:p w:rsidR="00B0051C" w:rsidRDefault="00B0051C" w:rsidP="00C60143">
      <w:pPr>
        <w:spacing w:after="0" w:line="240" w:lineRule="auto"/>
        <w:jc w:val="both"/>
        <w:rPr>
          <w:rFonts w:ascii="Tahoma" w:hAnsi="Tahoma" w:cs="Tahoma"/>
          <w:bCs/>
          <w:sz w:val="20"/>
          <w:szCs w:val="20"/>
        </w:rPr>
      </w:pPr>
      <w:r w:rsidRPr="003205F9">
        <w:rPr>
          <w:rFonts w:ascii="Tahoma" w:hAnsi="Tahoma" w:cs="Tahoma"/>
          <w:bCs/>
          <w:sz w:val="20"/>
          <w:szCs w:val="20"/>
        </w:rPr>
        <w:t>[</w:t>
      </w:r>
      <w:r w:rsidR="00054057">
        <w:rPr>
          <w:rFonts w:ascii="Tahoma" w:hAnsi="Tahoma" w:cs="Tahoma"/>
          <w:bCs/>
          <w:sz w:val="20"/>
          <w:szCs w:val="20"/>
        </w:rPr>
        <w:t>x</w:t>
      </w:r>
      <w:r w:rsidRPr="003205F9">
        <w:rPr>
          <w:rFonts w:ascii="Tahoma" w:hAnsi="Tahoma" w:cs="Tahoma"/>
          <w:bCs/>
          <w:sz w:val="20"/>
          <w:szCs w:val="20"/>
        </w:rPr>
        <w:t>]</w:t>
      </w:r>
      <w:r>
        <w:rPr>
          <w:rFonts w:ascii="Tahoma" w:hAnsi="Tahoma" w:cs="Tahoma"/>
          <w:bCs/>
          <w:sz w:val="20"/>
          <w:szCs w:val="20"/>
        </w:rPr>
        <w:t xml:space="preserve"> Não</w:t>
      </w:r>
    </w:p>
    <w:p w:rsidR="00B0051C" w:rsidRDefault="00B0051C" w:rsidP="00C60143">
      <w:pPr>
        <w:spacing w:after="0" w:line="240" w:lineRule="auto"/>
        <w:jc w:val="both"/>
        <w:rPr>
          <w:rFonts w:ascii="Tahoma" w:hAnsi="Tahoma" w:cs="Tahoma"/>
          <w:bCs/>
          <w:sz w:val="20"/>
          <w:szCs w:val="20"/>
        </w:rPr>
      </w:pPr>
    </w:p>
    <w:p w:rsidR="00B0051C" w:rsidRDefault="00B0051C" w:rsidP="00C60143">
      <w:pPr>
        <w:spacing w:after="0" w:line="240" w:lineRule="auto"/>
        <w:jc w:val="both"/>
        <w:rPr>
          <w:rFonts w:ascii="Tahoma" w:hAnsi="Tahoma" w:cs="Tahoma"/>
          <w:bCs/>
          <w:color w:val="FF0000"/>
          <w:sz w:val="24"/>
          <w:szCs w:val="24"/>
          <w:lang w:val="pt-PT"/>
        </w:rPr>
      </w:pPr>
    </w:p>
    <w:p w:rsidR="00B0051C" w:rsidRDefault="000944C7" w:rsidP="00C60143">
      <w:pPr>
        <w:pStyle w:val="PargrafodaLista"/>
        <w:numPr>
          <w:ilvl w:val="2"/>
          <w:numId w:val="8"/>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 xml:space="preserve"> Justificativa </w:t>
      </w:r>
      <w:r w:rsidRPr="000944C7">
        <w:rPr>
          <w:rFonts w:ascii="Tahoma" w:hAnsi="Tahoma" w:cs="Tahoma"/>
          <w:b/>
          <w:color w:val="000000" w:themeColor="text1"/>
          <w:sz w:val="24"/>
          <w:szCs w:val="20"/>
        </w:rPr>
        <w:t>para adoção do Sistema de Registro de Preços</w:t>
      </w:r>
    </w:p>
    <w:p w:rsidR="000944C7" w:rsidRDefault="000944C7" w:rsidP="00C60143">
      <w:pPr>
        <w:tabs>
          <w:tab w:val="left" w:pos="709"/>
        </w:tabs>
        <w:spacing w:after="0" w:line="240" w:lineRule="auto"/>
        <w:jc w:val="both"/>
        <w:rPr>
          <w:rFonts w:ascii="Tahoma" w:hAnsi="Tahoma" w:cs="Tahoma"/>
          <w:b/>
          <w:color w:val="000000" w:themeColor="text1"/>
          <w:sz w:val="24"/>
          <w:szCs w:val="20"/>
        </w:rPr>
      </w:pPr>
    </w:p>
    <w:p w:rsidR="000944C7" w:rsidRPr="00863B26" w:rsidRDefault="000944C7" w:rsidP="00C60143">
      <w:pPr>
        <w:spacing w:after="0" w:line="240" w:lineRule="auto"/>
        <w:jc w:val="both"/>
        <w:rPr>
          <w:rFonts w:ascii="Tahoma" w:hAnsi="Tahoma" w:cs="Tahoma"/>
          <w:sz w:val="20"/>
          <w:szCs w:val="20"/>
        </w:rPr>
      </w:pPr>
      <w:r w:rsidRPr="00863B26">
        <w:rPr>
          <w:rFonts w:ascii="Tahoma" w:hAnsi="Tahoma" w:cs="Tahoma"/>
          <w:sz w:val="20"/>
          <w:szCs w:val="20"/>
        </w:rPr>
        <w:t xml:space="preserve">[] quando, pelas características do bem ou serviço, houver necessidade de </w:t>
      </w:r>
      <w:r w:rsidR="00863B26">
        <w:rPr>
          <w:rFonts w:ascii="Tahoma" w:hAnsi="Tahoma" w:cs="Tahoma"/>
          <w:sz w:val="20"/>
          <w:szCs w:val="20"/>
        </w:rPr>
        <w:t>contratações</w:t>
      </w:r>
      <w:r w:rsidRPr="00863B26">
        <w:rPr>
          <w:rFonts w:ascii="Tahoma" w:hAnsi="Tahoma" w:cs="Tahoma"/>
          <w:sz w:val="20"/>
          <w:szCs w:val="20"/>
        </w:rPr>
        <w:t xml:space="preserve"> frequentes;</w:t>
      </w:r>
    </w:p>
    <w:p w:rsidR="000944C7" w:rsidRPr="00863B26" w:rsidRDefault="000944C7" w:rsidP="00C60143">
      <w:pPr>
        <w:spacing w:after="0" w:line="240" w:lineRule="auto"/>
        <w:jc w:val="both"/>
        <w:rPr>
          <w:rFonts w:ascii="Tahoma" w:hAnsi="Tahoma" w:cs="Tahoma"/>
          <w:sz w:val="20"/>
          <w:szCs w:val="20"/>
        </w:rPr>
      </w:pPr>
      <w:r w:rsidRPr="00863B26">
        <w:rPr>
          <w:rFonts w:ascii="Tahoma" w:hAnsi="Tahoma" w:cs="Tahoma"/>
          <w:sz w:val="20"/>
          <w:szCs w:val="20"/>
        </w:rPr>
        <w:t>[] quando for conveniente a aquisição de bens com previsão de entregas parceladas ou contratação de serviços remunerados por unidade de medida ou em regime de tarefa;</w:t>
      </w:r>
    </w:p>
    <w:p w:rsidR="000944C7" w:rsidRPr="00863B26" w:rsidRDefault="000944C7" w:rsidP="00C60143">
      <w:pPr>
        <w:spacing w:after="0" w:line="240" w:lineRule="auto"/>
        <w:jc w:val="both"/>
        <w:rPr>
          <w:rFonts w:ascii="Tahoma" w:hAnsi="Tahoma" w:cs="Tahoma"/>
          <w:sz w:val="20"/>
          <w:szCs w:val="20"/>
        </w:rPr>
      </w:pPr>
      <w:r w:rsidRPr="00863B26">
        <w:rPr>
          <w:rFonts w:ascii="Tahoma" w:hAnsi="Tahoma" w:cs="Tahoma"/>
          <w:sz w:val="20"/>
          <w:szCs w:val="20"/>
        </w:rPr>
        <w:t>[] quando for conveniente a aquisição de bens ou a contratação de serviços para</w:t>
      </w:r>
      <w:r w:rsidR="00863B26">
        <w:rPr>
          <w:rFonts w:ascii="Tahoma" w:hAnsi="Tahoma" w:cs="Tahoma"/>
          <w:sz w:val="20"/>
          <w:szCs w:val="20"/>
        </w:rPr>
        <w:t xml:space="preserve"> </w:t>
      </w:r>
      <w:r w:rsidRPr="00863B26">
        <w:rPr>
          <w:rFonts w:ascii="Tahoma" w:hAnsi="Tahoma" w:cs="Tahoma"/>
          <w:sz w:val="20"/>
          <w:szCs w:val="20"/>
        </w:rPr>
        <w:t>atendimento a mais de uma secretaria.</w:t>
      </w:r>
    </w:p>
    <w:p w:rsidR="000944C7" w:rsidRPr="00863B26" w:rsidRDefault="000944C7" w:rsidP="00C60143">
      <w:pPr>
        <w:spacing w:after="0" w:line="240" w:lineRule="auto"/>
        <w:jc w:val="both"/>
        <w:rPr>
          <w:rFonts w:ascii="Tahoma" w:hAnsi="Tahoma" w:cs="Tahoma"/>
          <w:sz w:val="20"/>
          <w:szCs w:val="20"/>
        </w:rPr>
      </w:pPr>
      <w:r w:rsidRPr="00863B26">
        <w:rPr>
          <w:rFonts w:ascii="Tahoma" w:hAnsi="Tahoma" w:cs="Tahoma"/>
          <w:sz w:val="20"/>
          <w:szCs w:val="20"/>
        </w:rPr>
        <w:t>[] quando, pela natureza do objeto, não for possível definir previamente o quantitativo a ser demandado pela Administração Pública.</w:t>
      </w:r>
    </w:p>
    <w:p w:rsidR="000944C7" w:rsidRDefault="000944C7" w:rsidP="00C60143">
      <w:pPr>
        <w:spacing w:after="0" w:line="240" w:lineRule="auto"/>
        <w:jc w:val="both"/>
        <w:rPr>
          <w:rFonts w:ascii="Tahoma" w:hAnsi="Tahoma" w:cs="Tahoma"/>
          <w:sz w:val="20"/>
          <w:szCs w:val="20"/>
        </w:rPr>
      </w:pPr>
      <w:r w:rsidRPr="00863B26">
        <w:rPr>
          <w:rFonts w:ascii="Tahoma" w:hAnsi="Tahoma" w:cs="Tahoma"/>
          <w:sz w:val="20"/>
          <w:szCs w:val="20"/>
        </w:rPr>
        <w:t>[] Não se aplica.</w:t>
      </w:r>
    </w:p>
    <w:p w:rsidR="00863B26" w:rsidRPr="00863B26" w:rsidRDefault="00863B26" w:rsidP="00C60143">
      <w:pPr>
        <w:spacing w:after="0" w:line="240" w:lineRule="auto"/>
        <w:jc w:val="both"/>
        <w:rPr>
          <w:rFonts w:ascii="Tahoma" w:hAnsi="Tahoma" w:cs="Tahoma"/>
          <w:sz w:val="20"/>
          <w:szCs w:val="20"/>
        </w:rPr>
      </w:pPr>
    </w:p>
    <w:p w:rsidR="00863B26" w:rsidRDefault="00863B26" w:rsidP="00C60143">
      <w:pPr>
        <w:pStyle w:val="PargrafodaLista"/>
        <w:numPr>
          <w:ilvl w:val="1"/>
          <w:numId w:val="13"/>
        </w:numPr>
        <w:spacing w:after="0" w:line="240" w:lineRule="auto"/>
        <w:ind w:left="0" w:right="227" w:firstLine="0"/>
        <w:contextualSpacing w:val="0"/>
        <w:jc w:val="both"/>
        <w:rPr>
          <w:rFonts w:ascii="Tahoma" w:hAnsi="Tahoma" w:cs="Tahoma"/>
          <w:b/>
          <w:sz w:val="24"/>
          <w:szCs w:val="20"/>
        </w:rPr>
      </w:pPr>
      <w:r w:rsidRPr="00863B26">
        <w:rPr>
          <w:rFonts w:ascii="Tahoma" w:hAnsi="Tahoma" w:cs="Tahoma"/>
          <w:b/>
          <w:sz w:val="24"/>
          <w:szCs w:val="20"/>
        </w:rPr>
        <w:t>Será adotado tratamento diferenciado a microempresas (ME) e empresas de pequeno porte</w:t>
      </w:r>
      <w:r w:rsidRPr="00863B26">
        <w:rPr>
          <w:rFonts w:ascii="Tahoma" w:hAnsi="Tahoma" w:cs="Tahoma"/>
          <w:b/>
          <w:spacing w:val="1"/>
          <w:sz w:val="24"/>
          <w:szCs w:val="20"/>
        </w:rPr>
        <w:t xml:space="preserve"> </w:t>
      </w:r>
      <w:r w:rsidRPr="00863B26">
        <w:rPr>
          <w:rFonts w:ascii="Tahoma" w:hAnsi="Tahoma" w:cs="Tahoma"/>
          <w:b/>
          <w:sz w:val="24"/>
          <w:szCs w:val="20"/>
        </w:rPr>
        <w:t>(EPP), conforme o disposto no art. 48 da Lei Complementar nº 123/2006 (alterado pela Lei</w:t>
      </w:r>
      <w:r w:rsidRPr="00863B26">
        <w:rPr>
          <w:rFonts w:ascii="Tahoma" w:hAnsi="Tahoma" w:cs="Tahoma"/>
          <w:b/>
          <w:spacing w:val="1"/>
          <w:sz w:val="24"/>
          <w:szCs w:val="20"/>
        </w:rPr>
        <w:t xml:space="preserve"> </w:t>
      </w:r>
      <w:r w:rsidRPr="00863B26">
        <w:rPr>
          <w:rFonts w:ascii="Tahoma" w:hAnsi="Tahoma" w:cs="Tahoma"/>
          <w:b/>
          <w:sz w:val="24"/>
          <w:szCs w:val="20"/>
        </w:rPr>
        <w:t>Complementar</w:t>
      </w:r>
      <w:r w:rsidRPr="00863B26">
        <w:rPr>
          <w:rFonts w:ascii="Tahoma" w:hAnsi="Tahoma" w:cs="Tahoma"/>
          <w:b/>
          <w:spacing w:val="-2"/>
          <w:sz w:val="24"/>
          <w:szCs w:val="20"/>
        </w:rPr>
        <w:t xml:space="preserve"> </w:t>
      </w:r>
      <w:r w:rsidRPr="00863B26">
        <w:rPr>
          <w:rFonts w:ascii="Tahoma" w:hAnsi="Tahoma" w:cs="Tahoma"/>
          <w:b/>
          <w:sz w:val="24"/>
          <w:szCs w:val="20"/>
        </w:rPr>
        <w:t>nº</w:t>
      </w:r>
      <w:r w:rsidRPr="00863B26">
        <w:rPr>
          <w:rFonts w:ascii="Tahoma" w:hAnsi="Tahoma" w:cs="Tahoma"/>
          <w:b/>
          <w:spacing w:val="-1"/>
          <w:sz w:val="24"/>
          <w:szCs w:val="20"/>
        </w:rPr>
        <w:t xml:space="preserve"> </w:t>
      </w:r>
      <w:r w:rsidRPr="00863B26">
        <w:rPr>
          <w:rFonts w:ascii="Tahoma" w:hAnsi="Tahoma" w:cs="Tahoma"/>
          <w:b/>
          <w:sz w:val="24"/>
          <w:szCs w:val="20"/>
        </w:rPr>
        <w:t>147/2014):</w:t>
      </w:r>
    </w:p>
    <w:p w:rsidR="00863B26" w:rsidRPr="00863B26" w:rsidRDefault="00863B26" w:rsidP="00C60143">
      <w:pPr>
        <w:tabs>
          <w:tab w:val="left" w:pos="763"/>
        </w:tabs>
        <w:spacing w:after="0" w:line="240" w:lineRule="auto"/>
        <w:ind w:right="228"/>
        <w:jc w:val="both"/>
        <w:rPr>
          <w:rFonts w:ascii="Tahoma" w:hAnsi="Tahoma" w:cs="Tahoma"/>
          <w:b/>
          <w:sz w:val="24"/>
          <w:szCs w:val="20"/>
        </w:rPr>
      </w:pPr>
    </w:p>
    <w:p w:rsidR="00863B26" w:rsidRPr="00863B26" w:rsidRDefault="00863B26" w:rsidP="00C60143">
      <w:pPr>
        <w:spacing w:after="0" w:line="240" w:lineRule="auto"/>
        <w:jc w:val="both"/>
        <w:rPr>
          <w:rFonts w:ascii="Tahoma" w:hAnsi="Tahoma" w:cs="Tahoma"/>
          <w:sz w:val="20"/>
          <w:szCs w:val="20"/>
        </w:rPr>
      </w:pPr>
      <w:r>
        <w:rPr>
          <w:rFonts w:ascii="Tahoma" w:hAnsi="Tahoma" w:cs="Tahoma"/>
          <w:sz w:val="20"/>
          <w:szCs w:val="20"/>
        </w:rPr>
        <w:t xml:space="preserve">[] </w:t>
      </w:r>
      <w:r w:rsidRPr="00863B26">
        <w:rPr>
          <w:rFonts w:ascii="Tahoma" w:hAnsi="Tahoma" w:cs="Tahoma"/>
          <w:sz w:val="20"/>
          <w:szCs w:val="20"/>
        </w:rPr>
        <w:t>Não se aplica</w:t>
      </w:r>
    </w:p>
    <w:p w:rsidR="00863B26" w:rsidRPr="00863B26" w:rsidRDefault="00863B26" w:rsidP="00C60143">
      <w:pPr>
        <w:spacing w:after="0" w:line="240" w:lineRule="auto"/>
        <w:jc w:val="both"/>
        <w:rPr>
          <w:rFonts w:ascii="Tahoma" w:hAnsi="Tahoma" w:cs="Tahoma"/>
          <w:sz w:val="20"/>
          <w:szCs w:val="20"/>
        </w:rPr>
      </w:pPr>
      <w:r>
        <w:rPr>
          <w:rFonts w:ascii="Tahoma" w:hAnsi="Tahoma" w:cs="Tahoma"/>
          <w:sz w:val="20"/>
          <w:szCs w:val="20"/>
        </w:rPr>
        <w:t xml:space="preserve">[] </w:t>
      </w:r>
      <w:r w:rsidRPr="00863B26">
        <w:rPr>
          <w:rFonts w:ascii="Tahoma" w:hAnsi="Tahoma" w:cs="Tahoma"/>
          <w:sz w:val="20"/>
          <w:szCs w:val="20"/>
        </w:rPr>
        <w:t>Valor referencial inferior a R$ 80.000,00 por item (participação exclusiva para ME/EPP).</w:t>
      </w:r>
    </w:p>
    <w:p w:rsidR="00863B26" w:rsidRPr="00863B26" w:rsidRDefault="00863B26" w:rsidP="00C60143">
      <w:pPr>
        <w:spacing w:after="0" w:line="240" w:lineRule="auto"/>
        <w:jc w:val="both"/>
        <w:rPr>
          <w:rFonts w:ascii="Tahoma" w:hAnsi="Tahoma" w:cs="Tahoma"/>
          <w:sz w:val="20"/>
          <w:szCs w:val="20"/>
        </w:rPr>
      </w:pPr>
      <w:r>
        <w:rPr>
          <w:rFonts w:ascii="Tahoma" w:hAnsi="Tahoma" w:cs="Tahoma"/>
          <w:sz w:val="20"/>
          <w:szCs w:val="20"/>
        </w:rPr>
        <w:t xml:space="preserve">[] </w:t>
      </w:r>
      <w:r w:rsidRPr="00863B26">
        <w:rPr>
          <w:rFonts w:ascii="Tahoma" w:hAnsi="Tahoma" w:cs="Tahoma"/>
          <w:sz w:val="20"/>
          <w:szCs w:val="20"/>
        </w:rPr>
        <w:t>Valor referencial superior a R$ 80.000,00 de natureza divisível (com cota para ME/EPP).</w:t>
      </w:r>
    </w:p>
    <w:p w:rsidR="00863B26" w:rsidRPr="00863B26" w:rsidRDefault="00863B26" w:rsidP="00C60143">
      <w:pPr>
        <w:spacing w:after="0" w:line="240" w:lineRule="auto"/>
        <w:jc w:val="both"/>
        <w:rPr>
          <w:rFonts w:ascii="Tahoma" w:hAnsi="Tahoma" w:cs="Tahoma"/>
          <w:sz w:val="20"/>
          <w:szCs w:val="20"/>
        </w:rPr>
      </w:pPr>
      <w:r>
        <w:rPr>
          <w:rFonts w:ascii="Tahoma" w:hAnsi="Tahoma" w:cs="Tahoma"/>
          <w:sz w:val="20"/>
          <w:szCs w:val="20"/>
        </w:rPr>
        <w:t>[</w:t>
      </w:r>
      <w:r w:rsidR="00054057">
        <w:rPr>
          <w:rFonts w:ascii="Tahoma" w:hAnsi="Tahoma" w:cs="Tahoma"/>
          <w:sz w:val="20"/>
          <w:szCs w:val="20"/>
        </w:rPr>
        <w:t>x</w:t>
      </w:r>
      <w:r>
        <w:rPr>
          <w:rFonts w:ascii="Tahoma" w:hAnsi="Tahoma" w:cs="Tahoma"/>
          <w:sz w:val="20"/>
          <w:szCs w:val="20"/>
        </w:rPr>
        <w:t xml:space="preserve">] </w:t>
      </w:r>
      <w:r w:rsidRPr="00863B26">
        <w:rPr>
          <w:rFonts w:ascii="Tahoma" w:hAnsi="Tahoma" w:cs="Tahoma"/>
          <w:sz w:val="20"/>
          <w:szCs w:val="20"/>
        </w:rPr>
        <w:t xml:space="preserve">Valor referencial superior a R$ 80.000,00 de natureza divisível, porém não sendo aplicável tratamento diferenciado e simplificado para as microempresas e empresas de pequeno porte por não ser mais vantajoso para a administração pública ou representar prejuízo ao conjunto ou complexo do objeto a ser contratado (ampla participação sem cota para ME/EPP). </w:t>
      </w:r>
    </w:p>
    <w:p w:rsidR="00863B26" w:rsidRDefault="00863B26" w:rsidP="00C60143">
      <w:pPr>
        <w:spacing w:after="0" w:line="240" w:lineRule="auto"/>
        <w:jc w:val="both"/>
        <w:rPr>
          <w:rFonts w:ascii="Tahoma" w:hAnsi="Tahoma" w:cs="Tahoma"/>
          <w:sz w:val="20"/>
          <w:szCs w:val="20"/>
        </w:rPr>
      </w:pPr>
    </w:p>
    <w:p w:rsidR="001D4C45" w:rsidRPr="00360269" w:rsidRDefault="001D4C45" w:rsidP="00054057">
      <w:pPr>
        <w:pStyle w:val="Corpodetexto"/>
        <w:ind w:left="200" w:firstLine="509"/>
        <w:jc w:val="both"/>
        <w:rPr>
          <w:rFonts w:ascii="Tahoma" w:hAnsi="Tahoma" w:cs="Tahoma"/>
          <w:sz w:val="24"/>
          <w:szCs w:val="24"/>
        </w:rPr>
      </w:pPr>
      <w:r w:rsidRPr="001D4C45">
        <w:rPr>
          <w:rFonts w:ascii="Tahoma" w:hAnsi="Tahoma" w:cs="Tahoma"/>
          <w:sz w:val="20"/>
          <w:szCs w:val="20"/>
        </w:rPr>
        <w:t>Justificativa</w:t>
      </w:r>
      <w:r w:rsidRPr="00360269">
        <w:rPr>
          <w:rFonts w:ascii="Tahoma" w:hAnsi="Tahoma" w:cs="Tahoma"/>
          <w:sz w:val="20"/>
          <w:szCs w:val="20"/>
        </w:rPr>
        <w:t xml:space="preserve">: </w:t>
      </w:r>
      <w:r w:rsidR="00054057" w:rsidRPr="00360269">
        <w:rPr>
          <w:rFonts w:ascii="Tahoma" w:hAnsi="Tahoma" w:cs="Tahoma"/>
          <w:sz w:val="24"/>
          <w:szCs w:val="24"/>
        </w:rPr>
        <w:t xml:space="preserve">Devido ao fato da empresa vencedora ter que </w:t>
      </w:r>
      <w:r w:rsidR="00D32D21" w:rsidRPr="00360269">
        <w:rPr>
          <w:rFonts w:ascii="Tahoma" w:hAnsi="Tahoma" w:cs="Tahoma"/>
          <w:sz w:val="24"/>
          <w:szCs w:val="24"/>
        </w:rPr>
        <w:t xml:space="preserve">executar demandas diversificadas dentro do Projeto Funasa, nao é possivel fazer a divisão para micro empresa, pois precisamos de um padrão </w:t>
      </w:r>
      <w:r w:rsidR="00360269" w:rsidRPr="00360269">
        <w:rPr>
          <w:rFonts w:ascii="Tahoma" w:hAnsi="Tahoma" w:cs="Tahoma"/>
          <w:sz w:val="24"/>
          <w:szCs w:val="24"/>
        </w:rPr>
        <w:t>para as palestras e produtos que serão entregue. Além de ser economicamente viavel para o municipio pois apenas uma empresa realizando o trabalho tem um menor valor.</w:t>
      </w:r>
    </w:p>
    <w:p w:rsidR="00360269" w:rsidRPr="00863B26" w:rsidRDefault="00360269" w:rsidP="00054057">
      <w:pPr>
        <w:pStyle w:val="Corpodetexto"/>
        <w:ind w:left="200" w:firstLine="509"/>
        <w:jc w:val="both"/>
        <w:rPr>
          <w:rFonts w:ascii="Tahoma" w:hAnsi="Tahoma" w:cs="Tahoma"/>
          <w:sz w:val="20"/>
          <w:szCs w:val="20"/>
        </w:rPr>
      </w:pPr>
    </w:p>
    <w:p w:rsidR="001D4C45" w:rsidRPr="001D4C45" w:rsidRDefault="001D4C45" w:rsidP="00C60143">
      <w:pPr>
        <w:pStyle w:val="PargrafodaLista"/>
        <w:numPr>
          <w:ilvl w:val="2"/>
          <w:numId w:val="13"/>
        </w:numPr>
        <w:spacing w:after="0" w:line="240" w:lineRule="auto"/>
        <w:ind w:left="1276" w:hanging="567"/>
        <w:rPr>
          <w:rFonts w:ascii="Tahoma" w:hAnsi="Tahoma" w:cs="Tahoma"/>
          <w:b/>
          <w:sz w:val="24"/>
          <w:szCs w:val="20"/>
          <w:lang w:val="pt-PT"/>
        </w:rPr>
      </w:pPr>
      <w:r w:rsidRPr="001D4C45">
        <w:rPr>
          <w:rFonts w:ascii="Tahoma" w:hAnsi="Tahoma" w:cs="Tahoma"/>
          <w:b/>
          <w:sz w:val="24"/>
          <w:szCs w:val="20"/>
          <w:lang w:val="pt-PT"/>
        </w:rPr>
        <w:t xml:space="preserve">Percentual para aplicação do Art. 48  da Lei Complementar n.º 123/2006 (alterado pela Lei Complementar nº 147/2014): </w:t>
      </w:r>
    </w:p>
    <w:p w:rsidR="00B0051C" w:rsidRPr="00B0051C" w:rsidRDefault="00B0051C" w:rsidP="00C60143">
      <w:pPr>
        <w:pStyle w:val="PargrafodaLista"/>
        <w:spacing w:after="0" w:line="240" w:lineRule="auto"/>
        <w:ind w:left="360"/>
        <w:jc w:val="both"/>
        <w:rPr>
          <w:rFonts w:ascii="Tahoma" w:hAnsi="Tahoma" w:cs="Tahoma"/>
          <w:bCs/>
          <w:color w:val="000000" w:themeColor="text1"/>
          <w:sz w:val="24"/>
          <w:szCs w:val="24"/>
        </w:rPr>
      </w:pPr>
    </w:p>
    <w:p w:rsidR="001D4C45" w:rsidRPr="00863B26" w:rsidRDefault="001D4C45" w:rsidP="00C60143">
      <w:pPr>
        <w:spacing w:after="0" w:line="240" w:lineRule="auto"/>
        <w:jc w:val="both"/>
        <w:rPr>
          <w:rFonts w:ascii="Tahoma" w:hAnsi="Tahoma" w:cs="Tahoma"/>
          <w:sz w:val="20"/>
          <w:szCs w:val="20"/>
        </w:rPr>
      </w:pPr>
      <w:r>
        <w:rPr>
          <w:rFonts w:ascii="Tahoma" w:hAnsi="Tahoma" w:cs="Tahoma"/>
          <w:sz w:val="20"/>
          <w:szCs w:val="20"/>
        </w:rPr>
        <w:t>[</w:t>
      </w:r>
      <w:r w:rsidR="00360269">
        <w:rPr>
          <w:rFonts w:ascii="Tahoma" w:hAnsi="Tahoma" w:cs="Tahoma"/>
          <w:sz w:val="20"/>
          <w:szCs w:val="20"/>
        </w:rPr>
        <w:t>x</w:t>
      </w:r>
      <w:r>
        <w:rPr>
          <w:rFonts w:ascii="Tahoma" w:hAnsi="Tahoma" w:cs="Tahoma"/>
          <w:sz w:val="20"/>
          <w:szCs w:val="20"/>
        </w:rPr>
        <w:t xml:space="preserve">] </w:t>
      </w:r>
      <w:r w:rsidRPr="00863B26">
        <w:rPr>
          <w:rFonts w:ascii="Tahoma" w:hAnsi="Tahoma" w:cs="Tahoma"/>
          <w:sz w:val="20"/>
          <w:szCs w:val="20"/>
        </w:rPr>
        <w:t>Não se aplica</w:t>
      </w:r>
    </w:p>
    <w:p w:rsidR="001D4C45" w:rsidRPr="00863B26" w:rsidRDefault="001D4C45" w:rsidP="00C60143">
      <w:pPr>
        <w:spacing w:after="0" w:line="240" w:lineRule="auto"/>
        <w:jc w:val="both"/>
        <w:rPr>
          <w:rFonts w:ascii="Tahoma" w:hAnsi="Tahoma" w:cs="Tahoma"/>
          <w:sz w:val="20"/>
          <w:szCs w:val="20"/>
        </w:rPr>
      </w:pPr>
      <w:r>
        <w:rPr>
          <w:rFonts w:ascii="Tahoma" w:hAnsi="Tahoma" w:cs="Tahoma"/>
          <w:sz w:val="20"/>
          <w:szCs w:val="20"/>
        </w:rPr>
        <w:t xml:space="preserve">[] 25% (Vinte e cinco por cento) </w:t>
      </w:r>
    </w:p>
    <w:p w:rsidR="00B0051C" w:rsidRDefault="00B0051C" w:rsidP="00C60143">
      <w:pPr>
        <w:spacing w:after="0" w:line="240" w:lineRule="auto"/>
        <w:jc w:val="both"/>
        <w:rPr>
          <w:rFonts w:ascii="Tahoma" w:hAnsi="Tahoma" w:cs="Tahoma"/>
          <w:bCs/>
          <w:sz w:val="20"/>
          <w:szCs w:val="20"/>
        </w:rPr>
      </w:pPr>
    </w:p>
    <w:p w:rsidR="001D4C45" w:rsidRDefault="001D4C45" w:rsidP="00C60143">
      <w:pPr>
        <w:spacing w:after="0" w:line="240" w:lineRule="auto"/>
        <w:jc w:val="both"/>
        <w:rPr>
          <w:rFonts w:ascii="Tahoma" w:hAnsi="Tahoma" w:cs="Tahoma"/>
          <w:bCs/>
          <w:sz w:val="20"/>
          <w:szCs w:val="20"/>
        </w:rPr>
      </w:pPr>
    </w:p>
    <w:p w:rsidR="001D4C45" w:rsidRPr="001D4C45" w:rsidRDefault="001D4C45" w:rsidP="00C60143">
      <w:pPr>
        <w:pStyle w:val="PargrafodaLista"/>
        <w:numPr>
          <w:ilvl w:val="2"/>
          <w:numId w:val="13"/>
        </w:numPr>
        <w:spacing w:after="0" w:line="240" w:lineRule="auto"/>
        <w:ind w:left="1418" w:hanging="709"/>
        <w:jc w:val="both"/>
        <w:rPr>
          <w:rFonts w:ascii="Tahoma" w:hAnsi="Tahoma" w:cs="Tahoma"/>
          <w:b/>
          <w:sz w:val="24"/>
          <w:szCs w:val="20"/>
          <w:lang w:val="pt-PT"/>
        </w:rPr>
      </w:pPr>
      <w:r>
        <w:rPr>
          <w:rFonts w:ascii="Tahoma" w:hAnsi="Tahoma" w:cs="Tahoma"/>
          <w:b/>
          <w:sz w:val="24"/>
          <w:szCs w:val="20"/>
          <w:lang w:val="pt-PT"/>
        </w:rPr>
        <w:t>Deverá</w:t>
      </w:r>
      <w:r w:rsidRPr="001D4C45">
        <w:rPr>
          <w:rFonts w:ascii="Tahoma" w:hAnsi="Tahoma" w:cs="Tahoma"/>
          <w:b/>
          <w:sz w:val="24"/>
          <w:szCs w:val="20"/>
          <w:lang w:val="pt-PT"/>
        </w:rPr>
        <w:t xml:space="preserve"> </w:t>
      </w:r>
      <w:r w:rsidRPr="001D4C45">
        <w:rPr>
          <w:rFonts w:ascii="Tahoma" w:hAnsi="Tahoma" w:cs="Tahoma"/>
          <w:b/>
          <w:sz w:val="24"/>
          <w:szCs w:val="20"/>
        </w:rPr>
        <w:t>haver prioridade para contratação local e/ou regional, conforme Art. 378 § 1º I do Decreto Municipal 01 de 2024</w:t>
      </w:r>
      <w:r>
        <w:rPr>
          <w:rFonts w:ascii="Tahoma" w:hAnsi="Tahoma" w:cs="Tahoma"/>
          <w:b/>
          <w:sz w:val="24"/>
          <w:szCs w:val="20"/>
        </w:rPr>
        <w:t>?</w:t>
      </w:r>
    </w:p>
    <w:p w:rsidR="001D4C45" w:rsidRPr="001D4C45" w:rsidRDefault="001D4C45" w:rsidP="00C60143">
      <w:pPr>
        <w:spacing w:after="0" w:line="240" w:lineRule="auto"/>
        <w:jc w:val="both"/>
        <w:rPr>
          <w:rFonts w:ascii="Tahoma" w:hAnsi="Tahoma" w:cs="Tahoma"/>
          <w:b/>
          <w:sz w:val="24"/>
          <w:szCs w:val="20"/>
          <w:lang w:val="pt-PT"/>
        </w:rPr>
      </w:pPr>
    </w:p>
    <w:p w:rsidR="001D4C45" w:rsidRPr="001D4C45" w:rsidRDefault="001D4C45" w:rsidP="00C60143">
      <w:pPr>
        <w:spacing w:after="0" w:line="240" w:lineRule="auto"/>
        <w:jc w:val="both"/>
        <w:rPr>
          <w:rFonts w:ascii="Tahoma" w:hAnsi="Tahoma" w:cs="Tahoma"/>
          <w:bCs/>
          <w:sz w:val="20"/>
          <w:szCs w:val="20"/>
          <w:lang w:val="pt-PT"/>
        </w:rPr>
      </w:pPr>
      <w:r>
        <w:rPr>
          <w:rFonts w:ascii="Tahoma" w:hAnsi="Tahoma" w:cs="Tahoma"/>
          <w:bCs/>
          <w:sz w:val="20"/>
          <w:szCs w:val="20"/>
          <w:lang w:val="pt-PT"/>
        </w:rPr>
        <w:t>[</w:t>
      </w:r>
      <w:r w:rsidR="00360269">
        <w:rPr>
          <w:rFonts w:ascii="Tahoma" w:hAnsi="Tahoma" w:cs="Tahoma"/>
          <w:bCs/>
          <w:sz w:val="20"/>
          <w:szCs w:val="20"/>
          <w:lang w:val="pt-PT"/>
        </w:rPr>
        <w:t>x</w:t>
      </w:r>
      <w:r>
        <w:rPr>
          <w:rFonts w:ascii="Tahoma" w:hAnsi="Tahoma" w:cs="Tahoma"/>
          <w:bCs/>
          <w:sz w:val="20"/>
          <w:szCs w:val="20"/>
          <w:lang w:val="pt-PT"/>
        </w:rPr>
        <w:t xml:space="preserve">] </w:t>
      </w:r>
      <w:r w:rsidRPr="001D4C45">
        <w:rPr>
          <w:rFonts w:ascii="Tahoma" w:hAnsi="Tahoma" w:cs="Tahoma"/>
          <w:bCs/>
          <w:sz w:val="20"/>
          <w:szCs w:val="20"/>
          <w:lang w:val="pt-PT"/>
        </w:rPr>
        <w:t xml:space="preserve">Nao </w:t>
      </w:r>
      <w:r>
        <w:rPr>
          <w:rFonts w:ascii="Tahoma" w:hAnsi="Tahoma" w:cs="Tahoma"/>
          <w:bCs/>
          <w:sz w:val="20"/>
          <w:szCs w:val="20"/>
          <w:lang w:val="pt-PT"/>
        </w:rPr>
        <w:t>se aplica</w:t>
      </w:r>
      <w:r w:rsidRPr="001D4C45">
        <w:rPr>
          <w:rFonts w:ascii="Tahoma" w:hAnsi="Tahoma" w:cs="Tahoma"/>
          <w:bCs/>
          <w:sz w:val="20"/>
          <w:szCs w:val="20"/>
          <w:lang w:val="pt-PT"/>
        </w:rPr>
        <w:t xml:space="preserve"> na presente contratação</w:t>
      </w:r>
    </w:p>
    <w:p w:rsidR="001D4C45" w:rsidRPr="001D4C45" w:rsidRDefault="001D4C45" w:rsidP="00C60143">
      <w:pPr>
        <w:spacing w:after="0" w:line="240" w:lineRule="auto"/>
        <w:jc w:val="both"/>
        <w:rPr>
          <w:rFonts w:ascii="Tahoma" w:hAnsi="Tahoma" w:cs="Tahoma"/>
          <w:bCs/>
          <w:sz w:val="20"/>
          <w:szCs w:val="20"/>
          <w:lang w:val="pt-PT"/>
        </w:rPr>
      </w:pPr>
      <w:r>
        <w:rPr>
          <w:rFonts w:ascii="Tahoma" w:hAnsi="Tahoma" w:cs="Tahoma"/>
          <w:bCs/>
          <w:sz w:val="20"/>
          <w:szCs w:val="20"/>
          <w:lang w:val="pt-PT"/>
        </w:rPr>
        <w:t>[]</w:t>
      </w:r>
      <w:r w:rsidRPr="001D4C45">
        <w:rPr>
          <w:rFonts w:ascii="Tahoma" w:hAnsi="Tahoma" w:cs="Tahoma"/>
          <w:bCs/>
          <w:sz w:val="20"/>
          <w:szCs w:val="20"/>
          <w:lang w:val="pt-PT"/>
        </w:rPr>
        <w:t xml:space="preserve"> Aplica-se a regra de prioridade de contratação local ou regional</w:t>
      </w:r>
    </w:p>
    <w:p w:rsidR="001D4C45" w:rsidRPr="001D4C45" w:rsidRDefault="001D4C45" w:rsidP="00C60143">
      <w:pPr>
        <w:spacing w:after="0" w:line="240" w:lineRule="auto"/>
        <w:jc w:val="both"/>
        <w:rPr>
          <w:rFonts w:ascii="Tahoma" w:hAnsi="Tahoma" w:cs="Tahoma"/>
          <w:bCs/>
          <w:sz w:val="20"/>
          <w:szCs w:val="20"/>
          <w:lang w:val="pt-PT"/>
        </w:rPr>
      </w:pPr>
    </w:p>
    <w:p w:rsidR="00F022B7" w:rsidRPr="00C1378C" w:rsidRDefault="00F022B7" w:rsidP="00C60143">
      <w:pPr>
        <w:pStyle w:val="PargrafodaLista"/>
        <w:numPr>
          <w:ilvl w:val="1"/>
          <w:numId w:val="13"/>
        </w:numPr>
        <w:spacing w:after="0" w:line="240" w:lineRule="auto"/>
        <w:ind w:left="0" w:right="227" w:firstLine="0"/>
        <w:contextualSpacing w:val="0"/>
        <w:jc w:val="both"/>
        <w:rPr>
          <w:rFonts w:ascii="Tahoma" w:hAnsi="Tahoma" w:cs="Tahoma"/>
          <w:bCs/>
          <w:sz w:val="20"/>
          <w:szCs w:val="20"/>
        </w:rPr>
      </w:pPr>
      <w:r>
        <w:rPr>
          <w:rFonts w:ascii="Tahoma" w:hAnsi="Tahoma" w:cs="Tahoma"/>
          <w:b/>
          <w:sz w:val="24"/>
          <w:szCs w:val="20"/>
        </w:rPr>
        <w:t>Vistoria prévia / Visita técnica:</w:t>
      </w:r>
    </w:p>
    <w:p w:rsidR="00C1378C" w:rsidRDefault="00C1378C" w:rsidP="00C60143">
      <w:pPr>
        <w:spacing w:after="0" w:line="240" w:lineRule="auto"/>
        <w:ind w:right="227"/>
        <w:jc w:val="both"/>
        <w:rPr>
          <w:rFonts w:ascii="Tahoma" w:hAnsi="Tahoma" w:cs="Tahoma"/>
          <w:bCs/>
          <w:sz w:val="20"/>
          <w:szCs w:val="20"/>
        </w:rPr>
      </w:pPr>
    </w:p>
    <w:p w:rsidR="00C1378C" w:rsidRDefault="00C1378C" w:rsidP="00C60143">
      <w:pPr>
        <w:spacing w:after="0" w:line="240" w:lineRule="auto"/>
        <w:ind w:right="227"/>
        <w:jc w:val="both"/>
        <w:rPr>
          <w:rFonts w:ascii="Tahoma" w:hAnsi="Tahoma" w:cs="Tahoma"/>
          <w:bCs/>
          <w:sz w:val="20"/>
          <w:szCs w:val="20"/>
        </w:rPr>
      </w:pPr>
      <w:r>
        <w:rPr>
          <w:rFonts w:ascii="Tahoma" w:hAnsi="Tahoma" w:cs="Tahoma"/>
          <w:bCs/>
          <w:sz w:val="20"/>
          <w:szCs w:val="20"/>
        </w:rPr>
        <w:lastRenderedPageBreak/>
        <w:t>[</w:t>
      </w:r>
      <w:r w:rsidR="00360269">
        <w:rPr>
          <w:rFonts w:ascii="Tahoma" w:hAnsi="Tahoma" w:cs="Tahoma"/>
          <w:bCs/>
          <w:sz w:val="20"/>
          <w:szCs w:val="20"/>
        </w:rPr>
        <w:t>x</w:t>
      </w:r>
      <w:r>
        <w:rPr>
          <w:rFonts w:ascii="Tahoma" w:hAnsi="Tahoma" w:cs="Tahoma"/>
          <w:bCs/>
          <w:sz w:val="20"/>
          <w:szCs w:val="20"/>
        </w:rPr>
        <w:t>] Não será necessário</w:t>
      </w:r>
    </w:p>
    <w:p w:rsidR="00C1378C" w:rsidRDefault="00C1378C" w:rsidP="00C60143">
      <w:pPr>
        <w:spacing w:after="0" w:line="240" w:lineRule="auto"/>
        <w:ind w:right="227"/>
        <w:jc w:val="both"/>
        <w:rPr>
          <w:rFonts w:ascii="Tahoma" w:hAnsi="Tahoma" w:cs="Tahoma"/>
          <w:bCs/>
          <w:sz w:val="20"/>
          <w:szCs w:val="20"/>
        </w:rPr>
      </w:pPr>
      <w:r>
        <w:rPr>
          <w:rFonts w:ascii="Tahoma" w:hAnsi="Tahoma" w:cs="Tahoma"/>
          <w:bCs/>
          <w:sz w:val="20"/>
          <w:szCs w:val="20"/>
        </w:rPr>
        <w:t>[] Vistoria facultativa</w:t>
      </w:r>
    </w:p>
    <w:p w:rsidR="00C1378C" w:rsidRDefault="00C1378C" w:rsidP="00C60143">
      <w:pPr>
        <w:spacing w:after="0" w:line="240" w:lineRule="auto"/>
        <w:ind w:right="227"/>
        <w:jc w:val="both"/>
        <w:rPr>
          <w:rFonts w:ascii="Tahoma" w:hAnsi="Tahoma" w:cs="Tahoma"/>
          <w:bCs/>
          <w:sz w:val="20"/>
          <w:szCs w:val="20"/>
        </w:rPr>
      </w:pPr>
    </w:p>
    <w:p w:rsidR="00C1378C" w:rsidRPr="00C1378C" w:rsidRDefault="00C1378C" w:rsidP="00C60143">
      <w:pPr>
        <w:pStyle w:val="PargrafodaLista"/>
        <w:numPr>
          <w:ilvl w:val="1"/>
          <w:numId w:val="13"/>
        </w:numPr>
        <w:spacing w:after="0" w:line="240" w:lineRule="auto"/>
        <w:ind w:left="0" w:right="227" w:firstLine="0"/>
        <w:contextualSpacing w:val="0"/>
        <w:jc w:val="both"/>
        <w:rPr>
          <w:rFonts w:ascii="Tahoma" w:hAnsi="Tahoma" w:cs="Tahoma"/>
          <w:bCs/>
          <w:sz w:val="20"/>
          <w:szCs w:val="20"/>
        </w:rPr>
      </w:pPr>
      <w:r>
        <w:rPr>
          <w:rFonts w:ascii="Tahoma" w:hAnsi="Tahoma" w:cs="Tahoma"/>
          <w:b/>
          <w:sz w:val="24"/>
          <w:szCs w:val="20"/>
        </w:rPr>
        <w:t>Será admitida a participação de consórcios?</w:t>
      </w:r>
    </w:p>
    <w:p w:rsidR="00C1378C" w:rsidRDefault="00C1378C" w:rsidP="00C60143">
      <w:pPr>
        <w:spacing w:after="0" w:line="240" w:lineRule="auto"/>
        <w:ind w:right="227"/>
        <w:jc w:val="both"/>
        <w:rPr>
          <w:rFonts w:ascii="Tahoma" w:hAnsi="Tahoma" w:cs="Tahoma"/>
          <w:bCs/>
          <w:sz w:val="20"/>
          <w:szCs w:val="20"/>
        </w:rPr>
      </w:pPr>
    </w:p>
    <w:p w:rsidR="00C1378C" w:rsidRPr="00863B26" w:rsidRDefault="00C1378C" w:rsidP="00C60143">
      <w:pPr>
        <w:spacing w:after="0" w:line="240" w:lineRule="auto"/>
        <w:jc w:val="both"/>
        <w:rPr>
          <w:rFonts w:ascii="Tahoma" w:hAnsi="Tahoma" w:cs="Tahoma"/>
          <w:sz w:val="20"/>
          <w:szCs w:val="20"/>
        </w:rPr>
      </w:pPr>
      <w:r>
        <w:rPr>
          <w:rFonts w:ascii="Tahoma" w:hAnsi="Tahoma" w:cs="Tahoma"/>
          <w:sz w:val="20"/>
          <w:szCs w:val="20"/>
        </w:rPr>
        <w:t>[</w:t>
      </w:r>
      <w:r w:rsidR="00360269">
        <w:rPr>
          <w:rFonts w:ascii="Tahoma" w:hAnsi="Tahoma" w:cs="Tahoma"/>
          <w:sz w:val="20"/>
          <w:szCs w:val="20"/>
        </w:rPr>
        <w:t>x</w:t>
      </w:r>
      <w:r>
        <w:rPr>
          <w:rFonts w:ascii="Tahoma" w:hAnsi="Tahoma" w:cs="Tahoma"/>
          <w:sz w:val="20"/>
          <w:szCs w:val="20"/>
        </w:rPr>
        <w:t>] Não</w:t>
      </w:r>
    </w:p>
    <w:p w:rsidR="00C1378C" w:rsidRDefault="00C1378C" w:rsidP="00C60143">
      <w:pPr>
        <w:spacing w:after="0" w:line="240" w:lineRule="auto"/>
        <w:jc w:val="both"/>
        <w:rPr>
          <w:rFonts w:ascii="Tahoma" w:hAnsi="Tahoma" w:cs="Tahoma"/>
          <w:sz w:val="20"/>
          <w:szCs w:val="20"/>
        </w:rPr>
      </w:pPr>
      <w:r>
        <w:rPr>
          <w:rFonts w:ascii="Tahoma" w:hAnsi="Tahoma" w:cs="Tahoma"/>
          <w:sz w:val="20"/>
          <w:szCs w:val="20"/>
        </w:rPr>
        <w:t xml:space="preserve">[] Sim </w:t>
      </w:r>
    </w:p>
    <w:p w:rsidR="00C1378C" w:rsidRDefault="00C1378C" w:rsidP="00C60143">
      <w:pPr>
        <w:spacing w:after="0" w:line="240" w:lineRule="auto"/>
        <w:jc w:val="both"/>
        <w:rPr>
          <w:rFonts w:ascii="Tahoma" w:hAnsi="Tahoma" w:cs="Tahoma"/>
          <w:sz w:val="20"/>
          <w:szCs w:val="20"/>
        </w:rPr>
      </w:pPr>
    </w:p>
    <w:p w:rsidR="00C1378C" w:rsidRPr="00C1378C" w:rsidRDefault="00C1378C" w:rsidP="00C60143">
      <w:pPr>
        <w:spacing w:after="0" w:line="240" w:lineRule="auto"/>
        <w:jc w:val="both"/>
        <w:rPr>
          <w:rFonts w:ascii="Tahoma" w:hAnsi="Tahoma" w:cs="Tahoma"/>
          <w:sz w:val="20"/>
          <w:szCs w:val="20"/>
        </w:rPr>
      </w:pPr>
    </w:p>
    <w:p w:rsidR="00C1378C" w:rsidRPr="00DB23BA" w:rsidRDefault="00C1378C" w:rsidP="00C60143">
      <w:pPr>
        <w:pStyle w:val="Corpodetexto"/>
        <w:ind w:firstLine="709"/>
        <w:jc w:val="both"/>
        <w:rPr>
          <w:rFonts w:ascii="Tahoma" w:hAnsi="Tahoma" w:cs="Tahoma"/>
          <w:color w:val="000000" w:themeColor="text1"/>
          <w:sz w:val="20"/>
          <w:szCs w:val="20"/>
        </w:rPr>
      </w:pPr>
      <w:r w:rsidRPr="00C1378C">
        <w:rPr>
          <w:rFonts w:ascii="Tahoma" w:hAnsi="Tahoma" w:cs="Tahoma"/>
          <w:sz w:val="20"/>
          <w:szCs w:val="20"/>
        </w:rPr>
        <w:t xml:space="preserve">Justificativa:  </w:t>
      </w:r>
      <w:r w:rsidRPr="00DB23BA">
        <w:rPr>
          <w:rFonts w:ascii="Tahoma" w:hAnsi="Tahoma" w:cs="Tahoma"/>
          <w:color w:val="000000" w:themeColor="text1"/>
          <w:sz w:val="20"/>
          <w:szCs w:val="20"/>
        </w:rPr>
        <w:t>A vedação quanto à participação de consórcio de empresas no presente procedimento licitatório não limitará a competitividade.</w:t>
      </w:r>
    </w:p>
    <w:p w:rsidR="00C1378C" w:rsidRPr="00DB23BA" w:rsidRDefault="00C1378C" w:rsidP="00C60143">
      <w:pPr>
        <w:pStyle w:val="Corpodetexto"/>
        <w:jc w:val="both"/>
        <w:rPr>
          <w:rFonts w:ascii="Tahoma" w:hAnsi="Tahoma" w:cs="Tahoma"/>
          <w:color w:val="000000" w:themeColor="text1"/>
          <w:sz w:val="20"/>
          <w:szCs w:val="20"/>
        </w:rPr>
      </w:pPr>
      <w:r w:rsidRPr="00DB23BA">
        <w:rPr>
          <w:rFonts w:ascii="Tahoma" w:hAnsi="Tahoma" w:cs="Tahoma"/>
          <w:color w:val="000000" w:themeColor="text1"/>
          <w:sz w:val="20"/>
          <w:szCs w:val="20"/>
        </w:rPr>
        <w:t>A participação de consórcios é recomendável quando o objeto considerado for “de alta complexidade ou vulto”, o que não seria o caso do objeto sob exame.</w:t>
      </w:r>
    </w:p>
    <w:p w:rsidR="00C1378C" w:rsidRPr="00DB23BA" w:rsidRDefault="00C1378C" w:rsidP="00C60143">
      <w:pPr>
        <w:pStyle w:val="Corpodetexto"/>
        <w:jc w:val="both"/>
        <w:rPr>
          <w:rFonts w:ascii="Tahoma" w:hAnsi="Tahoma" w:cs="Tahoma"/>
          <w:color w:val="000000" w:themeColor="text1"/>
          <w:sz w:val="20"/>
          <w:szCs w:val="20"/>
        </w:rPr>
      </w:pPr>
      <w:r w:rsidRPr="00DB23BA">
        <w:rPr>
          <w:rFonts w:ascii="Tahoma" w:hAnsi="Tahoma" w:cs="Tahoma"/>
          <w:color w:val="000000" w:themeColor="text1"/>
          <w:sz w:val="20"/>
          <w:szCs w:val="20"/>
        </w:rPr>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rsidR="00C1378C" w:rsidRPr="00DB23BA" w:rsidRDefault="00C1378C" w:rsidP="00C60143">
      <w:pPr>
        <w:pStyle w:val="Corpodetexto"/>
        <w:jc w:val="both"/>
        <w:rPr>
          <w:rFonts w:ascii="Tahoma" w:hAnsi="Tahoma" w:cs="Tahoma"/>
          <w:color w:val="000000" w:themeColor="text1"/>
          <w:sz w:val="20"/>
          <w:szCs w:val="20"/>
          <w:lang w:val="pt-BR"/>
        </w:rPr>
      </w:pPr>
      <w:r w:rsidRPr="00DB23BA">
        <w:rPr>
          <w:rFonts w:ascii="Tahoma" w:hAnsi="Tahoma" w:cs="Tahoma"/>
          <w:color w:val="000000" w:themeColor="text1"/>
          <w:sz w:val="20"/>
          <w:szCs w:val="20"/>
          <w:lang w:val="pt-BR"/>
        </w:rPr>
        <w:t xml:space="preserve">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w:t>
      </w:r>
      <w:proofErr w:type="spellStart"/>
      <w:r w:rsidRPr="00DB23BA">
        <w:rPr>
          <w:rFonts w:ascii="Tahoma" w:hAnsi="Tahoma" w:cs="Tahoma"/>
          <w:color w:val="000000" w:themeColor="text1"/>
          <w:sz w:val="20"/>
          <w:szCs w:val="20"/>
          <w:lang w:val="pt-BR"/>
        </w:rPr>
        <w:t>vantajosidade</w:t>
      </w:r>
      <w:proofErr w:type="spellEnd"/>
      <w:r w:rsidRPr="00DB23BA">
        <w:rPr>
          <w:rFonts w:ascii="Tahoma" w:hAnsi="Tahoma" w:cs="Tahoma"/>
          <w:color w:val="000000" w:themeColor="text1"/>
          <w:sz w:val="20"/>
          <w:szCs w:val="20"/>
          <w:lang w:val="pt-BR"/>
        </w:rPr>
        <w:t xml:space="preserve"> buscada pela Administração.</w:t>
      </w:r>
    </w:p>
    <w:p w:rsidR="00C1378C" w:rsidRDefault="00C1378C" w:rsidP="00C60143">
      <w:pPr>
        <w:pStyle w:val="Corpodetexto"/>
        <w:jc w:val="both"/>
        <w:rPr>
          <w:rFonts w:ascii="Tahoma" w:hAnsi="Tahoma" w:cs="Tahoma"/>
          <w:color w:val="FF0000"/>
          <w:sz w:val="20"/>
          <w:szCs w:val="20"/>
          <w:lang w:val="pt-BR"/>
        </w:rPr>
      </w:pPr>
    </w:p>
    <w:p w:rsidR="00C1378C" w:rsidRPr="00C1378C" w:rsidRDefault="00C1378C" w:rsidP="00C60143">
      <w:pPr>
        <w:pStyle w:val="PargrafodaLista"/>
        <w:numPr>
          <w:ilvl w:val="1"/>
          <w:numId w:val="13"/>
        </w:numPr>
        <w:spacing w:after="0" w:line="240" w:lineRule="auto"/>
        <w:ind w:left="0" w:right="227" w:firstLine="0"/>
        <w:contextualSpacing w:val="0"/>
        <w:jc w:val="both"/>
        <w:rPr>
          <w:rFonts w:ascii="Tahoma" w:hAnsi="Tahoma" w:cs="Tahoma"/>
          <w:bCs/>
          <w:sz w:val="20"/>
          <w:szCs w:val="20"/>
        </w:rPr>
      </w:pPr>
      <w:r>
        <w:rPr>
          <w:rFonts w:ascii="Tahoma" w:hAnsi="Tahoma" w:cs="Tahoma"/>
          <w:b/>
          <w:sz w:val="24"/>
          <w:szCs w:val="20"/>
        </w:rPr>
        <w:t>Será admitida a participação de cooperativas?</w:t>
      </w:r>
    </w:p>
    <w:p w:rsidR="00C1378C" w:rsidRDefault="00C1378C" w:rsidP="00C60143">
      <w:pPr>
        <w:spacing w:after="0" w:line="240" w:lineRule="auto"/>
        <w:ind w:right="227"/>
        <w:jc w:val="both"/>
        <w:rPr>
          <w:rFonts w:ascii="Tahoma" w:hAnsi="Tahoma" w:cs="Tahoma"/>
          <w:bCs/>
          <w:sz w:val="20"/>
          <w:szCs w:val="20"/>
        </w:rPr>
      </w:pPr>
    </w:p>
    <w:p w:rsidR="00C1378C" w:rsidRPr="00863B26" w:rsidRDefault="00C1378C" w:rsidP="00C60143">
      <w:pPr>
        <w:spacing w:after="0" w:line="240" w:lineRule="auto"/>
        <w:jc w:val="both"/>
        <w:rPr>
          <w:rFonts w:ascii="Tahoma" w:hAnsi="Tahoma" w:cs="Tahoma"/>
          <w:sz w:val="20"/>
          <w:szCs w:val="20"/>
        </w:rPr>
      </w:pPr>
      <w:r>
        <w:rPr>
          <w:rFonts w:ascii="Tahoma" w:hAnsi="Tahoma" w:cs="Tahoma"/>
          <w:sz w:val="20"/>
          <w:szCs w:val="20"/>
        </w:rPr>
        <w:t>[</w:t>
      </w:r>
      <w:r w:rsidR="00360269">
        <w:rPr>
          <w:rFonts w:ascii="Tahoma" w:hAnsi="Tahoma" w:cs="Tahoma"/>
          <w:sz w:val="20"/>
          <w:szCs w:val="20"/>
        </w:rPr>
        <w:t>x</w:t>
      </w:r>
      <w:r>
        <w:rPr>
          <w:rFonts w:ascii="Tahoma" w:hAnsi="Tahoma" w:cs="Tahoma"/>
          <w:sz w:val="20"/>
          <w:szCs w:val="20"/>
        </w:rPr>
        <w:t>] Não</w:t>
      </w:r>
    </w:p>
    <w:p w:rsidR="00C1378C" w:rsidRDefault="00C1378C" w:rsidP="00C60143">
      <w:pPr>
        <w:spacing w:after="0" w:line="240" w:lineRule="auto"/>
        <w:jc w:val="both"/>
        <w:rPr>
          <w:rFonts w:ascii="Tahoma" w:hAnsi="Tahoma" w:cs="Tahoma"/>
          <w:sz w:val="20"/>
          <w:szCs w:val="20"/>
        </w:rPr>
      </w:pPr>
      <w:r>
        <w:rPr>
          <w:rFonts w:ascii="Tahoma" w:hAnsi="Tahoma" w:cs="Tahoma"/>
          <w:sz w:val="20"/>
          <w:szCs w:val="20"/>
        </w:rPr>
        <w:t xml:space="preserve">[] Sim </w:t>
      </w:r>
    </w:p>
    <w:p w:rsidR="00C1378C" w:rsidRDefault="00C1378C" w:rsidP="00C60143">
      <w:pPr>
        <w:pStyle w:val="Corpodetexto"/>
        <w:jc w:val="both"/>
        <w:rPr>
          <w:rFonts w:ascii="Tahoma" w:hAnsi="Tahoma" w:cs="Tahoma"/>
          <w:bCs/>
          <w:sz w:val="20"/>
          <w:szCs w:val="20"/>
        </w:rPr>
      </w:pPr>
    </w:p>
    <w:p w:rsidR="00C643E6" w:rsidRPr="00C1378C" w:rsidRDefault="00C643E6" w:rsidP="00C60143">
      <w:pPr>
        <w:pStyle w:val="PargrafodaLista"/>
        <w:numPr>
          <w:ilvl w:val="1"/>
          <w:numId w:val="13"/>
        </w:numPr>
        <w:spacing w:after="0" w:line="240" w:lineRule="auto"/>
        <w:ind w:left="0" w:right="227" w:firstLine="0"/>
        <w:contextualSpacing w:val="0"/>
        <w:jc w:val="both"/>
        <w:rPr>
          <w:rFonts w:ascii="Tahoma" w:hAnsi="Tahoma" w:cs="Tahoma"/>
          <w:bCs/>
          <w:sz w:val="20"/>
          <w:szCs w:val="20"/>
        </w:rPr>
      </w:pPr>
      <w:r>
        <w:rPr>
          <w:rFonts w:ascii="Tahoma" w:hAnsi="Tahoma" w:cs="Tahoma"/>
          <w:b/>
          <w:sz w:val="24"/>
          <w:szCs w:val="20"/>
        </w:rPr>
        <w:t>Será admitida a subcontratação?</w:t>
      </w:r>
    </w:p>
    <w:p w:rsidR="00C643E6" w:rsidRDefault="00C643E6" w:rsidP="00C60143">
      <w:pPr>
        <w:pStyle w:val="Corpodetexto"/>
        <w:jc w:val="both"/>
        <w:rPr>
          <w:rFonts w:ascii="Tahoma" w:hAnsi="Tahoma" w:cs="Tahoma"/>
          <w:bCs/>
          <w:color w:val="FF0000"/>
          <w:sz w:val="20"/>
          <w:szCs w:val="20"/>
        </w:rPr>
      </w:pPr>
    </w:p>
    <w:p w:rsidR="00C643E6" w:rsidRPr="00863B26" w:rsidRDefault="00C643E6" w:rsidP="00C60143">
      <w:pPr>
        <w:spacing w:after="0" w:line="240" w:lineRule="auto"/>
        <w:jc w:val="both"/>
        <w:rPr>
          <w:rFonts w:ascii="Tahoma" w:hAnsi="Tahoma" w:cs="Tahoma"/>
          <w:sz w:val="20"/>
          <w:szCs w:val="20"/>
        </w:rPr>
      </w:pPr>
      <w:r>
        <w:rPr>
          <w:rFonts w:ascii="Tahoma" w:hAnsi="Tahoma" w:cs="Tahoma"/>
          <w:sz w:val="20"/>
          <w:szCs w:val="20"/>
        </w:rPr>
        <w:t>[] Não</w:t>
      </w:r>
    </w:p>
    <w:p w:rsidR="00C643E6" w:rsidRDefault="00C643E6" w:rsidP="00C60143">
      <w:pPr>
        <w:spacing w:after="0" w:line="240" w:lineRule="auto"/>
        <w:jc w:val="both"/>
        <w:rPr>
          <w:rFonts w:ascii="Tahoma" w:hAnsi="Tahoma" w:cs="Tahoma"/>
          <w:sz w:val="20"/>
          <w:szCs w:val="20"/>
        </w:rPr>
      </w:pPr>
      <w:r>
        <w:rPr>
          <w:rFonts w:ascii="Tahoma" w:hAnsi="Tahoma" w:cs="Tahoma"/>
          <w:sz w:val="20"/>
          <w:szCs w:val="20"/>
        </w:rPr>
        <w:t>[</w:t>
      </w:r>
      <w:r w:rsidR="00360269">
        <w:rPr>
          <w:rFonts w:ascii="Tahoma" w:hAnsi="Tahoma" w:cs="Tahoma"/>
          <w:sz w:val="20"/>
          <w:szCs w:val="20"/>
        </w:rPr>
        <w:t>x</w:t>
      </w:r>
      <w:r>
        <w:rPr>
          <w:rFonts w:ascii="Tahoma" w:hAnsi="Tahoma" w:cs="Tahoma"/>
          <w:sz w:val="20"/>
          <w:szCs w:val="20"/>
        </w:rPr>
        <w:t xml:space="preserve">] Sim </w:t>
      </w:r>
    </w:p>
    <w:p w:rsidR="00C643E6" w:rsidRPr="00C643E6" w:rsidRDefault="00C643E6" w:rsidP="00C60143">
      <w:pPr>
        <w:pStyle w:val="Corpodetexto"/>
        <w:jc w:val="both"/>
        <w:rPr>
          <w:rFonts w:ascii="Tahoma" w:hAnsi="Tahoma" w:cs="Tahoma"/>
          <w:bCs/>
          <w:color w:val="000000" w:themeColor="text1"/>
          <w:sz w:val="20"/>
          <w:szCs w:val="20"/>
        </w:rPr>
      </w:pPr>
    </w:p>
    <w:p w:rsidR="00C643E6" w:rsidRDefault="00C643E6" w:rsidP="00C60143">
      <w:pPr>
        <w:pStyle w:val="Corpodetexto"/>
        <w:ind w:firstLine="709"/>
        <w:jc w:val="both"/>
        <w:rPr>
          <w:rFonts w:ascii="Tahoma" w:hAnsi="Tahoma" w:cs="Tahoma"/>
          <w:bCs/>
          <w:color w:val="000000" w:themeColor="text1"/>
          <w:sz w:val="20"/>
          <w:szCs w:val="20"/>
        </w:rPr>
      </w:pPr>
      <w:r w:rsidRPr="00151C5B">
        <w:rPr>
          <w:rFonts w:ascii="Tahoma" w:hAnsi="Tahoma" w:cs="Tahoma"/>
          <w:bCs/>
          <w:sz w:val="20"/>
          <w:szCs w:val="20"/>
        </w:rPr>
        <w:t>Condições e limites para a subcontratação:</w:t>
      </w:r>
      <w:r w:rsidR="004A75CE" w:rsidRPr="00151C5B">
        <w:rPr>
          <w:rFonts w:ascii="Tahoma" w:hAnsi="Tahoma" w:cs="Tahoma"/>
          <w:bCs/>
          <w:sz w:val="20"/>
          <w:szCs w:val="20"/>
        </w:rPr>
        <w:t xml:space="preserve"> </w:t>
      </w:r>
      <w:r w:rsidR="00CC5D0F" w:rsidRPr="00151C5B">
        <w:rPr>
          <w:rFonts w:ascii="Tahoma" w:hAnsi="Tahoma" w:cs="Tahoma"/>
          <w:bCs/>
          <w:sz w:val="24"/>
          <w:szCs w:val="20"/>
        </w:rPr>
        <w:t xml:space="preserve">Como a licitação será para gerenciamento das atividades e itens a serem </w:t>
      </w:r>
      <w:r w:rsidR="00151C5B" w:rsidRPr="00151C5B">
        <w:rPr>
          <w:rFonts w:ascii="Tahoma" w:hAnsi="Tahoma" w:cs="Tahoma"/>
          <w:bCs/>
          <w:sz w:val="24"/>
          <w:szCs w:val="20"/>
        </w:rPr>
        <w:t>realizados e prestados para a Prefeitura, poderá haver a subcontratação visto que a empresa poderá nao conseguir fornecer todo o material</w:t>
      </w:r>
      <w:r w:rsidR="00151C5B">
        <w:rPr>
          <w:rFonts w:ascii="Tahoma" w:hAnsi="Tahoma" w:cs="Tahoma"/>
          <w:bCs/>
          <w:color w:val="FF0000"/>
          <w:sz w:val="24"/>
          <w:szCs w:val="20"/>
        </w:rPr>
        <w:t>.</w:t>
      </w:r>
    </w:p>
    <w:p w:rsidR="004A75CE" w:rsidRDefault="004A75CE" w:rsidP="00C60143">
      <w:pPr>
        <w:pStyle w:val="Corpodetexto"/>
        <w:jc w:val="both"/>
        <w:rPr>
          <w:rFonts w:ascii="Tahoma" w:hAnsi="Tahoma" w:cs="Tahoma"/>
          <w:b/>
          <w:bCs/>
          <w:color w:val="FF0000"/>
          <w:sz w:val="20"/>
          <w:szCs w:val="20"/>
        </w:rPr>
      </w:pPr>
    </w:p>
    <w:p w:rsidR="004A75CE" w:rsidRDefault="004A75CE" w:rsidP="00C60143">
      <w:pPr>
        <w:pStyle w:val="Corpodetexto"/>
        <w:jc w:val="both"/>
        <w:rPr>
          <w:rFonts w:ascii="Tahoma" w:hAnsi="Tahoma" w:cs="Tahoma"/>
          <w:bCs/>
          <w:color w:val="FF0000"/>
          <w:sz w:val="20"/>
          <w:szCs w:val="20"/>
        </w:rPr>
      </w:pPr>
    </w:p>
    <w:p w:rsidR="004A75CE" w:rsidRDefault="004A75CE" w:rsidP="00C60143">
      <w:pPr>
        <w:pStyle w:val="PargrafodaLista"/>
        <w:numPr>
          <w:ilvl w:val="1"/>
          <w:numId w:val="13"/>
        </w:numPr>
        <w:spacing w:after="0" w:line="240" w:lineRule="auto"/>
        <w:ind w:left="0" w:right="227" w:firstLine="0"/>
        <w:contextualSpacing w:val="0"/>
        <w:jc w:val="both"/>
        <w:rPr>
          <w:rFonts w:ascii="Tahoma" w:hAnsi="Tahoma" w:cs="Tahoma"/>
          <w:bCs/>
          <w:sz w:val="20"/>
          <w:szCs w:val="20"/>
        </w:rPr>
      </w:pPr>
      <w:r>
        <w:rPr>
          <w:rFonts w:ascii="Tahoma" w:hAnsi="Tahoma" w:cs="Tahoma"/>
          <w:b/>
          <w:bCs/>
          <w:sz w:val="24"/>
          <w:szCs w:val="20"/>
        </w:rPr>
        <w:t>Do parcelamento ou não da contratação:</w:t>
      </w:r>
    </w:p>
    <w:p w:rsidR="004A75CE" w:rsidRDefault="004A75CE" w:rsidP="00C60143">
      <w:pPr>
        <w:spacing w:after="0" w:line="240" w:lineRule="auto"/>
        <w:jc w:val="both"/>
        <w:rPr>
          <w:rFonts w:ascii="Tahoma" w:hAnsi="Tahoma" w:cs="Tahoma"/>
          <w:sz w:val="20"/>
          <w:szCs w:val="20"/>
        </w:rPr>
      </w:pPr>
    </w:p>
    <w:p w:rsidR="004A75CE" w:rsidRPr="00863B26" w:rsidRDefault="004A75CE" w:rsidP="00C60143">
      <w:pPr>
        <w:spacing w:after="0" w:line="240" w:lineRule="auto"/>
        <w:jc w:val="both"/>
        <w:rPr>
          <w:rFonts w:ascii="Tahoma" w:hAnsi="Tahoma" w:cs="Tahoma"/>
          <w:sz w:val="20"/>
          <w:szCs w:val="20"/>
        </w:rPr>
      </w:pPr>
      <w:r>
        <w:rPr>
          <w:rFonts w:ascii="Tahoma" w:hAnsi="Tahoma" w:cs="Tahoma"/>
          <w:sz w:val="20"/>
          <w:szCs w:val="20"/>
        </w:rPr>
        <w:t>[</w:t>
      </w:r>
      <w:r w:rsidR="00360269">
        <w:rPr>
          <w:rFonts w:ascii="Tahoma" w:hAnsi="Tahoma" w:cs="Tahoma"/>
          <w:sz w:val="20"/>
          <w:szCs w:val="20"/>
        </w:rPr>
        <w:t>x</w:t>
      </w:r>
      <w:r>
        <w:rPr>
          <w:rFonts w:ascii="Tahoma" w:hAnsi="Tahoma" w:cs="Tahoma"/>
          <w:sz w:val="20"/>
          <w:szCs w:val="20"/>
        </w:rPr>
        <w:t>] Não haverá parcelamento, devendo todo o objeto/serviço ser contratado em lote único, conforme justificativa pormenorizada no respectivo Estudo Técnico Preliminar.</w:t>
      </w:r>
    </w:p>
    <w:p w:rsidR="004A75CE" w:rsidRDefault="004A75CE" w:rsidP="00C60143">
      <w:pPr>
        <w:spacing w:after="0" w:line="240" w:lineRule="auto"/>
        <w:jc w:val="both"/>
        <w:rPr>
          <w:rFonts w:ascii="Tahoma" w:hAnsi="Tahoma" w:cs="Tahoma"/>
          <w:sz w:val="20"/>
          <w:szCs w:val="20"/>
        </w:rPr>
      </w:pPr>
      <w:r>
        <w:rPr>
          <w:rFonts w:ascii="Tahoma" w:hAnsi="Tahoma" w:cs="Tahoma"/>
          <w:sz w:val="20"/>
          <w:szCs w:val="20"/>
        </w:rPr>
        <w:t>[] Sim, todos os objetos/serviços deverão ser licitados em lotes distintos, conforme justificativa pormenorizada no respectivo Estudo Técnico Preliminar</w:t>
      </w:r>
    </w:p>
    <w:p w:rsidR="004A75CE" w:rsidRDefault="004A75CE" w:rsidP="00C60143">
      <w:pPr>
        <w:spacing w:after="0" w:line="240" w:lineRule="auto"/>
        <w:jc w:val="both"/>
        <w:rPr>
          <w:rFonts w:ascii="Tahoma" w:hAnsi="Tahoma" w:cs="Tahoma"/>
          <w:sz w:val="20"/>
          <w:szCs w:val="20"/>
        </w:rPr>
      </w:pPr>
      <w:r>
        <w:rPr>
          <w:rFonts w:ascii="Tahoma" w:hAnsi="Tahoma" w:cs="Tahoma"/>
          <w:sz w:val="20"/>
          <w:szCs w:val="20"/>
        </w:rPr>
        <w:t>[] Em partes, conforme justificativa pormenorizada no respectivo Estudo Técnico Preliminar</w:t>
      </w:r>
    </w:p>
    <w:p w:rsidR="004A75CE" w:rsidRPr="004A75CE" w:rsidRDefault="004A75CE" w:rsidP="00C60143">
      <w:pPr>
        <w:pStyle w:val="PargrafodaLista"/>
        <w:spacing w:after="0" w:line="240" w:lineRule="auto"/>
        <w:ind w:left="0" w:right="227"/>
        <w:contextualSpacing w:val="0"/>
        <w:jc w:val="both"/>
        <w:rPr>
          <w:rFonts w:ascii="Tahoma" w:hAnsi="Tahoma" w:cs="Tahoma"/>
          <w:bCs/>
          <w:sz w:val="20"/>
          <w:szCs w:val="20"/>
        </w:rPr>
      </w:pPr>
    </w:p>
    <w:p w:rsidR="004A75CE" w:rsidRPr="004A75CE" w:rsidRDefault="004A75CE" w:rsidP="00C60143">
      <w:pPr>
        <w:pStyle w:val="PargrafodaLista"/>
        <w:numPr>
          <w:ilvl w:val="1"/>
          <w:numId w:val="13"/>
        </w:numPr>
        <w:spacing w:after="0" w:line="240" w:lineRule="auto"/>
        <w:ind w:left="0" w:right="227" w:firstLine="0"/>
        <w:contextualSpacing w:val="0"/>
        <w:jc w:val="both"/>
        <w:rPr>
          <w:rFonts w:ascii="Tahoma" w:hAnsi="Tahoma" w:cs="Tahoma"/>
          <w:bCs/>
          <w:sz w:val="20"/>
          <w:szCs w:val="20"/>
        </w:rPr>
      </w:pPr>
      <w:r>
        <w:rPr>
          <w:rFonts w:ascii="Tahoma" w:hAnsi="Tahoma" w:cs="Tahoma"/>
          <w:b/>
          <w:bCs/>
          <w:sz w:val="24"/>
          <w:szCs w:val="20"/>
        </w:rPr>
        <w:t>Do critério de julgamento:</w:t>
      </w:r>
    </w:p>
    <w:p w:rsidR="004A75CE" w:rsidRDefault="004A75CE" w:rsidP="00C60143">
      <w:pPr>
        <w:spacing w:after="0" w:line="240" w:lineRule="auto"/>
        <w:ind w:right="227"/>
        <w:jc w:val="both"/>
        <w:rPr>
          <w:rFonts w:ascii="Tahoma" w:hAnsi="Tahoma" w:cs="Tahoma"/>
          <w:bCs/>
          <w:sz w:val="20"/>
          <w:szCs w:val="20"/>
        </w:rPr>
      </w:pPr>
    </w:p>
    <w:p w:rsidR="004A75CE" w:rsidRDefault="004A75CE" w:rsidP="00C60143">
      <w:pPr>
        <w:spacing w:after="0" w:line="240" w:lineRule="auto"/>
        <w:ind w:right="227"/>
        <w:jc w:val="both"/>
        <w:rPr>
          <w:rFonts w:ascii="Tahoma" w:hAnsi="Tahoma" w:cs="Tahoma"/>
          <w:bCs/>
          <w:sz w:val="20"/>
          <w:szCs w:val="20"/>
        </w:rPr>
      </w:pPr>
      <w:r>
        <w:rPr>
          <w:rFonts w:ascii="Tahoma" w:hAnsi="Tahoma" w:cs="Tahoma"/>
          <w:bCs/>
          <w:sz w:val="20"/>
          <w:szCs w:val="20"/>
        </w:rPr>
        <w:t>[</w:t>
      </w:r>
      <w:r w:rsidR="00360269">
        <w:rPr>
          <w:rFonts w:ascii="Tahoma" w:hAnsi="Tahoma" w:cs="Tahoma"/>
          <w:bCs/>
          <w:sz w:val="20"/>
          <w:szCs w:val="20"/>
        </w:rPr>
        <w:t>x</w:t>
      </w:r>
      <w:r>
        <w:rPr>
          <w:rFonts w:ascii="Tahoma" w:hAnsi="Tahoma" w:cs="Tahoma"/>
          <w:bCs/>
          <w:sz w:val="20"/>
          <w:szCs w:val="20"/>
        </w:rPr>
        <w:t>] Menor preço</w:t>
      </w:r>
    </w:p>
    <w:p w:rsidR="004A75CE" w:rsidRDefault="004A75CE" w:rsidP="00C60143">
      <w:pPr>
        <w:spacing w:after="0" w:line="240" w:lineRule="auto"/>
        <w:ind w:right="227"/>
        <w:jc w:val="both"/>
        <w:rPr>
          <w:rFonts w:ascii="Tahoma" w:hAnsi="Tahoma" w:cs="Tahoma"/>
          <w:bCs/>
          <w:sz w:val="20"/>
          <w:szCs w:val="20"/>
        </w:rPr>
      </w:pPr>
      <w:r>
        <w:rPr>
          <w:rFonts w:ascii="Tahoma" w:hAnsi="Tahoma" w:cs="Tahoma"/>
          <w:bCs/>
          <w:sz w:val="20"/>
          <w:szCs w:val="20"/>
        </w:rPr>
        <w:t>[] Maior desconto</w:t>
      </w:r>
    </w:p>
    <w:p w:rsidR="004A75CE" w:rsidRDefault="004A75CE" w:rsidP="00C60143">
      <w:pPr>
        <w:spacing w:after="0" w:line="240" w:lineRule="auto"/>
        <w:ind w:right="227"/>
        <w:jc w:val="both"/>
        <w:rPr>
          <w:rFonts w:ascii="Tahoma" w:hAnsi="Tahoma" w:cs="Tahoma"/>
          <w:bCs/>
          <w:sz w:val="20"/>
          <w:szCs w:val="20"/>
        </w:rPr>
      </w:pPr>
    </w:p>
    <w:p w:rsidR="004A75CE" w:rsidRPr="00360269" w:rsidRDefault="004A75CE" w:rsidP="00C60143">
      <w:pPr>
        <w:pStyle w:val="Corpodetexto"/>
        <w:ind w:firstLine="709"/>
        <w:jc w:val="both"/>
        <w:rPr>
          <w:rFonts w:ascii="Tahoma" w:hAnsi="Tahoma" w:cs="Tahoma"/>
          <w:sz w:val="20"/>
          <w:szCs w:val="20"/>
        </w:rPr>
      </w:pPr>
      <w:r w:rsidRPr="00D34700">
        <w:rPr>
          <w:rFonts w:ascii="Tahoma" w:hAnsi="Tahoma" w:cs="Tahoma"/>
          <w:sz w:val="20"/>
          <w:szCs w:val="20"/>
        </w:rPr>
        <w:t xml:space="preserve">Justificativa:  </w:t>
      </w:r>
      <w:r w:rsidR="00D34700" w:rsidRPr="00360269">
        <w:rPr>
          <w:rFonts w:ascii="Tahoma" w:hAnsi="Tahoma" w:cs="Tahoma"/>
          <w:sz w:val="20"/>
          <w:szCs w:val="20"/>
        </w:rPr>
        <w:t>Considerando a busca constante pelo menor dispêndio para a Administração Pública, o que faz parte do principio de economicidade (CF/88 Art. 70)  optou-se pelo critério de julgamento acima assinalado, comprometendo-se fielmente ao atendimento dos padrões de qualidade mínimos definidos no presente termo de referência.</w:t>
      </w:r>
    </w:p>
    <w:p w:rsidR="00C60143" w:rsidRDefault="00C60143" w:rsidP="00C60143">
      <w:pPr>
        <w:pStyle w:val="Corpodetexto"/>
        <w:ind w:firstLine="709"/>
        <w:jc w:val="both"/>
        <w:rPr>
          <w:rFonts w:ascii="Tahoma" w:hAnsi="Tahoma" w:cs="Tahoma"/>
          <w:color w:val="FF0000"/>
          <w:sz w:val="20"/>
          <w:szCs w:val="20"/>
        </w:rPr>
      </w:pPr>
    </w:p>
    <w:p w:rsidR="00D34700" w:rsidRDefault="00D34700" w:rsidP="00C60143">
      <w:pPr>
        <w:pStyle w:val="sumarionv1"/>
      </w:pPr>
      <w:bookmarkStart w:id="3" w:name="_Toc160203177"/>
      <w:r>
        <w:lastRenderedPageBreak/>
        <w:t>DOS CRITÉRIOS DE ACEITAÇÃO DA PROPOSTA</w:t>
      </w:r>
      <w:bookmarkEnd w:id="3"/>
    </w:p>
    <w:p w:rsidR="00D34700" w:rsidRDefault="00D34700" w:rsidP="00C60143">
      <w:pPr>
        <w:spacing w:after="0" w:line="240" w:lineRule="auto"/>
        <w:jc w:val="both"/>
        <w:rPr>
          <w:rFonts w:ascii="Tahoma" w:hAnsi="Tahoma" w:cs="Tahoma"/>
          <w:b/>
          <w:color w:val="000000" w:themeColor="text1"/>
          <w:sz w:val="24"/>
          <w:szCs w:val="20"/>
        </w:rPr>
      </w:pPr>
    </w:p>
    <w:p w:rsidR="00D34700" w:rsidRPr="00D34700" w:rsidRDefault="00D34700" w:rsidP="00C60143">
      <w:pPr>
        <w:numPr>
          <w:ilvl w:val="1"/>
          <w:numId w:val="16"/>
        </w:numPr>
        <w:spacing w:after="0" w:line="240" w:lineRule="auto"/>
        <w:ind w:left="0" w:firstLine="0"/>
        <w:jc w:val="both"/>
        <w:rPr>
          <w:rFonts w:ascii="Tahoma" w:hAnsi="Tahoma" w:cs="Tahoma"/>
          <w:b/>
          <w:color w:val="000000" w:themeColor="text1"/>
          <w:sz w:val="24"/>
          <w:szCs w:val="20"/>
          <w:lang w:val="pt-PT"/>
        </w:rPr>
      </w:pPr>
      <w:r w:rsidRPr="00D34700">
        <w:rPr>
          <w:rFonts w:ascii="Tahoma" w:hAnsi="Tahoma" w:cs="Tahoma"/>
          <w:b/>
          <w:color w:val="000000" w:themeColor="text1"/>
          <w:sz w:val="24"/>
          <w:szCs w:val="20"/>
          <w:lang w:val="pt-PT"/>
        </w:rPr>
        <w:t>Serão exigidos documentos adicionais juntamente com a proposta de preços (para análise da equipe técnica na fase de julgamento da proposta final de preços):</w:t>
      </w:r>
    </w:p>
    <w:p w:rsidR="00D34700" w:rsidRDefault="00D34700" w:rsidP="00C60143">
      <w:pPr>
        <w:spacing w:after="0" w:line="240" w:lineRule="auto"/>
        <w:jc w:val="both"/>
        <w:rPr>
          <w:rFonts w:ascii="Tahoma" w:hAnsi="Tahoma" w:cs="Tahoma"/>
          <w:b/>
          <w:color w:val="000000" w:themeColor="text1"/>
          <w:sz w:val="24"/>
          <w:szCs w:val="20"/>
          <w:lang w:val="pt-PT"/>
        </w:rPr>
      </w:pPr>
    </w:p>
    <w:p w:rsidR="00D34700" w:rsidRPr="00863B26" w:rsidRDefault="00D34700"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w:t>
      </w:r>
    </w:p>
    <w:p w:rsidR="00D34700" w:rsidRDefault="00D34700" w:rsidP="00C60143">
      <w:pPr>
        <w:spacing w:after="0" w:line="240" w:lineRule="auto"/>
        <w:jc w:val="both"/>
        <w:rPr>
          <w:rFonts w:ascii="Tahoma" w:hAnsi="Tahoma" w:cs="Tahoma"/>
          <w:sz w:val="20"/>
          <w:szCs w:val="20"/>
        </w:rPr>
      </w:pPr>
      <w:r>
        <w:rPr>
          <w:rFonts w:ascii="Tahoma" w:hAnsi="Tahoma" w:cs="Tahoma"/>
          <w:sz w:val="20"/>
          <w:szCs w:val="20"/>
        </w:rPr>
        <w:t>[] Sim</w:t>
      </w:r>
    </w:p>
    <w:p w:rsidR="00D34700" w:rsidRDefault="00D34700" w:rsidP="00C60143">
      <w:pPr>
        <w:spacing w:after="0" w:line="240" w:lineRule="auto"/>
        <w:jc w:val="both"/>
        <w:rPr>
          <w:rFonts w:ascii="Tahoma" w:hAnsi="Tahoma" w:cs="Tahoma"/>
          <w:sz w:val="20"/>
          <w:szCs w:val="20"/>
        </w:rPr>
      </w:pPr>
    </w:p>
    <w:p w:rsidR="00D34700" w:rsidRDefault="00D34700" w:rsidP="00C60143">
      <w:pPr>
        <w:spacing w:after="0" w:line="240" w:lineRule="auto"/>
        <w:jc w:val="both"/>
        <w:rPr>
          <w:rFonts w:ascii="Tahoma" w:hAnsi="Tahoma" w:cs="Tahoma"/>
          <w:color w:val="FF0000"/>
          <w:sz w:val="20"/>
          <w:szCs w:val="20"/>
        </w:rPr>
      </w:pPr>
    </w:p>
    <w:p w:rsidR="00D34700" w:rsidRPr="00D34700" w:rsidRDefault="00D34700" w:rsidP="00C60143">
      <w:pPr>
        <w:numPr>
          <w:ilvl w:val="1"/>
          <w:numId w:val="16"/>
        </w:numPr>
        <w:spacing w:after="0" w:line="240" w:lineRule="auto"/>
        <w:ind w:left="0" w:firstLine="0"/>
        <w:jc w:val="both"/>
        <w:rPr>
          <w:rFonts w:ascii="Tahoma" w:hAnsi="Tahoma" w:cs="Tahoma"/>
          <w:b/>
          <w:color w:val="000000" w:themeColor="text1"/>
          <w:sz w:val="24"/>
          <w:szCs w:val="20"/>
          <w:lang w:val="pt-PT"/>
        </w:rPr>
      </w:pPr>
      <w:r w:rsidRPr="00D34700">
        <w:rPr>
          <w:rFonts w:ascii="Tahoma" w:hAnsi="Tahoma" w:cs="Tahoma"/>
          <w:b/>
          <w:color w:val="000000" w:themeColor="text1"/>
          <w:sz w:val="24"/>
          <w:szCs w:val="20"/>
        </w:rPr>
        <w:t>Será exigido amostra do(s) produto(s</w:t>
      </w:r>
      <w:proofErr w:type="gramStart"/>
      <w:r w:rsidRPr="00D34700">
        <w:rPr>
          <w:rFonts w:ascii="Tahoma" w:hAnsi="Tahoma" w:cs="Tahoma"/>
          <w:b/>
          <w:color w:val="000000" w:themeColor="text1"/>
          <w:sz w:val="24"/>
          <w:szCs w:val="20"/>
        </w:rPr>
        <w:t>)</w:t>
      </w:r>
      <w:proofErr w:type="gramEnd"/>
      <w:r w:rsidR="006C5A1D">
        <w:rPr>
          <w:rFonts w:ascii="Tahoma" w:hAnsi="Tahoma" w:cs="Tahoma"/>
          <w:b/>
          <w:color w:val="000000" w:themeColor="text1"/>
          <w:sz w:val="24"/>
          <w:szCs w:val="20"/>
        </w:rPr>
        <w:t>/serviço(s) ou documentos complementares?</w:t>
      </w:r>
    </w:p>
    <w:p w:rsidR="00D34700" w:rsidRDefault="00D34700" w:rsidP="00C60143">
      <w:pPr>
        <w:spacing w:after="0" w:line="240" w:lineRule="auto"/>
        <w:jc w:val="both"/>
        <w:rPr>
          <w:rFonts w:ascii="Tahoma" w:hAnsi="Tahoma" w:cs="Tahoma"/>
          <w:color w:val="FF0000"/>
          <w:sz w:val="20"/>
          <w:szCs w:val="20"/>
        </w:rPr>
      </w:pPr>
    </w:p>
    <w:p w:rsidR="00D34700" w:rsidRPr="00863B26" w:rsidRDefault="00D34700"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w:t>
      </w:r>
    </w:p>
    <w:p w:rsidR="00D34700" w:rsidRDefault="00D34700" w:rsidP="00C60143">
      <w:pPr>
        <w:spacing w:after="0" w:line="240" w:lineRule="auto"/>
        <w:jc w:val="both"/>
        <w:rPr>
          <w:rFonts w:ascii="Tahoma" w:hAnsi="Tahoma" w:cs="Tahoma"/>
          <w:sz w:val="20"/>
          <w:szCs w:val="20"/>
        </w:rPr>
      </w:pPr>
      <w:r>
        <w:rPr>
          <w:rFonts w:ascii="Tahoma" w:hAnsi="Tahoma" w:cs="Tahoma"/>
          <w:sz w:val="20"/>
          <w:szCs w:val="20"/>
        </w:rPr>
        <w:t>[] Sim</w:t>
      </w:r>
    </w:p>
    <w:p w:rsidR="00D34700" w:rsidRDefault="00D34700" w:rsidP="00C60143">
      <w:pPr>
        <w:spacing w:after="0" w:line="240" w:lineRule="auto"/>
        <w:jc w:val="both"/>
        <w:rPr>
          <w:rFonts w:ascii="Tahoma" w:hAnsi="Tahoma" w:cs="Tahoma"/>
          <w:color w:val="FF0000"/>
          <w:sz w:val="20"/>
          <w:szCs w:val="20"/>
        </w:rPr>
      </w:pPr>
    </w:p>
    <w:p w:rsidR="00D34700" w:rsidRPr="00D34700" w:rsidRDefault="00D34700" w:rsidP="00C60143">
      <w:pPr>
        <w:numPr>
          <w:ilvl w:val="1"/>
          <w:numId w:val="16"/>
        </w:numPr>
        <w:spacing w:after="0" w:line="240" w:lineRule="auto"/>
        <w:ind w:left="0" w:firstLine="0"/>
        <w:jc w:val="both"/>
        <w:rPr>
          <w:rFonts w:ascii="Tahoma" w:hAnsi="Tahoma" w:cs="Tahoma"/>
          <w:b/>
          <w:color w:val="000000" w:themeColor="text1"/>
          <w:sz w:val="24"/>
          <w:szCs w:val="20"/>
          <w:lang w:val="pt-PT"/>
        </w:rPr>
      </w:pPr>
      <w:r w:rsidRPr="00D34700">
        <w:rPr>
          <w:rFonts w:ascii="Tahoma" w:hAnsi="Tahoma" w:cs="Tahoma"/>
          <w:b/>
          <w:color w:val="000000" w:themeColor="text1"/>
          <w:sz w:val="24"/>
          <w:szCs w:val="20"/>
        </w:rPr>
        <w:t xml:space="preserve">Será exigido </w:t>
      </w:r>
      <w:r>
        <w:rPr>
          <w:rFonts w:ascii="Tahoma" w:hAnsi="Tahoma" w:cs="Tahoma"/>
          <w:b/>
          <w:color w:val="000000" w:themeColor="text1"/>
          <w:sz w:val="24"/>
          <w:szCs w:val="20"/>
        </w:rPr>
        <w:t>prova de conceito?</w:t>
      </w:r>
    </w:p>
    <w:p w:rsidR="00D34700" w:rsidRDefault="00D34700" w:rsidP="00C60143">
      <w:pPr>
        <w:spacing w:after="0" w:line="240" w:lineRule="auto"/>
        <w:jc w:val="both"/>
        <w:rPr>
          <w:rFonts w:ascii="Tahoma" w:hAnsi="Tahoma" w:cs="Tahoma"/>
          <w:b/>
          <w:color w:val="000000" w:themeColor="text1"/>
          <w:sz w:val="24"/>
          <w:szCs w:val="20"/>
        </w:rPr>
      </w:pPr>
    </w:p>
    <w:p w:rsidR="00D34700" w:rsidRDefault="00D34700"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w:t>
      </w:r>
    </w:p>
    <w:p w:rsidR="00D34700" w:rsidRDefault="00D34700" w:rsidP="00C60143">
      <w:pPr>
        <w:spacing w:after="0" w:line="240" w:lineRule="auto"/>
        <w:jc w:val="both"/>
        <w:rPr>
          <w:rFonts w:ascii="Tahoma" w:hAnsi="Tahoma" w:cs="Tahoma"/>
          <w:sz w:val="20"/>
          <w:szCs w:val="20"/>
        </w:rPr>
      </w:pPr>
      <w:r>
        <w:rPr>
          <w:rFonts w:ascii="Tahoma" w:hAnsi="Tahoma" w:cs="Tahoma"/>
          <w:sz w:val="20"/>
          <w:szCs w:val="20"/>
        </w:rPr>
        <w:t>[] Sim</w:t>
      </w:r>
    </w:p>
    <w:p w:rsidR="00D34700" w:rsidRDefault="00D34700" w:rsidP="00C60143">
      <w:pPr>
        <w:spacing w:after="0" w:line="240" w:lineRule="auto"/>
        <w:jc w:val="both"/>
        <w:rPr>
          <w:rFonts w:ascii="Tahoma" w:hAnsi="Tahoma" w:cs="Tahoma"/>
          <w:b/>
          <w:color w:val="000000" w:themeColor="text1"/>
          <w:sz w:val="24"/>
          <w:szCs w:val="20"/>
          <w:lang w:val="pt-PT"/>
        </w:rPr>
      </w:pPr>
    </w:p>
    <w:p w:rsidR="00F60CF6" w:rsidRPr="00D34700" w:rsidRDefault="00F60CF6" w:rsidP="00C60143">
      <w:pPr>
        <w:numPr>
          <w:ilvl w:val="1"/>
          <w:numId w:val="16"/>
        </w:numPr>
        <w:spacing w:after="0" w:line="240" w:lineRule="auto"/>
        <w:ind w:left="0" w:firstLine="0"/>
        <w:jc w:val="both"/>
        <w:rPr>
          <w:rFonts w:ascii="Tahoma" w:hAnsi="Tahoma" w:cs="Tahoma"/>
          <w:b/>
          <w:color w:val="000000" w:themeColor="text1"/>
          <w:sz w:val="24"/>
          <w:szCs w:val="20"/>
          <w:lang w:val="pt-PT"/>
        </w:rPr>
      </w:pPr>
      <w:r w:rsidRPr="00D34700">
        <w:rPr>
          <w:rFonts w:ascii="Tahoma" w:hAnsi="Tahoma" w:cs="Tahoma"/>
          <w:b/>
          <w:color w:val="000000" w:themeColor="text1"/>
          <w:sz w:val="24"/>
          <w:szCs w:val="20"/>
        </w:rPr>
        <w:t>Será exigid</w:t>
      </w:r>
      <w:r>
        <w:rPr>
          <w:rFonts w:ascii="Tahoma" w:hAnsi="Tahoma" w:cs="Tahoma"/>
          <w:b/>
          <w:color w:val="000000" w:themeColor="text1"/>
          <w:sz w:val="24"/>
          <w:szCs w:val="20"/>
        </w:rPr>
        <w:t>a</w:t>
      </w:r>
      <w:r w:rsidRPr="00D34700">
        <w:rPr>
          <w:rFonts w:ascii="Tahoma" w:hAnsi="Tahoma" w:cs="Tahoma"/>
          <w:b/>
          <w:color w:val="000000" w:themeColor="text1"/>
          <w:sz w:val="24"/>
          <w:szCs w:val="20"/>
        </w:rPr>
        <w:t xml:space="preserve"> </w:t>
      </w:r>
      <w:r>
        <w:rPr>
          <w:rFonts w:ascii="Tahoma" w:hAnsi="Tahoma" w:cs="Tahoma"/>
          <w:b/>
          <w:color w:val="000000" w:themeColor="text1"/>
          <w:sz w:val="24"/>
          <w:szCs w:val="20"/>
        </w:rPr>
        <w:t>carta de solidariedade?</w:t>
      </w:r>
    </w:p>
    <w:p w:rsidR="00D34700" w:rsidRDefault="00D34700" w:rsidP="00C60143">
      <w:pPr>
        <w:pStyle w:val="Corpodetexto"/>
        <w:jc w:val="both"/>
        <w:rPr>
          <w:rFonts w:ascii="Tahoma" w:hAnsi="Tahoma" w:cs="Tahoma"/>
          <w:bCs/>
          <w:color w:val="FF0000"/>
          <w:sz w:val="20"/>
          <w:szCs w:val="20"/>
        </w:rPr>
      </w:pPr>
    </w:p>
    <w:p w:rsidR="00F60CF6" w:rsidRDefault="00F60CF6"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w:t>
      </w:r>
    </w:p>
    <w:p w:rsidR="00F60CF6" w:rsidRDefault="00F60CF6" w:rsidP="00C60143">
      <w:pPr>
        <w:spacing w:after="0" w:line="240" w:lineRule="auto"/>
        <w:jc w:val="both"/>
        <w:rPr>
          <w:rFonts w:ascii="Tahoma" w:hAnsi="Tahoma" w:cs="Tahoma"/>
          <w:sz w:val="20"/>
          <w:szCs w:val="20"/>
        </w:rPr>
      </w:pPr>
      <w:r>
        <w:rPr>
          <w:rFonts w:ascii="Tahoma" w:hAnsi="Tahoma" w:cs="Tahoma"/>
          <w:sz w:val="20"/>
          <w:szCs w:val="20"/>
        </w:rPr>
        <w:t>[] Sim</w:t>
      </w:r>
    </w:p>
    <w:p w:rsidR="00F60CF6" w:rsidRDefault="00F60CF6" w:rsidP="00C60143">
      <w:pPr>
        <w:pStyle w:val="Corpodetexto"/>
        <w:jc w:val="both"/>
        <w:rPr>
          <w:rFonts w:ascii="Tahoma" w:hAnsi="Tahoma" w:cs="Tahoma"/>
          <w:bCs/>
          <w:color w:val="FF0000"/>
          <w:sz w:val="20"/>
          <w:szCs w:val="20"/>
        </w:rPr>
      </w:pPr>
    </w:p>
    <w:p w:rsidR="00F60CF6" w:rsidRDefault="00F60CF6" w:rsidP="00C60143">
      <w:pPr>
        <w:pStyle w:val="Corpodetexto"/>
        <w:rPr>
          <w:rFonts w:ascii="Tahoma" w:hAnsi="Tahoma" w:cs="Tahoma"/>
          <w:bCs/>
          <w:color w:val="FF0000"/>
          <w:sz w:val="24"/>
          <w:szCs w:val="20"/>
        </w:rPr>
      </w:pPr>
    </w:p>
    <w:p w:rsidR="00F60CF6" w:rsidRPr="00D34700" w:rsidRDefault="00F60CF6" w:rsidP="00C60143">
      <w:pPr>
        <w:numPr>
          <w:ilvl w:val="1"/>
          <w:numId w:val="16"/>
        </w:numPr>
        <w:spacing w:after="0" w:line="240" w:lineRule="auto"/>
        <w:ind w:left="0" w:firstLine="0"/>
        <w:jc w:val="both"/>
        <w:rPr>
          <w:rFonts w:ascii="Tahoma" w:hAnsi="Tahoma" w:cs="Tahoma"/>
          <w:b/>
          <w:color w:val="000000" w:themeColor="text1"/>
          <w:sz w:val="24"/>
          <w:szCs w:val="20"/>
          <w:lang w:val="pt-PT"/>
        </w:rPr>
      </w:pPr>
      <w:r w:rsidRPr="00D34700">
        <w:rPr>
          <w:rFonts w:ascii="Tahoma" w:hAnsi="Tahoma" w:cs="Tahoma"/>
          <w:b/>
          <w:color w:val="000000" w:themeColor="text1"/>
          <w:sz w:val="24"/>
          <w:szCs w:val="20"/>
        </w:rPr>
        <w:t xml:space="preserve">Será </w:t>
      </w:r>
      <w:r>
        <w:rPr>
          <w:rFonts w:ascii="Tahoma" w:hAnsi="Tahoma" w:cs="Tahoma"/>
          <w:b/>
          <w:color w:val="000000" w:themeColor="text1"/>
          <w:sz w:val="24"/>
          <w:szCs w:val="20"/>
        </w:rPr>
        <w:t>exigida garantida da proposta?</w:t>
      </w:r>
    </w:p>
    <w:p w:rsidR="00F60CF6" w:rsidRPr="00F60CF6" w:rsidRDefault="00F60CF6" w:rsidP="00C60143">
      <w:pPr>
        <w:pStyle w:val="Corpodetexto"/>
        <w:rPr>
          <w:rFonts w:ascii="Tahoma" w:hAnsi="Tahoma" w:cs="Tahoma"/>
          <w:bCs/>
          <w:color w:val="FF0000"/>
          <w:sz w:val="20"/>
          <w:szCs w:val="20"/>
        </w:rPr>
      </w:pPr>
    </w:p>
    <w:p w:rsidR="00F60CF6" w:rsidRDefault="00F60CF6"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w:t>
      </w:r>
    </w:p>
    <w:p w:rsidR="00F60CF6" w:rsidRDefault="00F60CF6" w:rsidP="00C60143">
      <w:pPr>
        <w:spacing w:after="0" w:line="240" w:lineRule="auto"/>
        <w:jc w:val="both"/>
        <w:rPr>
          <w:rFonts w:ascii="Tahoma" w:hAnsi="Tahoma" w:cs="Tahoma"/>
          <w:sz w:val="20"/>
          <w:szCs w:val="20"/>
        </w:rPr>
      </w:pPr>
      <w:r>
        <w:rPr>
          <w:rFonts w:ascii="Tahoma" w:hAnsi="Tahoma" w:cs="Tahoma"/>
          <w:sz w:val="20"/>
          <w:szCs w:val="20"/>
        </w:rPr>
        <w:t>[] Sim</w:t>
      </w:r>
    </w:p>
    <w:p w:rsidR="0009249F" w:rsidRDefault="0009249F" w:rsidP="00C60143">
      <w:pPr>
        <w:pStyle w:val="sumarionv1"/>
      </w:pPr>
      <w:bookmarkStart w:id="4" w:name="_Toc160203178"/>
      <w:r>
        <w:t>DOS CRITÉRIOS DE HABILITAÇÃO / REQUISITOS DE CONTRATAÇÃO</w:t>
      </w:r>
      <w:bookmarkEnd w:id="4"/>
    </w:p>
    <w:p w:rsidR="0009249F" w:rsidRDefault="0009249F" w:rsidP="00C60143">
      <w:pPr>
        <w:spacing w:after="0" w:line="240" w:lineRule="auto"/>
        <w:jc w:val="both"/>
        <w:rPr>
          <w:rFonts w:ascii="Tahoma" w:hAnsi="Tahoma" w:cs="Tahoma"/>
          <w:b/>
          <w:color w:val="000000" w:themeColor="text1"/>
          <w:sz w:val="24"/>
          <w:szCs w:val="20"/>
        </w:rPr>
      </w:pPr>
    </w:p>
    <w:p w:rsid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Para fins de habilitação, deverá o licitante comprovar os seguintes requisitos:</w:t>
      </w:r>
    </w:p>
    <w:p w:rsidR="00EF4E59" w:rsidRPr="0009249F" w:rsidRDefault="00EF4E59" w:rsidP="00C60143">
      <w:pPr>
        <w:spacing w:after="0" w:line="240" w:lineRule="auto"/>
        <w:jc w:val="both"/>
        <w:rPr>
          <w:rFonts w:ascii="Tahoma" w:hAnsi="Tahoma" w:cs="Tahoma"/>
          <w:color w:val="000000" w:themeColor="text1"/>
          <w:sz w:val="20"/>
          <w:szCs w:val="20"/>
        </w:rPr>
      </w:pPr>
    </w:p>
    <w:p w:rsidR="0009249F" w:rsidRPr="0009249F" w:rsidRDefault="0009249F" w:rsidP="00C60143">
      <w:pPr>
        <w:spacing w:after="0" w:line="240" w:lineRule="auto"/>
        <w:jc w:val="both"/>
        <w:rPr>
          <w:rFonts w:ascii="Tahoma" w:hAnsi="Tahoma" w:cs="Tahoma"/>
          <w:b/>
          <w:vanish/>
          <w:color w:val="000000" w:themeColor="text1"/>
          <w:sz w:val="24"/>
          <w:szCs w:val="20"/>
        </w:rPr>
      </w:pPr>
    </w:p>
    <w:p w:rsidR="0009249F" w:rsidRPr="0009249F" w:rsidRDefault="0009249F" w:rsidP="00C60143">
      <w:pPr>
        <w:pStyle w:val="PargrafodaLista"/>
        <w:numPr>
          <w:ilvl w:val="1"/>
          <w:numId w:val="17"/>
        </w:numPr>
        <w:spacing w:after="0" w:line="240" w:lineRule="auto"/>
        <w:ind w:left="426"/>
        <w:jc w:val="both"/>
        <w:rPr>
          <w:rFonts w:ascii="Tahoma" w:hAnsi="Tahoma" w:cs="Tahoma"/>
          <w:b/>
          <w:color w:val="000000" w:themeColor="text1"/>
          <w:sz w:val="24"/>
          <w:szCs w:val="20"/>
        </w:rPr>
      </w:pPr>
      <w:r w:rsidRPr="0009249F">
        <w:rPr>
          <w:rFonts w:ascii="Tahoma" w:hAnsi="Tahoma" w:cs="Tahoma"/>
          <w:b/>
          <w:color w:val="000000" w:themeColor="text1"/>
          <w:sz w:val="24"/>
          <w:szCs w:val="20"/>
        </w:rPr>
        <w:t>Habilitação Jurídica</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Pessoa física: cédula de identidade (RG) ou documento equivalente que, por força de lei, tenha validade para fins de identificação em todo o território nacional;</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206997">
        <w:rPr>
          <w:rFonts w:ascii="Tahoma" w:hAnsi="Tahoma" w:cs="Tahoma"/>
          <w:b/>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w:t>
      </w:r>
      <w:r w:rsidRPr="0009249F">
        <w:rPr>
          <w:rFonts w:ascii="Tahoma" w:hAnsi="Tahoma" w:cs="Tahoma"/>
          <w:color w:val="000000" w:themeColor="text1"/>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w:t>
      </w:r>
      <w:proofErr w:type="gramStart"/>
      <w:r w:rsidRPr="0009249F">
        <w:rPr>
          <w:rFonts w:ascii="Tahoma" w:hAnsi="Tahoma" w:cs="Tahoma"/>
          <w:color w:val="000000" w:themeColor="text1"/>
          <w:sz w:val="20"/>
          <w:szCs w:val="20"/>
        </w:rPr>
        <w:t xml:space="preserve">  </w:t>
      </w:r>
      <w:proofErr w:type="gramEnd"/>
      <w:r w:rsidRPr="0009249F">
        <w:rPr>
          <w:rFonts w:ascii="Tahoma" w:hAnsi="Tahoma" w:cs="Tahoma"/>
          <w:bCs/>
          <w:color w:val="000000" w:themeColor="text1"/>
          <w:sz w:val="20"/>
          <w:szCs w:val="20"/>
        </w:rPr>
        <w:t xml:space="preserve">Certificado da Condição de Microempreendedor Individual - CCMEI, </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Os documentos apresentados deverão estar acompanhados de todas as alterações ou da consolidação respectiva.</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pStyle w:val="PargrafodaLista"/>
        <w:numPr>
          <w:ilvl w:val="1"/>
          <w:numId w:val="17"/>
        </w:numPr>
        <w:spacing w:after="0" w:line="240" w:lineRule="auto"/>
        <w:ind w:left="426"/>
        <w:jc w:val="both"/>
        <w:rPr>
          <w:rFonts w:ascii="Tahoma" w:hAnsi="Tahoma" w:cs="Tahoma"/>
          <w:b/>
          <w:color w:val="000000" w:themeColor="text1"/>
          <w:sz w:val="24"/>
          <w:szCs w:val="24"/>
        </w:rPr>
      </w:pPr>
      <w:r w:rsidRPr="0009249F">
        <w:rPr>
          <w:rFonts w:ascii="Tahoma" w:hAnsi="Tahoma" w:cs="Tahoma"/>
          <w:b/>
          <w:color w:val="000000" w:themeColor="text1"/>
          <w:sz w:val="24"/>
          <w:szCs w:val="24"/>
        </w:rPr>
        <w:t xml:space="preserve">Habilitação fiscal, social e </w:t>
      </w:r>
      <w:proofErr w:type="gramStart"/>
      <w:r w:rsidRPr="0009249F">
        <w:rPr>
          <w:rFonts w:ascii="Tahoma" w:hAnsi="Tahoma" w:cs="Tahoma"/>
          <w:b/>
          <w:color w:val="000000" w:themeColor="text1"/>
          <w:sz w:val="24"/>
          <w:szCs w:val="24"/>
        </w:rPr>
        <w:t>trabalhista</w:t>
      </w:r>
      <w:proofErr w:type="gramEnd"/>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lastRenderedPageBreak/>
        <w:t>[</w:t>
      </w:r>
      <w:r w:rsidRPr="00206997">
        <w:rPr>
          <w:rFonts w:ascii="Tahoma" w:hAnsi="Tahoma" w:cs="Tahoma"/>
          <w:b/>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Prova de inscrição no Cadastro Nacional de Pessoas Jurídicas ou no Cadastro de Pessoas Físicas, conforme o caso;</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206997">
        <w:rPr>
          <w:rFonts w:ascii="Tahoma" w:hAnsi="Tahoma" w:cs="Tahoma"/>
          <w:b/>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Prova de regularidade fiscal perante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206997">
        <w:rPr>
          <w:rFonts w:ascii="Tahoma" w:hAnsi="Tahoma" w:cs="Tahoma"/>
          <w:b/>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Prova de regularidade com o Fundo de Garantia do Tempo de Serviço (FGTS);</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206997">
        <w:rPr>
          <w:rFonts w:ascii="Tahoma" w:hAnsi="Tahoma" w:cs="Tahoma"/>
          <w:b/>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206997">
        <w:rPr>
          <w:rFonts w:ascii="Tahoma" w:hAnsi="Tahoma" w:cs="Tahoma"/>
          <w:b/>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Prova de regularidade com a Fazenda Estadual/Distrital do domicílio ou sede do fornecedor, relativa à atividade em cujo exercício contrata ou concorre;</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[X]</w:t>
      </w:r>
      <w:r w:rsidRPr="0009249F">
        <w:rPr>
          <w:rFonts w:ascii="Tahoma" w:hAnsi="Tahoma" w:cs="Tahoma"/>
          <w:bCs/>
          <w:color w:val="000000" w:themeColor="text1"/>
          <w:sz w:val="20"/>
          <w:szCs w:val="20"/>
        </w:rPr>
        <w:t xml:space="preserve"> Prova de regularidade com a Fazenda Municipal/Distrital do domicílio ou sede do fornecedor, relativa à atividade em cujo exercício contrata ou concorre;</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Caso o fornecedor seja considerado isento dos tributos Estadual/Distrital e/ou Municipal/</w:t>
      </w:r>
      <w:proofErr w:type="gramStart"/>
      <w:r w:rsidRPr="0009249F">
        <w:rPr>
          <w:rFonts w:ascii="Tahoma" w:hAnsi="Tahoma" w:cs="Tahoma"/>
          <w:bCs/>
          <w:color w:val="000000" w:themeColor="text1"/>
          <w:sz w:val="20"/>
          <w:szCs w:val="20"/>
        </w:rPr>
        <w:t>Distrital relacionados</w:t>
      </w:r>
      <w:proofErr w:type="gramEnd"/>
      <w:r w:rsidRPr="0009249F">
        <w:rPr>
          <w:rFonts w:ascii="Tahoma" w:hAnsi="Tahoma" w:cs="Tahoma"/>
          <w:bCs/>
          <w:color w:val="000000" w:themeColor="text1"/>
          <w:sz w:val="20"/>
          <w:szCs w:val="20"/>
        </w:rPr>
        <w:t xml:space="preserve"> ao objeto contratual, deverá comprovar tal condição mediante a apresentação de declaração da Fazenda respectiva do seu domicílio ou sede, ou outra equivalente, na forma da lei.</w:t>
      </w:r>
    </w:p>
    <w:p w:rsidR="0009249F" w:rsidRP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pStyle w:val="PargrafodaLista"/>
        <w:numPr>
          <w:ilvl w:val="1"/>
          <w:numId w:val="17"/>
        </w:numPr>
        <w:spacing w:after="0" w:line="240" w:lineRule="auto"/>
        <w:ind w:left="426"/>
        <w:jc w:val="both"/>
        <w:rPr>
          <w:rFonts w:ascii="Tahoma" w:hAnsi="Tahoma" w:cs="Tahoma"/>
          <w:b/>
          <w:color w:val="000000" w:themeColor="text1"/>
          <w:sz w:val="24"/>
          <w:szCs w:val="24"/>
        </w:rPr>
      </w:pPr>
      <w:r w:rsidRPr="0009249F">
        <w:rPr>
          <w:rFonts w:ascii="Tahoma" w:hAnsi="Tahoma" w:cs="Tahoma"/>
          <w:b/>
          <w:color w:val="000000" w:themeColor="text1"/>
          <w:sz w:val="24"/>
          <w:szCs w:val="24"/>
        </w:rPr>
        <w:t>Qualificação econômico-financeira</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proofErr w:type="gramStart"/>
      <w:r w:rsidRPr="00206997">
        <w:rPr>
          <w:rFonts w:ascii="Tahoma" w:hAnsi="Tahoma" w:cs="Tahoma"/>
          <w:b/>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Certidão negativa de falência expedida pelo distribuidor da sede do fornecedor - Lei nº 14.133, de 2021, art. 69, caput, inciso II)</w:t>
      </w:r>
      <w:proofErr w:type="gramEnd"/>
      <w:r w:rsidRPr="0009249F">
        <w:rPr>
          <w:rFonts w:ascii="Tahoma" w:hAnsi="Tahoma" w:cs="Tahoma"/>
          <w:bCs/>
          <w:color w:val="000000" w:themeColor="text1"/>
          <w:sz w:val="20"/>
          <w:szCs w:val="20"/>
        </w:rPr>
        <w:t>;</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Balanço patrimonial, demonstração de resultado de exercício e demais demonstrações contábeis dos </w:t>
      </w:r>
      <w:proofErr w:type="gramStart"/>
      <w:r w:rsidRPr="0009249F">
        <w:rPr>
          <w:rFonts w:ascii="Tahoma" w:hAnsi="Tahoma" w:cs="Tahoma"/>
          <w:bCs/>
          <w:color w:val="000000" w:themeColor="text1"/>
          <w:sz w:val="20"/>
          <w:szCs w:val="20"/>
        </w:rPr>
        <w:t>2</w:t>
      </w:r>
      <w:proofErr w:type="gramEnd"/>
      <w:r w:rsidRPr="0009249F">
        <w:rPr>
          <w:rFonts w:ascii="Tahoma" w:hAnsi="Tahoma" w:cs="Tahoma"/>
          <w:bCs/>
          <w:color w:val="000000" w:themeColor="text1"/>
          <w:sz w:val="20"/>
          <w:szCs w:val="20"/>
        </w:rPr>
        <w:t xml:space="preserve"> (dois) últimos exercícios sociais;</w:t>
      </w:r>
    </w:p>
    <w:p w:rsidR="0009249F" w:rsidRP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As empresas criadas no exercício financeiro da licitação deverão atender a todas as exigências da habilitação e poderão substituir os demonstrativos contábeis pelo balanço de abertura. (Lei nº 14.133, de 2021, art. 65, §1º).</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 xml:space="preserve">O balanço patrimonial, demonstração de resultado de exercício e demais demonstrações contábeis limitar-se-ão ao último exercício no caso de a pessoa jurídica ter sido constituída há menos de </w:t>
      </w:r>
      <w:proofErr w:type="gramStart"/>
      <w:r w:rsidRPr="0009249F">
        <w:rPr>
          <w:rFonts w:ascii="Tahoma" w:hAnsi="Tahoma" w:cs="Tahoma"/>
          <w:bCs/>
          <w:color w:val="000000" w:themeColor="text1"/>
          <w:sz w:val="20"/>
          <w:szCs w:val="20"/>
        </w:rPr>
        <w:t>2</w:t>
      </w:r>
      <w:proofErr w:type="gramEnd"/>
      <w:r w:rsidRPr="0009249F">
        <w:rPr>
          <w:rFonts w:ascii="Tahoma" w:hAnsi="Tahoma" w:cs="Tahoma"/>
          <w:bCs/>
          <w:color w:val="000000" w:themeColor="text1"/>
          <w:sz w:val="20"/>
          <w:szCs w:val="20"/>
        </w:rPr>
        <w:t xml:space="preserve"> (dois) anos. (Lei nº 14.133, de 2021, art. 69, §6º)</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O atendimento dos índices econômicos previstos neste item deverá ser atestado mediante declaração assinada por profissional habilitado da área contábil, apresentada pelo fornecedor.</w:t>
      </w:r>
    </w:p>
    <w:p w:rsidR="0009249F" w:rsidRPr="0009249F" w:rsidRDefault="0009249F" w:rsidP="00C60143">
      <w:pPr>
        <w:spacing w:after="0" w:line="240" w:lineRule="auto"/>
        <w:jc w:val="both"/>
        <w:rPr>
          <w:rFonts w:ascii="Tahoma" w:hAnsi="Tahoma" w:cs="Tahoma"/>
          <w:bCs/>
          <w:color w:val="000000" w:themeColor="text1"/>
          <w:sz w:val="20"/>
          <w:szCs w:val="20"/>
        </w:rPr>
      </w:pPr>
    </w:p>
    <w:p w:rsidR="0009249F" w:rsidRPr="0009249F" w:rsidRDefault="0009249F" w:rsidP="00C60143">
      <w:pPr>
        <w:pStyle w:val="PargrafodaLista"/>
        <w:numPr>
          <w:ilvl w:val="1"/>
          <w:numId w:val="17"/>
        </w:numPr>
        <w:spacing w:after="0" w:line="240" w:lineRule="auto"/>
        <w:ind w:left="426"/>
        <w:jc w:val="both"/>
        <w:rPr>
          <w:rFonts w:ascii="Tahoma" w:hAnsi="Tahoma" w:cs="Tahoma"/>
          <w:b/>
          <w:color w:val="000000" w:themeColor="text1"/>
          <w:sz w:val="24"/>
          <w:szCs w:val="24"/>
        </w:rPr>
      </w:pPr>
      <w:r w:rsidRPr="0009249F">
        <w:rPr>
          <w:rFonts w:ascii="Tahoma" w:hAnsi="Tahoma" w:cs="Tahoma"/>
          <w:b/>
          <w:color w:val="000000" w:themeColor="text1"/>
          <w:sz w:val="24"/>
          <w:szCs w:val="24"/>
        </w:rPr>
        <w:t xml:space="preserve">Qualificação </w:t>
      </w:r>
      <w:r>
        <w:rPr>
          <w:rFonts w:ascii="Tahoma" w:hAnsi="Tahoma" w:cs="Tahoma"/>
          <w:b/>
          <w:color w:val="000000" w:themeColor="text1"/>
          <w:sz w:val="24"/>
          <w:szCs w:val="24"/>
        </w:rPr>
        <w:t>técnica</w:t>
      </w:r>
    </w:p>
    <w:p w:rsidR="0009249F" w:rsidRPr="0009249F" w:rsidRDefault="0009249F" w:rsidP="00C60143">
      <w:pPr>
        <w:spacing w:after="0" w:line="240" w:lineRule="auto"/>
        <w:jc w:val="both"/>
        <w:rPr>
          <w:rFonts w:ascii="Tahoma" w:hAnsi="Tahoma" w:cs="Tahoma"/>
          <w:color w:val="000000" w:themeColor="text1"/>
          <w:sz w:val="20"/>
          <w:szCs w:val="20"/>
        </w:rPr>
      </w:pPr>
    </w:p>
    <w:p w:rsidR="0009249F" w:rsidRPr="0009249F" w:rsidRDefault="0009249F"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Pr="0009249F">
        <w:rPr>
          <w:rFonts w:ascii="Tahoma" w:hAnsi="Tahoma" w:cs="Tahoma"/>
          <w:color w:val="000000" w:themeColor="text1"/>
          <w:sz w:val="20"/>
          <w:szCs w:val="20"/>
        </w:rPr>
        <w:t xml:space="preserve"> Não se aplica.</w:t>
      </w:r>
    </w:p>
    <w:p w:rsidR="0009249F" w:rsidRPr="0009249F"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color w:val="000000" w:themeColor="text1"/>
          <w:sz w:val="20"/>
          <w:szCs w:val="20"/>
        </w:rPr>
        <w:t xml:space="preserve"> </w:t>
      </w:r>
    </w:p>
    <w:p w:rsidR="0009249F" w:rsidRPr="0009249F"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Registro ou inscrição da empresa na entidade </w:t>
      </w:r>
      <w:proofErr w:type="gramStart"/>
      <w:r w:rsidRPr="0009249F">
        <w:rPr>
          <w:rFonts w:ascii="Tahoma" w:hAnsi="Tahoma" w:cs="Tahoma"/>
          <w:bCs/>
          <w:color w:val="000000" w:themeColor="text1"/>
          <w:sz w:val="20"/>
          <w:szCs w:val="20"/>
        </w:rPr>
        <w:t>profissional ...</w:t>
      </w:r>
      <w:proofErr w:type="gramEnd"/>
      <w:r w:rsidRPr="0009249F">
        <w:rPr>
          <w:rFonts w:ascii="Tahoma" w:hAnsi="Tahoma" w:cs="Tahoma"/>
          <w:bCs/>
          <w:color w:val="000000" w:themeColor="text1"/>
          <w:sz w:val="20"/>
          <w:szCs w:val="20"/>
        </w:rPr>
        <w:t>......(escrever por extenso, se o caso), em plena validade.</w:t>
      </w:r>
    </w:p>
    <w:p w:rsidR="0009249F" w:rsidRPr="0009249F" w:rsidRDefault="0009249F" w:rsidP="00C60143">
      <w:pPr>
        <w:spacing w:after="0" w:line="240" w:lineRule="auto"/>
        <w:jc w:val="both"/>
        <w:rPr>
          <w:rFonts w:ascii="Tahoma" w:hAnsi="Tahoma" w:cs="Tahoma"/>
          <w:bCs/>
          <w:color w:val="000000" w:themeColor="text1"/>
          <w:sz w:val="20"/>
          <w:szCs w:val="20"/>
        </w:rPr>
      </w:pPr>
    </w:p>
    <w:p w:rsidR="00582FC0" w:rsidRDefault="0009249F"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0048682B">
        <w:rPr>
          <w:rFonts w:ascii="Tahoma" w:hAnsi="Tahoma" w:cs="Tahoma"/>
          <w:bCs/>
          <w:color w:val="000000" w:themeColor="text1"/>
          <w:sz w:val="20"/>
          <w:szCs w:val="20"/>
        </w:rPr>
        <w:t>x</w:t>
      </w:r>
      <w:r>
        <w:rPr>
          <w:rFonts w:ascii="Tahoma" w:hAnsi="Tahoma" w:cs="Tahoma"/>
          <w:bCs/>
          <w:color w:val="000000" w:themeColor="text1"/>
          <w:sz w:val="20"/>
          <w:szCs w:val="20"/>
        </w:rPr>
        <w:t>]</w:t>
      </w:r>
      <w:r w:rsidRPr="0009249F">
        <w:rPr>
          <w:rFonts w:ascii="Tahoma" w:hAnsi="Tahoma" w:cs="Tahoma"/>
          <w:bCs/>
          <w:color w:val="000000" w:themeColor="text1"/>
          <w:sz w:val="20"/>
          <w:szCs w:val="20"/>
        </w:rPr>
        <w:t xml:space="preserve"> </w:t>
      </w:r>
      <w:r w:rsidR="006459D0">
        <w:rPr>
          <w:rFonts w:ascii="Tahoma" w:hAnsi="Tahoma" w:cs="Tahoma"/>
          <w:bCs/>
          <w:color w:val="000000" w:themeColor="text1"/>
          <w:sz w:val="20"/>
          <w:szCs w:val="20"/>
        </w:rPr>
        <w:t>A</w:t>
      </w:r>
      <w:r w:rsidRPr="0009249F">
        <w:rPr>
          <w:rFonts w:ascii="Tahoma" w:hAnsi="Tahoma" w:cs="Tahoma"/>
          <w:bCs/>
          <w:color w:val="000000" w:themeColor="text1"/>
          <w:sz w:val="20"/>
          <w:szCs w:val="20"/>
        </w:rPr>
        <w:t>testados</w:t>
      </w:r>
      <w:r w:rsidR="00582FC0">
        <w:rPr>
          <w:rFonts w:ascii="Tahoma" w:hAnsi="Tahoma" w:cs="Tahoma"/>
          <w:bCs/>
          <w:color w:val="000000" w:themeColor="text1"/>
          <w:sz w:val="20"/>
          <w:szCs w:val="20"/>
        </w:rPr>
        <w:t xml:space="preserve"> de capacidade técnica</w:t>
      </w:r>
      <w:r w:rsidRPr="0009249F">
        <w:rPr>
          <w:rFonts w:ascii="Tahoma" w:hAnsi="Tahoma" w:cs="Tahoma"/>
          <w:bCs/>
          <w:color w:val="000000" w:themeColor="text1"/>
          <w:sz w:val="20"/>
          <w:szCs w:val="20"/>
        </w:rPr>
        <w:t xml:space="preserve">, por pessoas jurídicas de direito público ou </w:t>
      </w:r>
      <w:proofErr w:type="gramStart"/>
      <w:r w:rsidRPr="0009249F">
        <w:rPr>
          <w:rFonts w:ascii="Tahoma" w:hAnsi="Tahoma" w:cs="Tahoma"/>
          <w:bCs/>
          <w:color w:val="000000" w:themeColor="text1"/>
          <w:sz w:val="20"/>
          <w:szCs w:val="20"/>
        </w:rPr>
        <w:t>privado</w:t>
      </w:r>
      <w:proofErr w:type="gramEnd"/>
    </w:p>
    <w:p w:rsidR="00D80C35" w:rsidRDefault="0009249F" w:rsidP="00C60143">
      <w:pPr>
        <w:spacing w:after="0" w:line="240" w:lineRule="auto"/>
        <w:jc w:val="both"/>
        <w:rPr>
          <w:rFonts w:ascii="Tahoma" w:hAnsi="Tahoma" w:cs="Tahoma"/>
          <w:bCs/>
          <w:color w:val="000000" w:themeColor="text1"/>
          <w:sz w:val="20"/>
          <w:szCs w:val="20"/>
        </w:rPr>
      </w:pPr>
      <w:r w:rsidRPr="0009249F">
        <w:rPr>
          <w:rFonts w:ascii="Tahoma" w:hAnsi="Tahoma" w:cs="Tahoma"/>
          <w:bCs/>
          <w:color w:val="000000" w:themeColor="text1"/>
          <w:sz w:val="20"/>
          <w:szCs w:val="20"/>
        </w:rPr>
        <w:t>Para fins da comprovação de que trata este subitem, os atestados deverão dizer respeito a contratos executados com as seguintes características mínimas:</w:t>
      </w:r>
    </w:p>
    <w:p w:rsidR="00D80C35" w:rsidRDefault="00D80C35"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lastRenderedPageBreak/>
        <w:t>Palestras em temas relacionados a resíduos com a carga mínima de 40 horas/ anual.</w:t>
      </w:r>
    </w:p>
    <w:p w:rsidR="00D80C35" w:rsidRDefault="00D80C35" w:rsidP="00C60143">
      <w:pPr>
        <w:spacing w:after="0" w:line="240" w:lineRule="auto"/>
        <w:jc w:val="both"/>
        <w:rPr>
          <w:rFonts w:ascii="Tahoma" w:hAnsi="Tahoma" w:cs="Tahoma"/>
          <w:bCs/>
          <w:color w:val="000000" w:themeColor="text1"/>
          <w:sz w:val="20"/>
          <w:szCs w:val="20"/>
        </w:rPr>
      </w:pPr>
    </w:p>
    <w:p w:rsidR="00D80C35" w:rsidRDefault="00D80C35"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Fotos:</w:t>
      </w:r>
    </w:p>
    <w:p w:rsidR="007B5890" w:rsidRPr="0009249F" w:rsidRDefault="007B5890" w:rsidP="00C60143">
      <w:pPr>
        <w:spacing w:after="0" w:line="240" w:lineRule="auto"/>
        <w:jc w:val="both"/>
        <w:rPr>
          <w:rFonts w:ascii="Tahoma" w:hAnsi="Tahoma" w:cs="Tahoma"/>
          <w:bCs/>
          <w:color w:val="000000" w:themeColor="text1"/>
          <w:sz w:val="20"/>
          <w:szCs w:val="20"/>
        </w:rPr>
      </w:pPr>
      <w:proofErr w:type="gramStart"/>
      <w:r>
        <w:rPr>
          <w:rFonts w:ascii="Tahoma" w:hAnsi="Tahoma" w:cs="Tahoma"/>
          <w:bCs/>
          <w:color w:val="000000" w:themeColor="text1"/>
          <w:sz w:val="20"/>
          <w:szCs w:val="20"/>
        </w:rPr>
        <w:t>Entrega</w:t>
      </w:r>
      <w:proofErr w:type="gramEnd"/>
      <w:r>
        <w:rPr>
          <w:rFonts w:ascii="Tahoma" w:hAnsi="Tahoma" w:cs="Tahoma"/>
          <w:bCs/>
          <w:color w:val="000000" w:themeColor="text1"/>
          <w:sz w:val="20"/>
          <w:szCs w:val="20"/>
        </w:rPr>
        <w:t xml:space="preserve"> de materiais solicitados no processo como, banners, </w:t>
      </w:r>
      <w:proofErr w:type="spellStart"/>
      <w:r>
        <w:rPr>
          <w:rFonts w:ascii="Tahoma" w:hAnsi="Tahoma" w:cs="Tahoma"/>
          <w:bCs/>
          <w:color w:val="000000" w:themeColor="text1"/>
          <w:sz w:val="20"/>
          <w:szCs w:val="20"/>
        </w:rPr>
        <w:t>ecobag</w:t>
      </w:r>
      <w:proofErr w:type="spellEnd"/>
      <w:r>
        <w:rPr>
          <w:rFonts w:ascii="Tahoma" w:hAnsi="Tahoma" w:cs="Tahoma"/>
          <w:bCs/>
          <w:color w:val="000000" w:themeColor="text1"/>
          <w:sz w:val="20"/>
          <w:szCs w:val="20"/>
        </w:rPr>
        <w:t>, copos dobráveis</w:t>
      </w:r>
      <w:r w:rsidR="00D80C35">
        <w:rPr>
          <w:rFonts w:ascii="Tahoma" w:hAnsi="Tahoma" w:cs="Tahoma"/>
          <w:bCs/>
          <w:color w:val="000000" w:themeColor="text1"/>
          <w:sz w:val="20"/>
          <w:szCs w:val="20"/>
        </w:rPr>
        <w:t>, cartilhas, fantasias.</w:t>
      </w:r>
    </w:p>
    <w:p w:rsidR="00B774CF" w:rsidRDefault="00B774CF" w:rsidP="00C60143">
      <w:pPr>
        <w:spacing w:after="0" w:line="240" w:lineRule="auto"/>
        <w:jc w:val="both"/>
        <w:rPr>
          <w:rFonts w:ascii="Tahoma" w:hAnsi="Tahoma" w:cs="Tahoma"/>
          <w:bCs/>
          <w:color w:val="000000" w:themeColor="text1"/>
          <w:sz w:val="20"/>
          <w:szCs w:val="20"/>
        </w:rPr>
      </w:pPr>
    </w:p>
    <w:p w:rsidR="0009249F" w:rsidRDefault="0009249F" w:rsidP="00C60143">
      <w:pPr>
        <w:pStyle w:val="sumarionv1"/>
      </w:pPr>
      <w:bookmarkStart w:id="5" w:name="_Toc160203179"/>
      <w:r>
        <w:t>DA EXECUÇÃO DO OBJETO</w:t>
      </w:r>
      <w:bookmarkEnd w:id="5"/>
    </w:p>
    <w:p w:rsidR="0009249F" w:rsidRPr="0009249F" w:rsidRDefault="0009249F" w:rsidP="00C60143">
      <w:pPr>
        <w:spacing w:after="0" w:line="240" w:lineRule="auto"/>
        <w:jc w:val="both"/>
        <w:rPr>
          <w:rFonts w:ascii="Tahoma" w:hAnsi="Tahoma" w:cs="Tahoma"/>
          <w:b/>
          <w:color w:val="000000" w:themeColor="text1"/>
          <w:sz w:val="24"/>
          <w:szCs w:val="20"/>
        </w:rPr>
      </w:pPr>
    </w:p>
    <w:p w:rsidR="0009249F" w:rsidRDefault="0009249F" w:rsidP="00C60143">
      <w:pPr>
        <w:pStyle w:val="PargrafodaLista"/>
        <w:numPr>
          <w:ilvl w:val="1"/>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Descrição da solução como um todo</w:t>
      </w:r>
    </w:p>
    <w:p w:rsidR="0009249F" w:rsidRDefault="0009249F" w:rsidP="00C60143">
      <w:pPr>
        <w:spacing w:after="0" w:line="240" w:lineRule="auto"/>
        <w:jc w:val="both"/>
        <w:rPr>
          <w:rFonts w:ascii="Tahoma" w:hAnsi="Tahoma" w:cs="Tahoma"/>
          <w:b/>
          <w:color w:val="000000" w:themeColor="text1"/>
          <w:sz w:val="24"/>
          <w:szCs w:val="20"/>
        </w:rPr>
      </w:pPr>
    </w:p>
    <w:p w:rsidR="00B774CF" w:rsidRPr="009B1EC5" w:rsidRDefault="00B774CF" w:rsidP="00B774CF">
      <w:pPr>
        <w:pStyle w:val="Corpodetexto"/>
        <w:spacing w:before="1"/>
        <w:rPr>
          <w:rFonts w:ascii="Arial" w:hAnsi="Arial" w:cs="Arial"/>
          <w:szCs w:val="24"/>
        </w:rPr>
      </w:pPr>
      <w:r w:rsidRPr="009B1EC5">
        <w:rPr>
          <w:rFonts w:ascii="Arial" w:hAnsi="Arial" w:cs="Arial"/>
          <w:b/>
          <w:szCs w:val="24"/>
        </w:rPr>
        <w:t>ETAPA</w:t>
      </w:r>
      <w:r w:rsidRPr="009B1EC5">
        <w:rPr>
          <w:rFonts w:ascii="Arial" w:hAnsi="Arial" w:cs="Arial"/>
          <w:b/>
          <w:spacing w:val="1"/>
          <w:szCs w:val="24"/>
        </w:rPr>
        <w:t xml:space="preserve"> </w:t>
      </w:r>
      <w:r w:rsidRPr="009B1EC5">
        <w:rPr>
          <w:rFonts w:ascii="Arial" w:hAnsi="Arial" w:cs="Arial"/>
          <w:b/>
          <w:szCs w:val="24"/>
        </w:rPr>
        <w:t>1:</w:t>
      </w:r>
      <w:r w:rsidRPr="009B1EC5">
        <w:rPr>
          <w:rFonts w:ascii="Arial" w:hAnsi="Arial" w:cs="Arial"/>
          <w:b/>
          <w:spacing w:val="1"/>
          <w:szCs w:val="24"/>
        </w:rPr>
        <w:t xml:space="preserve"> </w:t>
      </w:r>
      <w:r w:rsidRPr="009B1EC5">
        <w:rPr>
          <w:rFonts w:ascii="Arial" w:hAnsi="Arial" w:cs="Arial"/>
          <w:szCs w:val="24"/>
        </w:rPr>
        <w:t>Realização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3</w:t>
      </w:r>
      <w:r w:rsidRPr="009B1EC5">
        <w:rPr>
          <w:rFonts w:ascii="Arial" w:hAnsi="Arial" w:cs="Arial"/>
          <w:spacing w:val="1"/>
          <w:szCs w:val="24"/>
        </w:rPr>
        <w:t xml:space="preserve"> </w:t>
      </w:r>
      <w:r w:rsidRPr="009B1EC5">
        <w:rPr>
          <w:rFonts w:ascii="Arial" w:hAnsi="Arial" w:cs="Arial"/>
          <w:szCs w:val="24"/>
        </w:rPr>
        <w:t>reuniões,</w:t>
      </w:r>
      <w:r w:rsidRPr="009B1EC5">
        <w:rPr>
          <w:rFonts w:ascii="Arial" w:hAnsi="Arial" w:cs="Arial"/>
          <w:spacing w:val="1"/>
          <w:szCs w:val="24"/>
        </w:rPr>
        <w:t xml:space="preserve"> </w:t>
      </w:r>
      <w:r w:rsidRPr="009B1EC5">
        <w:rPr>
          <w:rFonts w:ascii="Arial" w:hAnsi="Arial" w:cs="Arial"/>
          <w:szCs w:val="24"/>
        </w:rPr>
        <w:t>com</w:t>
      </w:r>
      <w:r w:rsidRPr="009B1EC5">
        <w:rPr>
          <w:rFonts w:ascii="Arial" w:hAnsi="Arial" w:cs="Arial"/>
          <w:spacing w:val="1"/>
          <w:szCs w:val="24"/>
        </w:rPr>
        <w:t xml:space="preserve"> </w:t>
      </w:r>
      <w:r w:rsidRPr="009B1EC5">
        <w:rPr>
          <w:rFonts w:ascii="Arial" w:hAnsi="Arial" w:cs="Arial"/>
          <w:szCs w:val="24"/>
        </w:rPr>
        <w:t>a</w:t>
      </w:r>
      <w:r w:rsidRPr="009B1EC5">
        <w:rPr>
          <w:rFonts w:ascii="Arial" w:hAnsi="Arial" w:cs="Arial"/>
          <w:spacing w:val="1"/>
          <w:szCs w:val="24"/>
        </w:rPr>
        <w:t xml:space="preserve"> </w:t>
      </w:r>
      <w:r w:rsidRPr="009B1EC5">
        <w:rPr>
          <w:rFonts w:ascii="Arial" w:hAnsi="Arial" w:cs="Arial"/>
          <w:szCs w:val="24"/>
        </w:rPr>
        <w:t>Equipe</w:t>
      </w:r>
      <w:r w:rsidRPr="009B1EC5">
        <w:rPr>
          <w:rFonts w:ascii="Arial" w:hAnsi="Arial" w:cs="Arial"/>
          <w:spacing w:val="1"/>
          <w:szCs w:val="24"/>
        </w:rPr>
        <w:t xml:space="preserve"> </w:t>
      </w:r>
      <w:r w:rsidRPr="009B1EC5">
        <w:rPr>
          <w:rFonts w:ascii="Arial" w:hAnsi="Arial" w:cs="Arial"/>
          <w:szCs w:val="24"/>
        </w:rPr>
        <w:t>do</w:t>
      </w:r>
      <w:r w:rsidRPr="009B1EC5">
        <w:rPr>
          <w:rFonts w:ascii="Arial" w:hAnsi="Arial" w:cs="Arial"/>
          <w:spacing w:val="1"/>
          <w:szCs w:val="24"/>
        </w:rPr>
        <w:t xml:space="preserve"> </w:t>
      </w:r>
      <w:r w:rsidRPr="009B1EC5">
        <w:rPr>
          <w:rFonts w:ascii="Arial" w:hAnsi="Arial" w:cs="Arial"/>
          <w:szCs w:val="24"/>
        </w:rPr>
        <w:t>Projeto</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colaboradores</w:t>
      </w:r>
      <w:r w:rsidRPr="009B1EC5">
        <w:rPr>
          <w:rFonts w:ascii="Arial" w:hAnsi="Arial" w:cs="Arial"/>
          <w:spacing w:val="1"/>
          <w:szCs w:val="24"/>
        </w:rPr>
        <w:t xml:space="preserve"> </w:t>
      </w:r>
      <w:r w:rsidRPr="009B1EC5">
        <w:rPr>
          <w:rFonts w:ascii="Arial" w:hAnsi="Arial" w:cs="Arial"/>
          <w:szCs w:val="24"/>
        </w:rPr>
        <w:t>para</w:t>
      </w:r>
      <w:r w:rsidRPr="009B1EC5">
        <w:rPr>
          <w:rFonts w:ascii="Arial" w:hAnsi="Arial" w:cs="Arial"/>
          <w:spacing w:val="1"/>
          <w:szCs w:val="24"/>
        </w:rPr>
        <w:t xml:space="preserve"> </w:t>
      </w:r>
      <w:r w:rsidRPr="009B1EC5">
        <w:rPr>
          <w:rFonts w:ascii="Arial" w:hAnsi="Arial" w:cs="Arial"/>
          <w:szCs w:val="24"/>
        </w:rPr>
        <w:t>construção de grupos de trabalho e planejamento, para 20 participantes, e com carga horária</w:t>
      </w:r>
      <w:r w:rsidRPr="009B1EC5">
        <w:rPr>
          <w:rFonts w:ascii="Arial" w:hAnsi="Arial" w:cs="Arial"/>
          <w:spacing w:val="1"/>
          <w:szCs w:val="24"/>
        </w:rPr>
        <w:t xml:space="preserve"> </w:t>
      </w:r>
      <w:r w:rsidRPr="009B1EC5">
        <w:rPr>
          <w:rFonts w:ascii="Arial" w:hAnsi="Arial" w:cs="Arial"/>
          <w:szCs w:val="24"/>
        </w:rPr>
        <w:t>de 2h</w:t>
      </w:r>
      <w:r w:rsidRPr="009B1EC5">
        <w:rPr>
          <w:rFonts w:ascii="Arial" w:hAnsi="Arial" w:cs="Arial"/>
          <w:spacing w:val="1"/>
          <w:szCs w:val="24"/>
        </w:rPr>
        <w:t xml:space="preserve"> </w:t>
      </w:r>
      <w:r w:rsidRPr="009B1EC5">
        <w:rPr>
          <w:rFonts w:ascii="Arial" w:hAnsi="Arial" w:cs="Arial"/>
          <w:szCs w:val="24"/>
        </w:rPr>
        <w:t>em</w:t>
      </w:r>
      <w:r w:rsidRPr="009B1EC5">
        <w:rPr>
          <w:rFonts w:ascii="Arial" w:hAnsi="Arial" w:cs="Arial"/>
          <w:spacing w:val="-8"/>
          <w:szCs w:val="24"/>
        </w:rPr>
        <w:t xml:space="preserve"> </w:t>
      </w:r>
      <w:r w:rsidRPr="009B1EC5">
        <w:rPr>
          <w:rFonts w:ascii="Arial" w:hAnsi="Arial" w:cs="Arial"/>
          <w:szCs w:val="24"/>
        </w:rPr>
        <w:t>cada.</w:t>
      </w:r>
    </w:p>
    <w:p w:rsidR="00B774CF" w:rsidRPr="009B1EC5" w:rsidRDefault="00B774CF" w:rsidP="00B774CF">
      <w:pPr>
        <w:pStyle w:val="Corpodetexto"/>
        <w:rPr>
          <w:rFonts w:ascii="Arial" w:hAnsi="Arial" w:cs="Arial"/>
          <w:szCs w:val="24"/>
        </w:rPr>
      </w:pPr>
      <w:r w:rsidRPr="009B1EC5">
        <w:rPr>
          <w:rFonts w:ascii="Arial" w:hAnsi="Arial" w:cs="Arial"/>
          <w:b/>
          <w:szCs w:val="24"/>
        </w:rPr>
        <w:t>ETAPA</w:t>
      </w:r>
      <w:r w:rsidRPr="009B1EC5">
        <w:rPr>
          <w:rFonts w:ascii="Arial" w:hAnsi="Arial" w:cs="Arial"/>
          <w:b/>
          <w:spacing w:val="1"/>
          <w:szCs w:val="24"/>
        </w:rPr>
        <w:t xml:space="preserve"> </w:t>
      </w:r>
      <w:r w:rsidRPr="009B1EC5">
        <w:rPr>
          <w:rFonts w:ascii="Arial" w:hAnsi="Arial" w:cs="Arial"/>
          <w:b/>
          <w:szCs w:val="24"/>
        </w:rPr>
        <w:t>2:</w:t>
      </w:r>
      <w:r w:rsidRPr="009B1EC5">
        <w:rPr>
          <w:rFonts w:ascii="Arial" w:hAnsi="Arial" w:cs="Arial"/>
          <w:b/>
          <w:spacing w:val="1"/>
          <w:szCs w:val="24"/>
        </w:rPr>
        <w:t xml:space="preserve"> </w:t>
      </w:r>
      <w:r w:rsidRPr="009B1EC5">
        <w:rPr>
          <w:rFonts w:ascii="Arial" w:hAnsi="Arial" w:cs="Arial"/>
          <w:szCs w:val="24"/>
        </w:rPr>
        <w:t>Realização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1</w:t>
      </w:r>
      <w:r w:rsidRPr="009B1EC5">
        <w:rPr>
          <w:rFonts w:ascii="Arial" w:hAnsi="Arial" w:cs="Arial"/>
          <w:spacing w:val="1"/>
          <w:szCs w:val="24"/>
        </w:rPr>
        <w:t xml:space="preserve"> </w:t>
      </w:r>
      <w:r w:rsidRPr="009B1EC5">
        <w:rPr>
          <w:rFonts w:ascii="Arial" w:hAnsi="Arial" w:cs="Arial"/>
          <w:szCs w:val="24"/>
        </w:rPr>
        <w:t>encontro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abertura</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apresentação</w:t>
      </w:r>
      <w:r w:rsidRPr="009B1EC5">
        <w:rPr>
          <w:rFonts w:ascii="Arial" w:hAnsi="Arial" w:cs="Arial"/>
          <w:spacing w:val="1"/>
          <w:szCs w:val="24"/>
        </w:rPr>
        <w:t xml:space="preserve"> </w:t>
      </w:r>
      <w:r w:rsidRPr="009B1EC5">
        <w:rPr>
          <w:rFonts w:ascii="Arial" w:hAnsi="Arial" w:cs="Arial"/>
          <w:szCs w:val="24"/>
        </w:rPr>
        <w:t>do</w:t>
      </w:r>
      <w:r w:rsidRPr="009B1EC5">
        <w:rPr>
          <w:rFonts w:ascii="Arial" w:hAnsi="Arial" w:cs="Arial"/>
          <w:spacing w:val="1"/>
          <w:szCs w:val="24"/>
        </w:rPr>
        <w:t xml:space="preserve"> </w:t>
      </w:r>
      <w:r w:rsidRPr="009B1EC5">
        <w:rPr>
          <w:rFonts w:ascii="Arial" w:hAnsi="Arial" w:cs="Arial"/>
          <w:szCs w:val="24"/>
        </w:rPr>
        <w:t>Projeto,</w:t>
      </w:r>
      <w:r w:rsidRPr="009B1EC5">
        <w:rPr>
          <w:rFonts w:ascii="Arial" w:hAnsi="Arial" w:cs="Arial"/>
          <w:spacing w:val="1"/>
          <w:szCs w:val="24"/>
        </w:rPr>
        <w:t xml:space="preserve"> </w:t>
      </w:r>
      <w:r w:rsidRPr="009B1EC5">
        <w:rPr>
          <w:rFonts w:ascii="Arial" w:hAnsi="Arial" w:cs="Arial"/>
          <w:szCs w:val="24"/>
        </w:rPr>
        <w:t>para 100</w:t>
      </w:r>
      <w:r w:rsidRPr="009B1EC5">
        <w:rPr>
          <w:rFonts w:ascii="Arial" w:hAnsi="Arial" w:cs="Arial"/>
          <w:spacing w:val="1"/>
          <w:szCs w:val="24"/>
        </w:rPr>
        <w:t xml:space="preserve"> </w:t>
      </w:r>
      <w:r w:rsidRPr="009B1EC5">
        <w:rPr>
          <w:rFonts w:ascii="Arial" w:hAnsi="Arial" w:cs="Arial"/>
          <w:szCs w:val="24"/>
        </w:rPr>
        <w:t>participantes, sendo: diretoras e pedagogas das Escolas Municipais; diretores das Escolas</w:t>
      </w:r>
      <w:r w:rsidRPr="009B1EC5">
        <w:rPr>
          <w:rFonts w:ascii="Arial" w:hAnsi="Arial" w:cs="Arial"/>
          <w:spacing w:val="1"/>
          <w:szCs w:val="24"/>
        </w:rPr>
        <w:t xml:space="preserve"> </w:t>
      </w:r>
      <w:r w:rsidRPr="009B1EC5">
        <w:rPr>
          <w:rFonts w:ascii="Arial" w:hAnsi="Arial" w:cs="Arial"/>
          <w:szCs w:val="24"/>
        </w:rPr>
        <w:t>Estaduais;</w:t>
      </w:r>
      <w:r w:rsidRPr="009B1EC5">
        <w:rPr>
          <w:rFonts w:ascii="Arial" w:hAnsi="Arial" w:cs="Arial"/>
          <w:spacing w:val="1"/>
          <w:szCs w:val="24"/>
        </w:rPr>
        <w:t xml:space="preserve"> </w:t>
      </w:r>
      <w:r w:rsidRPr="009B1EC5">
        <w:rPr>
          <w:rFonts w:ascii="Arial" w:hAnsi="Arial" w:cs="Arial"/>
          <w:szCs w:val="24"/>
        </w:rPr>
        <w:t>representantes</w:t>
      </w:r>
      <w:r w:rsidRPr="009B1EC5">
        <w:rPr>
          <w:rFonts w:ascii="Arial" w:hAnsi="Arial" w:cs="Arial"/>
          <w:spacing w:val="1"/>
          <w:szCs w:val="24"/>
        </w:rPr>
        <w:t xml:space="preserve"> </w:t>
      </w:r>
      <w:r w:rsidRPr="009B1EC5">
        <w:rPr>
          <w:rFonts w:ascii="Arial" w:hAnsi="Arial" w:cs="Arial"/>
          <w:szCs w:val="24"/>
        </w:rPr>
        <w:t>das</w:t>
      </w:r>
      <w:r w:rsidRPr="009B1EC5">
        <w:rPr>
          <w:rFonts w:ascii="Arial" w:hAnsi="Arial" w:cs="Arial"/>
          <w:spacing w:val="1"/>
          <w:szCs w:val="24"/>
        </w:rPr>
        <w:t xml:space="preserve"> </w:t>
      </w:r>
      <w:r w:rsidRPr="009B1EC5">
        <w:rPr>
          <w:rFonts w:ascii="Arial" w:hAnsi="Arial" w:cs="Arial"/>
          <w:szCs w:val="24"/>
        </w:rPr>
        <w:t>comunidades</w:t>
      </w:r>
      <w:r w:rsidRPr="009B1EC5">
        <w:rPr>
          <w:rFonts w:ascii="Arial" w:hAnsi="Arial" w:cs="Arial"/>
          <w:spacing w:val="1"/>
          <w:szCs w:val="24"/>
        </w:rPr>
        <w:t xml:space="preserve"> </w:t>
      </w:r>
      <w:r w:rsidRPr="009B1EC5">
        <w:rPr>
          <w:rFonts w:ascii="Arial" w:hAnsi="Arial" w:cs="Arial"/>
          <w:szCs w:val="24"/>
        </w:rPr>
        <w:t>rurais;</w:t>
      </w:r>
      <w:r w:rsidRPr="009B1EC5">
        <w:rPr>
          <w:rFonts w:ascii="Arial" w:hAnsi="Arial" w:cs="Arial"/>
          <w:spacing w:val="1"/>
          <w:szCs w:val="24"/>
        </w:rPr>
        <w:t xml:space="preserve"> </w:t>
      </w:r>
      <w:r w:rsidRPr="009B1EC5">
        <w:rPr>
          <w:rFonts w:ascii="Arial" w:hAnsi="Arial" w:cs="Arial"/>
          <w:szCs w:val="24"/>
        </w:rPr>
        <w:t>agricultores;</w:t>
      </w:r>
      <w:r w:rsidRPr="009B1EC5">
        <w:rPr>
          <w:rFonts w:ascii="Arial" w:hAnsi="Arial" w:cs="Arial"/>
          <w:spacing w:val="1"/>
          <w:szCs w:val="24"/>
        </w:rPr>
        <w:t xml:space="preserve"> </w:t>
      </w:r>
      <w:r w:rsidRPr="009B1EC5">
        <w:rPr>
          <w:rFonts w:ascii="Arial" w:hAnsi="Arial" w:cs="Arial"/>
          <w:szCs w:val="24"/>
        </w:rPr>
        <w:t>representantes</w:t>
      </w:r>
      <w:r w:rsidRPr="009B1EC5">
        <w:rPr>
          <w:rFonts w:ascii="Arial" w:hAnsi="Arial" w:cs="Arial"/>
          <w:spacing w:val="1"/>
          <w:szCs w:val="24"/>
        </w:rPr>
        <w:t xml:space="preserve"> </w:t>
      </w:r>
      <w:r w:rsidRPr="009B1EC5">
        <w:rPr>
          <w:rFonts w:ascii="Arial" w:hAnsi="Arial" w:cs="Arial"/>
          <w:szCs w:val="24"/>
        </w:rPr>
        <w:t>das</w:t>
      </w:r>
      <w:r w:rsidRPr="009B1EC5">
        <w:rPr>
          <w:rFonts w:ascii="Arial" w:hAnsi="Arial" w:cs="Arial"/>
          <w:spacing w:val="1"/>
          <w:szCs w:val="24"/>
        </w:rPr>
        <w:t xml:space="preserve"> </w:t>
      </w:r>
      <w:r w:rsidRPr="009B1EC5">
        <w:rPr>
          <w:rFonts w:ascii="Arial" w:hAnsi="Arial" w:cs="Arial"/>
          <w:szCs w:val="24"/>
        </w:rPr>
        <w:t>Secretarias</w:t>
      </w:r>
      <w:r w:rsidRPr="009B1EC5">
        <w:rPr>
          <w:rFonts w:ascii="Arial" w:hAnsi="Arial" w:cs="Arial"/>
          <w:spacing w:val="1"/>
          <w:szCs w:val="24"/>
        </w:rPr>
        <w:t xml:space="preserve"> </w:t>
      </w:r>
      <w:r w:rsidRPr="009B1EC5">
        <w:rPr>
          <w:rFonts w:ascii="Arial" w:hAnsi="Arial" w:cs="Arial"/>
          <w:szCs w:val="24"/>
        </w:rPr>
        <w:t>Municipais;</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representantes</w:t>
      </w:r>
      <w:r w:rsidRPr="009B1EC5">
        <w:rPr>
          <w:rFonts w:ascii="Arial" w:hAnsi="Arial" w:cs="Arial"/>
          <w:spacing w:val="1"/>
          <w:szCs w:val="24"/>
        </w:rPr>
        <w:t xml:space="preserve"> </w:t>
      </w:r>
      <w:r w:rsidRPr="009B1EC5">
        <w:rPr>
          <w:rFonts w:ascii="Arial" w:hAnsi="Arial" w:cs="Arial"/>
          <w:szCs w:val="24"/>
        </w:rPr>
        <w:t>dos</w:t>
      </w:r>
      <w:r w:rsidRPr="009B1EC5">
        <w:rPr>
          <w:rFonts w:ascii="Arial" w:hAnsi="Arial" w:cs="Arial"/>
          <w:spacing w:val="1"/>
          <w:szCs w:val="24"/>
        </w:rPr>
        <w:t xml:space="preserve"> </w:t>
      </w:r>
      <w:r w:rsidRPr="009B1EC5">
        <w:rPr>
          <w:rFonts w:ascii="Arial" w:hAnsi="Arial" w:cs="Arial"/>
          <w:szCs w:val="24"/>
        </w:rPr>
        <w:t>funcionários</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servidores</w:t>
      </w:r>
      <w:r w:rsidRPr="009B1EC5">
        <w:rPr>
          <w:rFonts w:ascii="Arial" w:hAnsi="Arial" w:cs="Arial"/>
          <w:spacing w:val="1"/>
          <w:szCs w:val="24"/>
        </w:rPr>
        <w:t xml:space="preserve"> </w:t>
      </w:r>
      <w:r w:rsidRPr="009B1EC5">
        <w:rPr>
          <w:rFonts w:ascii="Arial" w:hAnsi="Arial" w:cs="Arial"/>
          <w:szCs w:val="24"/>
        </w:rPr>
        <w:t>que</w:t>
      </w:r>
      <w:r w:rsidRPr="009B1EC5">
        <w:rPr>
          <w:rFonts w:ascii="Arial" w:hAnsi="Arial" w:cs="Arial"/>
          <w:spacing w:val="1"/>
          <w:szCs w:val="24"/>
        </w:rPr>
        <w:t xml:space="preserve"> </w:t>
      </w:r>
      <w:r w:rsidRPr="009B1EC5">
        <w:rPr>
          <w:rFonts w:ascii="Arial" w:hAnsi="Arial" w:cs="Arial"/>
          <w:szCs w:val="24"/>
        </w:rPr>
        <w:t>trabalham</w:t>
      </w:r>
      <w:r w:rsidRPr="009B1EC5">
        <w:rPr>
          <w:rFonts w:ascii="Arial" w:hAnsi="Arial" w:cs="Arial"/>
          <w:spacing w:val="1"/>
          <w:szCs w:val="24"/>
        </w:rPr>
        <w:t xml:space="preserve"> </w:t>
      </w:r>
      <w:r w:rsidRPr="009B1EC5">
        <w:rPr>
          <w:rFonts w:ascii="Arial" w:hAnsi="Arial" w:cs="Arial"/>
          <w:szCs w:val="24"/>
        </w:rPr>
        <w:t>diretamente</w:t>
      </w:r>
      <w:r w:rsidRPr="009B1EC5">
        <w:rPr>
          <w:rFonts w:ascii="Arial" w:hAnsi="Arial" w:cs="Arial"/>
          <w:spacing w:val="3"/>
          <w:szCs w:val="24"/>
        </w:rPr>
        <w:t xml:space="preserve"> </w:t>
      </w:r>
      <w:r w:rsidRPr="009B1EC5">
        <w:rPr>
          <w:rFonts w:ascii="Arial" w:hAnsi="Arial" w:cs="Arial"/>
          <w:szCs w:val="24"/>
        </w:rPr>
        <w:t>com</w:t>
      </w:r>
      <w:r w:rsidRPr="009B1EC5">
        <w:rPr>
          <w:rFonts w:ascii="Arial" w:hAnsi="Arial" w:cs="Arial"/>
          <w:spacing w:val="-8"/>
          <w:szCs w:val="24"/>
        </w:rPr>
        <w:t xml:space="preserve"> </w:t>
      </w:r>
      <w:r w:rsidRPr="009B1EC5">
        <w:rPr>
          <w:rFonts w:ascii="Arial" w:hAnsi="Arial" w:cs="Arial"/>
          <w:szCs w:val="24"/>
        </w:rPr>
        <w:t>a coleta</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4"/>
          <w:szCs w:val="24"/>
        </w:rPr>
        <w:t xml:space="preserve"> </w:t>
      </w:r>
      <w:r w:rsidRPr="009B1EC5">
        <w:rPr>
          <w:rFonts w:ascii="Arial" w:hAnsi="Arial" w:cs="Arial"/>
          <w:szCs w:val="24"/>
        </w:rPr>
        <w:t>resíduos sólidos,</w:t>
      </w:r>
      <w:r w:rsidRPr="009B1EC5">
        <w:rPr>
          <w:rFonts w:ascii="Arial" w:hAnsi="Arial" w:cs="Arial"/>
          <w:spacing w:val="-5"/>
          <w:szCs w:val="24"/>
        </w:rPr>
        <w:t xml:space="preserve"> </w:t>
      </w:r>
      <w:r w:rsidRPr="009B1EC5">
        <w:rPr>
          <w:rFonts w:ascii="Arial" w:hAnsi="Arial" w:cs="Arial"/>
          <w:szCs w:val="24"/>
        </w:rPr>
        <w:t>com</w:t>
      </w:r>
      <w:r w:rsidRPr="009B1EC5">
        <w:rPr>
          <w:rFonts w:ascii="Arial" w:hAnsi="Arial" w:cs="Arial"/>
          <w:spacing w:val="-8"/>
          <w:szCs w:val="24"/>
        </w:rPr>
        <w:t xml:space="preserve"> </w:t>
      </w:r>
      <w:r w:rsidRPr="009B1EC5">
        <w:rPr>
          <w:rFonts w:ascii="Arial" w:hAnsi="Arial" w:cs="Arial"/>
          <w:szCs w:val="24"/>
        </w:rPr>
        <w:t>carga horária</w:t>
      </w:r>
      <w:r w:rsidRPr="009B1EC5">
        <w:rPr>
          <w:rFonts w:ascii="Arial" w:hAnsi="Arial" w:cs="Arial"/>
          <w:spacing w:val="-4"/>
          <w:szCs w:val="24"/>
        </w:rPr>
        <w:t xml:space="preserve"> </w:t>
      </w:r>
      <w:r w:rsidRPr="009B1EC5">
        <w:rPr>
          <w:rFonts w:ascii="Arial" w:hAnsi="Arial" w:cs="Arial"/>
          <w:szCs w:val="24"/>
        </w:rPr>
        <w:t>de 4h.</w:t>
      </w:r>
    </w:p>
    <w:p w:rsidR="00B774CF" w:rsidRPr="009B1EC5" w:rsidRDefault="00B774CF" w:rsidP="00B774CF">
      <w:pPr>
        <w:pStyle w:val="Corpodetexto"/>
        <w:rPr>
          <w:rFonts w:ascii="Arial" w:hAnsi="Arial" w:cs="Arial"/>
          <w:szCs w:val="24"/>
        </w:rPr>
      </w:pPr>
      <w:r w:rsidRPr="009B1EC5">
        <w:rPr>
          <w:rFonts w:ascii="Arial" w:hAnsi="Arial" w:cs="Arial"/>
          <w:b/>
          <w:szCs w:val="24"/>
        </w:rPr>
        <w:t xml:space="preserve">ETAPA 3: </w:t>
      </w:r>
      <w:r w:rsidRPr="009B1EC5">
        <w:rPr>
          <w:rFonts w:ascii="Arial" w:hAnsi="Arial" w:cs="Arial"/>
          <w:szCs w:val="24"/>
        </w:rPr>
        <w:t>Realização de cerca de 2.500 visitas domiciliares às famílias das comunidades</w:t>
      </w:r>
      <w:r w:rsidRPr="009B1EC5">
        <w:rPr>
          <w:rFonts w:ascii="Arial" w:hAnsi="Arial" w:cs="Arial"/>
          <w:spacing w:val="1"/>
          <w:szCs w:val="24"/>
        </w:rPr>
        <w:t xml:space="preserve"> </w:t>
      </w:r>
      <w:r w:rsidRPr="009B1EC5">
        <w:rPr>
          <w:rFonts w:ascii="Arial" w:hAnsi="Arial" w:cs="Arial"/>
          <w:szCs w:val="24"/>
        </w:rPr>
        <w:t>rurais, para distribuição de folders e cartilhas educativas sobre atitudes e práticas de coleta,</w:t>
      </w:r>
      <w:r w:rsidRPr="009B1EC5">
        <w:rPr>
          <w:rFonts w:ascii="Arial" w:hAnsi="Arial" w:cs="Arial"/>
          <w:spacing w:val="1"/>
          <w:szCs w:val="24"/>
        </w:rPr>
        <w:t xml:space="preserve"> </w:t>
      </w:r>
      <w:r w:rsidRPr="009B1EC5">
        <w:rPr>
          <w:rFonts w:ascii="Arial" w:hAnsi="Arial" w:cs="Arial"/>
          <w:szCs w:val="24"/>
        </w:rPr>
        <w:t>separação</w:t>
      </w:r>
      <w:r w:rsidRPr="009B1EC5">
        <w:rPr>
          <w:rFonts w:ascii="Arial" w:hAnsi="Arial" w:cs="Arial"/>
          <w:spacing w:val="1"/>
          <w:szCs w:val="24"/>
        </w:rPr>
        <w:t xml:space="preserve"> </w:t>
      </w:r>
      <w:r w:rsidRPr="009B1EC5">
        <w:rPr>
          <w:rFonts w:ascii="Arial" w:hAnsi="Arial" w:cs="Arial"/>
          <w:szCs w:val="24"/>
        </w:rPr>
        <w:t>e destinação dos resíduos</w:t>
      </w:r>
      <w:r w:rsidRPr="009B1EC5">
        <w:rPr>
          <w:rFonts w:ascii="Arial" w:hAnsi="Arial" w:cs="Arial"/>
          <w:spacing w:val="1"/>
          <w:szCs w:val="24"/>
        </w:rPr>
        <w:t xml:space="preserve"> </w:t>
      </w:r>
      <w:r w:rsidRPr="009B1EC5">
        <w:rPr>
          <w:rFonts w:ascii="Arial" w:hAnsi="Arial" w:cs="Arial"/>
          <w:szCs w:val="24"/>
        </w:rPr>
        <w:t>sólidos e</w:t>
      </w:r>
      <w:r w:rsidRPr="009B1EC5">
        <w:rPr>
          <w:rFonts w:ascii="Arial" w:hAnsi="Arial" w:cs="Arial"/>
          <w:spacing w:val="1"/>
          <w:szCs w:val="24"/>
        </w:rPr>
        <w:t xml:space="preserve"> </w:t>
      </w:r>
      <w:r w:rsidRPr="009B1EC5">
        <w:rPr>
          <w:rFonts w:ascii="Arial" w:hAnsi="Arial" w:cs="Arial"/>
          <w:szCs w:val="24"/>
        </w:rPr>
        <w:t>divulgação deste Projeto,</w:t>
      </w:r>
      <w:r w:rsidRPr="009B1EC5">
        <w:rPr>
          <w:rFonts w:ascii="Arial" w:hAnsi="Arial" w:cs="Arial"/>
          <w:spacing w:val="66"/>
          <w:szCs w:val="24"/>
        </w:rPr>
        <w:t xml:space="preserve"> </w:t>
      </w:r>
      <w:r w:rsidRPr="009B1EC5">
        <w:rPr>
          <w:rFonts w:ascii="Arial" w:hAnsi="Arial" w:cs="Arial"/>
          <w:szCs w:val="24"/>
        </w:rPr>
        <w:t xml:space="preserve">em um período de </w:t>
      </w:r>
      <w:r w:rsidRPr="009B1EC5">
        <w:rPr>
          <w:rFonts w:ascii="Arial" w:hAnsi="Arial" w:cs="Arial"/>
          <w:spacing w:val="-64"/>
          <w:szCs w:val="24"/>
        </w:rPr>
        <w:t xml:space="preserve"> </w:t>
      </w:r>
      <w:r w:rsidRPr="009B1EC5">
        <w:rPr>
          <w:rFonts w:ascii="Arial" w:hAnsi="Arial" w:cs="Arial"/>
          <w:szCs w:val="24"/>
        </w:rPr>
        <w:t>30 dias.</w:t>
      </w:r>
    </w:p>
    <w:p w:rsidR="00B774CF" w:rsidRPr="009B1EC5" w:rsidRDefault="00B774CF" w:rsidP="00B774CF">
      <w:pPr>
        <w:pStyle w:val="Corpodetexto"/>
        <w:rPr>
          <w:rFonts w:ascii="Arial" w:hAnsi="Arial" w:cs="Arial"/>
          <w:szCs w:val="24"/>
        </w:rPr>
      </w:pPr>
      <w:r w:rsidRPr="009B1EC5">
        <w:rPr>
          <w:rFonts w:ascii="Arial" w:hAnsi="Arial" w:cs="Arial"/>
          <w:b/>
          <w:szCs w:val="24"/>
        </w:rPr>
        <w:t xml:space="preserve">ETAPA 4: </w:t>
      </w:r>
      <w:r w:rsidRPr="009B1EC5">
        <w:rPr>
          <w:rFonts w:ascii="Arial" w:hAnsi="Arial" w:cs="Arial"/>
          <w:szCs w:val="24"/>
        </w:rPr>
        <w:t>Realização de 12 palestras com a temática “Métodos e técnicas de educação</w:t>
      </w:r>
      <w:r w:rsidRPr="009B1EC5">
        <w:rPr>
          <w:rFonts w:ascii="Arial" w:hAnsi="Arial" w:cs="Arial"/>
          <w:spacing w:val="1"/>
          <w:szCs w:val="24"/>
        </w:rPr>
        <w:t xml:space="preserve"> </w:t>
      </w:r>
      <w:r w:rsidRPr="009B1EC5">
        <w:rPr>
          <w:rFonts w:ascii="Arial" w:hAnsi="Arial" w:cs="Arial"/>
          <w:szCs w:val="24"/>
        </w:rPr>
        <w:t>ambiental</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formação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cidadãos</w:t>
      </w:r>
      <w:r w:rsidRPr="009B1EC5">
        <w:rPr>
          <w:rFonts w:ascii="Arial" w:hAnsi="Arial" w:cs="Arial"/>
          <w:spacing w:val="1"/>
          <w:szCs w:val="24"/>
        </w:rPr>
        <w:t xml:space="preserve"> </w:t>
      </w:r>
      <w:r w:rsidRPr="009B1EC5">
        <w:rPr>
          <w:rFonts w:ascii="Arial" w:hAnsi="Arial" w:cs="Arial"/>
          <w:szCs w:val="24"/>
        </w:rPr>
        <w:t>conscientes</w:t>
      </w:r>
      <w:r w:rsidRPr="009B1EC5">
        <w:rPr>
          <w:rFonts w:ascii="Arial" w:hAnsi="Arial" w:cs="Arial"/>
          <w:spacing w:val="1"/>
          <w:szCs w:val="24"/>
        </w:rPr>
        <w:t xml:space="preserve"> </w:t>
      </w:r>
      <w:r w:rsidRPr="009B1EC5">
        <w:rPr>
          <w:rFonts w:ascii="Arial" w:hAnsi="Arial" w:cs="Arial"/>
          <w:szCs w:val="24"/>
        </w:rPr>
        <w:t>com</w:t>
      </w:r>
      <w:r w:rsidRPr="009B1EC5">
        <w:rPr>
          <w:rFonts w:ascii="Arial" w:hAnsi="Arial" w:cs="Arial"/>
          <w:spacing w:val="1"/>
          <w:szCs w:val="24"/>
        </w:rPr>
        <w:t xml:space="preserve"> </w:t>
      </w:r>
      <w:r w:rsidRPr="009B1EC5">
        <w:rPr>
          <w:rFonts w:ascii="Arial" w:hAnsi="Arial" w:cs="Arial"/>
          <w:szCs w:val="24"/>
        </w:rPr>
        <w:t>o</w:t>
      </w:r>
      <w:r w:rsidRPr="009B1EC5">
        <w:rPr>
          <w:rFonts w:ascii="Arial" w:hAnsi="Arial" w:cs="Arial"/>
          <w:spacing w:val="1"/>
          <w:szCs w:val="24"/>
        </w:rPr>
        <w:t xml:space="preserve"> </w:t>
      </w:r>
      <w:r w:rsidRPr="009B1EC5">
        <w:rPr>
          <w:rFonts w:ascii="Arial" w:hAnsi="Arial" w:cs="Arial"/>
          <w:szCs w:val="24"/>
        </w:rPr>
        <w:t>meio</w:t>
      </w:r>
      <w:r w:rsidRPr="009B1EC5">
        <w:rPr>
          <w:rFonts w:ascii="Arial" w:hAnsi="Arial" w:cs="Arial"/>
          <w:spacing w:val="1"/>
          <w:szCs w:val="24"/>
        </w:rPr>
        <w:t xml:space="preserve"> </w:t>
      </w:r>
      <w:r w:rsidRPr="009B1EC5">
        <w:rPr>
          <w:rFonts w:ascii="Arial" w:hAnsi="Arial" w:cs="Arial"/>
          <w:szCs w:val="24"/>
        </w:rPr>
        <w:t>ambiente”,</w:t>
      </w:r>
      <w:r w:rsidRPr="009B1EC5">
        <w:rPr>
          <w:rFonts w:ascii="Arial" w:hAnsi="Arial" w:cs="Arial"/>
          <w:spacing w:val="1"/>
          <w:szCs w:val="24"/>
        </w:rPr>
        <w:t xml:space="preserve"> </w:t>
      </w:r>
      <w:r w:rsidRPr="009B1EC5">
        <w:rPr>
          <w:rFonts w:ascii="Arial" w:hAnsi="Arial" w:cs="Arial"/>
          <w:szCs w:val="24"/>
        </w:rPr>
        <w:t>para</w:t>
      </w:r>
      <w:r w:rsidRPr="009B1EC5">
        <w:rPr>
          <w:rFonts w:ascii="Arial" w:hAnsi="Arial" w:cs="Arial"/>
          <w:spacing w:val="1"/>
          <w:szCs w:val="24"/>
        </w:rPr>
        <w:t xml:space="preserve"> </w:t>
      </w:r>
      <w:r w:rsidRPr="009B1EC5">
        <w:rPr>
          <w:rFonts w:ascii="Arial" w:hAnsi="Arial" w:cs="Arial"/>
          <w:szCs w:val="24"/>
        </w:rPr>
        <w:t>76</w:t>
      </w:r>
      <w:r w:rsidRPr="009B1EC5">
        <w:rPr>
          <w:rFonts w:ascii="Arial" w:hAnsi="Arial" w:cs="Arial"/>
          <w:spacing w:val="1"/>
          <w:szCs w:val="24"/>
        </w:rPr>
        <w:t xml:space="preserve"> </w:t>
      </w:r>
      <w:r w:rsidRPr="009B1EC5">
        <w:rPr>
          <w:rFonts w:ascii="Arial" w:hAnsi="Arial" w:cs="Arial"/>
          <w:szCs w:val="24"/>
        </w:rPr>
        <w:t>participantes,</w:t>
      </w:r>
      <w:r w:rsidRPr="009B1EC5">
        <w:rPr>
          <w:rFonts w:ascii="Arial" w:hAnsi="Arial" w:cs="Arial"/>
          <w:spacing w:val="1"/>
          <w:szCs w:val="24"/>
        </w:rPr>
        <w:t xml:space="preserve"> </w:t>
      </w:r>
      <w:r w:rsidRPr="009B1EC5">
        <w:rPr>
          <w:rFonts w:ascii="Arial" w:hAnsi="Arial" w:cs="Arial"/>
          <w:szCs w:val="24"/>
        </w:rPr>
        <w:t>sendo</w:t>
      </w:r>
      <w:r w:rsidRPr="009B1EC5">
        <w:rPr>
          <w:rFonts w:ascii="Arial" w:hAnsi="Arial" w:cs="Arial"/>
          <w:spacing w:val="1"/>
          <w:szCs w:val="24"/>
        </w:rPr>
        <w:t xml:space="preserve"> </w:t>
      </w:r>
      <w:r w:rsidRPr="009B1EC5">
        <w:rPr>
          <w:rFonts w:ascii="Arial" w:hAnsi="Arial" w:cs="Arial"/>
          <w:szCs w:val="24"/>
        </w:rPr>
        <w:t>Diretoras,</w:t>
      </w:r>
      <w:r w:rsidRPr="009B1EC5">
        <w:rPr>
          <w:rFonts w:ascii="Arial" w:hAnsi="Arial" w:cs="Arial"/>
          <w:spacing w:val="1"/>
          <w:szCs w:val="24"/>
        </w:rPr>
        <w:t xml:space="preserve"> </w:t>
      </w:r>
      <w:r w:rsidRPr="009B1EC5">
        <w:rPr>
          <w:rFonts w:ascii="Arial" w:hAnsi="Arial" w:cs="Arial"/>
          <w:szCs w:val="24"/>
        </w:rPr>
        <w:t>Pedagogas,</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Professores</w:t>
      </w:r>
      <w:r w:rsidRPr="009B1EC5">
        <w:rPr>
          <w:rFonts w:ascii="Arial" w:hAnsi="Arial" w:cs="Arial"/>
          <w:spacing w:val="1"/>
          <w:szCs w:val="24"/>
        </w:rPr>
        <w:t xml:space="preserve"> </w:t>
      </w:r>
      <w:r w:rsidRPr="009B1EC5">
        <w:rPr>
          <w:rFonts w:ascii="Arial" w:hAnsi="Arial" w:cs="Arial"/>
          <w:szCs w:val="24"/>
        </w:rPr>
        <w:t>Multiplicadores</w:t>
      </w:r>
      <w:r w:rsidRPr="009B1EC5">
        <w:rPr>
          <w:rFonts w:ascii="Arial" w:hAnsi="Arial" w:cs="Arial"/>
          <w:spacing w:val="1"/>
          <w:szCs w:val="24"/>
        </w:rPr>
        <w:t xml:space="preserve"> </w:t>
      </w:r>
      <w:r w:rsidRPr="009B1EC5">
        <w:rPr>
          <w:rFonts w:ascii="Arial" w:hAnsi="Arial" w:cs="Arial"/>
          <w:szCs w:val="24"/>
        </w:rPr>
        <w:t>das</w:t>
      </w:r>
      <w:r w:rsidRPr="009B1EC5">
        <w:rPr>
          <w:rFonts w:ascii="Arial" w:hAnsi="Arial" w:cs="Arial"/>
          <w:spacing w:val="1"/>
          <w:szCs w:val="24"/>
        </w:rPr>
        <w:t xml:space="preserve"> </w:t>
      </w:r>
      <w:r w:rsidRPr="009B1EC5">
        <w:rPr>
          <w:rFonts w:ascii="Arial" w:hAnsi="Arial" w:cs="Arial"/>
          <w:szCs w:val="24"/>
        </w:rPr>
        <w:t>Escolas</w:t>
      </w:r>
      <w:r w:rsidRPr="009B1EC5">
        <w:rPr>
          <w:rFonts w:ascii="Arial" w:hAnsi="Arial" w:cs="Arial"/>
          <w:spacing w:val="1"/>
          <w:szCs w:val="24"/>
        </w:rPr>
        <w:t xml:space="preserve"> </w:t>
      </w:r>
      <w:r w:rsidRPr="009B1EC5">
        <w:rPr>
          <w:rFonts w:ascii="Arial" w:hAnsi="Arial" w:cs="Arial"/>
          <w:szCs w:val="24"/>
        </w:rPr>
        <w:t>Municipais</w:t>
      </w:r>
      <w:r w:rsidRPr="009B1EC5">
        <w:rPr>
          <w:rFonts w:ascii="Arial" w:hAnsi="Arial" w:cs="Arial"/>
          <w:spacing w:val="-1"/>
          <w:szCs w:val="24"/>
        </w:rPr>
        <w:t xml:space="preserve"> </w:t>
      </w:r>
      <w:r w:rsidRPr="009B1EC5">
        <w:rPr>
          <w:rFonts w:ascii="Arial" w:hAnsi="Arial" w:cs="Arial"/>
          <w:szCs w:val="24"/>
        </w:rPr>
        <w:t>do Campo</w:t>
      </w:r>
      <w:r w:rsidRPr="009B1EC5">
        <w:rPr>
          <w:rFonts w:ascii="Arial" w:hAnsi="Arial" w:cs="Arial"/>
          <w:spacing w:val="4"/>
          <w:szCs w:val="24"/>
        </w:rPr>
        <w:t xml:space="preserve"> </w:t>
      </w:r>
      <w:r w:rsidRPr="009B1EC5">
        <w:rPr>
          <w:rFonts w:ascii="Arial" w:hAnsi="Arial" w:cs="Arial"/>
          <w:szCs w:val="24"/>
        </w:rPr>
        <w:t>(Rurais),</w:t>
      </w:r>
      <w:r w:rsidRPr="009B1EC5">
        <w:rPr>
          <w:rFonts w:ascii="Arial" w:hAnsi="Arial" w:cs="Arial"/>
          <w:spacing w:val="-1"/>
          <w:szCs w:val="24"/>
        </w:rPr>
        <w:t xml:space="preserve"> </w:t>
      </w:r>
      <w:r w:rsidRPr="009B1EC5">
        <w:rPr>
          <w:rFonts w:ascii="Arial" w:hAnsi="Arial" w:cs="Arial"/>
          <w:szCs w:val="24"/>
        </w:rPr>
        <w:t>com</w:t>
      </w:r>
      <w:r w:rsidRPr="009B1EC5">
        <w:rPr>
          <w:rFonts w:ascii="Arial" w:hAnsi="Arial" w:cs="Arial"/>
          <w:spacing w:val="-7"/>
          <w:szCs w:val="24"/>
        </w:rPr>
        <w:t xml:space="preserve"> </w:t>
      </w:r>
      <w:r w:rsidRPr="009B1EC5">
        <w:rPr>
          <w:rFonts w:ascii="Arial" w:hAnsi="Arial" w:cs="Arial"/>
          <w:szCs w:val="24"/>
        </w:rPr>
        <w:t>carga horária</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3"/>
          <w:szCs w:val="24"/>
        </w:rPr>
        <w:t xml:space="preserve"> </w:t>
      </w:r>
      <w:r w:rsidRPr="009B1EC5">
        <w:rPr>
          <w:rFonts w:ascii="Arial" w:hAnsi="Arial" w:cs="Arial"/>
          <w:szCs w:val="24"/>
        </w:rPr>
        <w:t>4</w:t>
      </w:r>
      <w:r w:rsidRPr="009B1EC5">
        <w:rPr>
          <w:rFonts w:ascii="Arial" w:hAnsi="Arial" w:cs="Arial"/>
          <w:spacing w:val="-4"/>
          <w:szCs w:val="24"/>
        </w:rPr>
        <w:t xml:space="preserve"> </w:t>
      </w:r>
      <w:r w:rsidRPr="009B1EC5">
        <w:rPr>
          <w:rFonts w:ascii="Arial" w:hAnsi="Arial" w:cs="Arial"/>
          <w:szCs w:val="24"/>
        </w:rPr>
        <w:t>horas</w:t>
      </w:r>
      <w:r w:rsidRPr="009B1EC5">
        <w:rPr>
          <w:rFonts w:ascii="Arial" w:hAnsi="Arial" w:cs="Arial"/>
          <w:spacing w:val="1"/>
          <w:szCs w:val="24"/>
        </w:rPr>
        <w:t xml:space="preserve"> </w:t>
      </w:r>
      <w:r w:rsidRPr="009B1EC5">
        <w:rPr>
          <w:rFonts w:ascii="Arial" w:hAnsi="Arial" w:cs="Arial"/>
          <w:szCs w:val="24"/>
        </w:rPr>
        <w:t>em</w:t>
      </w:r>
      <w:r w:rsidRPr="009B1EC5">
        <w:rPr>
          <w:rFonts w:ascii="Arial" w:hAnsi="Arial" w:cs="Arial"/>
          <w:spacing w:val="-9"/>
          <w:szCs w:val="24"/>
        </w:rPr>
        <w:t xml:space="preserve"> </w:t>
      </w:r>
      <w:r w:rsidRPr="009B1EC5">
        <w:rPr>
          <w:rFonts w:ascii="Arial" w:hAnsi="Arial" w:cs="Arial"/>
          <w:szCs w:val="24"/>
        </w:rPr>
        <w:t>cada.</w:t>
      </w:r>
    </w:p>
    <w:p w:rsidR="00B774CF" w:rsidRPr="009B1EC5" w:rsidRDefault="00B774CF" w:rsidP="00B774CF">
      <w:pPr>
        <w:pStyle w:val="Corpodetexto"/>
        <w:spacing w:before="1"/>
        <w:rPr>
          <w:rFonts w:ascii="Arial" w:hAnsi="Arial" w:cs="Arial"/>
          <w:szCs w:val="24"/>
        </w:rPr>
      </w:pPr>
      <w:r w:rsidRPr="009B1EC5">
        <w:rPr>
          <w:rFonts w:ascii="Arial" w:hAnsi="Arial" w:cs="Arial"/>
          <w:b/>
          <w:szCs w:val="24"/>
        </w:rPr>
        <w:t xml:space="preserve">ETAPA 5: </w:t>
      </w:r>
      <w:r w:rsidRPr="009B1EC5">
        <w:rPr>
          <w:rFonts w:ascii="Arial" w:hAnsi="Arial" w:cs="Arial"/>
          <w:szCs w:val="24"/>
        </w:rPr>
        <w:t>Realização de 10 palestras com a temática “Resíduos Sólidos de forma lúdica”,</w:t>
      </w:r>
      <w:r w:rsidRPr="009B1EC5">
        <w:rPr>
          <w:rFonts w:ascii="Arial" w:hAnsi="Arial" w:cs="Arial"/>
          <w:spacing w:val="1"/>
          <w:szCs w:val="24"/>
        </w:rPr>
        <w:t xml:space="preserve"> </w:t>
      </w:r>
      <w:r w:rsidRPr="009B1EC5">
        <w:rPr>
          <w:rFonts w:ascii="Arial" w:hAnsi="Arial" w:cs="Arial"/>
          <w:szCs w:val="24"/>
        </w:rPr>
        <w:t>para 157 participantes, sendo Alunos das Escolas Municipais do Campo (Rurais), com carga</w:t>
      </w:r>
      <w:r w:rsidRPr="009B1EC5">
        <w:rPr>
          <w:rFonts w:ascii="Arial" w:hAnsi="Arial" w:cs="Arial"/>
          <w:spacing w:val="1"/>
          <w:szCs w:val="24"/>
        </w:rPr>
        <w:t xml:space="preserve"> </w:t>
      </w:r>
      <w:r w:rsidRPr="009B1EC5">
        <w:rPr>
          <w:rFonts w:ascii="Arial" w:hAnsi="Arial" w:cs="Arial"/>
          <w:szCs w:val="24"/>
        </w:rPr>
        <w:t>horária</w:t>
      </w:r>
      <w:r w:rsidRPr="009B1EC5">
        <w:rPr>
          <w:rFonts w:ascii="Arial" w:hAnsi="Arial" w:cs="Arial"/>
          <w:spacing w:val="-4"/>
          <w:szCs w:val="24"/>
        </w:rPr>
        <w:t xml:space="preserve"> </w:t>
      </w:r>
      <w:r w:rsidRPr="009B1EC5">
        <w:rPr>
          <w:rFonts w:ascii="Arial" w:hAnsi="Arial" w:cs="Arial"/>
          <w:szCs w:val="24"/>
        </w:rPr>
        <w:t>de</w:t>
      </w:r>
      <w:r w:rsidRPr="009B1EC5">
        <w:rPr>
          <w:rFonts w:ascii="Arial" w:hAnsi="Arial" w:cs="Arial"/>
          <w:spacing w:val="3"/>
          <w:szCs w:val="24"/>
        </w:rPr>
        <w:t xml:space="preserve"> </w:t>
      </w:r>
      <w:r w:rsidRPr="009B1EC5">
        <w:rPr>
          <w:rFonts w:ascii="Arial" w:hAnsi="Arial" w:cs="Arial"/>
          <w:szCs w:val="24"/>
        </w:rPr>
        <w:t>4</w:t>
      </w:r>
      <w:r w:rsidRPr="009B1EC5">
        <w:rPr>
          <w:rFonts w:ascii="Arial" w:hAnsi="Arial" w:cs="Arial"/>
          <w:spacing w:val="-4"/>
          <w:szCs w:val="24"/>
        </w:rPr>
        <w:t xml:space="preserve"> </w:t>
      </w:r>
      <w:r w:rsidRPr="009B1EC5">
        <w:rPr>
          <w:rFonts w:ascii="Arial" w:hAnsi="Arial" w:cs="Arial"/>
          <w:szCs w:val="24"/>
        </w:rPr>
        <w:t>horas</w:t>
      </w:r>
      <w:r w:rsidRPr="009B1EC5">
        <w:rPr>
          <w:rFonts w:ascii="Arial" w:hAnsi="Arial" w:cs="Arial"/>
          <w:spacing w:val="-3"/>
          <w:szCs w:val="24"/>
        </w:rPr>
        <w:t xml:space="preserve"> </w:t>
      </w:r>
      <w:r w:rsidRPr="009B1EC5">
        <w:rPr>
          <w:rFonts w:ascii="Arial" w:hAnsi="Arial" w:cs="Arial"/>
          <w:szCs w:val="24"/>
        </w:rPr>
        <w:t>em</w:t>
      </w:r>
      <w:r w:rsidRPr="009B1EC5">
        <w:rPr>
          <w:rFonts w:ascii="Arial" w:hAnsi="Arial" w:cs="Arial"/>
          <w:spacing w:val="-8"/>
          <w:szCs w:val="24"/>
        </w:rPr>
        <w:t xml:space="preserve"> </w:t>
      </w:r>
      <w:r w:rsidRPr="009B1EC5">
        <w:rPr>
          <w:rFonts w:ascii="Arial" w:hAnsi="Arial" w:cs="Arial"/>
          <w:szCs w:val="24"/>
        </w:rPr>
        <w:t>cada.</w:t>
      </w:r>
    </w:p>
    <w:p w:rsidR="00B774CF" w:rsidRPr="009B1EC5" w:rsidRDefault="00B774CF" w:rsidP="00B774CF">
      <w:pPr>
        <w:pStyle w:val="Corpodetexto"/>
        <w:rPr>
          <w:rFonts w:ascii="Arial" w:hAnsi="Arial" w:cs="Arial"/>
          <w:szCs w:val="24"/>
        </w:rPr>
      </w:pPr>
      <w:r w:rsidRPr="009B1EC5">
        <w:rPr>
          <w:rFonts w:ascii="Arial" w:hAnsi="Arial" w:cs="Arial"/>
          <w:b/>
          <w:szCs w:val="24"/>
        </w:rPr>
        <w:t xml:space="preserve">ETAPA 6: </w:t>
      </w:r>
      <w:r w:rsidRPr="009B1EC5">
        <w:rPr>
          <w:rFonts w:ascii="Arial" w:hAnsi="Arial" w:cs="Arial"/>
          <w:szCs w:val="24"/>
        </w:rPr>
        <w:t>Realização de 10 palestras com a temática “Resíduos Sólidos e Compostagem”,</w:t>
      </w:r>
      <w:r w:rsidRPr="009B1EC5">
        <w:rPr>
          <w:rFonts w:ascii="Arial" w:hAnsi="Arial" w:cs="Arial"/>
          <w:spacing w:val="1"/>
          <w:szCs w:val="24"/>
        </w:rPr>
        <w:t xml:space="preserve"> </w:t>
      </w:r>
      <w:r w:rsidRPr="009B1EC5">
        <w:rPr>
          <w:rFonts w:ascii="Arial" w:hAnsi="Arial" w:cs="Arial"/>
          <w:szCs w:val="24"/>
        </w:rPr>
        <w:t>para 250 participantes, sendo representantes de agricultores e das comunidades rurais, com</w:t>
      </w:r>
      <w:r w:rsidRPr="009B1EC5">
        <w:rPr>
          <w:rFonts w:ascii="Arial" w:hAnsi="Arial" w:cs="Arial"/>
          <w:spacing w:val="1"/>
          <w:szCs w:val="24"/>
        </w:rPr>
        <w:t xml:space="preserve"> </w:t>
      </w:r>
      <w:r w:rsidRPr="009B1EC5">
        <w:rPr>
          <w:rFonts w:ascii="Arial" w:hAnsi="Arial" w:cs="Arial"/>
          <w:szCs w:val="24"/>
        </w:rPr>
        <w:t>carga horária</w:t>
      </w:r>
      <w:r w:rsidRPr="009B1EC5">
        <w:rPr>
          <w:rFonts w:ascii="Arial" w:hAnsi="Arial" w:cs="Arial"/>
          <w:spacing w:val="-4"/>
          <w:szCs w:val="24"/>
        </w:rPr>
        <w:t xml:space="preserve"> </w:t>
      </w:r>
      <w:r w:rsidRPr="009B1EC5">
        <w:rPr>
          <w:rFonts w:ascii="Arial" w:hAnsi="Arial" w:cs="Arial"/>
          <w:szCs w:val="24"/>
        </w:rPr>
        <w:t>de</w:t>
      </w:r>
      <w:r w:rsidRPr="009B1EC5">
        <w:rPr>
          <w:rFonts w:ascii="Arial" w:hAnsi="Arial" w:cs="Arial"/>
          <w:spacing w:val="4"/>
          <w:szCs w:val="24"/>
        </w:rPr>
        <w:t xml:space="preserve"> </w:t>
      </w:r>
      <w:r w:rsidRPr="009B1EC5">
        <w:rPr>
          <w:rFonts w:ascii="Arial" w:hAnsi="Arial" w:cs="Arial"/>
          <w:szCs w:val="24"/>
        </w:rPr>
        <w:t>4</w:t>
      </w:r>
      <w:r w:rsidRPr="009B1EC5">
        <w:rPr>
          <w:rFonts w:ascii="Arial" w:hAnsi="Arial" w:cs="Arial"/>
          <w:spacing w:val="-4"/>
          <w:szCs w:val="24"/>
        </w:rPr>
        <w:t xml:space="preserve"> </w:t>
      </w:r>
      <w:r w:rsidRPr="009B1EC5">
        <w:rPr>
          <w:rFonts w:ascii="Arial" w:hAnsi="Arial" w:cs="Arial"/>
          <w:szCs w:val="24"/>
        </w:rPr>
        <w:t>horas</w:t>
      </w:r>
      <w:r w:rsidRPr="009B1EC5">
        <w:rPr>
          <w:rFonts w:ascii="Arial" w:hAnsi="Arial" w:cs="Arial"/>
          <w:spacing w:val="-3"/>
          <w:szCs w:val="24"/>
        </w:rPr>
        <w:t xml:space="preserve"> </w:t>
      </w:r>
      <w:r w:rsidRPr="009B1EC5">
        <w:rPr>
          <w:rFonts w:ascii="Arial" w:hAnsi="Arial" w:cs="Arial"/>
          <w:szCs w:val="24"/>
        </w:rPr>
        <w:t>em</w:t>
      </w:r>
      <w:r w:rsidRPr="009B1EC5">
        <w:rPr>
          <w:rFonts w:ascii="Arial" w:hAnsi="Arial" w:cs="Arial"/>
          <w:spacing w:val="-8"/>
          <w:szCs w:val="24"/>
        </w:rPr>
        <w:t xml:space="preserve"> </w:t>
      </w:r>
      <w:r w:rsidRPr="009B1EC5">
        <w:rPr>
          <w:rFonts w:ascii="Arial" w:hAnsi="Arial" w:cs="Arial"/>
          <w:szCs w:val="24"/>
        </w:rPr>
        <w:t>cada.</w:t>
      </w:r>
    </w:p>
    <w:p w:rsidR="00B774CF" w:rsidRPr="009B1EC5" w:rsidRDefault="00B774CF" w:rsidP="00B774CF">
      <w:pPr>
        <w:pStyle w:val="Corpodetexto"/>
        <w:spacing w:before="92"/>
        <w:rPr>
          <w:rFonts w:ascii="Arial" w:hAnsi="Arial" w:cs="Arial"/>
          <w:szCs w:val="24"/>
        </w:rPr>
      </w:pPr>
      <w:r w:rsidRPr="009B1EC5">
        <w:rPr>
          <w:rFonts w:ascii="Arial" w:hAnsi="Arial" w:cs="Arial"/>
          <w:b/>
          <w:szCs w:val="24"/>
        </w:rPr>
        <w:t xml:space="preserve">ETAPA 7: </w:t>
      </w:r>
      <w:r w:rsidRPr="009B1EC5">
        <w:rPr>
          <w:rFonts w:ascii="Arial" w:hAnsi="Arial" w:cs="Arial"/>
          <w:szCs w:val="24"/>
        </w:rPr>
        <w:t>Realização de 8 palestras com a temática “Coleta, Separação e Destinação de</w:t>
      </w:r>
      <w:r w:rsidRPr="009B1EC5">
        <w:rPr>
          <w:rFonts w:ascii="Arial" w:hAnsi="Arial" w:cs="Arial"/>
          <w:spacing w:val="1"/>
          <w:szCs w:val="24"/>
        </w:rPr>
        <w:t xml:space="preserve"> </w:t>
      </w:r>
      <w:r w:rsidRPr="009B1EC5">
        <w:rPr>
          <w:rFonts w:ascii="Arial" w:hAnsi="Arial" w:cs="Arial"/>
          <w:szCs w:val="24"/>
        </w:rPr>
        <w:t>Resíduos Sólidos”, para 30 participantes, sendo coletores rurais dos resíduos do município e</w:t>
      </w:r>
      <w:r w:rsidRPr="009B1EC5">
        <w:rPr>
          <w:rFonts w:ascii="Arial" w:hAnsi="Arial" w:cs="Arial"/>
          <w:spacing w:val="1"/>
          <w:szCs w:val="24"/>
        </w:rPr>
        <w:t xml:space="preserve"> </w:t>
      </w:r>
      <w:r w:rsidRPr="009B1EC5">
        <w:rPr>
          <w:rFonts w:ascii="Arial" w:hAnsi="Arial" w:cs="Arial"/>
          <w:szCs w:val="24"/>
        </w:rPr>
        <w:t>funcionários operacionais das Escolas Municipais do Campo (Rurais), com carga horária de 4</w:t>
      </w:r>
      <w:r w:rsidRPr="009B1EC5">
        <w:rPr>
          <w:rFonts w:ascii="Arial" w:hAnsi="Arial" w:cs="Arial"/>
          <w:spacing w:val="1"/>
          <w:szCs w:val="24"/>
        </w:rPr>
        <w:t xml:space="preserve"> </w:t>
      </w:r>
      <w:r w:rsidRPr="009B1EC5">
        <w:rPr>
          <w:rFonts w:ascii="Arial" w:hAnsi="Arial" w:cs="Arial"/>
          <w:szCs w:val="24"/>
        </w:rPr>
        <w:t>horas</w:t>
      </w:r>
      <w:r w:rsidRPr="009B1EC5">
        <w:rPr>
          <w:rFonts w:ascii="Arial" w:hAnsi="Arial" w:cs="Arial"/>
          <w:spacing w:val="1"/>
          <w:szCs w:val="24"/>
        </w:rPr>
        <w:t xml:space="preserve"> </w:t>
      </w:r>
      <w:r w:rsidRPr="009B1EC5">
        <w:rPr>
          <w:rFonts w:ascii="Arial" w:hAnsi="Arial" w:cs="Arial"/>
          <w:szCs w:val="24"/>
        </w:rPr>
        <w:t>em</w:t>
      </w:r>
      <w:r w:rsidRPr="009B1EC5">
        <w:rPr>
          <w:rFonts w:ascii="Arial" w:hAnsi="Arial" w:cs="Arial"/>
          <w:spacing w:val="-8"/>
          <w:szCs w:val="24"/>
        </w:rPr>
        <w:t xml:space="preserve"> </w:t>
      </w:r>
      <w:r w:rsidRPr="009B1EC5">
        <w:rPr>
          <w:rFonts w:ascii="Arial" w:hAnsi="Arial" w:cs="Arial"/>
          <w:szCs w:val="24"/>
        </w:rPr>
        <w:t>cada.</w:t>
      </w:r>
    </w:p>
    <w:p w:rsidR="00B774CF" w:rsidRPr="009B1EC5" w:rsidRDefault="00B774CF" w:rsidP="00B774CF">
      <w:pPr>
        <w:pStyle w:val="Corpodetexto"/>
        <w:spacing w:before="1"/>
        <w:rPr>
          <w:rFonts w:ascii="Arial" w:hAnsi="Arial" w:cs="Arial"/>
          <w:szCs w:val="24"/>
        </w:rPr>
      </w:pPr>
      <w:r w:rsidRPr="009B1EC5">
        <w:rPr>
          <w:rFonts w:ascii="Arial" w:hAnsi="Arial" w:cs="Arial"/>
          <w:b/>
          <w:szCs w:val="24"/>
        </w:rPr>
        <w:t xml:space="preserve">ETAPA 8: </w:t>
      </w:r>
      <w:r w:rsidRPr="009B1EC5">
        <w:rPr>
          <w:rFonts w:ascii="Arial" w:hAnsi="Arial" w:cs="Arial"/>
          <w:szCs w:val="24"/>
        </w:rPr>
        <w:t>Realização de 1 palestra com a temática “Embalagens vazias de agrotóxicos:</w:t>
      </w:r>
      <w:r w:rsidRPr="009B1EC5">
        <w:rPr>
          <w:rFonts w:ascii="Arial" w:hAnsi="Arial" w:cs="Arial"/>
          <w:spacing w:val="1"/>
          <w:szCs w:val="24"/>
        </w:rPr>
        <w:t xml:space="preserve"> </w:t>
      </w:r>
      <w:r w:rsidRPr="009B1EC5">
        <w:rPr>
          <w:rFonts w:ascii="Arial" w:hAnsi="Arial" w:cs="Arial"/>
          <w:szCs w:val="24"/>
        </w:rPr>
        <w:t>manejo correto para descarte”, para 40 participantes, sendo representantes de agricultores,</w:t>
      </w:r>
      <w:r w:rsidRPr="009B1EC5">
        <w:rPr>
          <w:rFonts w:ascii="Arial" w:hAnsi="Arial" w:cs="Arial"/>
          <w:spacing w:val="1"/>
          <w:szCs w:val="24"/>
        </w:rPr>
        <w:t xml:space="preserve"> </w:t>
      </w:r>
      <w:r w:rsidRPr="009B1EC5">
        <w:rPr>
          <w:rFonts w:ascii="Arial" w:hAnsi="Arial" w:cs="Arial"/>
          <w:szCs w:val="24"/>
        </w:rPr>
        <w:t>com</w:t>
      </w:r>
      <w:r w:rsidRPr="009B1EC5">
        <w:rPr>
          <w:rFonts w:ascii="Arial" w:hAnsi="Arial" w:cs="Arial"/>
          <w:spacing w:val="-9"/>
          <w:szCs w:val="24"/>
        </w:rPr>
        <w:t xml:space="preserve"> </w:t>
      </w:r>
      <w:r w:rsidRPr="009B1EC5">
        <w:rPr>
          <w:rFonts w:ascii="Arial" w:hAnsi="Arial" w:cs="Arial"/>
          <w:szCs w:val="24"/>
        </w:rPr>
        <w:t>carga horária de</w:t>
      </w:r>
      <w:r w:rsidRPr="009B1EC5">
        <w:rPr>
          <w:rFonts w:ascii="Arial" w:hAnsi="Arial" w:cs="Arial"/>
          <w:spacing w:val="5"/>
          <w:szCs w:val="24"/>
        </w:rPr>
        <w:t xml:space="preserve"> </w:t>
      </w:r>
      <w:r w:rsidRPr="009B1EC5">
        <w:rPr>
          <w:rFonts w:ascii="Arial" w:hAnsi="Arial" w:cs="Arial"/>
          <w:szCs w:val="24"/>
        </w:rPr>
        <w:t>2 horas.</w:t>
      </w:r>
    </w:p>
    <w:p w:rsidR="00B774CF" w:rsidRPr="009B1EC5" w:rsidRDefault="00B774CF" w:rsidP="00B774CF">
      <w:pPr>
        <w:pStyle w:val="Corpodetexto"/>
        <w:spacing w:line="242" w:lineRule="auto"/>
        <w:rPr>
          <w:rFonts w:ascii="Arial" w:hAnsi="Arial" w:cs="Arial"/>
          <w:szCs w:val="24"/>
        </w:rPr>
      </w:pPr>
      <w:r w:rsidRPr="009B1EC5">
        <w:rPr>
          <w:rFonts w:ascii="Arial" w:hAnsi="Arial" w:cs="Arial"/>
          <w:b/>
          <w:szCs w:val="24"/>
        </w:rPr>
        <w:t xml:space="preserve">ETAPA 9: </w:t>
      </w:r>
      <w:r w:rsidRPr="009B1EC5">
        <w:rPr>
          <w:rFonts w:ascii="Arial" w:hAnsi="Arial" w:cs="Arial"/>
          <w:szCs w:val="24"/>
        </w:rPr>
        <w:t>Realização de 2 oficinas com a temática “Compostagem de Resíduo Orgânico em</w:t>
      </w:r>
      <w:r w:rsidRPr="009B1EC5">
        <w:rPr>
          <w:rFonts w:ascii="Arial" w:hAnsi="Arial" w:cs="Arial"/>
          <w:spacing w:val="1"/>
          <w:szCs w:val="24"/>
        </w:rPr>
        <w:t xml:space="preserve"> </w:t>
      </w:r>
      <w:r w:rsidRPr="009B1EC5">
        <w:rPr>
          <w:rFonts w:ascii="Arial" w:hAnsi="Arial" w:cs="Arial"/>
          <w:szCs w:val="24"/>
        </w:rPr>
        <w:t>Composteira Doméstica”, para 20 participantes, sendo funcionários operacionais das Escolas</w:t>
      </w:r>
      <w:r w:rsidRPr="009B1EC5">
        <w:rPr>
          <w:rFonts w:ascii="Arial" w:hAnsi="Arial" w:cs="Arial"/>
          <w:spacing w:val="1"/>
          <w:szCs w:val="24"/>
        </w:rPr>
        <w:t xml:space="preserve"> </w:t>
      </w:r>
      <w:r w:rsidRPr="009B1EC5">
        <w:rPr>
          <w:rFonts w:ascii="Arial" w:hAnsi="Arial" w:cs="Arial"/>
          <w:szCs w:val="24"/>
        </w:rPr>
        <w:t>Municipais</w:t>
      </w:r>
      <w:r w:rsidRPr="009B1EC5">
        <w:rPr>
          <w:rFonts w:ascii="Arial" w:hAnsi="Arial" w:cs="Arial"/>
          <w:spacing w:val="-1"/>
          <w:szCs w:val="24"/>
        </w:rPr>
        <w:t xml:space="preserve"> </w:t>
      </w:r>
      <w:r w:rsidRPr="009B1EC5">
        <w:rPr>
          <w:rFonts w:ascii="Arial" w:hAnsi="Arial" w:cs="Arial"/>
          <w:szCs w:val="24"/>
        </w:rPr>
        <w:t>do Campo</w:t>
      </w:r>
      <w:r w:rsidRPr="009B1EC5">
        <w:rPr>
          <w:rFonts w:ascii="Arial" w:hAnsi="Arial" w:cs="Arial"/>
          <w:spacing w:val="4"/>
          <w:szCs w:val="24"/>
        </w:rPr>
        <w:t xml:space="preserve"> </w:t>
      </w:r>
      <w:r w:rsidRPr="009B1EC5">
        <w:rPr>
          <w:rFonts w:ascii="Arial" w:hAnsi="Arial" w:cs="Arial"/>
          <w:szCs w:val="24"/>
        </w:rPr>
        <w:t>(Rurais),</w:t>
      </w:r>
      <w:r w:rsidRPr="009B1EC5">
        <w:rPr>
          <w:rFonts w:ascii="Arial" w:hAnsi="Arial" w:cs="Arial"/>
          <w:spacing w:val="-1"/>
          <w:szCs w:val="24"/>
        </w:rPr>
        <w:t xml:space="preserve"> </w:t>
      </w:r>
      <w:r w:rsidRPr="009B1EC5">
        <w:rPr>
          <w:rFonts w:ascii="Arial" w:hAnsi="Arial" w:cs="Arial"/>
          <w:szCs w:val="24"/>
        </w:rPr>
        <w:t>com</w:t>
      </w:r>
      <w:r w:rsidRPr="009B1EC5">
        <w:rPr>
          <w:rFonts w:ascii="Arial" w:hAnsi="Arial" w:cs="Arial"/>
          <w:spacing w:val="-8"/>
          <w:szCs w:val="24"/>
        </w:rPr>
        <w:t xml:space="preserve"> </w:t>
      </w:r>
      <w:r w:rsidRPr="009B1EC5">
        <w:rPr>
          <w:rFonts w:ascii="Arial" w:hAnsi="Arial" w:cs="Arial"/>
          <w:szCs w:val="24"/>
        </w:rPr>
        <w:t>carga horária de 4</w:t>
      </w:r>
      <w:r w:rsidRPr="009B1EC5">
        <w:rPr>
          <w:rFonts w:ascii="Arial" w:hAnsi="Arial" w:cs="Arial"/>
          <w:spacing w:val="-5"/>
          <w:szCs w:val="24"/>
        </w:rPr>
        <w:t xml:space="preserve"> </w:t>
      </w:r>
      <w:r w:rsidRPr="009B1EC5">
        <w:rPr>
          <w:rFonts w:ascii="Arial" w:hAnsi="Arial" w:cs="Arial"/>
          <w:szCs w:val="24"/>
        </w:rPr>
        <w:t>horas</w:t>
      </w:r>
      <w:r w:rsidRPr="009B1EC5">
        <w:rPr>
          <w:rFonts w:ascii="Arial" w:hAnsi="Arial" w:cs="Arial"/>
          <w:spacing w:val="5"/>
          <w:szCs w:val="24"/>
        </w:rPr>
        <w:t xml:space="preserve"> </w:t>
      </w:r>
      <w:r w:rsidRPr="009B1EC5">
        <w:rPr>
          <w:rFonts w:ascii="Arial" w:hAnsi="Arial" w:cs="Arial"/>
          <w:szCs w:val="24"/>
        </w:rPr>
        <w:t>em</w:t>
      </w:r>
      <w:r w:rsidRPr="009B1EC5">
        <w:rPr>
          <w:rFonts w:ascii="Arial" w:hAnsi="Arial" w:cs="Arial"/>
          <w:spacing w:val="-8"/>
          <w:szCs w:val="24"/>
        </w:rPr>
        <w:t xml:space="preserve"> </w:t>
      </w:r>
      <w:r w:rsidRPr="009B1EC5">
        <w:rPr>
          <w:rFonts w:ascii="Arial" w:hAnsi="Arial" w:cs="Arial"/>
          <w:szCs w:val="24"/>
        </w:rPr>
        <w:t>cada.</w:t>
      </w:r>
    </w:p>
    <w:p w:rsidR="00B774CF" w:rsidRPr="009B1EC5" w:rsidRDefault="00B774CF" w:rsidP="00B774CF">
      <w:pPr>
        <w:pStyle w:val="Corpodetexto"/>
        <w:spacing w:line="242" w:lineRule="auto"/>
        <w:rPr>
          <w:rFonts w:ascii="Arial" w:hAnsi="Arial" w:cs="Arial"/>
          <w:szCs w:val="24"/>
        </w:rPr>
      </w:pPr>
      <w:r w:rsidRPr="009B1EC5">
        <w:rPr>
          <w:rFonts w:ascii="Arial" w:hAnsi="Arial" w:cs="Arial"/>
          <w:b/>
          <w:szCs w:val="24"/>
        </w:rPr>
        <w:t>ETAPA</w:t>
      </w:r>
      <w:r w:rsidRPr="009B1EC5">
        <w:rPr>
          <w:rFonts w:ascii="Arial" w:hAnsi="Arial" w:cs="Arial"/>
          <w:b/>
          <w:spacing w:val="1"/>
          <w:szCs w:val="24"/>
        </w:rPr>
        <w:t xml:space="preserve"> </w:t>
      </w:r>
      <w:r w:rsidRPr="009B1EC5">
        <w:rPr>
          <w:rFonts w:ascii="Arial" w:hAnsi="Arial" w:cs="Arial"/>
          <w:b/>
          <w:szCs w:val="24"/>
        </w:rPr>
        <w:t>10:</w:t>
      </w:r>
      <w:r w:rsidRPr="009B1EC5">
        <w:rPr>
          <w:rFonts w:ascii="Arial" w:hAnsi="Arial" w:cs="Arial"/>
          <w:b/>
          <w:spacing w:val="1"/>
          <w:szCs w:val="24"/>
        </w:rPr>
        <w:t xml:space="preserve"> </w:t>
      </w:r>
      <w:r w:rsidRPr="009B1EC5">
        <w:rPr>
          <w:rFonts w:ascii="Arial" w:hAnsi="Arial" w:cs="Arial"/>
          <w:szCs w:val="24"/>
        </w:rPr>
        <w:t>Realização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1</w:t>
      </w:r>
      <w:r w:rsidRPr="009B1EC5">
        <w:rPr>
          <w:rFonts w:ascii="Arial" w:hAnsi="Arial" w:cs="Arial"/>
          <w:spacing w:val="1"/>
          <w:szCs w:val="24"/>
        </w:rPr>
        <w:t xml:space="preserve"> </w:t>
      </w:r>
      <w:r w:rsidRPr="009B1EC5">
        <w:rPr>
          <w:rFonts w:ascii="Arial" w:hAnsi="Arial" w:cs="Arial"/>
          <w:szCs w:val="24"/>
        </w:rPr>
        <w:t>visita</w:t>
      </w:r>
      <w:r w:rsidRPr="009B1EC5">
        <w:rPr>
          <w:rFonts w:ascii="Arial" w:hAnsi="Arial" w:cs="Arial"/>
          <w:spacing w:val="1"/>
          <w:szCs w:val="24"/>
        </w:rPr>
        <w:t xml:space="preserve"> </w:t>
      </w:r>
      <w:r w:rsidRPr="009B1EC5">
        <w:rPr>
          <w:rFonts w:ascii="Arial" w:hAnsi="Arial" w:cs="Arial"/>
          <w:szCs w:val="24"/>
        </w:rPr>
        <w:t>técnica</w:t>
      </w:r>
      <w:r w:rsidRPr="009B1EC5">
        <w:rPr>
          <w:rFonts w:ascii="Arial" w:hAnsi="Arial" w:cs="Arial"/>
          <w:spacing w:val="1"/>
          <w:szCs w:val="24"/>
        </w:rPr>
        <w:t xml:space="preserve"> </w:t>
      </w:r>
      <w:r w:rsidRPr="009B1EC5">
        <w:rPr>
          <w:rFonts w:ascii="Arial" w:hAnsi="Arial" w:cs="Arial"/>
          <w:szCs w:val="24"/>
        </w:rPr>
        <w:t>ao</w:t>
      </w:r>
      <w:r w:rsidRPr="009B1EC5">
        <w:rPr>
          <w:rFonts w:ascii="Arial" w:hAnsi="Arial" w:cs="Arial"/>
          <w:spacing w:val="1"/>
          <w:szCs w:val="24"/>
        </w:rPr>
        <w:t xml:space="preserve"> </w:t>
      </w:r>
      <w:r w:rsidRPr="009B1EC5">
        <w:rPr>
          <w:rFonts w:ascii="Arial" w:hAnsi="Arial" w:cs="Arial"/>
          <w:szCs w:val="24"/>
        </w:rPr>
        <w:t>Instituto</w:t>
      </w:r>
      <w:r w:rsidRPr="009B1EC5">
        <w:rPr>
          <w:rFonts w:ascii="Arial" w:hAnsi="Arial" w:cs="Arial"/>
          <w:spacing w:val="1"/>
          <w:szCs w:val="24"/>
        </w:rPr>
        <w:t xml:space="preserve"> </w:t>
      </w:r>
      <w:r w:rsidRPr="009B1EC5">
        <w:rPr>
          <w:rFonts w:ascii="Arial" w:hAnsi="Arial" w:cs="Arial"/>
          <w:szCs w:val="24"/>
        </w:rPr>
        <w:t>Nacional</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Processamento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Embalagens vazias – INPEV, para 40 participantes, sendo representantes de agricultores das</w:t>
      </w:r>
      <w:r w:rsidRPr="009B1EC5">
        <w:rPr>
          <w:rFonts w:ascii="Arial" w:hAnsi="Arial" w:cs="Arial"/>
          <w:spacing w:val="1"/>
          <w:szCs w:val="24"/>
        </w:rPr>
        <w:t xml:space="preserve"> </w:t>
      </w:r>
      <w:r w:rsidRPr="009B1EC5">
        <w:rPr>
          <w:rFonts w:ascii="Arial" w:hAnsi="Arial" w:cs="Arial"/>
          <w:szCs w:val="24"/>
        </w:rPr>
        <w:t>comunidades,</w:t>
      </w:r>
      <w:r w:rsidRPr="009B1EC5">
        <w:rPr>
          <w:rFonts w:ascii="Arial" w:hAnsi="Arial" w:cs="Arial"/>
          <w:spacing w:val="-1"/>
          <w:szCs w:val="24"/>
        </w:rPr>
        <w:t xml:space="preserve"> </w:t>
      </w:r>
      <w:r w:rsidRPr="009B1EC5">
        <w:rPr>
          <w:rFonts w:ascii="Arial" w:hAnsi="Arial" w:cs="Arial"/>
          <w:szCs w:val="24"/>
        </w:rPr>
        <w:t>com</w:t>
      </w:r>
      <w:r w:rsidRPr="009B1EC5">
        <w:rPr>
          <w:rFonts w:ascii="Arial" w:hAnsi="Arial" w:cs="Arial"/>
          <w:spacing w:val="-8"/>
          <w:szCs w:val="24"/>
        </w:rPr>
        <w:t xml:space="preserve"> </w:t>
      </w:r>
      <w:r w:rsidRPr="009B1EC5">
        <w:rPr>
          <w:rFonts w:ascii="Arial" w:hAnsi="Arial" w:cs="Arial"/>
          <w:szCs w:val="24"/>
        </w:rPr>
        <w:t>carga horária de 1</w:t>
      </w:r>
      <w:r w:rsidRPr="009B1EC5">
        <w:rPr>
          <w:rFonts w:ascii="Arial" w:hAnsi="Arial" w:cs="Arial"/>
          <w:spacing w:val="1"/>
          <w:szCs w:val="24"/>
        </w:rPr>
        <w:t xml:space="preserve"> </w:t>
      </w:r>
      <w:r w:rsidRPr="009B1EC5">
        <w:rPr>
          <w:rFonts w:ascii="Arial" w:hAnsi="Arial" w:cs="Arial"/>
          <w:szCs w:val="24"/>
        </w:rPr>
        <w:t>hora.</w:t>
      </w:r>
    </w:p>
    <w:p w:rsidR="00B774CF" w:rsidRPr="009B1EC5" w:rsidRDefault="00B774CF" w:rsidP="00B774CF">
      <w:pPr>
        <w:pStyle w:val="Corpodetexto"/>
        <w:spacing w:line="242" w:lineRule="auto"/>
        <w:rPr>
          <w:rFonts w:ascii="Arial" w:hAnsi="Arial" w:cs="Arial"/>
          <w:szCs w:val="24"/>
        </w:rPr>
      </w:pPr>
      <w:r w:rsidRPr="009B1EC5">
        <w:rPr>
          <w:rFonts w:ascii="Arial" w:hAnsi="Arial" w:cs="Arial"/>
          <w:b/>
          <w:szCs w:val="24"/>
        </w:rPr>
        <w:t xml:space="preserve">ETAPA 11: </w:t>
      </w:r>
      <w:r w:rsidRPr="009B1EC5">
        <w:rPr>
          <w:rFonts w:ascii="Arial" w:hAnsi="Arial" w:cs="Arial"/>
          <w:szCs w:val="24"/>
        </w:rPr>
        <w:t>Realização de 1 visita técnica ao Aterro Sanitário da Estre Ambiental, para 10</w:t>
      </w:r>
      <w:r w:rsidRPr="009B1EC5">
        <w:rPr>
          <w:rFonts w:ascii="Arial" w:hAnsi="Arial" w:cs="Arial"/>
          <w:spacing w:val="1"/>
          <w:szCs w:val="24"/>
        </w:rPr>
        <w:t xml:space="preserve"> </w:t>
      </w:r>
      <w:r w:rsidRPr="009B1EC5">
        <w:rPr>
          <w:rFonts w:ascii="Arial" w:hAnsi="Arial" w:cs="Arial"/>
          <w:szCs w:val="24"/>
        </w:rPr>
        <w:t>participantes, sendo coletores rurais dos resíduos recicláveis do município, com carga horária</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1 hora.</w:t>
      </w:r>
    </w:p>
    <w:p w:rsidR="00B774CF" w:rsidRPr="009B1EC5" w:rsidRDefault="00B774CF" w:rsidP="00B774CF">
      <w:pPr>
        <w:pStyle w:val="Corpodetexto"/>
        <w:rPr>
          <w:rFonts w:ascii="Arial" w:hAnsi="Arial" w:cs="Arial"/>
          <w:szCs w:val="24"/>
        </w:rPr>
      </w:pPr>
      <w:r w:rsidRPr="009B1EC5">
        <w:rPr>
          <w:rFonts w:ascii="Arial" w:hAnsi="Arial" w:cs="Arial"/>
          <w:b/>
          <w:szCs w:val="24"/>
        </w:rPr>
        <w:t xml:space="preserve">ETAPA 12: </w:t>
      </w:r>
      <w:r w:rsidRPr="009B1EC5">
        <w:rPr>
          <w:rFonts w:ascii="Arial" w:hAnsi="Arial" w:cs="Arial"/>
          <w:szCs w:val="24"/>
        </w:rPr>
        <w:t>Instalação de lixeiras ecológicas nas Escolas Municipais do Campo (Rurais) e</w:t>
      </w:r>
      <w:r w:rsidRPr="009B1EC5">
        <w:rPr>
          <w:rFonts w:ascii="Arial" w:hAnsi="Arial" w:cs="Arial"/>
          <w:spacing w:val="1"/>
          <w:szCs w:val="24"/>
        </w:rPr>
        <w:t xml:space="preserve"> </w:t>
      </w:r>
      <w:r w:rsidRPr="009B1EC5">
        <w:rPr>
          <w:rFonts w:ascii="Arial" w:hAnsi="Arial" w:cs="Arial"/>
          <w:szCs w:val="24"/>
        </w:rPr>
        <w:t>sinalização de informações com instruções sobre como fazer a correta coleta seletiva dos</w:t>
      </w:r>
      <w:r w:rsidRPr="009B1EC5">
        <w:rPr>
          <w:rFonts w:ascii="Arial" w:hAnsi="Arial" w:cs="Arial"/>
          <w:spacing w:val="1"/>
          <w:szCs w:val="24"/>
        </w:rPr>
        <w:t xml:space="preserve"> </w:t>
      </w:r>
      <w:r w:rsidRPr="009B1EC5">
        <w:rPr>
          <w:rFonts w:ascii="Arial" w:hAnsi="Arial" w:cs="Arial"/>
          <w:szCs w:val="24"/>
        </w:rPr>
        <w:t>resíduos nos “PEVs” / “Casinhas de Lixo” das áreas rurais, no Barracão de Recicláveis (área</w:t>
      </w:r>
      <w:r w:rsidRPr="009B1EC5">
        <w:rPr>
          <w:rFonts w:ascii="Arial" w:hAnsi="Arial" w:cs="Arial"/>
          <w:spacing w:val="1"/>
          <w:szCs w:val="24"/>
        </w:rPr>
        <w:t xml:space="preserve"> </w:t>
      </w:r>
      <w:r w:rsidRPr="009B1EC5">
        <w:rPr>
          <w:rFonts w:ascii="Arial" w:hAnsi="Arial" w:cs="Arial"/>
          <w:szCs w:val="24"/>
        </w:rPr>
        <w:t>rural)</w:t>
      </w:r>
      <w:r w:rsidRPr="009B1EC5">
        <w:rPr>
          <w:rFonts w:ascii="Arial" w:hAnsi="Arial" w:cs="Arial"/>
          <w:spacing w:val="-3"/>
          <w:szCs w:val="24"/>
        </w:rPr>
        <w:t xml:space="preserve"> </w:t>
      </w:r>
      <w:r w:rsidRPr="009B1EC5">
        <w:rPr>
          <w:rFonts w:ascii="Arial" w:hAnsi="Arial" w:cs="Arial"/>
          <w:szCs w:val="24"/>
        </w:rPr>
        <w:t>e nas Unidades Básicas de Saúde</w:t>
      </w:r>
      <w:r w:rsidRPr="009B1EC5">
        <w:rPr>
          <w:rFonts w:ascii="Arial" w:hAnsi="Arial" w:cs="Arial"/>
          <w:spacing w:val="-5"/>
          <w:szCs w:val="24"/>
        </w:rPr>
        <w:t xml:space="preserve"> </w:t>
      </w:r>
      <w:r w:rsidRPr="009B1EC5">
        <w:rPr>
          <w:rFonts w:ascii="Arial" w:hAnsi="Arial" w:cs="Arial"/>
          <w:szCs w:val="24"/>
        </w:rPr>
        <w:t>rurais.</w:t>
      </w:r>
    </w:p>
    <w:p w:rsidR="00B774CF" w:rsidRPr="009B1EC5" w:rsidRDefault="00B774CF" w:rsidP="00B774CF">
      <w:pPr>
        <w:pStyle w:val="Corpodetexto"/>
        <w:spacing w:line="242" w:lineRule="auto"/>
        <w:rPr>
          <w:rFonts w:ascii="Arial" w:hAnsi="Arial" w:cs="Arial"/>
          <w:szCs w:val="24"/>
        </w:rPr>
      </w:pPr>
      <w:r w:rsidRPr="009B1EC5">
        <w:rPr>
          <w:rFonts w:ascii="Arial" w:hAnsi="Arial" w:cs="Arial"/>
          <w:b/>
          <w:szCs w:val="24"/>
        </w:rPr>
        <w:lastRenderedPageBreak/>
        <w:t xml:space="preserve">ETAPA 13: </w:t>
      </w:r>
      <w:r w:rsidRPr="009B1EC5">
        <w:rPr>
          <w:rFonts w:ascii="Arial" w:hAnsi="Arial" w:cs="Arial"/>
          <w:szCs w:val="24"/>
        </w:rPr>
        <w:t>Realização de 5 mutirões de limpeza em pontos estratégicos do curso do Rio da</w:t>
      </w:r>
      <w:r w:rsidRPr="009B1EC5">
        <w:rPr>
          <w:rFonts w:ascii="Arial" w:hAnsi="Arial" w:cs="Arial"/>
          <w:spacing w:val="1"/>
          <w:szCs w:val="24"/>
        </w:rPr>
        <w:t xml:space="preserve"> </w:t>
      </w:r>
      <w:r w:rsidRPr="009B1EC5">
        <w:rPr>
          <w:rFonts w:ascii="Arial" w:hAnsi="Arial" w:cs="Arial"/>
          <w:szCs w:val="24"/>
        </w:rPr>
        <w:t>Várzea</w:t>
      </w:r>
      <w:r w:rsidRPr="009B1EC5">
        <w:rPr>
          <w:rFonts w:ascii="Arial" w:hAnsi="Arial" w:cs="Arial"/>
          <w:spacing w:val="1"/>
          <w:szCs w:val="24"/>
        </w:rPr>
        <w:t xml:space="preserve"> </w:t>
      </w:r>
      <w:r w:rsidRPr="009B1EC5">
        <w:rPr>
          <w:rFonts w:ascii="Arial" w:hAnsi="Arial" w:cs="Arial"/>
          <w:szCs w:val="24"/>
        </w:rPr>
        <w:t>dentro das</w:t>
      </w:r>
      <w:r w:rsidRPr="009B1EC5">
        <w:rPr>
          <w:rFonts w:ascii="Arial" w:hAnsi="Arial" w:cs="Arial"/>
          <w:spacing w:val="1"/>
          <w:szCs w:val="24"/>
        </w:rPr>
        <w:t xml:space="preserve"> </w:t>
      </w:r>
      <w:r w:rsidRPr="009B1EC5">
        <w:rPr>
          <w:rFonts w:ascii="Arial" w:hAnsi="Arial" w:cs="Arial"/>
          <w:szCs w:val="24"/>
        </w:rPr>
        <w:t>comunidades</w:t>
      </w:r>
      <w:r w:rsidRPr="009B1EC5">
        <w:rPr>
          <w:rFonts w:ascii="Arial" w:hAnsi="Arial" w:cs="Arial"/>
          <w:spacing w:val="1"/>
          <w:szCs w:val="24"/>
        </w:rPr>
        <w:t xml:space="preserve"> </w:t>
      </w:r>
      <w:r w:rsidRPr="009B1EC5">
        <w:rPr>
          <w:rFonts w:ascii="Arial" w:hAnsi="Arial" w:cs="Arial"/>
          <w:szCs w:val="24"/>
        </w:rPr>
        <w:t>rurais, com participação de</w:t>
      </w:r>
      <w:r w:rsidRPr="009B1EC5">
        <w:rPr>
          <w:rFonts w:ascii="Arial" w:hAnsi="Arial" w:cs="Arial"/>
          <w:spacing w:val="1"/>
          <w:szCs w:val="24"/>
        </w:rPr>
        <w:t xml:space="preserve"> </w:t>
      </w:r>
      <w:r w:rsidRPr="009B1EC5">
        <w:rPr>
          <w:rFonts w:ascii="Arial" w:hAnsi="Arial" w:cs="Arial"/>
          <w:szCs w:val="24"/>
        </w:rPr>
        <w:t>50 pessoas, e duração de</w:t>
      </w:r>
      <w:r w:rsidRPr="009B1EC5">
        <w:rPr>
          <w:rFonts w:ascii="Arial" w:hAnsi="Arial" w:cs="Arial"/>
          <w:spacing w:val="66"/>
          <w:szCs w:val="24"/>
        </w:rPr>
        <w:t xml:space="preserve"> </w:t>
      </w:r>
      <w:r w:rsidRPr="009B1EC5">
        <w:rPr>
          <w:rFonts w:ascii="Arial" w:hAnsi="Arial" w:cs="Arial"/>
          <w:szCs w:val="24"/>
        </w:rPr>
        <w:t>2</w:t>
      </w:r>
      <w:r w:rsidRPr="009B1EC5">
        <w:rPr>
          <w:rFonts w:ascii="Arial" w:hAnsi="Arial" w:cs="Arial"/>
          <w:spacing w:val="1"/>
          <w:szCs w:val="24"/>
        </w:rPr>
        <w:t xml:space="preserve"> </w:t>
      </w:r>
      <w:r w:rsidRPr="009B1EC5">
        <w:rPr>
          <w:rFonts w:ascii="Arial" w:hAnsi="Arial" w:cs="Arial"/>
          <w:szCs w:val="24"/>
        </w:rPr>
        <w:t>horas</w:t>
      </w:r>
      <w:r w:rsidRPr="009B1EC5">
        <w:rPr>
          <w:rFonts w:ascii="Arial" w:hAnsi="Arial" w:cs="Arial"/>
          <w:spacing w:val="1"/>
          <w:szCs w:val="24"/>
        </w:rPr>
        <w:t xml:space="preserve"> </w:t>
      </w:r>
      <w:r w:rsidRPr="009B1EC5">
        <w:rPr>
          <w:rFonts w:ascii="Arial" w:hAnsi="Arial" w:cs="Arial"/>
          <w:szCs w:val="24"/>
        </w:rPr>
        <w:t>em</w:t>
      </w:r>
      <w:r w:rsidRPr="009B1EC5">
        <w:rPr>
          <w:rFonts w:ascii="Arial" w:hAnsi="Arial" w:cs="Arial"/>
          <w:spacing w:val="-7"/>
          <w:szCs w:val="24"/>
        </w:rPr>
        <w:t xml:space="preserve"> </w:t>
      </w:r>
      <w:r w:rsidRPr="009B1EC5">
        <w:rPr>
          <w:rFonts w:ascii="Arial" w:hAnsi="Arial" w:cs="Arial"/>
          <w:szCs w:val="24"/>
        </w:rPr>
        <w:t>cada.</w:t>
      </w:r>
    </w:p>
    <w:p w:rsidR="00B774CF" w:rsidRPr="009B1EC5" w:rsidRDefault="00B774CF" w:rsidP="00B774CF">
      <w:pPr>
        <w:pStyle w:val="Corpodetexto"/>
        <w:spacing w:line="242" w:lineRule="auto"/>
        <w:rPr>
          <w:rFonts w:ascii="Arial" w:hAnsi="Arial" w:cs="Arial"/>
          <w:szCs w:val="24"/>
        </w:rPr>
      </w:pPr>
      <w:r w:rsidRPr="009B1EC5">
        <w:rPr>
          <w:rFonts w:ascii="Arial" w:hAnsi="Arial" w:cs="Arial"/>
          <w:b/>
          <w:szCs w:val="24"/>
        </w:rPr>
        <w:t xml:space="preserve">ETAPA 14: </w:t>
      </w:r>
      <w:r w:rsidRPr="009B1EC5">
        <w:rPr>
          <w:rFonts w:ascii="Arial" w:hAnsi="Arial" w:cs="Arial"/>
          <w:szCs w:val="24"/>
        </w:rPr>
        <w:t>Participação dos personagens representando os tipos de resíduos sólidos, em</w:t>
      </w:r>
      <w:r w:rsidRPr="009B1EC5">
        <w:rPr>
          <w:rFonts w:ascii="Arial" w:hAnsi="Arial" w:cs="Arial"/>
          <w:spacing w:val="1"/>
          <w:szCs w:val="24"/>
        </w:rPr>
        <w:t xml:space="preserve"> </w:t>
      </w:r>
      <w:r w:rsidRPr="009B1EC5">
        <w:rPr>
          <w:rFonts w:ascii="Arial" w:hAnsi="Arial" w:cs="Arial"/>
          <w:szCs w:val="24"/>
        </w:rPr>
        <w:t>diversos</w:t>
      </w:r>
      <w:r w:rsidRPr="009B1EC5">
        <w:rPr>
          <w:rFonts w:ascii="Arial" w:hAnsi="Arial" w:cs="Arial"/>
          <w:spacing w:val="-1"/>
          <w:szCs w:val="24"/>
        </w:rPr>
        <w:t xml:space="preserve"> </w:t>
      </w:r>
      <w:r w:rsidRPr="009B1EC5">
        <w:rPr>
          <w:rFonts w:ascii="Arial" w:hAnsi="Arial" w:cs="Arial"/>
          <w:szCs w:val="24"/>
        </w:rPr>
        <w:t>eventos</w:t>
      </w:r>
      <w:r w:rsidRPr="009B1EC5">
        <w:rPr>
          <w:rFonts w:ascii="Arial" w:hAnsi="Arial" w:cs="Arial"/>
          <w:spacing w:val="1"/>
          <w:szCs w:val="24"/>
        </w:rPr>
        <w:t xml:space="preserve"> </w:t>
      </w:r>
      <w:r w:rsidRPr="009B1EC5">
        <w:rPr>
          <w:rFonts w:ascii="Arial" w:hAnsi="Arial" w:cs="Arial"/>
          <w:szCs w:val="24"/>
        </w:rPr>
        <w:t>no</w:t>
      </w:r>
      <w:r w:rsidRPr="009B1EC5">
        <w:rPr>
          <w:rFonts w:ascii="Arial" w:hAnsi="Arial" w:cs="Arial"/>
          <w:spacing w:val="-1"/>
          <w:szCs w:val="24"/>
        </w:rPr>
        <w:t xml:space="preserve"> </w:t>
      </w:r>
      <w:r w:rsidRPr="009B1EC5">
        <w:rPr>
          <w:rFonts w:ascii="Arial" w:hAnsi="Arial" w:cs="Arial"/>
          <w:szCs w:val="24"/>
        </w:rPr>
        <w:t>município</w:t>
      </w:r>
      <w:r w:rsidRPr="009B1EC5">
        <w:rPr>
          <w:rFonts w:ascii="Arial" w:hAnsi="Arial" w:cs="Arial"/>
          <w:spacing w:val="3"/>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Quitandinha/PR,</w:t>
      </w:r>
      <w:r w:rsidRPr="009B1EC5">
        <w:rPr>
          <w:rFonts w:ascii="Arial" w:hAnsi="Arial" w:cs="Arial"/>
          <w:spacing w:val="2"/>
          <w:szCs w:val="24"/>
        </w:rPr>
        <w:t xml:space="preserve"> </w:t>
      </w:r>
      <w:r w:rsidRPr="009B1EC5">
        <w:rPr>
          <w:rFonts w:ascii="Arial" w:hAnsi="Arial" w:cs="Arial"/>
          <w:szCs w:val="24"/>
        </w:rPr>
        <w:t>com</w:t>
      </w:r>
      <w:r w:rsidRPr="009B1EC5">
        <w:rPr>
          <w:rFonts w:ascii="Arial" w:hAnsi="Arial" w:cs="Arial"/>
          <w:spacing w:val="-8"/>
          <w:szCs w:val="24"/>
        </w:rPr>
        <w:t xml:space="preserve"> </w:t>
      </w:r>
      <w:r w:rsidRPr="009B1EC5">
        <w:rPr>
          <w:rFonts w:ascii="Arial" w:hAnsi="Arial" w:cs="Arial"/>
          <w:szCs w:val="24"/>
        </w:rPr>
        <w:t>duração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1</w:t>
      </w:r>
      <w:r w:rsidRPr="009B1EC5">
        <w:rPr>
          <w:rFonts w:ascii="Arial" w:hAnsi="Arial" w:cs="Arial"/>
          <w:spacing w:val="1"/>
          <w:szCs w:val="24"/>
        </w:rPr>
        <w:t xml:space="preserve"> </w:t>
      </w:r>
      <w:r w:rsidRPr="009B1EC5">
        <w:rPr>
          <w:rFonts w:ascii="Arial" w:hAnsi="Arial" w:cs="Arial"/>
          <w:szCs w:val="24"/>
        </w:rPr>
        <w:t>hora</w:t>
      </w:r>
      <w:r w:rsidRPr="009B1EC5">
        <w:rPr>
          <w:rFonts w:ascii="Arial" w:hAnsi="Arial" w:cs="Arial"/>
          <w:spacing w:val="-1"/>
          <w:szCs w:val="24"/>
        </w:rPr>
        <w:t xml:space="preserve"> </w:t>
      </w:r>
      <w:r w:rsidRPr="009B1EC5">
        <w:rPr>
          <w:rFonts w:ascii="Arial" w:hAnsi="Arial" w:cs="Arial"/>
          <w:szCs w:val="24"/>
        </w:rPr>
        <w:t>em</w:t>
      </w:r>
      <w:r w:rsidRPr="009B1EC5">
        <w:rPr>
          <w:rFonts w:ascii="Arial" w:hAnsi="Arial" w:cs="Arial"/>
          <w:spacing w:val="-8"/>
          <w:szCs w:val="24"/>
        </w:rPr>
        <w:t xml:space="preserve"> </w:t>
      </w:r>
      <w:r w:rsidRPr="009B1EC5">
        <w:rPr>
          <w:rFonts w:ascii="Arial" w:hAnsi="Arial" w:cs="Arial"/>
          <w:szCs w:val="24"/>
        </w:rPr>
        <w:t>cada.</w:t>
      </w:r>
    </w:p>
    <w:p w:rsidR="00B774CF" w:rsidRPr="009B1EC5" w:rsidRDefault="00B774CF" w:rsidP="00B774CF">
      <w:pPr>
        <w:pStyle w:val="Corpodetexto"/>
        <w:spacing w:line="242" w:lineRule="auto"/>
        <w:rPr>
          <w:rFonts w:ascii="Arial" w:hAnsi="Arial" w:cs="Arial"/>
          <w:szCs w:val="24"/>
        </w:rPr>
      </w:pPr>
      <w:r w:rsidRPr="009B1EC5">
        <w:rPr>
          <w:rFonts w:ascii="Arial" w:hAnsi="Arial" w:cs="Arial"/>
          <w:b/>
          <w:szCs w:val="24"/>
        </w:rPr>
        <w:t xml:space="preserve">ETAPA 15: </w:t>
      </w:r>
      <w:r w:rsidRPr="009B1EC5">
        <w:rPr>
          <w:rFonts w:ascii="Arial" w:hAnsi="Arial" w:cs="Arial"/>
          <w:szCs w:val="24"/>
        </w:rPr>
        <w:t>Realização de 1 Gincana de coleta de resíduos sólidos nas Escolas Municipais do</w:t>
      </w:r>
      <w:r w:rsidRPr="009B1EC5">
        <w:rPr>
          <w:rFonts w:ascii="Arial" w:hAnsi="Arial" w:cs="Arial"/>
          <w:spacing w:val="-64"/>
          <w:szCs w:val="24"/>
        </w:rPr>
        <w:t xml:space="preserve"> </w:t>
      </w:r>
      <w:r w:rsidRPr="009B1EC5">
        <w:rPr>
          <w:rFonts w:ascii="Arial" w:hAnsi="Arial" w:cs="Arial"/>
          <w:szCs w:val="24"/>
        </w:rPr>
        <w:t>Campo</w:t>
      </w:r>
      <w:r w:rsidRPr="009B1EC5">
        <w:rPr>
          <w:rFonts w:ascii="Arial" w:hAnsi="Arial" w:cs="Arial"/>
          <w:spacing w:val="1"/>
          <w:szCs w:val="24"/>
        </w:rPr>
        <w:t xml:space="preserve"> </w:t>
      </w:r>
      <w:r w:rsidRPr="009B1EC5">
        <w:rPr>
          <w:rFonts w:ascii="Arial" w:hAnsi="Arial" w:cs="Arial"/>
          <w:szCs w:val="24"/>
        </w:rPr>
        <w:t>(Rurais),</w:t>
      </w:r>
      <w:r w:rsidRPr="009B1EC5">
        <w:rPr>
          <w:rFonts w:ascii="Arial" w:hAnsi="Arial" w:cs="Arial"/>
          <w:spacing w:val="-5"/>
          <w:szCs w:val="24"/>
        </w:rPr>
        <w:t xml:space="preserve"> </w:t>
      </w:r>
      <w:r w:rsidRPr="009B1EC5">
        <w:rPr>
          <w:rFonts w:ascii="Arial" w:hAnsi="Arial" w:cs="Arial"/>
          <w:szCs w:val="24"/>
        </w:rPr>
        <w:t>na qual os</w:t>
      </w:r>
      <w:r w:rsidRPr="009B1EC5">
        <w:rPr>
          <w:rFonts w:ascii="Arial" w:hAnsi="Arial" w:cs="Arial"/>
          <w:spacing w:val="-1"/>
          <w:szCs w:val="24"/>
        </w:rPr>
        <w:t xml:space="preserve"> </w:t>
      </w:r>
      <w:r w:rsidRPr="009B1EC5">
        <w:rPr>
          <w:rFonts w:ascii="Arial" w:hAnsi="Arial" w:cs="Arial"/>
          <w:szCs w:val="24"/>
        </w:rPr>
        <w:t>alunos</w:t>
      </w:r>
      <w:r w:rsidRPr="009B1EC5">
        <w:rPr>
          <w:rFonts w:ascii="Arial" w:hAnsi="Arial" w:cs="Arial"/>
          <w:spacing w:val="-3"/>
          <w:szCs w:val="24"/>
        </w:rPr>
        <w:t xml:space="preserve"> </w:t>
      </w:r>
      <w:r w:rsidRPr="009B1EC5">
        <w:rPr>
          <w:rFonts w:ascii="Arial" w:hAnsi="Arial" w:cs="Arial"/>
          <w:szCs w:val="24"/>
        </w:rPr>
        <w:t>irão</w:t>
      </w:r>
      <w:r w:rsidRPr="009B1EC5">
        <w:rPr>
          <w:rFonts w:ascii="Arial" w:hAnsi="Arial" w:cs="Arial"/>
          <w:spacing w:val="-1"/>
          <w:szCs w:val="24"/>
        </w:rPr>
        <w:t xml:space="preserve"> </w:t>
      </w:r>
      <w:r w:rsidRPr="009B1EC5">
        <w:rPr>
          <w:rFonts w:ascii="Arial" w:hAnsi="Arial" w:cs="Arial"/>
          <w:szCs w:val="24"/>
        </w:rPr>
        <w:t>competir recreativamente</w:t>
      </w:r>
      <w:r w:rsidRPr="009B1EC5">
        <w:rPr>
          <w:rFonts w:ascii="Arial" w:hAnsi="Arial" w:cs="Arial"/>
          <w:spacing w:val="7"/>
          <w:szCs w:val="24"/>
        </w:rPr>
        <w:t xml:space="preserve"> </w:t>
      </w:r>
      <w:r w:rsidRPr="009B1EC5">
        <w:rPr>
          <w:rFonts w:ascii="Arial" w:hAnsi="Arial" w:cs="Arial"/>
          <w:szCs w:val="24"/>
        </w:rPr>
        <w:t>uns</w:t>
      </w:r>
      <w:r w:rsidRPr="009B1EC5">
        <w:rPr>
          <w:rFonts w:ascii="Arial" w:hAnsi="Arial" w:cs="Arial"/>
          <w:spacing w:val="-1"/>
          <w:szCs w:val="24"/>
        </w:rPr>
        <w:t xml:space="preserve"> </w:t>
      </w:r>
      <w:r w:rsidRPr="009B1EC5">
        <w:rPr>
          <w:rFonts w:ascii="Arial" w:hAnsi="Arial" w:cs="Arial"/>
          <w:szCs w:val="24"/>
        </w:rPr>
        <w:t>com</w:t>
      </w:r>
      <w:r w:rsidRPr="009B1EC5">
        <w:rPr>
          <w:rFonts w:ascii="Arial" w:hAnsi="Arial" w:cs="Arial"/>
          <w:spacing w:val="-9"/>
          <w:szCs w:val="24"/>
        </w:rPr>
        <w:t xml:space="preserve"> </w:t>
      </w:r>
      <w:r w:rsidRPr="009B1EC5">
        <w:rPr>
          <w:rFonts w:ascii="Arial" w:hAnsi="Arial" w:cs="Arial"/>
          <w:szCs w:val="24"/>
        </w:rPr>
        <w:t>os outros.</w:t>
      </w:r>
    </w:p>
    <w:p w:rsidR="00B774CF" w:rsidRPr="009B1EC5" w:rsidRDefault="00B774CF" w:rsidP="00B774CF">
      <w:pPr>
        <w:pStyle w:val="Corpodetexto"/>
        <w:rPr>
          <w:rFonts w:ascii="Arial" w:hAnsi="Arial" w:cs="Arial"/>
          <w:szCs w:val="24"/>
        </w:rPr>
      </w:pPr>
      <w:r w:rsidRPr="009B1EC5">
        <w:rPr>
          <w:rFonts w:ascii="Arial" w:hAnsi="Arial" w:cs="Arial"/>
          <w:b/>
          <w:szCs w:val="24"/>
        </w:rPr>
        <w:t>ETAPA 16:</w:t>
      </w:r>
      <w:r w:rsidRPr="009B1EC5">
        <w:rPr>
          <w:rFonts w:ascii="Arial" w:hAnsi="Arial" w:cs="Arial"/>
          <w:b/>
          <w:spacing w:val="1"/>
          <w:szCs w:val="24"/>
        </w:rPr>
        <w:t xml:space="preserve"> </w:t>
      </w:r>
      <w:r w:rsidRPr="009B1EC5">
        <w:rPr>
          <w:rFonts w:ascii="Arial" w:hAnsi="Arial" w:cs="Arial"/>
          <w:szCs w:val="24"/>
        </w:rPr>
        <w:t>Realização de</w:t>
      </w:r>
      <w:r w:rsidRPr="009B1EC5">
        <w:rPr>
          <w:rFonts w:ascii="Arial" w:hAnsi="Arial" w:cs="Arial"/>
          <w:spacing w:val="1"/>
          <w:szCs w:val="24"/>
        </w:rPr>
        <w:t xml:space="preserve"> </w:t>
      </w:r>
      <w:r w:rsidRPr="009B1EC5">
        <w:rPr>
          <w:rFonts w:ascii="Arial" w:hAnsi="Arial" w:cs="Arial"/>
          <w:szCs w:val="24"/>
        </w:rPr>
        <w:t>1</w:t>
      </w:r>
      <w:r w:rsidRPr="009B1EC5">
        <w:rPr>
          <w:rFonts w:ascii="Arial" w:hAnsi="Arial" w:cs="Arial"/>
          <w:spacing w:val="1"/>
          <w:szCs w:val="24"/>
        </w:rPr>
        <w:t xml:space="preserve"> </w:t>
      </w:r>
      <w:r w:rsidRPr="009B1EC5">
        <w:rPr>
          <w:rFonts w:ascii="Arial" w:hAnsi="Arial" w:cs="Arial"/>
          <w:szCs w:val="24"/>
        </w:rPr>
        <w:t>evento</w:t>
      </w:r>
      <w:r w:rsidRPr="009B1EC5">
        <w:rPr>
          <w:rFonts w:ascii="Arial" w:hAnsi="Arial" w:cs="Arial"/>
          <w:spacing w:val="1"/>
          <w:szCs w:val="24"/>
        </w:rPr>
        <w:t xml:space="preserve"> </w:t>
      </w:r>
      <w:r w:rsidRPr="009B1EC5">
        <w:rPr>
          <w:rFonts w:ascii="Arial" w:hAnsi="Arial" w:cs="Arial"/>
          <w:szCs w:val="24"/>
        </w:rPr>
        <w:t>chamado</w:t>
      </w:r>
      <w:r w:rsidRPr="009B1EC5">
        <w:rPr>
          <w:rFonts w:ascii="Arial" w:hAnsi="Arial" w:cs="Arial"/>
          <w:spacing w:val="1"/>
          <w:szCs w:val="24"/>
        </w:rPr>
        <w:t xml:space="preserve"> </w:t>
      </w:r>
      <w:r w:rsidRPr="009B1EC5">
        <w:rPr>
          <w:rFonts w:ascii="Arial" w:hAnsi="Arial" w:cs="Arial"/>
          <w:szCs w:val="24"/>
        </w:rPr>
        <w:t>“Feira</w:t>
      </w:r>
      <w:r w:rsidRPr="009B1EC5">
        <w:rPr>
          <w:rFonts w:ascii="Arial" w:hAnsi="Arial" w:cs="Arial"/>
          <w:spacing w:val="1"/>
          <w:szCs w:val="24"/>
        </w:rPr>
        <w:t xml:space="preserve"> </w:t>
      </w:r>
      <w:r w:rsidRPr="009B1EC5">
        <w:rPr>
          <w:rFonts w:ascii="Arial" w:hAnsi="Arial" w:cs="Arial"/>
          <w:szCs w:val="24"/>
        </w:rPr>
        <w:t>do</w:t>
      </w:r>
      <w:r w:rsidRPr="009B1EC5">
        <w:rPr>
          <w:rFonts w:ascii="Arial" w:hAnsi="Arial" w:cs="Arial"/>
          <w:spacing w:val="66"/>
          <w:szCs w:val="24"/>
        </w:rPr>
        <w:t xml:space="preserve"> </w:t>
      </w:r>
      <w:r w:rsidRPr="009B1EC5">
        <w:rPr>
          <w:rFonts w:ascii="Arial" w:hAnsi="Arial" w:cs="Arial"/>
          <w:szCs w:val="24"/>
        </w:rPr>
        <w:t>Lixo”, realizado em um espaço</w:t>
      </w:r>
      <w:r w:rsidRPr="009B1EC5">
        <w:rPr>
          <w:rFonts w:ascii="Arial" w:hAnsi="Arial" w:cs="Arial"/>
          <w:spacing w:val="1"/>
          <w:szCs w:val="24"/>
        </w:rPr>
        <w:t xml:space="preserve"> </w:t>
      </w:r>
      <w:r w:rsidRPr="009B1EC5">
        <w:rPr>
          <w:rFonts w:ascii="Arial" w:hAnsi="Arial" w:cs="Arial"/>
          <w:szCs w:val="24"/>
        </w:rPr>
        <w:t>público, onde as pessoas poderão</w:t>
      </w:r>
      <w:r w:rsidRPr="009B1EC5">
        <w:rPr>
          <w:rFonts w:ascii="Arial" w:hAnsi="Arial" w:cs="Arial"/>
          <w:spacing w:val="66"/>
          <w:szCs w:val="24"/>
        </w:rPr>
        <w:t xml:space="preserve"> </w:t>
      </w:r>
      <w:r w:rsidRPr="009B1EC5">
        <w:rPr>
          <w:rFonts w:ascii="Arial" w:hAnsi="Arial" w:cs="Arial"/>
          <w:szCs w:val="24"/>
        </w:rPr>
        <w:t>trocar os resíduos sólidos que produzem em suas casas</w:t>
      </w:r>
      <w:r w:rsidRPr="009B1EC5">
        <w:rPr>
          <w:rFonts w:ascii="Arial" w:hAnsi="Arial" w:cs="Arial"/>
          <w:spacing w:val="1"/>
          <w:szCs w:val="24"/>
        </w:rPr>
        <w:t xml:space="preserve"> </w:t>
      </w:r>
      <w:r w:rsidRPr="009B1EC5">
        <w:rPr>
          <w:rFonts w:ascii="Arial" w:hAnsi="Arial" w:cs="Arial"/>
          <w:szCs w:val="24"/>
        </w:rPr>
        <w:t>por alguns benefícios.</w:t>
      </w:r>
    </w:p>
    <w:p w:rsidR="00B774CF" w:rsidRPr="009B1EC5" w:rsidRDefault="00B774CF" w:rsidP="00B774CF">
      <w:pPr>
        <w:pStyle w:val="Corpodetexto"/>
        <w:rPr>
          <w:rFonts w:ascii="Arial" w:hAnsi="Arial" w:cs="Arial"/>
          <w:szCs w:val="24"/>
        </w:rPr>
      </w:pPr>
      <w:r w:rsidRPr="009B1EC5">
        <w:rPr>
          <w:rFonts w:ascii="Arial" w:hAnsi="Arial" w:cs="Arial"/>
          <w:b/>
          <w:szCs w:val="24"/>
        </w:rPr>
        <w:t xml:space="preserve">ETAPA 17: </w:t>
      </w:r>
      <w:r w:rsidRPr="009B1EC5">
        <w:rPr>
          <w:rFonts w:ascii="Arial" w:hAnsi="Arial" w:cs="Arial"/>
          <w:szCs w:val="24"/>
        </w:rPr>
        <w:t>Realização de 1 reunião para encerramento do Projeto, para 118 participantes,</w:t>
      </w:r>
      <w:r w:rsidRPr="009B1EC5">
        <w:rPr>
          <w:rFonts w:ascii="Arial" w:hAnsi="Arial" w:cs="Arial"/>
          <w:spacing w:val="1"/>
          <w:szCs w:val="24"/>
        </w:rPr>
        <w:t xml:space="preserve"> </w:t>
      </w:r>
      <w:r w:rsidRPr="009B1EC5">
        <w:rPr>
          <w:rFonts w:ascii="Arial" w:hAnsi="Arial" w:cs="Arial"/>
          <w:szCs w:val="24"/>
        </w:rPr>
        <w:t>sendo:</w:t>
      </w:r>
      <w:r w:rsidRPr="009B1EC5">
        <w:rPr>
          <w:rFonts w:ascii="Arial" w:hAnsi="Arial" w:cs="Arial"/>
          <w:spacing w:val="1"/>
          <w:szCs w:val="24"/>
        </w:rPr>
        <w:t xml:space="preserve"> </w:t>
      </w:r>
      <w:r w:rsidRPr="009B1EC5">
        <w:rPr>
          <w:rFonts w:ascii="Arial" w:hAnsi="Arial" w:cs="Arial"/>
          <w:szCs w:val="24"/>
        </w:rPr>
        <w:t>diretoras</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pedagogas</w:t>
      </w:r>
      <w:r w:rsidRPr="009B1EC5">
        <w:rPr>
          <w:rFonts w:ascii="Arial" w:hAnsi="Arial" w:cs="Arial"/>
          <w:spacing w:val="1"/>
          <w:szCs w:val="24"/>
        </w:rPr>
        <w:t xml:space="preserve"> </w:t>
      </w:r>
      <w:r w:rsidRPr="009B1EC5">
        <w:rPr>
          <w:rFonts w:ascii="Arial" w:hAnsi="Arial" w:cs="Arial"/>
          <w:szCs w:val="24"/>
        </w:rPr>
        <w:t>das</w:t>
      </w:r>
      <w:r w:rsidRPr="009B1EC5">
        <w:rPr>
          <w:rFonts w:ascii="Arial" w:hAnsi="Arial" w:cs="Arial"/>
          <w:spacing w:val="1"/>
          <w:szCs w:val="24"/>
        </w:rPr>
        <w:t xml:space="preserve"> </w:t>
      </w:r>
      <w:r w:rsidRPr="009B1EC5">
        <w:rPr>
          <w:rFonts w:ascii="Arial" w:hAnsi="Arial" w:cs="Arial"/>
          <w:szCs w:val="24"/>
        </w:rPr>
        <w:t>Escolas</w:t>
      </w:r>
      <w:r w:rsidRPr="009B1EC5">
        <w:rPr>
          <w:rFonts w:ascii="Arial" w:hAnsi="Arial" w:cs="Arial"/>
          <w:spacing w:val="1"/>
          <w:szCs w:val="24"/>
        </w:rPr>
        <w:t xml:space="preserve"> </w:t>
      </w:r>
      <w:r w:rsidRPr="009B1EC5">
        <w:rPr>
          <w:rFonts w:ascii="Arial" w:hAnsi="Arial" w:cs="Arial"/>
          <w:szCs w:val="24"/>
        </w:rPr>
        <w:t>Municipais;</w:t>
      </w:r>
      <w:r w:rsidRPr="009B1EC5">
        <w:rPr>
          <w:rFonts w:ascii="Arial" w:hAnsi="Arial" w:cs="Arial"/>
          <w:spacing w:val="1"/>
          <w:szCs w:val="24"/>
        </w:rPr>
        <w:t xml:space="preserve"> </w:t>
      </w:r>
      <w:r w:rsidRPr="009B1EC5">
        <w:rPr>
          <w:rFonts w:ascii="Arial" w:hAnsi="Arial" w:cs="Arial"/>
          <w:szCs w:val="24"/>
        </w:rPr>
        <w:t>diretores</w:t>
      </w:r>
      <w:r w:rsidRPr="009B1EC5">
        <w:rPr>
          <w:rFonts w:ascii="Arial" w:hAnsi="Arial" w:cs="Arial"/>
          <w:spacing w:val="1"/>
          <w:szCs w:val="24"/>
        </w:rPr>
        <w:t xml:space="preserve"> </w:t>
      </w:r>
      <w:r w:rsidRPr="009B1EC5">
        <w:rPr>
          <w:rFonts w:ascii="Arial" w:hAnsi="Arial" w:cs="Arial"/>
          <w:szCs w:val="24"/>
        </w:rPr>
        <w:t>das</w:t>
      </w:r>
      <w:r w:rsidRPr="009B1EC5">
        <w:rPr>
          <w:rFonts w:ascii="Arial" w:hAnsi="Arial" w:cs="Arial"/>
          <w:spacing w:val="1"/>
          <w:szCs w:val="24"/>
        </w:rPr>
        <w:t xml:space="preserve"> </w:t>
      </w:r>
      <w:r w:rsidRPr="009B1EC5">
        <w:rPr>
          <w:rFonts w:ascii="Arial" w:hAnsi="Arial" w:cs="Arial"/>
          <w:szCs w:val="24"/>
        </w:rPr>
        <w:t>Escolas</w:t>
      </w:r>
      <w:r w:rsidRPr="009B1EC5">
        <w:rPr>
          <w:rFonts w:ascii="Arial" w:hAnsi="Arial" w:cs="Arial"/>
          <w:spacing w:val="1"/>
          <w:szCs w:val="24"/>
        </w:rPr>
        <w:t xml:space="preserve"> </w:t>
      </w:r>
      <w:r w:rsidRPr="009B1EC5">
        <w:rPr>
          <w:rFonts w:ascii="Arial" w:hAnsi="Arial" w:cs="Arial"/>
          <w:szCs w:val="24"/>
        </w:rPr>
        <w:t>Estaduais;</w:t>
      </w:r>
      <w:r w:rsidRPr="009B1EC5">
        <w:rPr>
          <w:rFonts w:ascii="Arial" w:hAnsi="Arial" w:cs="Arial"/>
          <w:spacing w:val="-64"/>
          <w:szCs w:val="24"/>
        </w:rPr>
        <w:t xml:space="preserve"> </w:t>
      </w:r>
      <w:r w:rsidRPr="009B1EC5">
        <w:rPr>
          <w:rFonts w:ascii="Arial" w:hAnsi="Arial" w:cs="Arial"/>
          <w:szCs w:val="24"/>
        </w:rPr>
        <w:t>representantes</w:t>
      </w:r>
      <w:r w:rsidRPr="009B1EC5">
        <w:rPr>
          <w:rFonts w:ascii="Arial" w:hAnsi="Arial" w:cs="Arial"/>
          <w:spacing w:val="1"/>
          <w:szCs w:val="24"/>
        </w:rPr>
        <w:t xml:space="preserve"> </w:t>
      </w:r>
      <w:r w:rsidRPr="009B1EC5">
        <w:rPr>
          <w:rFonts w:ascii="Arial" w:hAnsi="Arial" w:cs="Arial"/>
          <w:szCs w:val="24"/>
        </w:rPr>
        <w:t>das</w:t>
      </w:r>
      <w:r w:rsidRPr="009B1EC5">
        <w:rPr>
          <w:rFonts w:ascii="Arial" w:hAnsi="Arial" w:cs="Arial"/>
          <w:spacing w:val="1"/>
          <w:szCs w:val="24"/>
        </w:rPr>
        <w:t xml:space="preserve"> </w:t>
      </w:r>
      <w:r w:rsidRPr="009B1EC5">
        <w:rPr>
          <w:rFonts w:ascii="Arial" w:hAnsi="Arial" w:cs="Arial"/>
          <w:szCs w:val="24"/>
        </w:rPr>
        <w:t>comunidades</w:t>
      </w:r>
      <w:r w:rsidRPr="009B1EC5">
        <w:rPr>
          <w:rFonts w:ascii="Arial" w:hAnsi="Arial" w:cs="Arial"/>
          <w:spacing w:val="1"/>
          <w:szCs w:val="24"/>
        </w:rPr>
        <w:t xml:space="preserve"> </w:t>
      </w:r>
      <w:r w:rsidRPr="009B1EC5">
        <w:rPr>
          <w:rFonts w:ascii="Arial" w:hAnsi="Arial" w:cs="Arial"/>
          <w:szCs w:val="24"/>
        </w:rPr>
        <w:t>rurais;</w:t>
      </w:r>
      <w:r w:rsidRPr="009B1EC5">
        <w:rPr>
          <w:rFonts w:ascii="Arial" w:hAnsi="Arial" w:cs="Arial"/>
          <w:spacing w:val="1"/>
          <w:szCs w:val="24"/>
        </w:rPr>
        <w:t xml:space="preserve"> </w:t>
      </w:r>
      <w:r w:rsidRPr="009B1EC5">
        <w:rPr>
          <w:rFonts w:ascii="Arial" w:hAnsi="Arial" w:cs="Arial"/>
          <w:szCs w:val="24"/>
        </w:rPr>
        <w:t>agricultores;</w:t>
      </w:r>
      <w:r w:rsidRPr="009B1EC5">
        <w:rPr>
          <w:rFonts w:ascii="Arial" w:hAnsi="Arial" w:cs="Arial"/>
          <w:spacing w:val="1"/>
          <w:szCs w:val="24"/>
        </w:rPr>
        <w:t xml:space="preserve"> </w:t>
      </w:r>
      <w:r w:rsidRPr="009B1EC5">
        <w:rPr>
          <w:rFonts w:ascii="Arial" w:hAnsi="Arial" w:cs="Arial"/>
          <w:szCs w:val="24"/>
        </w:rPr>
        <w:t>representantes</w:t>
      </w:r>
      <w:r w:rsidRPr="009B1EC5">
        <w:rPr>
          <w:rFonts w:ascii="Arial" w:hAnsi="Arial" w:cs="Arial"/>
          <w:spacing w:val="1"/>
          <w:szCs w:val="24"/>
        </w:rPr>
        <w:t xml:space="preserve"> </w:t>
      </w:r>
      <w:r w:rsidRPr="009B1EC5">
        <w:rPr>
          <w:rFonts w:ascii="Arial" w:hAnsi="Arial" w:cs="Arial"/>
          <w:szCs w:val="24"/>
        </w:rPr>
        <w:t>das</w:t>
      </w:r>
      <w:r w:rsidRPr="009B1EC5">
        <w:rPr>
          <w:rFonts w:ascii="Arial" w:hAnsi="Arial" w:cs="Arial"/>
          <w:spacing w:val="1"/>
          <w:szCs w:val="24"/>
        </w:rPr>
        <w:t xml:space="preserve"> </w:t>
      </w:r>
      <w:r w:rsidRPr="009B1EC5">
        <w:rPr>
          <w:rFonts w:ascii="Arial" w:hAnsi="Arial" w:cs="Arial"/>
          <w:szCs w:val="24"/>
        </w:rPr>
        <w:t>Secretarias</w:t>
      </w:r>
      <w:r w:rsidRPr="009B1EC5">
        <w:rPr>
          <w:rFonts w:ascii="Arial" w:hAnsi="Arial" w:cs="Arial"/>
          <w:spacing w:val="1"/>
          <w:szCs w:val="24"/>
        </w:rPr>
        <w:t xml:space="preserve"> </w:t>
      </w:r>
      <w:r w:rsidRPr="009B1EC5">
        <w:rPr>
          <w:rFonts w:ascii="Arial" w:hAnsi="Arial" w:cs="Arial"/>
          <w:szCs w:val="24"/>
        </w:rPr>
        <w:t>Municipais; e representantes dos funcionários e servidores que trabalham diretamente com a</w:t>
      </w:r>
      <w:r w:rsidRPr="009B1EC5">
        <w:rPr>
          <w:rFonts w:ascii="Arial" w:hAnsi="Arial" w:cs="Arial"/>
          <w:spacing w:val="1"/>
          <w:szCs w:val="24"/>
        </w:rPr>
        <w:t xml:space="preserve"> </w:t>
      </w:r>
      <w:r w:rsidRPr="009B1EC5">
        <w:rPr>
          <w:rFonts w:ascii="Arial" w:hAnsi="Arial" w:cs="Arial"/>
          <w:szCs w:val="24"/>
        </w:rPr>
        <w:t>coleta de</w:t>
      </w:r>
      <w:r w:rsidRPr="009B1EC5">
        <w:rPr>
          <w:rFonts w:ascii="Arial" w:hAnsi="Arial" w:cs="Arial"/>
          <w:spacing w:val="-2"/>
          <w:szCs w:val="24"/>
        </w:rPr>
        <w:t xml:space="preserve"> </w:t>
      </w:r>
      <w:r w:rsidRPr="009B1EC5">
        <w:rPr>
          <w:rFonts w:ascii="Arial" w:hAnsi="Arial" w:cs="Arial"/>
          <w:szCs w:val="24"/>
        </w:rPr>
        <w:t>resíduos</w:t>
      </w:r>
      <w:r w:rsidRPr="009B1EC5">
        <w:rPr>
          <w:rFonts w:ascii="Arial" w:hAnsi="Arial" w:cs="Arial"/>
          <w:spacing w:val="-5"/>
          <w:szCs w:val="24"/>
        </w:rPr>
        <w:t xml:space="preserve"> </w:t>
      </w:r>
      <w:r w:rsidRPr="009B1EC5">
        <w:rPr>
          <w:rFonts w:ascii="Arial" w:hAnsi="Arial" w:cs="Arial"/>
          <w:szCs w:val="24"/>
        </w:rPr>
        <w:t>sólidos, com</w:t>
      </w:r>
      <w:r w:rsidRPr="009B1EC5">
        <w:rPr>
          <w:rFonts w:ascii="Arial" w:hAnsi="Arial" w:cs="Arial"/>
          <w:spacing w:val="-8"/>
          <w:szCs w:val="24"/>
        </w:rPr>
        <w:t xml:space="preserve"> </w:t>
      </w:r>
      <w:r w:rsidRPr="009B1EC5">
        <w:rPr>
          <w:rFonts w:ascii="Arial" w:hAnsi="Arial" w:cs="Arial"/>
          <w:szCs w:val="24"/>
        </w:rPr>
        <w:t>carga horária</w:t>
      </w:r>
      <w:r w:rsidRPr="009B1EC5">
        <w:rPr>
          <w:rFonts w:ascii="Arial" w:hAnsi="Arial" w:cs="Arial"/>
          <w:spacing w:val="-4"/>
          <w:szCs w:val="24"/>
        </w:rPr>
        <w:t xml:space="preserve"> </w:t>
      </w:r>
      <w:r w:rsidRPr="009B1EC5">
        <w:rPr>
          <w:rFonts w:ascii="Arial" w:hAnsi="Arial" w:cs="Arial"/>
          <w:szCs w:val="24"/>
        </w:rPr>
        <w:t>de 4h.</w:t>
      </w:r>
    </w:p>
    <w:p w:rsidR="00B774CF" w:rsidRPr="00325931" w:rsidRDefault="00B774CF" w:rsidP="00B774CF"/>
    <w:p w:rsidR="00B774CF" w:rsidRPr="009B1EC5" w:rsidRDefault="00B774CF" w:rsidP="00B774CF">
      <w:pPr>
        <w:pStyle w:val="Corpodetexto"/>
        <w:spacing w:before="1"/>
        <w:rPr>
          <w:rFonts w:ascii="Arial" w:hAnsi="Arial" w:cs="Arial"/>
          <w:szCs w:val="24"/>
        </w:rPr>
      </w:pPr>
      <w:r w:rsidRPr="009B1EC5">
        <w:rPr>
          <w:rFonts w:ascii="Arial" w:hAnsi="Arial" w:cs="Arial"/>
          <w:szCs w:val="24"/>
        </w:rPr>
        <w:t>Em todas as etapas serão utilizadas metodologias educativas, participativas, inclusivas</w:t>
      </w:r>
      <w:r w:rsidRPr="009B1EC5">
        <w:rPr>
          <w:rFonts w:ascii="Arial" w:hAnsi="Arial" w:cs="Arial"/>
          <w:spacing w:val="1"/>
          <w:szCs w:val="24"/>
        </w:rPr>
        <w:t xml:space="preserve"> </w:t>
      </w:r>
      <w:r w:rsidRPr="009B1EC5">
        <w:rPr>
          <w:rFonts w:ascii="Arial" w:hAnsi="Arial" w:cs="Arial"/>
          <w:szCs w:val="24"/>
        </w:rPr>
        <w:t>e integrativas, que atendam às necessidades do processo de conscientização ambiental da</w:t>
      </w:r>
      <w:r w:rsidRPr="009B1EC5">
        <w:rPr>
          <w:rFonts w:ascii="Arial" w:hAnsi="Arial" w:cs="Arial"/>
          <w:spacing w:val="1"/>
          <w:szCs w:val="24"/>
        </w:rPr>
        <w:t xml:space="preserve"> </w:t>
      </w:r>
      <w:r w:rsidRPr="009B1EC5">
        <w:rPr>
          <w:rFonts w:ascii="Arial" w:hAnsi="Arial" w:cs="Arial"/>
          <w:szCs w:val="24"/>
        </w:rPr>
        <w:t>população</w:t>
      </w:r>
      <w:r w:rsidRPr="009B1EC5">
        <w:rPr>
          <w:rFonts w:ascii="Arial" w:hAnsi="Arial" w:cs="Arial"/>
          <w:spacing w:val="1"/>
          <w:szCs w:val="24"/>
        </w:rPr>
        <w:t xml:space="preserve"> </w:t>
      </w:r>
      <w:r w:rsidRPr="009B1EC5">
        <w:rPr>
          <w:rFonts w:ascii="Arial" w:hAnsi="Arial" w:cs="Arial"/>
          <w:szCs w:val="24"/>
        </w:rPr>
        <w:t>rural</w:t>
      </w:r>
      <w:r w:rsidRPr="009B1EC5">
        <w:rPr>
          <w:rFonts w:ascii="Arial" w:hAnsi="Arial" w:cs="Arial"/>
          <w:spacing w:val="1"/>
          <w:szCs w:val="24"/>
        </w:rPr>
        <w:t xml:space="preserve"> </w:t>
      </w:r>
      <w:r w:rsidRPr="009B1EC5">
        <w:rPr>
          <w:rFonts w:ascii="Arial" w:hAnsi="Arial" w:cs="Arial"/>
          <w:szCs w:val="24"/>
        </w:rPr>
        <w:t>do</w:t>
      </w:r>
      <w:r w:rsidRPr="009B1EC5">
        <w:rPr>
          <w:rFonts w:ascii="Arial" w:hAnsi="Arial" w:cs="Arial"/>
          <w:spacing w:val="1"/>
          <w:szCs w:val="24"/>
        </w:rPr>
        <w:t xml:space="preserve"> </w:t>
      </w:r>
      <w:r w:rsidRPr="009B1EC5">
        <w:rPr>
          <w:rFonts w:ascii="Arial" w:hAnsi="Arial" w:cs="Arial"/>
          <w:szCs w:val="24"/>
        </w:rPr>
        <w:t>município</w:t>
      </w:r>
      <w:r w:rsidRPr="009B1EC5">
        <w:rPr>
          <w:rFonts w:ascii="Arial" w:hAnsi="Arial" w:cs="Arial"/>
          <w:spacing w:val="1"/>
          <w:szCs w:val="24"/>
        </w:rPr>
        <w:t xml:space="preserve"> </w:t>
      </w:r>
      <w:r w:rsidRPr="009B1EC5">
        <w:rPr>
          <w:rFonts w:ascii="Arial" w:hAnsi="Arial" w:cs="Arial"/>
          <w:szCs w:val="24"/>
        </w:rPr>
        <w:t>de</w:t>
      </w:r>
      <w:r w:rsidRPr="009B1EC5">
        <w:rPr>
          <w:rFonts w:ascii="Arial" w:hAnsi="Arial" w:cs="Arial"/>
          <w:spacing w:val="1"/>
          <w:szCs w:val="24"/>
        </w:rPr>
        <w:t xml:space="preserve"> </w:t>
      </w:r>
      <w:r w:rsidRPr="009B1EC5">
        <w:rPr>
          <w:rFonts w:ascii="Arial" w:hAnsi="Arial" w:cs="Arial"/>
          <w:szCs w:val="24"/>
        </w:rPr>
        <w:t>Quitandinha/PR.</w:t>
      </w:r>
      <w:r w:rsidRPr="009B1EC5">
        <w:rPr>
          <w:rFonts w:ascii="Arial" w:hAnsi="Arial" w:cs="Arial"/>
          <w:spacing w:val="1"/>
          <w:szCs w:val="24"/>
        </w:rPr>
        <w:t xml:space="preserve"> </w:t>
      </w:r>
      <w:r w:rsidRPr="009B1EC5">
        <w:rPr>
          <w:rFonts w:ascii="Arial" w:hAnsi="Arial" w:cs="Arial"/>
          <w:szCs w:val="24"/>
        </w:rPr>
        <w:t>Os</w:t>
      </w:r>
      <w:r w:rsidRPr="009B1EC5">
        <w:rPr>
          <w:rFonts w:ascii="Arial" w:hAnsi="Arial" w:cs="Arial"/>
          <w:spacing w:val="1"/>
          <w:szCs w:val="24"/>
        </w:rPr>
        <w:t xml:space="preserve"> </w:t>
      </w:r>
      <w:r w:rsidRPr="009B1EC5">
        <w:rPr>
          <w:rFonts w:ascii="Arial" w:hAnsi="Arial" w:cs="Arial"/>
          <w:szCs w:val="24"/>
        </w:rPr>
        <w:t>conteúdos</w:t>
      </w:r>
      <w:r w:rsidRPr="009B1EC5">
        <w:rPr>
          <w:rFonts w:ascii="Arial" w:hAnsi="Arial" w:cs="Arial"/>
          <w:spacing w:val="1"/>
          <w:szCs w:val="24"/>
        </w:rPr>
        <w:t xml:space="preserve"> </w:t>
      </w:r>
      <w:r w:rsidRPr="009B1EC5">
        <w:rPr>
          <w:rFonts w:ascii="Arial" w:hAnsi="Arial" w:cs="Arial"/>
          <w:szCs w:val="24"/>
        </w:rPr>
        <w:t>serão</w:t>
      </w:r>
      <w:r w:rsidRPr="009B1EC5">
        <w:rPr>
          <w:rFonts w:ascii="Arial" w:hAnsi="Arial" w:cs="Arial"/>
          <w:spacing w:val="1"/>
          <w:szCs w:val="24"/>
        </w:rPr>
        <w:t xml:space="preserve"> </w:t>
      </w:r>
      <w:r w:rsidRPr="009B1EC5">
        <w:rPr>
          <w:rFonts w:ascii="Arial" w:hAnsi="Arial" w:cs="Arial"/>
          <w:szCs w:val="24"/>
        </w:rPr>
        <w:t>trabalhados</w:t>
      </w:r>
      <w:r w:rsidRPr="009B1EC5">
        <w:rPr>
          <w:rFonts w:ascii="Arial" w:hAnsi="Arial" w:cs="Arial"/>
          <w:spacing w:val="1"/>
          <w:szCs w:val="24"/>
        </w:rPr>
        <w:t xml:space="preserve"> </w:t>
      </w:r>
      <w:r w:rsidRPr="009B1EC5">
        <w:rPr>
          <w:rFonts w:ascii="Arial" w:hAnsi="Arial" w:cs="Arial"/>
          <w:szCs w:val="24"/>
        </w:rPr>
        <w:t>considerando os conhecimentos prévios do público alvo, contemplando todos os princípios da</w:t>
      </w:r>
      <w:r w:rsidRPr="009B1EC5">
        <w:rPr>
          <w:rFonts w:ascii="Arial" w:hAnsi="Arial" w:cs="Arial"/>
          <w:spacing w:val="1"/>
          <w:szCs w:val="24"/>
        </w:rPr>
        <w:t xml:space="preserve"> </w:t>
      </w:r>
      <w:r w:rsidRPr="009B1EC5">
        <w:rPr>
          <w:rFonts w:ascii="Arial" w:hAnsi="Arial" w:cs="Arial"/>
          <w:szCs w:val="24"/>
        </w:rPr>
        <w:t>educação em saúde ambiental voltada aos resíduos sólidos, consolidando esta prática na vida</w:t>
      </w:r>
      <w:r w:rsidRPr="009B1EC5">
        <w:rPr>
          <w:rFonts w:ascii="Arial" w:hAnsi="Arial" w:cs="Arial"/>
          <w:spacing w:val="-64"/>
          <w:szCs w:val="24"/>
        </w:rPr>
        <w:t xml:space="preserve"> </w:t>
      </w:r>
      <w:r w:rsidRPr="009B1EC5">
        <w:rPr>
          <w:rFonts w:ascii="Arial" w:hAnsi="Arial" w:cs="Arial"/>
          <w:szCs w:val="24"/>
        </w:rPr>
        <w:t>cotidiana</w:t>
      </w:r>
      <w:r w:rsidRPr="009B1EC5">
        <w:rPr>
          <w:rFonts w:ascii="Arial" w:hAnsi="Arial" w:cs="Arial"/>
          <w:spacing w:val="1"/>
          <w:szCs w:val="24"/>
        </w:rPr>
        <w:t xml:space="preserve"> </w:t>
      </w:r>
      <w:r w:rsidRPr="009B1EC5">
        <w:rPr>
          <w:rFonts w:ascii="Arial" w:hAnsi="Arial" w:cs="Arial"/>
          <w:szCs w:val="24"/>
        </w:rPr>
        <w:t>da</w:t>
      </w:r>
      <w:r w:rsidRPr="009B1EC5">
        <w:rPr>
          <w:rFonts w:ascii="Arial" w:hAnsi="Arial" w:cs="Arial"/>
          <w:spacing w:val="1"/>
          <w:szCs w:val="24"/>
        </w:rPr>
        <w:t xml:space="preserve"> </w:t>
      </w:r>
      <w:r w:rsidRPr="009B1EC5">
        <w:rPr>
          <w:rFonts w:ascii="Arial" w:hAnsi="Arial" w:cs="Arial"/>
          <w:szCs w:val="24"/>
        </w:rPr>
        <w:t>população</w:t>
      </w:r>
      <w:r w:rsidRPr="009B1EC5">
        <w:rPr>
          <w:rFonts w:ascii="Arial" w:hAnsi="Arial" w:cs="Arial"/>
          <w:spacing w:val="1"/>
          <w:szCs w:val="24"/>
        </w:rPr>
        <w:t xml:space="preserve"> </w:t>
      </w:r>
      <w:r w:rsidRPr="009B1EC5">
        <w:rPr>
          <w:rFonts w:ascii="Arial" w:hAnsi="Arial" w:cs="Arial"/>
          <w:szCs w:val="24"/>
        </w:rPr>
        <w:t>rural.</w:t>
      </w:r>
      <w:r w:rsidRPr="009B1EC5">
        <w:rPr>
          <w:rFonts w:ascii="Arial" w:hAnsi="Arial" w:cs="Arial"/>
          <w:spacing w:val="1"/>
          <w:szCs w:val="24"/>
        </w:rPr>
        <w:t xml:space="preserve"> </w:t>
      </w:r>
      <w:r w:rsidRPr="009B1EC5">
        <w:rPr>
          <w:rFonts w:ascii="Arial" w:hAnsi="Arial" w:cs="Arial"/>
          <w:szCs w:val="24"/>
        </w:rPr>
        <w:t>Os</w:t>
      </w:r>
      <w:r w:rsidRPr="009B1EC5">
        <w:rPr>
          <w:rFonts w:ascii="Arial" w:hAnsi="Arial" w:cs="Arial"/>
          <w:spacing w:val="1"/>
          <w:szCs w:val="24"/>
        </w:rPr>
        <w:t xml:space="preserve"> </w:t>
      </w:r>
      <w:r w:rsidRPr="009B1EC5">
        <w:rPr>
          <w:rFonts w:ascii="Arial" w:hAnsi="Arial" w:cs="Arial"/>
          <w:szCs w:val="24"/>
        </w:rPr>
        <w:t>autores</w:t>
      </w:r>
      <w:r w:rsidRPr="009B1EC5">
        <w:rPr>
          <w:rFonts w:ascii="Arial" w:hAnsi="Arial" w:cs="Arial"/>
          <w:spacing w:val="1"/>
          <w:szCs w:val="24"/>
        </w:rPr>
        <w:t xml:space="preserve"> </w:t>
      </w:r>
      <w:r w:rsidRPr="009B1EC5">
        <w:rPr>
          <w:rFonts w:ascii="Arial" w:hAnsi="Arial" w:cs="Arial"/>
          <w:szCs w:val="24"/>
        </w:rPr>
        <w:t>do</w:t>
      </w:r>
      <w:r w:rsidRPr="009B1EC5">
        <w:rPr>
          <w:rFonts w:ascii="Arial" w:hAnsi="Arial" w:cs="Arial"/>
          <w:spacing w:val="1"/>
          <w:szCs w:val="24"/>
        </w:rPr>
        <w:t xml:space="preserve"> </w:t>
      </w:r>
      <w:r w:rsidRPr="009B1EC5">
        <w:rPr>
          <w:rFonts w:ascii="Arial" w:hAnsi="Arial" w:cs="Arial"/>
          <w:szCs w:val="24"/>
        </w:rPr>
        <w:t>Projeto</w:t>
      </w:r>
      <w:r w:rsidRPr="009B1EC5">
        <w:rPr>
          <w:rFonts w:ascii="Arial" w:hAnsi="Arial" w:cs="Arial"/>
          <w:spacing w:val="1"/>
          <w:szCs w:val="24"/>
        </w:rPr>
        <w:t xml:space="preserve"> </w:t>
      </w:r>
      <w:r w:rsidRPr="009B1EC5">
        <w:rPr>
          <w:rFonts w:ascii="Arial" w:hAnsi="Arial" w:cs="Arial"/>
          <w:szCs w:val="24"/>
        </w:rPr>
        <w:t>participarão</w:t>
      </w:r>
      <w:r w:rsidRPr="009B1EC5">
        <w:rPr>
          <w:rFonts w:ascii="Arial" w:hAnsi="Arial" w:cs="Arial"/>
          <w:spacing w:val="1"/>
          <w:szCs w:val="24"/>
        </w:rPr>
        <w:t xml:space="preserve"> </w:t>
      </w:r>
      <w:r w:rsidRPr="009B1EC5">
        <w:rPr>
          <w:rFonts w:ascii="Arial" w:hAnsi="Arial" w:cs="Arial"/>
          <w:szCs w:val="24"/>
        </w:rPr>
        <w:t>do</w:t>
      </w:r>
      <w:r w:rsidRPr="009B1EC5">
        <w:rPr>
          <w:rFonts w:ascii="Arial" w:hAnsi="Arial" w:cs="Arial"/>
          <w:spacing w:val="1"/>
          <w:szCs w:val="24"/>
        </w:rPr>
        <w:t xml:space="preserve"> </w:t>
      </w:r>
      <w:r w:rsidRPr="009B1EC5">
        <w:rPr>
          <w:rFonts w:ascii="Arial" w:hAnsi="Arial" w:cs="Arial"/>
          <w:szCs w:val="24"/>
        </w:rPr>
        <w:t>planejamento,</w:t>
      </w:r>
      <w:r w:rsidRPr="009B1EC5">
        <w:rPr>
          <w:rFonts w:ascii="Arial" w:hAnsi="Arial" w:cs="Arial"/>
          <w:spacing w:val="1"/>
          <w:szCs w:val="24"/>
        </w:rPr>
        <w:t xml:space="preserve"> </w:t>
      </w:r>
      <w:r w:rsidRPr="009B1EC5">
        <w:rPr>
          <w:rFonts w:ascii="Arial" w:hAnsi="Arial" w:cs="Arial"/>
          <w:szCs w:val="24"/>
        </w:rPr>
        <w:t>da</w:t>
      </w:r>
      <w:r w:rsidRPr="009B1EC5">
        <w:rPr>
          <w:rFonts w:ascii="Arial" w:hAnsi="Arial" w:cs="Arial"/>
          <w:spacing w:val="1"/>
          <w:szCs w:val="24"/>
        </w:rPr>
        <w:t xml:space="preserve"> </w:t>
      </w:r>
      <w:r w:rsidRPr="009B1EC5">
        <w:rPr>
          <w:rFonts w:ascii="Arial" w:hAnsi="Arial" w:cs="Arial"/>
          <w:szCs w:val="24"/>
        </w:rPr>
        <w:t>execução, da organização,</w:t>
      </w:r>
      <w:r w:rsidRPr="009B1EC5">
        <w:rPr>
          <w:rFonts w:ascii="Arial" w:hAnsi="Arial" w:cs="Arial"/>
          <w:spacing w:val="-3"/>
          <w:szCs w:val="24"/>
        </w:rPr>
        <w:t xml:space="preserve"> </w:t>
      </w:r>
      <w:r w:rsidRPr="009B1EC5">
        <w:rPr>
          <w:rFonts w:ascii="Arial" w:hAnsi="Arial" w:cs="Arial"/>
          <w:szCs w:val="24"/>
        </w:rPr>
        <w:t>das ações</w:t>
      </w:r>
      <w:r w:rsidRPr="009B1EC5">
        <w:rPr>
          <w:rFonts w:ascii="Arial" w:hAnsi="Arial" w:cs="Arial"/>
          <w:spacing w:val="-1"/>
          <w:szCs w:val="24"/>
        </w:rPr>
        <w:t xml:space="preserve"> </w:t>
      </w:r>
      <w:r w:rsidRPr="009B1EC5">
        <w:rPr>
          <w:rFonts w:ascii="Arial" w:hAnsi="Arial" w:cs="Arial"/>
          <w:szCs w:val="24"/>
        </w:rPr>
        <w:t>e</w:t>
      </w:r>
      <w:r w:rsidRPr="009B1EC5">
        <w:rPr>
          <w:rFonts w:ascii="Arial" w:hAnsi="Arial" w:cs="Arial"/>
          <w:spacing w:val="1"/>
          <w:szCs w:val="24"/>
        </w:rPr>
        <w:t xml:space="preserve"> </w:t>
      </w:r>
      <w:r w:rsidRPr="009B1EC5">
        <w:rPr>
          <w:rFonts w:ascii="Arial" w:hAnsi="Arial" w:cs="Arial"/>
          <w:szCs w:val="24"/>
        </w:rPr>
        <w:t>da</w:t>
      </w:r>
      <w:r w:rsidRPr="009B1EC5">
        <w:rPr>
          <w:rFonts w:ascii="Arial" w:hAnsi="Arial" w:cs="Arial"/>
          <w:spacing w:val="-3"/>
          <w:szCs w:val="24"/>
        </w:rPr>
        <w:t xml:space="preserve"> </w:t>
      </w:r>
      <w:r w:rsidRPr="009B1EC5">
        <w:rPr>
          <w:rFonts w:ascii="Arial" w:hAnsi="Arial" w:cs="Arial"/>
          <w:szCs w:val="24"/>
        </w:rPr>
        <w:t>avaliação</w:t>
      </w:r>
      <w:r w:rsidRPr="009B1EC5">
        <w:rPr>
          <w:rFonts w:ascii="Arial" w:hAnsi="Arial" w:cs="Arial"/>
          <w:spacing w:val="1"/>
          <w:szCs w:val="24"/>
        </w:rPr>
        <w:t xml:space="preserve"> </w:t>
      </w:r>
      <w:r w:rsidRPr="009B1EC5">
        <w:rPr>
          <w:rFonts w:ascii="Arial" w:hAnsi="Arial" w:cs="Arial"/>
          <w:szCs w:val="24"/>
        </w:rPr>
        <w:t>do mesmo. Ressaltando que a metodologia das etapas tem que seguir o determinado no Projeto, como detalhado logo abaixo e, também seguindo os cronogramas e tabelas de execução das ações e etapas, conforme serão detalhado</w:t>
      </w:r>
      <w:r>
        <w:rPr>
          <w:rFonts w:ascii="Arial" w:hAnsi="Arial" w:cs="Arial"/>
          <w:szCs w:val="24"/>
        </w:rPr>
        <w:t xml:space="preserve"> a seguir</w:t>
      </w:r>
    </w:p>
    <w:p w:rsidR="00B774CF" w:rsidRPr="009B1EC5" w:rsidRDefault="00B774CF" w:rsidP="00B774CF">
      <w:pPr>
        <w:pStyle w:val="Corpodetexto"/>
        <w:spacing w:before="1"/>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REUNIÕES: Logo após a aprovação do Projeto, os membros da Equipe e os colaboradores, totalizando aproximadamente 20 participantes, farão 3 reuniões</w:t>
      </w:r>
      <w:bookmarkStart w:id="6" w:name="_Hlk102814766"/>
      <w:r w:rsidRPr="009B1EC5">
        <w:rPr>
          <w:rFonts w:ascii="Arial" w:hAnsi="Arial" w:cs="Arial"/>
          <w:szCs w:val="24"/>
        </w:rPr>
        <w:t>, com duração de 2 horas em cada, no salão da</w:t>
      </w:r>
      <w:bookmarkStart w:id="7" w:name="_Hlk102833444"/>
      <w:r w:rsidRPr="009B1EC5">
        <w:rPr>
          <w:rFonts w:ascii="Arial" w:hAnsi="Arial" w:cs="Arial"/>
          <w:szCs w:val="24"/>
        </w:rPr>
        <w:t xml:space="preserve"> Secretaria Municipal de Educação, Cultura e Esportes de Quitandinha/PR</w:t>
      </w:r>
      <w:bookmarkEnd w:id="6"/>
      <w:bookmarkEnd w:id="7"/>
      <w:r w:rsidRPr="009B1EC5">
        <w:rPr>
          <w:rFonts w:ascii="Arial" w:hAnsi="Arial" w:cs="Arial"/>
          <w:szCs w:val="24"/>
        </w:rPr>
        <w:t>. A reunião será conduzida pela coordenação do Projeto, que fará apresentações por intermédio de Power Point para os participantes, para exibir todos os aspectos e possibilidades do Projeto. Durante as reuniões os membros conversarão entre si, expondo suas opiniões e sugestões para o melhor andamento do Projeto, e serão formados grupos de trabalho, onde cada grupo ficará responsável por partes do Projeto.</w:t>
      </w:r>
      <w:bookmarkStart w:id="8" w:name="_Hlk103016070"/>
      <w:bookmarkStart w:id="9" w:name="_Hlk102813780"/>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bCs/>
          <w:szCs w:val="24"/>
        </w:rPr>
        <w:t>ABERTURA DO PROJETO: A apresentação do Projeto será realizada no Ginásio de Esportes Hilário Gonçalves do Vale de Quitandinha/PR</w:t>
      </w:r>
      <w:bookmarkEnd w:id="8"/>
      <w:r w:rsidRPr="009B1EC5">
        <w:rPr>
          <w:rFonts w:ascii="Arial" w:hAnsi="Arial" w:cs="Arial"/>
          <w:bCs/>
          <w:szCs w:val="24"/>
        </w:rPr>
        <w:t>. O local estará decorado com banners do Projeto</w:t>
      </w:r>
      <w:bookmarkStart w:id="10" w:name="_Hlk102816101"/>
      <w:r w:rsidRPr="009B1EC5">
        <w:rPr>
          <w:rFonts w:ascii="Arial" w:hAnsi="Arial" w:cs="Arial"/>
          <w:bCs/>
          <w:szCs w:val="24"/>
        </w:rPr>
        <w:t xml:space="preserve"> e vai ser disponibilizado álcool gel 70% para higienização das mãos. A divulgação do encontro ocorrerá por meio de mídias digitais e redes sociais, e será coordenado pela equipe do Projeto</w:t>
      </w:r>
      <w:bookmarkEnd w:id="10"/>
      <w:r w:rsidRPr="009B1EC5">
        <w:rPr>
          <w:rFonts w:ascii="Arial" w:hAnsi="Arial" w:cs="Arial"/>
          <w:bCs/>
          <w:szCs w:val="24"/>
        </w:rPr>
        <w:t xml:space="preserve">. Nesta etapa será divulgado para a população rural, </w:t>
      </w:r>
      <w:r w:rsidRPr="009B1EC5">
        <w:rPr>
          <w:rFonts w:ascii="Arial" w:hAnsi="Arial" w:cs="Arial"/>
          <w:szCs w:val="24"/>
        </w:rPr>
        <w:t>por intermédio de PowerPoint</w:t>
      </w:r>
      <w:r w:rsidRPr="009B1EC5">
        <w:rPr>
          <w:rFonts w:ascii="Arial" w:hAnsi="Arial" w:cs="Arial"/>
          <w:bCs/>
          <w:szCs w:val="24"/>
        </w:rPr>
        <w:t xml:space="preserve">, todas as ações do Projeto e o nome do mesmo. Também iremos apresentar uma arte com layout (Logo) do Projeto, </w:t>
      </w:r>
      <w:r w:rsidRPr="009B1EC5">
        <w:rPr>
          <w:rFonts w:ascii="Arial" w:hAnsi="Arial" w:cs="Arial"/>
          <w:szCs w:val="24"/>
        </w:rPr>
        <w:t>que será usado nos materiais confeccionados pelo Projeto. Durante o encontro serão distribuídos para os participantes folders e cartilhas educativas e explicativas, além de adesivos para colarem nas lixeiras e no muro de casa e no carro. Haverá um momento em que os convidados poderão se servir de lanche, o qual será custeado pela Prefeitura (doces, salgados e bebidas), além dos copinhos ecológicos. No início da reunião, para avaliar a participação da comunidade será utilizada uma lista de presença</w:t>
      </w:r>
      <w:bookmarkEnd w:id="9"/>
      <w:r w:rsidRPr="009B1EC5">
        <w:rPr>
          <w:rFonts w:ascii="Arial" w:hAnsi="Arial" w:cs="Arial"/>
          <w:szCs w:val="24"/>
        </w:rPr>
        <w:t xml:space="preserve">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lastRenderedPageBreak/>
        <w:t>VISITAS DOMICILIARES DOS ACS NAS COMUNIDADES RURAIS: Esta etapa será realizada por Agentes Comunitários da Saúde (ACS) do município, que são funcionários da Secretaria Municipal de Saúde de Quitandinha/PR. Os ACS receberão uma capacitação prévia de técnicos da equipe, especialista em educação ambiental, sobre resíduos sólidos e, na sequência, prestarão orientação e farão a distribuição de material educativo nos domicílios situados nas áreas rurais – lixeiras de carro para que os munícipes armazenem seu lixo, folders sobre as etapas do Projeto e cartilhas educativas sobre resíduos sólidos, durante pelo menos 30 dias. As visitas abrangerão 2.500 domicílios situados na área rural. Essa fase do projeto tem o objetivo de divulgar para às comunidades rurais, as ações e os eventos que estarão acontecendo durante o Projeto e, principalmente, a conscientização a respeito dos resíduos sólidos.</w:t>
      </w:r>
      <w:bookmarkStart w:id="11" w:name="_Hlk102812796"/>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PALESTRAS PROFESSORES/DIRETORES: Para a realização do evento será contratado o serviço de um profissional de nível superior da área ambiental para conduzir as palestras.</w:t>
      </w:r>
      <w:bookmarkStart w:id="12" w:name="_Hlk102813564"/>
      <w:bookmarkEnd w:id="11"/>
      <w:r w:rsidRPr="009B1EC5">
        <w:rPr>
          <w:rFonts w:ascii="Arial" w:hAnsi="Arial" w:cs="Arial"/>
          <w:szCs w:val="24"/>
        </w:rPr>
        <w:t xml:space="preserve"> </w:t>
      </w:r>
      <w:r w:rsidRPr="009B1EC5">
        <w:rPr>
          <w:rFonts w:ascii="Arial" w:hAnsi="Arial" w:cs="Arial"/>
          <w:bCs/>
          <w:szCs w:val="24"/>
        </w:rPr>
        <w:t xml:space="preserve">O local da palestra, que será o </w:t>
      </w:r>
      <w:r w:rsidRPr="009B1EC5">
        <w:rPr>
          <w:rFonts w:ascii="Arial" w:hAnsi="Arial" w:cs="Arial"/>
          <w:szCs w:val="24"/>
        </w:rPr>
        <w:t>salão da Secretaria Municipal de Educação, Cultura e Esportes de Quitandinha/PR,</w:t>
      </w:r>
      <w:r w:rsidRPr="009B1EC5">
        <w:rPr>
          <w:rFonts w:ascii="Arial" w:hAnsi="Arial" w:cs="Arial"/>
          <w:bCs/>
          <w:szCs w:val="24"/>
        </w:rPr>
        <w:t xml:space="preserve"> estará decorado com banners do Projeto eserá disponibilizado álcool gel 70% para higienização das mãos</w:t>
      </w:r>
      <w:r w:rsidRPr="009B1EC5">
        <w:rPr>
          <w:rFonts w:ascii="Arial" w:hAnsi="Arial" w:cs="Arial"/>
          <w:szCs w:val="24"/>
        </w:rPr>
        <w:t xml:space="preserve">. </w:t>
      </w:r>
      <w:bookmarkStart w:id="13" w:name="_Hlk103017005"/>
      <w:r w:rsidRPr="009B1EC5">
        <w:rPr>
          <w:rFonts w:ascii="Arial" w:hAnsi="Arial" w:cs="Arial"/>
          <w:szCs w:val="24"/>
        </w:rPr>
        <w:t>Ocorrerão 12 palestras nesta etapa, com 4 horas em cada, totalizando 48 horas</w:t>
      </w:r>
      <w:bookmarkStart w:id="14" w:name="_Hlk103017536"/>
      <w:r w:rsidRPr="009B1EC5">
        <w:rPr>
          <w:rFonts w:ascii="Arial" w:hAnsi="Arial" w:cs="Arial"/>
          <w:szCs w:val="24"/>
        </w:rPr>
        <w:t>. O público alvo contém 76 participantes, que serão divididos em 3 grupos, dando aproximadamente 25 participantes em cada grupo, e cada grupo participará de 4 palestras.</w:t>
      </w:r>
      <w:bookmarkEnd w:id="13"/>
      <w:bookmarkEnd w:id="14"/>
      <w:r w:rsidRPr="009B1EC5">
        <w:rPr>
          <w:rFonts w:ascii="Arial" w:hAnsi="Arial" w:cs="Arial"/>
          <w:szCs w:val="24"/>
        </w:rPr>
        <w:t xml:space="preserve"> As palestras têm por objetivo tornar os ouvintes multiplicadores de conhecimento acerca de práticas de saúde ambiental e de gestão de resíduos sólidos, dando continuidade das ações realizadas neste Projeto dentro do ambiente escolar. Durante as palestras serão distribuídos para os participantes folders e cartilhas educativas sobre resíduos sólidos; e também um kit do Projeto, que deverá vir montado, contendo: caneta, bloco de notas, copinho ecológico, lixeirinha para carro e ecobag personalizados, além de adesivos para colarem nas lixeiras e no muro de casa e no carro. Haverá um momento em que os participantes poderão se servir de lanche, </w:t>
      </w:r>
      <w:bookmarkEnd w:id="12"/>
      <w:r w:rsidRPr="009B1EC5">
        <w:rPr>
          <w:rFonts w:ascii="Arial" w:hAnsi="Arial" w:cs="Arial"/>
          <w:szCs w:val="24"/>
        </w:rPr>
        <w:t>o qual será custeado pela Prefeitura (doces, salgados e bebidas). No início de cada palestra, para avaliar a participação da comunidade será utilizada uma lista de presença e será dado crachá de identificação para os participantes. A equipe do projeto receberá lixeirinha para carro, ecobag e bloco de notas.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PALESTRAS ALUNOS: Para a realização do evento será contratado o serviço de um profissional de nível superior da área ambiental para conduzir as palestras.</w:t>
      </w:r>
      <w:bookmarkStart w:id="15" w:name="_Hlk102814465"/>
      <w:r w:rsidRPr="009B1EC5">
        <w:rPr>
          <w:rFonts w:ascii="Arial" w:hAnsi="Arial" w:cs="Arial"/>
          <w:szCs w:val="24"/>
        </w:rPr>
        <w:t xml:space="preserve"> Os </w:t>
      </w:r>
      <w:r w:rsidRPr="009B1EC5">
        <w:rPr>
          <w:rFonts w:ascii="Arial" w:hAnsi="Arial" w:cs="Arial"/>
          <w:bCs/>
          <w:szCs w:val="24"/>
        </w:rPr>
        <w:t>locais das palestras serão nas próprias Escolas dos alunos, englobando as 5 Escolas Municipais do Campo (rurais). Esses locais estarão decorados, para as palestras, com banners do Projeto e será disponibilizado álcool gel 70% para higienização das mãos</w:t>
      </w:r>
      <w:r w:rsidRPr="009B1EC5">
        <w:rPr>
          <w:rFonts w:ascii="Arial" w:hAnsi="Arial" w:cs="Arial"/>
          <w:szCs w:val="24"/>
        </w:rPr>
        <w:t>. Ocorrerão 10 palestras nesta etapa, com 4 horas em cada, totalizando 40 horas. O público alvo contém 157 participantes, que serão divididos em 5 grupos, com média de 32 participantes em cada grupo, e cada grupo participará de 2 palestras. O público alvo a participar serão os alunos dos 4ºs anos e 5ºs anos, que estudam nas Escolas Municipais do Campo (rurais), com o objetivo de conhecerem a importância da gestão de resíduos sólidos, desde a compra no comércio até o descarte final, para a conservação do meio ambiente e para a saúde pública geral. Durante as palestras serão distribuídos para os participantes folders e cartilhas educativas sobre resíduos sólidos; e também um kit do Projeto, que deverá vir montado, contendo: copinho ecológico, lixeirinha para carro e ecobag personalizados</w:t>
      </w:r>
      <w:bookmarkEnd w:id="15"/>
      <w:r w:rsidRPr="009B1EC5">
        <w:rPr>
          <w:rFonts w:ascii="Arial" w:hAnsi="Arial" w:cs="Arial"/>
          <w:szCs w:val="24"/>
        </w:rPr>
        <w:t xml:space="preserve">, além de adesivos para colarem nas lixeiras e no muro de casa e no carro. Haverá um momento em que os participantes poderão se servir de lanche, o qual será custeado pela Prefeitura (doces, salgados e bebidas). No início de </w:t>
      </w:r>
      <w:r w:rsidRPr="009B1EC5">
        <w:rPr>
          <w:rFonts w:ascii="Arial" w:hAnsi="Arial" w:cs="Arial"/>
          <w:szCs w:val="24"/>
        </w:rPr>
        <w:lastRenderedPageBreak/>
        <w:t>cada palestra, para avaliar a participação dos alunos será utilizada uma lista de presença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PALESTRAS AGRICULTORES E COMUNIDADES RURAIS: Para a realização do evento será contratado o serviço de um profissional de nível superior da área ambiental para conduzir as palestras.</w:t>
      </w:r>
      <w:r w:rsidRPr="009B1EC5">
        <w:rPr>
          <w:rFonts w:ascii="Arial" w:hAnsi="Arial" w:cs="Arial"/>
          <w:bCs/>
          <w:szCs w:val="24"/>
        </w:rPr>
        <w:t xml:space="preserve"> </w:t>
      </w:r>
      <w:r w:rsidRPr="009B1EC5">
        <w:rPr>
          <w:rFonts w:ascii="Arial" w:hAnsi="Arial" w:cs="Arial"/>
          <w:szCs w:val="24"/>
        </w:rPr>
        <w:t xml:space="preserve">O </w:t>
      </w:r>
      <w:r w:rsidRPr="009B1EC5">
        <w:rPr>
          <w:rFonts w:ascii="Arial" w:hAnsi="Arial" w:cs="Arial"/>
          <w:bCs/>
          <w:szCs w:val="24"/>
        </w:rPr>
        <w:t xml:space="preserve">local da palestra, que será o </w:t>
      </w:r>
      <w:r w:rsidRPr="009B1EC5">
        <w:rPr>
          <w:rFonts w:ascii="Arial" w:hAnsi="Arial" w:cs="Arial"/>
          <w:szCs w:val="24"/>
        </w:rPr>
        <w:t>salão da Secretaria Municipal de Educação, Cultura e Esportes de Quitandinha/PR,</w:t>
      </w:r>
      <w:r w:rsidRPr="009B1EC5">
        <w:rPr>
          <w:rFonts w:ascii="Arial" w:hAnsi="Arial" w:cs="Arial"/>
          <w:bCs/>
          <w:szCs w:val="24"/>
        </w:rPr>
        <w:t xml:space="preserve"> estará decorado com banners do Projeto e será disponibilizado álcool gel 70% para higienização das mãos</w:t>
      </w:r>
      <w:r w:rsidRPr="009B1EC5">
        <w:rPr>
          <w:rFonts w:ascii="Arial" w:hAnsi="Arial" w:cs="Arial"/>
          <w:szCs w:val="24"/>
        </w:rPr>
        <w:t>.</w:t>
      </w:r>
      <w:bookmarkStart w:id="16" w:name="_Hlk103017905"/>
      <w:r w:rsidRPr="009B1EC5">
        <w:rPr>
          <w:rFonts w:ascii="Arial" w:hAnsi="Arial" w:cs="Arial"/>
          <w:szCs w:val="24"/>
        </w:rPr>
        <w:t xml:space="preserve"> Ocorrerão 10 palestras nesta etapa, com 4 horas em cada, totalizando 40 horas. O público alvo contem 250 participantes, que serão divididos em 5 grupos, dando aproximadamente 50 participantes em cada grupo, e cada grupo participará de 2 palestras.</w:t>
      </w:r>
      <w:bookmarkEnd w:id="16"/>
      <w:r w:rsidRPr="009B1EC5">
        <w:rPr>
          <w:rFonts w:ascii="Arial" w:hAnsi="Arial" w:cs="Arial"/>
          <w:szCs w:val="24"/>
        </w:rPr>
        <w:t xml:space="preserve"> A palestra tem por objetivo instruir a comunidade rural acerca dos benefícios do uso da compostagem para a conservação do meio ambiente e para a saúde pública geral, e como eles podem colocar em prática este procedimento dentro de suas propriedades. Durante as palestras serão distribuídos para os participantes folders e cartilhas educativas sobre resíduos sólidos; e também um kit do Projeto, que deverá vir montado, contendo: caneta, bloco de notas, copinho ecológico, lixeirinha para carro e ecobag personalizados, além de adesivos para colarem nas lixeiras e no muro de casa e no carro. Haverá um momento em que os participantes poderão se servir de lanche, o qual será custeado pela Prefeitura (doces, salgados e bebidas). No início de cada palestra, para avaliar a participação da comunidade será utilizada uma lista de presença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 xml:space="preserve">PALESTRAS COLETORES E FUNCIONÁRIOS OPERACIONAIS: Para a realização do evento será contratado o serviço de um profissional de nível superior da área ambiental para conduzir as palestras. O </w:t>
      </w:r>
      <w:r w:rsidRPr="009B1EC5">
        <w:rPr>
          <w:rFonts w:ascii="Arial" w:hAnsi="Arial" w:cs="Arial"/>
          <w:bCs/>
          <w:szCs w:val="24"/>
        </w:rPr>
        <w:t xml:space="preserve">local da palestra, que será o </w:t>
      </w:r>
      <w:r w:rsidRPr="009B1EC5">
        <w:rPr>
          <w:rFonts w:ascii="Arial" w:hAnsi="Arial" w:cs="Arial"/>
          <w:szCs w:val="24"/>
        </w:rPr>
        <w:t>salão da Secretaria Municipal de Educação, Cultura e Esportes de Quitandinha/PR,</w:t>
      </w:r>
      <w:r w:rsidRPr="009B1EC5">
        <w:rPr>
          <w:rFonts w:ascii="Arial" w:hAnsi="Arial" w:cs="Arial"/>
          <w:bCs/>
          <w:szCs w:val="24"/>
        </w:rPr>
        <w:t xml:space="preserve"> estará decorado com banners do Projeto e será disponibilizado álcool gel 70% para higienização das mãos</w:t>
      </w:r>
      <w:r w:rsidRPr="009B1EC5">
        <w:rPr>
          <w:rFonts w:ascii="Arial" w:hAnsi="Arial" w:cs="Arial"/>
          <w:szCs w:val="24"/>
        </w:rPr>
        <w:t>.</w:t>
      </w:r>
      <w:bookmarkStart w:id="17" w:name="_Hlk103018344"/>
      <w:r w:rsidRPr="009B1EC5">
        <w:rPr>
          <w:rFonts w:ascii="Arial" w:hAnsi="Arial" w:cs="Arial"/>
          <w:szCs w:val="24"/>
        </w:rPr>
        <w:t xml:space="preserve"> Ocorrerão 8 palestras nesta etapa, com 4 horas em cada, totalizando 32 horas. O público alvo contem 30 participantes, que serão divididos em 2 grupos, dando 15 participantes em cada grupo, e cada grupo participará de 4 palestras</w:t>
      </w:r>
      <w:bookmarkEnd w:id="17"/>
      <w:r w:rsidRPr="009B1EC5">
        <w:rPr>
          <w:rFonts w:ascii="Arial" w:hAnsi="Arial" w:cs="Arial"/>
          <w:szCs w:val="24"/>
        </w:rPr>
        <w:t>. O público alvo a participar serão profissionais que trabalham diretamente com a coleta de lixo no município de Quitandinha/PR. Esta etapa tem o intuito der ser uma oportunidade para que estes profissionais possam ampliar seus conhecimentos e aprimorar suas habilidades, além de aprenderem a aplicar as novas capacidades no dia a dia. Durante as palestras serão distribuídos para os participantes folders e cartilhas educativas sobre resíduos sólidos; e também um kit do Projeto, que deverá vir montado, contendo: caneta, bloco de notas, copinho ecológico, lixeirinha para carro e ecobag personalizados, além de adesivos para colarem nas lixeiras e no muro de casa e no carro. Haverá um momento em que os participantes poderão se servir de lanche, o qual será custeado pela Prefeitura (doces, salgados e bebidas). No início de cada palestra, para avaliar a participação dos profissionais será utilizada uma lista de presença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bCs/>
          <w:szCs w:val="24"/>
        </w:rPr>
        <w:t>PALESTRA INPEV: Será realizada uma</w:t>
      </w:r>
      <w:r w:rsidRPr="009B1EC5">
        <w:rPr>
          <w:rFonts w:ascii="Arial" w:hAnsi="Arial" w:cs="Arial"/>
          <w:b/>
          <w:bCs/>
          <w:szCs w:val="24"/>
        </w:rPr>
        <w:t xml:space="preserve"> </w:t>
      </w:r>
      <w:r w:rsidRPr="009B1EC5">
        <w:rPr>
          <w:rFonts w:ascii="Arial" w:hAnsi="Arial" w:cs="Arial"/>
          <w:szCs w:val="24"/>
        </w:rPr>
        <w:t xml:space="preserve">palestra por um profissional de nível superior da área ambiental – Engenheiro Ambiental e Supervisor de Central do Instituto Nacional de Processamento de Embalagens vazias – INPEV, no município de Contenda/PR, que é um Instituto parceiro que fornecerá gratuitamente a palestra. </w:t>
      </w:r>
      <w:r w:rsidRPr="009B1EC5">
        <w:rPr>
          <w:rFonts w:ascii="Arial" w:hAnsi="Arial" w:cs="Arial"/>
          <w:bCs/>
          <w:szCs w:val="24"/>
        </w:rPr>
        <w:t>O local da palestra estará decorado com banners do Projeto e será disponibilizado álcool gel 70% para higienização das mãos</w:t>
      </w:r>
      <w:r w:rsidRPr="009B1EC5">
        <w:rPr>
          <w:rFonts w:ascii="Arial" w:hAnsi="Arial" w:cs="Arial"/>
          <w:szCs w:val="24"/>
        </w:rPr>
        <w:t>.</w:t>
      </w:r>
      <w:bookmarkStart w:id="18" w:name="_Hlk103019076"/>
      <w:r w:rsidRPr="009B1EC5">
        <w:rPr>
          <w:rFonts w:ascii="Arial" w:hAnsi="Arial" w:cs="Arial"/>
          <w:szCs w:val="24"/>
        </w:rPr>
        <w:t xml:space="preserve"> Os participantes serão levados ao INPEV pelos membros da Equipe do Projeto, </w:t>
      </w:r>
      <w:r w:rsidRPr="009B1EC5">
        <w:rPr>
          <w:rFonts w:ascii="Arial" w:hAnsi="Arial" w:cs="Arial"/>
          <w:szCs w:val="24"/>
        </w:rPr>
        <w:lastRenderedPageBreak/>
        <w:t xml:space="preserve">com um ônibus que será alugado, já com motorista. Ocorrerá 1 palestra nesta etapa, com o total de 2 horas, e o público alvo contém aproximadamente 40 participantes. </w:t>
      </w:r>
      <w:bookmarkEnd w:id="18"/>
      <w:r w:rsidRPr="009B1EC5">
        <w:rPr>
          <w:rFonts w:ascii="Arial" w:hAnsi="Arial" w:cs="Arial"/>
          <w:szCs w:val="24"/>
        </w:rPr>
        <w:t>Na palestra serão abordados os métodos adequados e inadequados do manejo das embalagens de agrotóxicos, a fim de alertar sobre os malefícios ao meio ambiente e à saúde pública geral. Haverá um momento em que os participantes poderão se servir de lanche, o qual será custeado pela Prefeitura (doces, salgados e bebidas).  No início da palestra, para avaliar a participação dos agricultores será utilizada uma lista de presença.</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OFICINAS FUNCIONÁRIOS OPERACIONAIS: Para a realização do evento será contratado o serviço de um profissional de nível superior da área ambiental para conduzir as oficinas.</w:t>
      </w:r>
      <w:r w:rsidRPr="009B1EC5">
        <w:rPr>
          <w:rFonts w:ascii="Arial" w:hAnsi="Arial" w:cs="Arial"/>
          <w:bCs/>
          <w:szCs w:val="24"/>
        </w:rPr>
        <w:t xml:space="preserve"> </w:t>
      </w:r>
      <w:r w:rsidRPr="009B1EC5">
        <w:rPr>
          <w:rFonts w:ascii="Arial" w:hAnsi="Arial" w:cs="Arial"/>
          <w:szCs w:val="24"/>
        </w:rPr>
        <w:t xml:space="preserve">O </w:t>
      </w:r>
      <w:r w:rsidRPr="009B1EC5">
        <w:rPr>
          <w:rFonts w:ascii="Arial" w:hAnsi="Arial" w:cs="Arial"/>
          <w:bCs/>
          <w:szCs w:val="24"/>
        </w:rPr>
        <w:t xml:space="preserve">local da oficina, que será o </w:t>
      </w:r>
      <w:r w:rsidRPr="009B1EC5">
        <w:rPr>
          <w:rFonts w:ascii="Arial" w:hAnsi="Arial" w:cs="Arial"/>
          <w:szCs w:val="24"/>
        </w:rPr>
        <w:t>salão da Secretaria Municipal de Educação, Cultura e Esportes de Quitandinha/PR,</w:t>
      </w:r>
      <w:r w:rsidRPr="009B1EC5">
        <w:rPr>
          <w:rFonts w:ascii="Arial" w:hAnsi="Arial" w:cs="Arial"/>
          <w:bCs/>
          <w:szCs w:val="24"/>
        </w:rPr>
        <w:t xml:space="preserve"> estará decorado com banners do Projeto e será disponibilizado álcool gel 70% para higienização das mãos</w:t>
      </w:r>
      <w:r w:rsidRPr="009B1EC5">
        <w:rPr>
          <w:rFonts w:ascii="Arial" w:hAnsi="Arial" w:cs="Arial"/>
          <w:szCs w:val="24"/>
        </w:rPr>
        <w:t>. Ocorrerão 2 oficinas nesta etapa, com 4 horas em cada, totalizando 8 horas. O público alvo contem 20 participantes, que serão divididos em 2 grupos, dando 10 participantes em cada grupo, e cada grupo participará de 1 oficina. Na oficina os funcionários operacionais irão manusear composteiras e aprender na prática como funciona o processo de compostagem dos resíduos orgânicos. Os participantes da oficina usarão luvas de borrachas, aventais de plástico, pazinha e rastelinho de mão. Haverá um momento em que os participantes poderão se servir de lanche, o qual será custeado pela Prefeitura (doces, salgados e bebidas). No início de cada oficina, para avaliar a participação dos operacionais será utilizada uma lista de presença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VISITA TÉCNICA AO INPEV: Ocorrerá 1 visita técnica com representantes de agricultores das comunidades rurais, que serão levados ao Instituto Nacional de Processamento de Embalagens vazias – INPEV, no município de</w:t>
      </w:r>
      <w:bookmarkStart w:id="19" w:name="_Hlk103019221"/>
      <w:r w:rsidRPr="009B1EC5">
        <w:rPr>
          <w:rFonts w:ascii="Arial" w:hAnsi="Arial" w:cs="Arial"/>
          <w:szCs w:val="24"/>
        </w:rPr>
        <w:t xml:space="preserve"> Contenda/PR, totalizando 1 hora, complementando a palestra de 2 horas (da etapa 8), pois serão realizados na mesma visita. O público alvo conterá os mesmos aproximadamente 40 participantes da etapa 8 e, conforme consta naquela etapa, </w:t>
      </w:r>
      <w:bookmarkEnd w:id="19"/>
      <w:r w:rsidRPr="009B1EC5">
        <w:rPr>
          <w:rFonts w:ascii="Arial" w:hAnsi="Arial" w:cs="Arial"/>
          <w:szCs w:val="24"/>
        </w:rPr>
        <w:t>eles serão levados ao INPEV pelos membros da Equipe do Projeto, com um ônibus que será locado já com motorista. Dentro do INPEV terá uma pessoa responsável, guiando os participantes, que será o mesmo Engenheiro Ambiental e Supervisor de Central do Instituto. A visita técnica tem por objetivo promover a integração entre a teoria e a prática no que se refere aos conhecimentos adquiridos com as palestras sobre agrotóxicos, visando ampliar os conhecimentos relacionados ao trabalho e à preparação para o trabalho produtivo. No início da visita, para avaliar a participação dos agricultores será utilizada uma lista de presença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 xml:space="preserve">VISITA TÉCNICA AO ATERRO SANITÁRIO: Os trabalhadores da Acomar (coletores do barracão rural de recicláveis) serão levados para uma visita técnica ao Aterro Sanitário da Estre Ambiental, que fica no município de Fazenda Rio Grande/PR. Ocorrerá 1 visita técnica nesta etapa, com o total de 1 hora, e o público alvo contém aproximadamente 10 participantes. Eles serão levados ao Aterro, pelos membros da Equipe do Projeto, </w:t>
      </w:r>
      <w:bookmarkStart w:id="20" w:name="_Hlk102814074"/>
      <w:r w:rsidRPr="009B1EC5">
        <w:rPr>
          <w:rFonts w:ascii="Arial" w:hAnsi="Arial" w:cs="Arial"/>
          <w:szCs w:val="24"/>
        </w:rPr>
        <w:t>com automóveis próprios da Prefeitura de Quitandinha/PR.</w:t>
      </w:r>
      <w:bookmarkStart w:id="21" w:name="_Hlk102837287"/>
      <w:r w:rsidRPr="009B1EC5">
        <w:rPr>
          <w:rFonts w:ascii="Arial" w:hAnsi="Arial" w:cs="Arial"/>
          <w:szCs w:val="24"/>
        </w:rPr>
        <w:t xml:space="preserve"> No Aterro, terá uma pessoa responsável guiando os participantes. A visita técnica tem por objetivo promover a integração entre a teoria e a prática no que se refere aos conhecimentos adquiridos com as palestras sobre resíduos sólidos, visando ampliar os conhecimentos relacionados ao trabalho e à preparação para o trabalho produtivo.</w:t>
      </w:r>
      <w:bookmarkEnd w:id="21"/>
      <w:r w:rsidRPr="009B1EC5">
        <w:rPr>
          <w:rFonts w:ascii="Arial" w:hAnsi="Arial" w:cs="Arial"/>
          <w:szCs w:val="24"/>
        </w:rPr>
        <w:t xml:space="preserve"> No início da visita, para avaliar a participação dos trabalhadores será </w:t>
      </w:r>
      <w:r w:rsidRPr="009B1EC5">
        <w:rPr>
          <w:rFonts w:ascii="Arial" w:hAnsi="Arial" w:cs="Arial"/>
          <w:szCs w:val="24"/>
        </w:rPr>
        <w:lastRenderedPageBreak/>
        <w:t>utilizada uma lista de presença</w:t>
      </w:r>
      <w:bookmarkEnd w:id="20"/>
      <w:r w:rsidRPr="009B1EC5">
        <w:rPr>
          <w:rFonts w:ascii="Arial" w:hAnsi="Arial" w:cs="Arial"/>
          <w:szCs w:val="24"/>
        </w:rPr>
        <w:t xml:space="preserve">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szCs w:val="24"/>
        </w:rPr>
        <w:t>INSTALAÇÃO DE LIXEIRAS E SINALIZAÇÃO COM BANNERS: Serão instaladas nas escolas Municipais do Campo (Rurais), lixeiras para coletas de resíduos recicláveis, lixo comum, e pilhas e baterias. Há 5 Escolas Municipais de Campo (Rurais) e cada escola receberá: uma lixeira na cor laranja de 50 litros (para pilhas e baterias), uma lixeira na cor marrom de 1.000 litros (para lixo comum), e uma lixeira na cor verde de 1.000 litros (para resíduo reciclável), totalizando 15 lixeiras. Ao todo há 50 turmas nas escolas rurais e cada sala de aula também receberá: uma lixeira na cor marrom de 15 litros (para lixo comum) e uma lixeira na cor verde de 15 litros (para resíduo reciclável), totalizando mais 100 lixeiras. Todas as lixeiras serão personalizadas com o nome do tipo de resíduo/lixo que deve receber e com os logos, através de adesivos. Também serão colocados banners com informações sobre coleta seletiva dos resíduos nas “PEVs” / “Casinhas de Lixo” (que ficam ao longo das localidades rurais do município), no barracão rural de recicláveis do município e nas Unidades Básicas de Saúde rurais do município. Esta etapa tem o intuito de conscientização ambiental e incentivar a prática de coleta seletiva do lixo nas crianças e na população geral das comunidades rurais.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bCs/>
          <w:szCs w:val="24"/>
        </w:rPr>
        <w:t xml:space="preserve">MUTIRÕES DE LIMPEZA: A divulgação dos mutirões de limpeza ocorrerá por meio de mídias digitais e redes sociais, e será coordenado pela equipe do Projeto. A duração de cada mutirão será de 2 horas. Serão abertas 10 vagas para a população rural, em cada um dos 5 mutirões, que poderá se inscrever para participar dos mutirões na </w:t>
      </w:r>
      <w:r w:rsidRPr="009B1EC5">
        <w:rPr>
          <w:rFonts w:ascii="Arial" w:hAnsi="Arial" w:cs="Arial"/>
          <w:szCs w:val="24"/>
        </w:rPr>
        <w:t>Secretaria Municipal de Educação, Cultura e Esportes de Quitandinha/PR. Os mutirões serão realizados em pontos do Rio da Várzea, que se encontram dentro das comunidades rurais, e o lixo que será coletado será aquele que se encontrar as margens do rio. Dos 10 participantes, 5 pessoas farão coleta de lixo comum, usando sacos pretos e 5 pessoas farão coleta do resíduo reciclável, usando sacos azuis. Todos os participantes estarão usando luvas de borracha para fazer a coleta do lixo, para proteção. Os participantes também ganharão bonés, camisetas e garrafas de água (squeezes) personalizados do Projeto. Após os mutirões, serão distribuídos para os participantes folders e cartilhas educativas sobre resíduos sólidos, além de adesivos para colarem nas lixeiras e no muro de casa e no carro. Esta etapa tem o objetivo de mobilizar a comunidade rural contra o descarte incorreto de lixo; ajudar na limpeza do Rio da Várzea; e identificar espaços de acúmulo inadequado de resíduos e possíveis focos de mosquitos transmissores de Dengue, Zika e Chikungunya. Haverá um momento em que os participantes poderão se servir de lanche, o qual será custeado pela Prefeitura (doces, salgados e bebidas), além dos copinhos ecológicos. No início de cada mutirão, para avaliar a participação da comunidade será utilizada uma lista de presença e será dado crachá de identificação para os participantes.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bCs/>
          <w:szCs w:val="24"/>
        </w:rPr>
        <w:t>CONFECÇÃO DE PERSONAGENS E PARTICIPAÇÃO EM EVENTOS: S</w:t>
      </w:r>
      <w:r w:rsidRPr="009B1EC5">
        <w:rPr>
          <w:rFonts w:ascii="Arial" w:hAnsi="Arial" w:cs="Arial"/>
          <w:szCs w:val="24"/>
        </w:rPr>
        <w:t>erão criadas e confeccionadas roupas de personagens inspirados nos tipos de resíduos sólidos, conforme modelos previamente já idealizados, que conterão dados do Projeto e as Logos. Estes personagens serão conhecidos como “Superliga do Lixo”, complementando um concurso de desenho e nomes de super heróis do lixo, que já está em andamento nas Escolas Municipais de Quitandinha/PR. Posteriormente, pessoas fantasiadas com esses personagens (</w:t>
      </w:r>
      <w:r w:rsidRPr="009B1EC5">
        <w:rPr>
          <w:rFonts w:ascii="Arial" w:hAnsi="Arial" w:cs="Arial"/>
          <w:szCs w:val="24"/>
          <w:lang w:val="pt-BR"/>
        </w:rPr>
        <w:t>contratad</w:t>
      </w:r>
      <w:r>
        <w:rPr>
          <w:rFonts w:ascii="Arial" w:hAnsi="Arial" w:cs="Arial"/>
          <w:szCs w:val="24"/>
          <w:lang w:val="pt-BR"/>
        </w:rPr>
        <w:t>a</w:t>
      </w:r>
      <w:r w:rsidRPr="009B1EC5">
        <w:rPr>
          <w:rFonts w:ascii="Arial" w:hAnsi="Arial" w:cs="Arial"/>
          <w:szCs w:val="24"/>
          <w:lang w:val="pt-BR"/>
        </w:rPr>
        <w:t xml:space="preserve">s pela </w:t>
      </w:r>
      <w:r w:rsidRPr="009B1EC5">
        <w:rPr>
          <w:rFonts w:ascii="Arial" w:hAnsi="Arial" w:cs="Arial"/>
          <w:szCs w:val="24"/>
        </w:rPr>
        <w:t>Prefeitura</w:t>
      </w:r>
      <w:r w:rsidRPr="009B1EC5">
        <w:rPr>
          <w:rFonts w:ascii="Arial" w:hAnsi="Arial" w:cs="Arial"/>
          <w:szCs w:val="24"/>
          <w:lang w:val="pt-BR"/>
        </w:rPr>
        <w:t xml:space="preserve"> </w:t>
      </w:r>
      <w:r>
        <w:rPr>
          <w:rFonts w:ascii="Arial" w:hAnsi="Arial" w:cs="Arial"/>
          <w:szCs w:val="24"/>
          <w:lang w:val="pt-BR"/>
        </w:rPr>
        <w:t>Municipal</w:t>
      </w:r>
      <w:r w:rsidRPr="009B1EC5">
        <w:rPr>
          <w:rFonts w:ascii="Arial" w:hAnsi="Arial" w:cs="Arial"/>
          <w:szCs w:val="24"/>
        </w:rPr>
        <w:t xml:space="preserve">) irão aparecer </w:t>
      </w:r>
      <w:r w:rsidRPr="009B1EC5">
        <w:rPr>
          <w:rFonts w:ascii="Arial" w:hAnsi="Arial" w:cs="Arial"/>
          <w:szCs w:val="24"/>
          <w:lang w:val="pt-BR"/>
        </w:rPr>
        <w:t xml:space="preserve">em etapas do Projeto e </w:t>
      </w:r>
      <w:r w:rsidRPr="009B1EC5">
        <w:rPr>
          <w:rFonts w:ascii="Arial" w:hAnsi="Arial" w:cs="Arial"/>
          <w:szCs w:val="24"/>
        </w:rPr>
        <w:t xml:space="preserve">nos eventos </w:t>
      </w:r>
      <w:r w:rsidRPr="006E19FA">
        <w:rPr>
          <w:rFonts w:ascii="Arial" w:hAnsi="Arial" w:cs="Arial"/>
          <w:szCs w:val="24"/>
          <w:lang w:val="pt-BR"/>
        </w:rPr>
        <w:t>do município:</w:t>
      </w:r>
      <w:r w:rsidRPr="006E19FA">
        <w:rPr>
          <w:rFonts w:ascii="Arial" w:hAnsi="Arial" w:cs="Arial"/>
          <w:szCs w:val="24"/>
        </w:rPr>
        <w:t xml:space="preserve"> nas </w:t>
      </w:r>
      <w:r w:rsidRPr="006E19FA">
        <w:rPr>
          <w:rFonts w:ascii="Arial" w:hAnsi="Arial" w:cs="Arial"/>
          <w:szCs w:val="24"/>
          <w:lang w:val="pt-BR"/>
        </w:rPr>
        <w:t xml:space="preserve">5 </w:t>
      </w:r>
      <w:r w:rsidRPr="006E19FA">
        <w:rPr>
          <w:rFonts w:ascii="Arial" w:hAnsi="Arial" w:cs="Arial"/>
          <w:szCs w:val="24"/>
        </w:rPr>
        <w:t xml:space="preserve">Escolas Municipais do Campo </w:t>
      </w:r>
      <w:r w:rsidRPr="006E19FA">
        <w:rPr>
          <w:rFonts w:ascii="Arial" w:hAnsi="Arial" w:cs="Arial"/>
          <w:szCs w:val="24"/>
          <w:lang w:val="pt-BR"/>
        </w:rPr>
        <w:t xml:space="preserve">– </w:t>
      </w:r>
      <w:r w:rsidRPr="006E19FA">
        <w:rPr>
          <w:rFonts w:ascii="Arial" w:hAnsi="Arial" w:cs="Arial"/>
          <w:szCs w:val="24"/>
        </w:rPr>
        <w:t>rurais</w:t>
      </w:r>
      <w:r w:rsidRPr="006E19FA">
        <w:rPr>
          <w:rFonts w:ascii="Arial" w:hAnsi="Arial" w:cs="Arial"/>
          <w:szCs w:val="24"/>
          <w:lang w:val="pt-BR"/>
        </w:rPr>
        <w:t xml:space="preserve"> – nos períodos da manhã e da tarde</w:t>
      </w:r>
      <w:r w:rsidRPr="006E19FA">
        <w:rPr>
          <w:rFonts w:ascii="Arial" w:hAnsi="Arial" w:cs="Arial"/>
          <w:szCs w:val="24"/>
        </w:rPr>
        <w:t xml:space="preserve"> (</w:t>
      </w:r>
      <w:r w:rsidRPr="006E19FA">
        <w:rPr>
          <w:rFonts w:ascii="Arial" w:hAnsi="Arial" w:cs="Arial"/>
          <w:szCs w:val="24"/>
          <w:lang w:val="pt-BR"/>
        </w:rPr>
        <w:t>10</w:t>
      </w:r>
      <w:r w:rsidRPr="006E19FA">
        <w:rPr>
          <w:rFonts w:ascii="Arial" w:hAnsi="Arial" w:cs="Arial"/>
          <w:szCs w:val="24"/>
        </w:rPr>
        <w:t xml:space="preserve"> apresentações),</w:t>
      </w:r>
      <w:r w:rsidRPr="006E19FA">
        <w:rPr>
          <w:rFonts w:ascii="Arial" w:hAnsi="Arial" w:cs="Arial"/>
          <w:szCs w:val="24"/>
          <w:lang w:val="pt-BR"/>
        </w:rPr>
        <w:t xml:space="preserve"> na Campanha Junho Verde </w:t>
      </w:r>
      <w:r w:rsidRPr="006E19FA">
        <w:rPr>
          <w:rFonts w:ascii="Arial" w:hAnsi="Arial" w:cs="Arial"/>
          <w:szCs w:val="24"/>
          <w:lang w:val="pt-BR"/>
        </w:rPr>
        <w:lastRenderedPageBreak/>
        <w:t xml:space="preserve">e na </w:t>
      </w:r>
      <w:r w:rsidRPr="006E19FA">
        <w:rPr>
          <w:rFonts w:ascii="Arial" w:hAnsi="Arial" w:cs="Arial"/>
          <w:szCs w:val="24"/>
        </w:rPr>
        <w:t>“Feira do Lixo” (</w:t>
      </w:r>
      <w:r w:rsidRPr="006E19FA">
        <w:rPr>
          <w:rFonts w:ascii="Arial" w:hAnsi="Arial" w:cs="Arial"/>
          <w:szCs w:val="24"/>
          <w:lang w:val="pt-BR"/>
        </w:rPr>
        <w:t xml:space="preserve">no mínimo 2 </w:t>
      </w:r>
      <w:r w:rsidRPr="006E19FA">
        <w:rPr>
          <w:rFonts w:ascii="Arial" w:hAnsi="Arial" w:cs="Arial"/>
          <w:szCs w:val="24"/>
        </w:rPr>
        <w:t>apresentaç</w:t>
      </w:r>
      <w:proofErr w:type="spellStart"/>
      <w:r w:rsidRPr="006E19FA">
        <w:rPr>
          <w:rFonts w:ascii="Arial" w:hAnsi="Arial" w:cs="Arial"/>
          <w:szCs w:val="24"/>
          <w:lang w:val="pt-BR"/>
        </w:rPr>
        <w:t>ões</w:t>
      </w:r>
      <w:proofErr w:type="spellEnd"/>
      <w:r w:rsidRPr="006E19FA">
        <w:rPr>
          <w:rFonts w:ascii="Arial" w:hAnsi="Arial" w:cs="Arial"/>
          <w:szCs w:val="24"/>
        </w:rPr>
        <w:t>)</w:t>
      </w:r>
      <w:r w:rsidRPr="006E19FA">
        <w:rPr>
          <w:rFonts w:ascii="Arial" w:hAnsi="Arial" w:cs="Arial"/>
          <w:szCs w:val="24"/>
          <w:lang w:val="pt-BR"/>
        </w:rPr>
        <w:t xml:space="preserve">, na </w:t>
      </w:r>
      <w:r w:rsidRPr="006E19FA">
        <w:rPr>
          <w:rFonts w:ascii="Arial" w:hAnsi="Arial" w:cs="Arial"/>
          <w:szCs w:val="24"/>
        </w:rPr>
        <w:t>Festa de Aniversário d</w:t>
      </w:r>
      <w:r w:rsidRPr="006E19FA">
        <w:rPr>
          <w:rFonts w:ascii="Arial" w:hAnsi="Arial" w:cs="Arial"/>
          <w:szCs w:val="24"/>
          <w:lang w:val="pt-BR"/>
        </w:rPr>
        <w:t>o Município</w:t>
      </w:r>
      <w:r w:rsidRPr="006E19FA">
        <w:rPr>
          <w:rFonts w:ascii="Arial" w:hAnsi="Arial" w:cs="Arial"/>
          <w:szCs w:val="24"/>
        </w:rPr>
        <w:t xml:space="preserve"> (</w:t>
      </w:r>
      <w:r w:rsidRPr="006E19FA">
        <w:rPr>
          <w:rFonts w:ascii="Arial" w:hAnsi="Arial" w:cs="Arial"/>
          <w:szCs w:val="24"/>
          <w:lang w:val="pt-BR"/>
        </w:rPr>
        <w:t xml:space="preserve">no mínimo 2 </w:t>
      </w:r>
      <w:r w:rsidRPr="006E19FA">
        <w:rPr>
          <w:rFonts w:ascii="Arial" w:hAnsi="Arial" w:cs="Arial"/>
          <w:szCs w:val="24"/>
        </w:rPr>
        <w:t>apresentaç</w:t>
      </w:r>
      <w:proofErr w:type="spellStart"/>
      <w:r w:rsidRPr="006E19FA">
        <w:rPr>
          <w:rFonts w:ascii="Arial" w:hAnsi="Arial" w:cs="Arial"/>
          <w:szCs w:val="24"/>
          <w:lang w:val="pt-BR"/>
        </w:rPr>
        <w:t>ões</w:t>
      </w:r>
      <w:proofErr w:type="spellEnd"/>
      <w:r w:rsidRPr="006E19FA">
        <w:rPr>
          <w:rFonts w:ascii="Arial" w:hAnsi="Arial" w:cs="Arial"/>
          <w:szCs w:val="24"/>
        </w:rPr>
        <w:t>)</w:t>
      </w:r>
      <w:r w:rsidRPr="006E19FA">
        <w:rPr>
          <w:rFonts w:ascii="Arial" w:hAnsi="Arial" w:cs="Arial"/>
          <w:szCs w:val="24"/>
          <w:lang w:val="pt-BR"/>
        </w:rPr>
        <w:t xml:space="preserve"> e </w:t>
      </w:r>
      <w:r w:rsidRPr="006E19FA">
        <w:rPr>
          <w:rFonts w:ascii="Arial" w:hAnsi="Arial" w:cs="Arial"/>
          <w:szCs w:val="24"/>
        </w:rPr>
        <w:t>no encerramento do Projeto (1 apresentação) totalizando</w:t>
      </w:r>
      <w:r w:rsidRPr="006E19FA">
        <w:rPr>
          <w:rFonts w:ascii="Arial" w:hAnsi="Arial" w:cs="Arial"/>
          <w:szCs w:val="24"/>
          <w:lang w:val="pt-BR"/>
        </w:rPr>
        <w:t>,</w:t>
      </w:r>
      <w:r w:rsidRPr="006E19FA">
        <w:rPr>
          <w:rFonts w:ascii="Arial" w:hAnsi="Arial" w:cs="Arial"/>
          <w:szCs w:val="24"/>
        </w:rPr>
        <w:t xml:space="preserve"> </w:t>
      </w:r>
      <w:r w:rsidRPr="006E19FA">
        <w:rPr>
          <w:rFonts w:ascii="Arial" w:hAnsi="Arial" w:cs="Arial"/>
          <w:szCs w:val="24"/>
          <w:lang w:val="pt-BR"/>
        </w:rPr>
        <w:t>no mínimo, 15</w:t>
      </w:r>
      <w:r w:rsidRPr="006E19FA">
        <w:rPr>
          <w:rFonts w:ascii="Arial" w:hAnsi="Arial" w:cs="Arial"/>
          <w:szCs w:val="24"/>
        </w:rPr>
        <w:t xml:space="preserve"> apresentações com duração de</w:t>
      </w:r>
      <w:r w:rsidRPr="006E19FA">
        <w:rPr>
          <w:rFonts w:ascii="Arial" w:hAnsi="Arial" w:cs="Arial"/>
          <w:szCs w:val="24"/>
          <w:lang w:val="pt-BR"/>
        </w:rPr>
        <w:t xml:space="preserve">, aproximadamente, </w:t>
      </w:r>
      <w:r w:rsidRPr="006E19FA">
        <w:rPr>
          <w:rFonts w:ascii="Arial" w:hAnsi="Arial" w:cs="Arial"/>
          <w:szCs w:val="24"/>
        </w:rPr>
        <w:t>1 hora cada. Um</w:t>
      </w:r>
      <w:r w:rsidRPr="009B1EC5">
        <w:rPr>
          <w:rFonts w:ascii="Arial" w:hAnsi="Arial" w:cs="Arial"/>
          <w:szCs w:val="24"/>
        </w:rPr>
        <w:t xml:space="preserve"> dos locais de apresentação será a Praça da Bíblia, que possui um palco externo, no qual os personagens farão as apresentações, também irão interagir com a população, principalmente com as crianças, e irão instruir sobre os tipos de resíduos sólidos, quais resíduos podem ser descartados em cada lixeira, a forma de descartar cada um, tudo isto de forma recreativa, sendo uma importante ferramenta da educação ambiental, além de ser uma forma muito eficaz de conscientização. Nestes eventos, durante as apresentações, será tocada a música tema dos personagens, que será criada com informações educativas sobre resíduos de forma lúdica e animada e a população poderá tirar fotos com eles. Estes personagens serão um dos símbolos do Projeto e serão um referencial da educação em saúde ambiental na região.</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bCs/>
          <w:szCs w:val="24"/>
        </w:rPr>
        <w:t xml:space="preserve">GINCANA DE RECICLÁVEIS: Nesta etapa será realizada 1 Gincana. </w:t>
      </w:r>
      <w:r w:rsidRPr="009B1EC5">
        <w:rPr>
          <w:rFonts w:ascii="Arial" w:hAnsi="Arial" w:cs="Arial"/>
          <w:szCs w:val="24"/>
        </w:rPr>
        <w:t>Esta gincana ocorrerá nas Escolas Municipais do Campo (Rurais). As pedagogas e as professoras serão instruídas previamente sobre o funcionamento da Gincana, com um Regulamento das regras da Gincana, pois são elas que irão orientar os alunos dentro das escolas antes e durante este evento. Os alunos deverão levar para sua escola, os resíduos sólidos produzidos em suas casas, limpos e organizados, será gerada uma pontuação por turma conforme os tipos de resíduos e as turmas que conseguirem mais pontos serão vencedoras. As premiações da gincana serão custeadas pela Prefeitura. Conforme cronograma com as escolas, o caminhão de coleta de recicláveis irá recolher os resíduos nessas escolas, conforme também acordado com a Associação de Coletores (da Acomar). Esta Gincana tem o intuito de estimular nos alunos a prática de reciclar e a prática de dar a destinação correta dos resíduos, demonstrando também a importância do papel de cada um no ciclo dos resíduos e os fazendo perceber a grande quantidade de resíduos que cada um produz, assim como a variedade de tipos de resíduos e, assim, ter consciência da responsabilidade de cada um nesta geração e destinação dos resíduos.</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1080"/>
        <w:jc w:val="both"/>
        <w:rPr>
          <w:rFonts w:ascii="Arial" w:hAnsi="Arial" w:cs="Arial"/>
          <w:szCs w:val="24"/>
        </w:rPr>
      </w:pPr>
      <w:r w:rsidRPr="009B1EC5">
        <w:rPr>
          <w:rFonts w:ascii="Arial" w:hAnsi="Arial" w:cs="Arial"/>
          <w:bCs/>
          <w:szCs w:val="24"/>
        </w:rPr>
        <w:t>FEIRA DO LIXO: Será realizado 1 evento chamado</w:t>
      </w:r>
      <w:r w:rsidRPr="009B1EC5">
        <w:rPr>
          <w:rFonts w:ascii="Arial" w:hAnsi="Arial" w:cs="Arial"/>
          <w:b/>
          <w:bCs/>
          <w:szCs w:val="24"/>
        </w:rPr>
        <w:t xml:space="preserve"> </w:t>
      </w:r>
      <w:r w:rsidRPr="009B1EC5">
        <w:rPr>
          <w:rFonts w:ascii="Arial" w:hAnsi="Arial" w:cs="Arial"/>
          <w:bCs/>
          <w:szCs w:val="24"/>
        </w:rPr>
        <w:t>“Feira do Lixo”, o</w:t>
      </w:r>
      <w:r w:rsidRPr="009B1EC5">
        <w:rPr>
          <w:rFonts w:ascii="Arial" w:hAnsi="Arial" w:cs="Arial"/>
          <w:szCs w:val="24"/>
        </w:rPr>
        <w:t xml:space="preserve"> evento ocorrerá em um espaço público aberto e a</w:t>
      </w:r>
      <w:r w:rsidRPr="009B1EC5">
        <w:rPr>
          <w:rFonts w:ascii="Arial" w:hAnsi="Arial" w:cs="Arial"/>
          <w:bCs/>
          <w:szCs w:val="24"/>
        </w:rPr>
        <w:t xml:space="preserve"> divulgação ocorrerá por meio de mídias digitais e redes sociais, e será coordenado pela equipe do Projeto. A organização do evento deverá ser realizada previamente através do contato com a população e com </w:t>
      </w:r>
      <w:r w:rsidRPr="009B1EC5">
        <w:rPr>
          <w:rFonts w:ascii="Arial" w:hAnsi="Arial" w:cs="Arial"/>
          <w:szCs w:val="24"/>
        </w:rPr>
        <w:t>empresas para compra e venda de “lixo” (resíduos), convidando-as para um evento de comercialização dos resíduos, com o objetivo de mostrar a população e aos envolvidos que os resíduos tem valor</w:t>
      </w:r>
      <w:r w:rsidRPr="009B1EC5">
        <w:rPr>
          <w:rFonts w:ascii="Arial" w:hAnsi="Arial" w:cs="Arial"/>
          <w:bCs/>
          <w:szCs w:val="24"/>
        </w:rPr>
        <w:t>. Os membros da organização do evento receberão camisetas e bonés personalizados do Projeto, estarão usando estas vestimentas neste evento e posteriormente em outros eventos. O local do evento estará decorado com banners do Projeto e será disponibilizado álcool gel 70% para higienização das mãos</w:t>
      </w:r>
      <w:r w:rsidRPr="009B1EC5">
        <w:rPr>
          <w:rFonts w:ascii="Arial" w:hAnsi="Arial" w:cs="Arial"/>
          <w:szCs w:val="24"/>
        </w:rPr>
        <w:t>. Durante o evento serão distribuídos para os participantes folders e cartilhas educativas sobre resíduos sólidos. Os personagens da “Superliga do Lixo”, representando os tipos de resíduos sólidos, estarão presentes e será tocado a sua música tema. Nesta etapa do Projeto, a população rural de Quitandinha também terá a oportunidade de trocar os resíduos sólidos produzidos em suas casas, por benefícios que serão cedidos pela Prefeitura de Quitandinha/PR, estes benefícios serão concedidos através da troca dos resíduos por tickets para utilização posterior dos benefícios. Esta ação tem a intenção de</w:t>
      </w:r>
      <w:bookmarkStart w:id="22" w:name="_Hlk102819636"/>
      <w:r w:rsidRPr="009B1EC5">
        <w:rPr>
          <w:rFonts w:ascii="Arial" w:hAnsi="Arial" w:cs="Arial"/>
          <w:szCs w:val="24"/>
        </w:rPr>
        <w:t xml:space="preserve"> estimular nos cidadãos a prática de dar a destinação correta dos </w:t>
      </w:r>
      <w:r w:rsidRPr="009B1EC5">
        <w:rPr>
          <w:rFonts w:ascii="Arial" w:hAnsi="Arial" w:cs="Arial"/>
          <w:szCs w:val="24"/>
        </w:rPr>
        <w:lastRenderedPageBreak/>
        <w:t>resíduos</w:t>
      </w:r>
      <w:bookmarkEnd w:id="22"/>
      <w:r w:rsidRPr="009B1EC5">
        <w:rPr>
          <w:rFonts w:ascii="Arial" w:hAnsi="Arial" w:cs="Arial"/>
          <w:szCs w:val="24"/>
        </w:rPr>
        <w:t>, além de demonstrar o valor que os resíduos têm e a importância da reciclagem.</w:t>
      </w:r>
    </w:p>
    <w:p w:rsidR="00B774CF" w:rsidRPr="009B1EC5" w:rsidRDefault="00B774CF" w:rsidP="00B774CF">
      <w:pPr>
        <w:pStyle w:val="Corpodetexto"/>
        <w:ind w:left="709"/>
        <w:rPr>
          <w:rFonts w:ascii="Arial" w:hAnsi="Arial" w:cs="Arial"/>
          <w:szCs w:val="24"/>
        </w:rPr>
      </w:pPr>
    </w:p>
    <w:p w:rsidR="00B774CF" w:rsidRPr="009B1EC5" w:rsidRDefault="00B774CF" w:rsidP="00B774CF">
      <w:pPr>
        <w:pStyle w:val="Corpodetexto"/>
        <w:ind w:left="709"/>
        <w:jc w:val="both"/>
        <w:rPr>
          <w:rFonts w:ascii="Arial" w:hAnsi="Arial" w:cs="Arial"/>
          <w:szCs w:val="24"/>
        </w:rPr>
      </w:pPr>
      <w:r w:rsidRPr="009B1EC5">
        <w:rPr>
          <w:rFonts w:ascii="Arial" w:hAnsi="Arial" w:cs="Arial"/>
          <w:szCs w:val="24"/>
        </w:rPr>
        <w:t xml:space="preserve">ENCERRAMENTO DO PROJETO: O encerramento do Projeto será realizado no Ginásio de Esportes Hilário Gonçalves do Vale de Quitandinha/PR. </w:t>
      </w:r>
      <w:r w:rsidRPr="009B1EC5">
        <w:rPr>
          <w:rFonts w:ascii="Arial" w:hAnsi="Arial" w:cs="Arial"/>
          <w:bCs/>
          <w:szCs w:val="24"/>
        </w:rPr>
        <w:t>O local estará decorado com banners do Projeto</w:t>
      </w:r>
      <w:bookmarkStart w:id="23" w:name="_Hlk102815013"/>
      <w:r w:rsidRPr="009B1EC5">
        <w:rPr>
          <w:rFonts w:ascii="Arial" w:hAnsi="Arial" w:cs="Arial"/>
          <w:bCs/>
          <w:szCs w:val="24"/>
        </w:rPr>
        <w:t xml:space="preserve"> e será disponibilizado álcool gel 70% para higienização das mãos</w:t>
      </w:r>
      <w:r w:rsidRPr="009B1EC5">
        <w:rPr>
          <w:rFonts w:ascii="Arial" w:hAnsi="Arial" w:cs="Arial"/>
          <w:szCs w:val="24"/>
        </w:rPr>
        <w:t xml:space="preserve">. </w:t>
      </w:r>
      <w:r w:rsidRPr="009B1EC5">
        <w:rPr>
          <w:rFonts w:ascii="Arial" w:hAnsi="Arial" w:cs="Arial"/>
          <w:bCs/>
          <w:szCs w:val="24"/>
        </w:rPr>
        <w:t>A divulgação do encontro ocorrerá por meio de mídias digitais e redes sociais, e será coordenado pela equipe do Projeto.</w:t>
      </w:r>
      <w:bookmarkEnd w:id="23"/>
      <w:r w:rsidRPr="009B1EC5">
        <w:rPr>
          <w:rFonts w:ascii="Arial" w:hAnsi="Arial" w:cs="Arial"/>
          <w:bCs/>
          <w:szCs w:val="24"/>
        </w:rPr>
        <w:t xml:space="preserve"> Nesta etapa será divulgado para a população rural, </w:t>
      </w:r>
      <w:r w:rsidRPr="009B1EC5">
        <w:rPr>
          <w:rFonts w:ascii="Arial" w:hAnsi="Arial" w:cs="Arial"/>
          <w:szCs w:val="24"/>
        </w:rPr>
        <w:t>por intermédio de Power Point</w:t>
      </w:r>
      <w:r w:rsidRPr="009B1EC5">
        <w:rPr>
          <w:rFonts w:ascii="Arial" w:hAnsi="Arial" w:cs="Arial"/>
          <w:bCs/>
          <w:szCs w:val="24"/>
        </w:rPr>
        <w:t>, todas as ações do Projeto que foram concluídas e os resultados dos mesmos</w:t>
      </w:r>
      <w:r w:rsidRPr="009B1EC5">
        <w:rPr>
          <w:rFonts w:ascii="Arial" w:hAnsi="Arial" w:cs="Arial"/>
          <w:szCs w:val="24"/>
        </w:rPr>
        <w:t>. Haverá um momento em que os convidados poderão se servir de lanche, o qual será custeado pela Prefeitura (doces, salgados e bebidas), além dos copinhos ecológicos e adesivos para colarem nas lixeiras e no muro de casa e no carro. Por fim, para avaliar a participação da comunidade, será utilizada uma lista de presença e será dado crachá de identificação para os participantes.</w:t>
      </w:r>
    </w:p>
    <w:p w:rsidR="0009249F" w:rsidRDefault="0009249F" w:rsidP="00C60143">
      <w:pPr>
        <w:pStyle w:val="Corpodetexto"/>
        <w:jc w:val="both"/>
        <w:rPr>
          <w:rFonts w:ascii="Tahoma" w:hAnsi="Tahoma" w:cs="Tahoma"/>
          <w:bCs/>
          <w:color w:val="FF0000"/>
          <w:sz w:val="20"/>
          <w:szCs w:val="20"/>
        </w:rPr>
      </w:pPr>
    </w:p>
    <w:p w:rsidR="0009249F" w:rsidRDefault="0009249F" w:rsidP="00C60143">
      <w:pPr>
        <w:pStyle w:val="PargrafodaLista"/>
        <w:numPr>
          <w:ilvl w:val="1"/>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Prazo de entrega/execução</w:t>
      </w:r>
    </w:p>
    <w:p w:rsidR="0009249F" w:rsidRDefault="0009249F" w:rsidP="00C60143">
      <w:pPr>
        <w:spacing w:after="0" w:line="240" w:lineRule="auto"/>
        <w:jc w:val="both"/>
        <w:rPr>
          <w:rFonts w:ascii="Tahoma" w:hAnsi="Tahoma" w:cs="Tahoma"/>
          <w:b/>
          <w:color w:val="000000" w:themeColor="text1"/>
          <w:sz w:val="24"/>
          <w:szCs w:val="20"/>
        </w:rPr>
      </w:pPr>
    </w:p>
    <w:p w:rsidR="00FC7E1C" w:rsidRDefault="0009249F" w:rsidP="00C60143">
      <w:pPr>
        <w:spacing w:after="0" w:line="240" w:lineRule="auto"/>
        <w:jc w:val="both"/>
        <w:rPr>
          <w:rFonts w:ascii="Tahoma" w:hAnsi="Tahoma" w:cs="Tahoma"/>
          <w:bCs/>
          <w:color w:val="000000" w:themeColor="text1"/>
          <w:sz w:val="20"/>
          <w:szCs w:val="20"/>
        </w:rPr>
      </w:pPr>
      <w:r w:rsidRPr="00B774CF">
        <w:rPr>
          <w:rFonts w:ascii="Tahoma" w:hAnsi="Tahoma" w:cs="Tahoma"/>
          <w:bCs/>
          <w:color w:val="000000" w:themeColor="text1"/>
          <w:sz w:val="20"/>
          <w:szCs w:val="20"/>
        </w:rPr>
        <w:t xml:space="preserve">Até </w:t>
      </w:r>
      <w:r w:rsidR="00B774CF" w:rsidRPr="00B774CF">
        <w:rPr>
          <w:rFonts w:ascii="Tahoma" w:hAnsi="Tahoma" w:cs="Tahoma"/>
          <w:bCs/>
          <w:color w:val="000000" w:themeColor="text1"/>
          <w:sz w:val="20"/>
          <w:szCs w:val="20"/>
        </w:rPr>
        <w:t>02</w:t>
      </w:r>
      <w:r w:rsidRPr="00B774CF">
        <w:rPr>
          <w:rFonts w:ascii="Tahoma" w:hAnsi="Tahoma" w:cs="Tahoma"/>
          <w:bCs/>
          <w:color w:val="000000" w:themeColor="text1"/>
          <w:sz w:val="20"/>
          <w:szCs w:val="20"/>
        </w:rPr>
        <w:t xml:space="preserve"> </w:t>
      </w:r>
      <w:r w:rsidR="00FC7E1C">
        <w:rPr>
          <w:rFonts w:ascii="Tahoma" w:hAnsi="Tahoma" w:cs="Tahoma"/>
          <w:bCs/>
          <w:color w:val="000000" w:themeColor="text1"/>
          <w:sz w:val="20"/>
          <w:szCs w:val="20"/>
        </w:rPr>
        <w:t>(dois)</w:t>
      </w:r>
      <w:r w:rsidRPr="00B774CF">
        <w:rPr>
          <w:rFonts w:ascii="Tahoma" w:hAnsi="Tahoma" w:cs="Tahoma"/>
          <w:bCs/>
          <w:color w:val="000000" w:themeColor="text1"/>
          <w:sz w:val="20"/>
          <w:szCs w:val="20"/>
        </w:rPr>
        <w:t xml:space="preserve"> dias ÚTEIS contados do dia seguinte ao recebimento da Nota de Empenho</w:t>
      </w:r>
      <w:r w:rsidR="00FC7E1C">
        <w:rPr>
          <w:rFonts w:ascii="Tahoma" w:hAnsi="Tahoma" w:cs="Tahoma"/>
          <w:bCs/>
          <w:color w:val="000000" w:themeColor="text1"/>
          <w:sz w:val="20"/>
          <w:szCs w:val="20"/>
        </w:rPr>
        <w:t xml:space="preserve">, para entrar em contato com a bióloga </w:t>
      </w:r>
      <w:proofErr w:type="spellStart"/>
      <w:r w:rsidR="00FC7E1C">
        <w:rPr>
          <w:rFonts w:ascii="Tahoma" w:hAnsi="Tahoma" w:cs="Tahoma"/>
          <w:bCs/>
          <w:color w:val="000000" w:themeColor="text1"/>
          <w:sz w:val="20"/>
          <w:szCs w:val="20"/>
        </w:rPr>
        <w:t>Angela</w:t>
      </w:r>
      <w:proofErr w:type="spellEnd"/>
      <w:r w:rsidR="00FC7E1C">
        <w:rPr>
          <w:rFonts w:ascii="Tahoma" w:hAnsi="Tahoma" w:cs="Tahoma"/>
          <w:bCs/>
          <w:color w:val="000000" w:themeColor="text1"/>
          <w:sz w:val="20"/>
          <w:szCs w:val="20"/>
        </w:rPr>
        <w:t xml:space="preserve"> responsável pelo projeto.</w:t>
      </w:r>
    </w:p>
    <w:p w:rsidR="00FC7E1C" w:rsidRPr="0009249F" w:rsidRDefault="00FC7E1C"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 xml:space="preserve">A execução deverá seguir </w:t>
      </w:r>
      <w:r w:rsidR="0048682B">
        <w:rPr>
          <w:rFonts w:ascii="Tahoma" w:hAnsi="Tahoma" w:cs="Tahoma"/>
          <w:bCs/>
          <w:color w:val="000000" w:themeColor="text1"/>
          <w:sz w:val="20"/>
          <w:szCs w:val="20"/>
        </w:rPr>
        <w:t>cronograma</w:t>
      </w:r>
      <w:r>
        <w:rPr>
          <w:rFonts w:ascii="Tahoma" w:hAnsi="Tahoma" w:cs="Tahoma"/>
          <w:bCs/>
          <w:color w:val="000000" w:themeColor="text1"/>
          <w:sz w:val="20"/>
          <w:szCs w:val="20"/>
        </w:rPr>
        <w:t xml:space="preserve"> que esta em anexo no Estudo técnico preliminar.</w:t>
      </w:r>
    </w:p>
    <w:p w:rsidR="0009249F" w:rsidRPr="0009249F" w:rsidRDefault="0009249F" w:rsidP="00C60143">
      <w:pPr>
        <w:spacing w:after="0" w:line="240" w:lineRule="auto"/>
        <w:jc w:val="both"/>
        <w:rPr>
          <w:rFonts w:ascii="Tahoma" w:hAnsi="Tahoma" w:cs="Tahoma"/>
          <w:b/>
          <w:color w:val="000000" w:themeColor="text1"/>
          <w:sz w:val="24"/>
          <w:szCs w:val="20"/>
        </w:rPr>
      </w:pPr>
    </w:p>
    <w:p w:rsidR="0009249F" w:rsidRDefault="0009249F" w:rsidP="00C60143">
      <w:pPr>
        <w:pStyle w:val="Corpodetexto"/>
        <w:jc w:val="both"/>
        <w:rPr>
          <w:rFonts w:ascii="Tahoma" w:hAnsi="Tahoma" w:cs="Tahoma"/>
          <w:bCs/>
          <w:color w:val="FF0000"/>
          <w:sz w:val="20"/>
          <w:szCs w:val="20"/>
        </w:rPr>
      </w:pPr>
    </w:p>
    <w:p w:rsidR="0009249F" w:rsidRDefault="0009249F" w:rsidP="00C60143">
      <w:pPr>
        <w:pStyle w:val="PargrafodaLista"/>
        <w:numPr>
          <w:ilvl w:val="2"/>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Local</w:t>
      </w:r>
      <w:r w:rsidR="00172AF1">
        <w:rPr>
          <w:rFonts w:ascii="Tahoma" w:hAnsi="Tahoma" w:cs="Tahoma"/>
          <w:b/>
          <w:color w:val="000000" w:themeColor="text1"/>
          <w:sz w:val="24"/>
          <w:szCs w:val="20"/>
        </w:rPr>
        <w:t xml:space="preserve"> de entrega e</w:t>
      </w:r>
      <w:r>
        <w:rPr>
          <w:rFonts w:ascii="Tahoma" w:hAnsi="Tahoma" w:cs="Tahoma"/>
          <w:b/>
          <w:color w:val="000000" w:themeColor="text1"/>
          <w:sz w:val="24"/>
          <w:szCs w:val="20"/>
        </w:rPr>
        <w:t xml:space="preserve"> horário </w:t>
      </w:r>
      <w:r w:rsidR="00172AF1">
        <w:rPr>
          <w:rFonts w:ascii="Tahoma" w:hAnsi="Tahoma" w:cs="Tahoma"/>
          <w:b/>
          <w:color w:val="000000" w:themeColor="text1"/>
          <w:sz w:val="24"/>
          <w:szCs w:val="20"/>
        </w:rPr>
        <w:t>para recebimento/execução</w:t>
      </w:r>
      <w:r>
        <w:rPr>
          <w:rFonts w:ascii="Tahoma" w:hAnsi="Tahoma" w:cs="Tahoma"/>
          <w:b/>
          <w:color w:val="000000" w:themeColor="text1"/>
          <w:sz w:val="24"/>
          <w:szCs w:val="20"/>
        </w:rPr>
        <w:t>:</w:t>
      </w:r>
    </w:p>
    <w:p w:rsidR="0009249F" w:rsidRDefault="0009249F" w:rsidP="00C60143">
      <w:pPr>
        <w:spacing w:after="0" w:line="240" w:lineRule="auto"/>
        <w:jc w:val="both"/>
        <w:rPr>
          <w:rFonts w:ascii="Tahoma" w:hAnsi="Tahoma" w:cs="Tahoma"/>
          <w:b/>
          <w:color w:val="000000" w:themeColor="text1"/>
          <w:sz w:val="24"/>
          <w:szCs w:val="20"/>
        </w:rPr>
      </w:pPr>
    </w:p>
    <w:p w:rsidR="0009249F" w:rsidRPr="00EF4E59" w:rsidRDefault="00EF4E59" w:rsidP="00C60143">
      <w:pPr>
        <w:pStyle w:val="PargrafodaLista"/>
        <w:numPr>
          <w:ilvl w:val="0"/>
          <w:numId w:val="26"/>
        </w:numPr>
        <w:spacing w:after="0" w:line="240" w:lineRule="auto"/>
        <w:jc w:val="both"/>
        <w:rPr>
          <w:rFonts w:ascii="Tahoma" w:hAnsi="Tahoma" w:cs="Tahoma"/>
          <w:color w:val="000000" w:themeColor="text1"/>
          <w:sz w:val="20"/>
          <w:szCs w:val="20"/>
        </w:rPr>
      </w:pPr>
      <w:proofErr w:type="gramStart"/>
      <w:r w:rsidRPr="00EF4E59">
        <w:rPr>
          <w:rFonts w:ascii="Tahoma" w:hAnsi="Tahoma" w:cs="Tahoma"/>
          <w:color w:val="000000" w:themeColor="text1"/>
          <w:sz w:val="20"/>
          <w:szCs w:val="20"/>
        </w:rPr>
        <w:t>L</w:t>
      </w:r>
      <w:r w:rsidR="00172AF1" w:rsidRPr="00EF4E59">
        <w:rPr>
          <w:rFonts w:ascii="Tahoma" w:hAnsi="Tahoma" w:cs="Tahoma"/>
          <w:color w:val="000000" w:themeColor="text1"/>
          <w:sz w:val="20"/>
          <w:szCs w:val="20"/>
        </w:rPr>
        <w:t>oca</w:t>
      </w:r>
      <w:r w:rsidRPr="00EF4E59">
        <w:rPr>
          <w:rFonts w:ascii="Tahoma" w:hAnsi="Tahoma" w:cs="Tahoma"/>
          <w:color w:val="000000" w:themeColor="text1"/>
          <w:sz w:val="20"/>
          <w:szCs w:val="20"/>
        </w:rPr>
        <w:t>l(</w:t>
      </w:r>
      <w:proofErr w:type="gramEnd"/>
      <w:r w:rsidR="00172AF1" w:rsidRPr="00EF4E59">
        <w:rPr>
          <w:rFonts w:ascii="Tahoma" w:hAnsi="Tahoma" w:cs="Tahoma"/>
          <w:color w:val="000000" w:themeColor="text1"/>
          <w:sz w:val="20"/>
          <w:szCs w:val="20"/>
        </w:rPr>
        <w:t>is</w:t>
      </w:r>
      <w:r w:rsidRPr="00EF4E59">
        <w:rPr>
          <w:rFonts w:ascii="Tahoma" w:hAnsi="Tahoma" w:cs="Tahoma"/>
          <w:color w:val="000000" w:themeColor="text1"/>
          <w:sz w:val="20"/>
          <w:szCs w:val="20"/>
        </w:rPr>
        <w:t>)</w:t>
      </w:r>
      <w:r w:rsidR="00172AF1" w:rsidRPr="00EF4E59">
        <w:rPr>
          <w:rFonts w:ascii="Tahoma" w:hAnsi="Tahoma" w:cs="Tahoma"/>
          <w:color w:val="000000" w:themeColor="text1"/>
          <w:sz w:val="20"/>
          <w:szCs w:val="20"/>
        </w:rPr>
        <w:t xml:space="preserve"> para entrega dos</w:t>
      </w:r>
      <w:r w:rsidRPr="00EF4E59">
        <w:rPr>
          <w:rFonts w:ascii="Tahoma" w:hAnsi="Tahoma" w:cs="Tahoma"/>
          <w:color w:val="000000" w:themeColor="text1"/>
          <w:sz w:val="20"/>
          <w:szCs w:val="20"/>
        </w:rPr>
        <w:t xml:space="preserve"> bens ou prestação dos serviços:</w:t>
      </w:r>
      <w:r w:rsidR="00B774CF">
        <w:rPr>
          <w:rFonts w:ascii="Tahoma" w:hAnsi="Tahoma" w:cs="Tahoma"/>
          <w:color w:val="000000" w:themeColor="text1"/>
          <w:sz w:val="20"/>
          <w:szCs w:val="20"/>
        </w:rPr>
        <w:t xml:space="preserve"> </w:t>
      </w:r>
      <w:r w:rsidR="00FC7E1C">
        <w:rPr>
          <w:rFonts w:ascii="Tahoma" w:hAnsi="Tahoma" w:cs="Tahoma"/>
          <w:color w:val="000000" w:themeColor="text1"/>
          <w:sz w:val="20"/>
          <w:szCs w:val="20"/>
        </w:rPr>
        <w:t xml:space="preserve"> Os locais serão informados durante a execução. Locais previamente informados no Estudo técnico preliminar</w:t>
      </w:r>
    </w:p>
    <w:p w:rsidR="00172AF1" w:rsidRDefault="00EF4E59" w:rsidP="00C60143">
      <w:pPr>
        <w:pStyle w:val="PargrafodaLista"/>
        <w:numPr>
          <w:ilvl w:val="0"/>
          <w:numId w:val="26"/>
        </w:numPr>
        <w:spacing w:after="0" w:line="240" w:lineRule="auto"/>
        <w:jc w:val="both"/>
        <w:rPr>
          <w:rFonts w:ascii="Tahoma" w:hAnsi="Tahoma" w:cs="Tahoma"/>
          <w:color w:val="000000" w:themeColor="text1"/>
          <w:sz w:val="20"/>
          <w:szCs w:val="20"/>
        </w:rPr>
      </w:pPr>
      <w:r w:rsidRPr="00EF4E59">
        <w:rPr>
          <w:rFonts w:ascii="Tahoma" w:hAnsi="Tahoma" w:cs="Tahoma"/>
          <w:color w:val="000000" w:themeColor="text1"/>
          <w:sz w:val="20"/>
          <w:szCs w:val="20"/>
        </w:rPr>
        <w:t>Q</w:t>
      </w:r>
      <w:r w:rsidR="00172AF1" w:rsidRPr="00EF4E59">
        <w:rPr>
          <w:rFonts w:ascii="Tahoma" w:hAnsi="Tahoma" w:cs="Tahoma"/>
          <w:color w:val="000000" w:themeColor="text1"/>
          <w:sz w:val="20"/>
          <w:szCs w:val="20"/>
        </w:rPr>
        <w:t>uais os horários a ser entregues ou executados</w:t>
      </w:r>
      <w:r w:rsidRPr="00EF4E59">
        <w:rPr>
          <w:rFonts w:ascii="Tahoma" w:hAnsi="Tahoma" w:cs="Tahoma"/>
          <w:color w:val="000000" w:themeColor="text1"/>
          <w:sz w:val="20"/>
          <w:szCs w:val="20"/>
        </w:rPr>
        <w:t>:</w:t>
      </w:r>
      <w:r w:rsidR="00B774CF">
        <w:rPr>
          <w:rFonts w:ascii="Tahoma" w:hAnsi="Tahoma" w:cs="Tahoma"/>
          <w:color w:val="000000" w:themeColor="text1"/>
          <w:sz w:val="20"/>
          <w:szCs w:val="20"/>
        </w:rPr>
        <w:t xml:space="preserve"> </w:t>
      </w:r>
      <w:proofErr w:type="gramStart"/>
      <w:r w:rsidR="00B774CF">
        <w:rPr>
          <w:rFonts w:ascii="Tahoma" w:hAnsi="Tahoma" w:cs="Tahoma"/>
          <w:color w:val="000000" w:themeColor="text1"/>
          <w:sz w:val="20"/>
          <w:szCs w:val="20"/>
        </w:rPr>
        <w:t>08:00</w:t>
      </w:r>
      <w:proofErr w:type="gramEnd"/>
      <w:r w:rsidR="00B774CF">
        <w:rPr>
          <w:rFonts w:ascii="Tahoma" w:hAnsi="Tahoma" w:cs="Tahoma"/>
          <w:color w:val="000000" w:themeColor="text1"/>
          <w:sz w:val="20"/>
          <w:szCs w:val="20"/>
        </w:rPr>
        <w:t xml:space="preserve"> as 11:30</w:t>
      </w:r>
    </w:p>
    <w:p w:rsidR="00B774CF" w:rsidRPr="00EF4E59" w:rsidRDefault="00B774CF" w:rsidP="00C60143">
      <w:pPr>
        <w:pStyle w:val="PargrafodaLista"/>
        <w:numPr>
          <w:ilvl w:val="0"/>
          <w:numId w:val="26"/>
        </w:num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 xml:space="preserve">                                                                 </w:t>
      </w:r>
      <w:r w:rsidR="00827C2F">
        <w:rPr>
          <w:rFonts w:ascii="Tahoma" w:hAnsi="Tahoma" w:cs="Tahoma"/>
          <w:color w:val="000000" w:themeColor="text1"/>
          <w:sz w:val="20"/>
          <w:szCs w:val="20"/>
        </w:rPr>
        <w:t xml:space="preserve">   </w:t>
      </w:r>
      <w:r>
        <w:rPr>
          <w:rFonts w:ascii="Tahoma" w:hAnsi="Tahoma" w:cs="Tahoma"/>
          <w:color w:val="000000" w:themeColor="text1"/>
          <w:sz w:val="20"/>
          <w:szCs w:val="20"/>
        </w:rPr>
        <w:t xml:space="preserve">  </w:t>
      </w:r>
      <w:proofErr w:type="gramStart"/>
      <w:r>
        <w:rPr>
          <w:rFonts w:ascii="Tahoma" w:hAnsi="Tahoma" w:cs="Tahoma"/>
          <w:color w:val="000000" w:themeColor="text1"/>
          <w:sz w:val="20"/>
          <w:szCs w:val="20"/>
        </w:rPr>
        <w:t>13:00</w:t>
      </w:r>
      <w:proofErr w:type="gramEnd"/>
      <w:r>
        <w:rPr>
          <w:rFonts w:ascii="Tahoma" w:hAnsi="Tahoma" w:cs="Tahoma"/>
          <w:color w:val="000000" w:themeColor="text1"/>
          <w:sz w:val="20"/>
          <w:szCs w:val="20"/>
        </w:rPr>
        <w:t xml:space="preserve"> as 16:30</w:t>
      </w:r>
    </w:p>
    <w:p w:rsidR="00172AF1" w:rsidRPr="0009249F" w:rsidRDefault="00172AF1" w:rsidP="00C60143">
      <w:pPr>
        <w:spacing w:after="0" w:line="240" w:lineRule="auto"/>
        <w:jc w:val="both"/>
        <w:rPr>
          <w:rFonts w:ascii="Tahoma" w:hAnsi="Tahoma" w:cs="Tahoma"/>
          <w:color w:val="000000" w:themeColor="text1"/>
          <w:sz w:val="20"/>
          <w:szCs w:val="20"/>
        </w:rPr>
      </w:pPr>
    </w:p>
    <w:p w:rsidR="00172AF1" w:rsidRDefault="00172AF1" w:rsidP="00C60143">
      <w:pPr>
        <w:pStyle w:val="PargrafodaLista"/>
        <w:numPr>
          <w:ilvl w:val="1"/>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Prazo de validade</w:t>
      </w:r>
    </w:p>
    <w:p w:rsidR="00172AF1" w:rsidRDefault="00172AF1" w:rsidP="00C60143">
      <w:pPr>
        <w:spacing w:after="0" w:line="240" w:lineRule="auto"/>
        <w:jc w:val="both"/>
        <w:rPr>
          <w:rFonts w:ascii="Tahoma" w:hAnsi="Tahoma" w:cs="Tahoma"/>
          <w:b/>
          <w:color w:val="000000" w:themeColor="text1"/>
          <w:sz w:val="24"/>
          <w:szCs w:val="20"/>
        </w:rPr>
      </w:pPr>
    </w:p>
    <w:p w:rsidR="00172AF1" w:rsidRDefault="00172AF1"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 se aplica a esta contratação</w:t>
      </w:r>
    </w:p>
    <w:p w:rsidR="00172AF1" w:rsidRDefault="00172AF1" w:rsidP="00C60143">
      <w:pPr>
        <w:spacing w:after="0" w:line="240" w:lineRule="auto"/>
        <w:jc w:val="both"/>
        <w:rPr>
          <w:rFonts w:ascii="Tahoma" w:hAnsi="Tahoma" w:cs="Tahoma"/>
          <w:sz w:val="20"/>
          <w:szCs w:val="20"/>
        </w:rPr>
      </w:pPr>
      <w:r>
        <w:rPr>
          <w:rFonts w:ascii="Tahoma" w:hAnsi="Tahoma" w:cs="Tahoma"/>
          <w:sz w:val="20"/>
          <w:szCs w:val="20"/>
        </w:rPr>
        <w:t>[] Sim</w:t>
      </w:r>
    </w:p>
    <w:p w:rsidR="0009249F" w:rsidRDefault="0009249F" w:rsidP="00C60143">
      <w:pPr>
        <w:pStyle w:val="Corpodetexto"/>
        <w:jc w:val="both"/>
        <w:rPr>
          <w:rFonts w:ascii="Tahoma" w:hAnsi="Tahoma" w:cs="Tahoma"/>
          <w:bCs/>
          <w:color w:val="FF0000"/>
          <w:sz w:val="20"/>
          <w:szCs w:val="20"/>
        </w:rPr>
      </w:pPr>
    </w:p>
    <w:p w:rsidR="00172AF1" w:rsidRDefault="00172AF1" w:rsidP="00C60143">
      <w:pPr>
        <w:pStyle w:val="Corpodetexto"/>
        <w:jc w:val="both"/>
        <w:rPr>
          <w:rFonts w:ascii="Tahoma" w:hAnsi="Tahoma" w:cs="Tahoma"/>
          <w:bCs/>
          <w:color w:val="FF0000"/>
          <w:sz w:val="20"/>
          <w:szCs w:val="20"/>
        </w:rPr>
      </w:pPr>
    </w:p>
    <w:p w:rsidR="00172AF1" w:rsidRPr="0009249F" w:rsidRDefault="00172AF1" w:rsidP="00C60143">
      <w:pPr>
        <w:spacing w:after="0" w:line="240" w:lineRule="auto"/>
        <w:jc w:val="both"/>
        <w:rPr>
          <w:rFonts w:ascii="Tahoma" w:hAnsi="Tahoma" w:cs="Tahoma"/>
          <w:color w:val="000000" w:themeColor="text1"/>
          <w:sz w:val="20"/>
          <w:szCs w:val="20"/>
        </w:rPr>
      </w:pPr>
    </w:p>
    <w:p w:rsidR="00172AF1" w:rsidRDefault="00172AF1" w:rsidP="00C60143">
      <w:pPr>
        <w:pStyle w:val="PargrafodaLista"/>
        <w:numPr>
          <w:ilvl w:val="1"/>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Garantia de execução do contrato</w:t>
      </w:r>
    </w:p>
    <w:p w:rsidR="00172AF1" w:rsidRPr="00172AF1" w:rsidRDefault="00172AF1" w:rsidP="00C60143">
      <w:pPr>
        <w:spacing w:after="0" w:line="240" w:lineRule="auto"/>
        <w:jc w:val="both"/>
        <w:rPr>
          <w:rFonts w:ascii="Tahoma" w:hAnsi="Tahoma" w:cs="Tahoma"/>
          <w:b/>
          <w:color w:val="000000" w:themeColor="text1"/>
          <w:sz w:val="24"/>
          <w:szCs w:val="20"/>
        </w:rPr>
      </w:pPr>
    </w:p>
    <w:p w:rsidR="00172AF1" w:rsidRDefault="00172AF1"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 é necessário</w:t>
      </w:r>
    </w:p>
    <w:p w:rsidR="00172AF1" w:rsidRDefault="00172AF1" w:rsidP="00C60143">
      <w:pPr>
        <w:spacing w:after="0" w:line="240" w:lineRule="auto"/>
        <w:jc w:val="both"/>
        <w:rPr>
          <w:rFonts w:ascii="Tahoma" w:hAnsi="Tahoma" w:cs="Tahoma"/>
          <w:sz w:val="20"/>
          <w:szCs w:val="20"/>
        </w:rPr>
      </w:pPr>
      <w:r>
        <w:rPr>
          <w:rFonts w:ascii="Tahoma" w:hAnsi="Tahoma" w:cs="Tahoma"/>
          <w:sz w:val="20"/>
          <w:szCs w:val="20"/>
        </w:rPr>
        <w:t>[] Sim</w:t>
      </w:r>
    </w:p>
    <w:p w:rsidR="00EF4E59" w:rsidRDefault="00EF4E59" w:rsidP="00C60143">
      <w:pPr>
        <w:pStyle w:val="PargrafodaLista"/>
        <w:numPr>
          <w:ilvl w:val="1"/>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 xml:space="preserve">Garantia do produto/serviço, manutenção e assistência </w:t>
      </w:r>
      <w:proofErr w:type="gramStart"/>
      <w:r>
        <w:rPr>
          <w:rFonts w:ascii="Tahoma" w:hAnsi="Tahoma" w:cs="Tahoma"/>
          <w:b/>
          <w:color w:val="000000" w:themeColor="text1"/>
          <w:sz w:val="24"/>
          <w:szCs w:val="20"/>
        </w:rPr>
        <w:t>técnica</w:t>
      </w:r>
      <w:proofErr w:type="gramEnd"/>
    </w:p>
    <w:p w:rsidR="00172AF1" w:rsidRDefault="00172AF1" w:rsidP="00C60143">
      <w:pPr>
        <w:pStyle w:val="Corpodetexto"/>
        <w:jc w:val="both"/>
        <w:rPr>
          <w:rFonts w:ascii="Tahoma" w:hAnsi="Tahoma" w:cs="Tahoma"/>
          <w:bCs/>
          <w:color w:val="FF0000"/>
          <w:sz w:val="24"/>
          <w:szCs w:val="24"/>
        </w:rPr>
      </w:pPr>
    </w:p>
    <w:p w:rsidR="00EF4E59" w:rsidRPr="00EF4E59" w:rsidRDefault="00EF4E59" w:rsidP="00C60143">
      <w:pPr>
        <w:pStyle w:val="Corpodetexto"/>
        <w:jc w:val="both"/>
        <w:rPr>
          <w:rFonts w:ascii="Tahoma" w:hAnsi="Tahoma" w:cs="Tahoma"/>
          <w:sz w:val="20"/>
          <w:szCs w:val="20"/>
        </w:rPr>
      </w:pPr>
      <w:r>
        <w:rPr>
          <w:rFonts w:ascii="Tahoma" w:hAnsi="Tahoma" w:cs="Tahoma"/>
          <w:spacing w:val="-1"/>
          <w:sz w:val="20"/>
          <w:szCs w:val="20"/>
        </w:rPr>
        <w:t>[</w:t>
      </w:r>
      <w:r w:rsidR="001D696A">
        <w:rPr>
          <w:rFonts w:ascii="Tahoma" w:hAnsi="Tahoma" w:cs="Tahoma"/>
          <w:b/>
          <w:spacing w:val="-1"/>
          <w:sz w:val="20"/>
          <w:szCs w:val="20"/>
        </w:rPr>
        <w:t>X</w:t>
      </w:r>
      <w:r>
        <w:rPr>
          <w:rFonts w:ascii="Tahoma" w:hAnsi="Tahoma" w:cs="Tahoma"/>
          <w:spacing w:val="-1"/>
          <w:sz w:val="20"/>
          <w:szCs w:val="20"/>
        </w:rPr>
        <w:t>]</w:t>
      </w:r>
      <w:r w:rsidRPr="00EF4E59">
        <w:rPr>
          <w:rFonts w:ascii="Tahoma" w:hAnsi="Tahoma" w:cs="Tahoma"/>
          <w:spacing w:val="-1"/>
          <w:sz w:val="20"/>
          <w:szCs w:val="20"/>
        </w:rPr>
        <w:t xml:space="preserve"> Garantia e/ou assistência técnica - </w:t>
      </w:r>
      <w:r w:rsidRPr="00EF4E59">
        <w:rPr>
          <w:rFonts w:ascii="Tahoma" w:hAnsi="Tahoma" w:cs="Tahoma"/>
          <w:sz w:val="20"/>
          <w:szCs w:val="20"/>
        </w:rPr>
        <w:t>Manter e oferecer garantia estabelecida na Lei nº 8.078, de 11 de setembro de 1990 (Código de Defesa do Consumidor)</w:t>
      </w:r>
      <w:r>
        <w:rPr>
          <w:rFonts w:ascii="Tahoma" w:hAnsi="Tahoma" w:cs="Tahoma"/>
          <w:sz w:val="20"/>
          <w:szCs w:val="20"/>
        </w:rPr>
        <w:t>.</w:t>
      </w:r>
    </w:p>
    <w:p w:rsidR="00EF4E59" w:rsidRPr="00EF4E59" w:rsidRDefault="00EF4E59" w:rsidP="00C60143">
      <w:pPr>
        <w:pStyle w:val="Corpodetexto"/>
        <w:jc w:val="both"/>
        <w:rPr>
          <w:rFonts w:ascii="Tahoma" w:hAnsi="Tahoma" w:cs="Tahoma"/>
          <w:sz w:val="20"/>
          <w:szCs w:val="20"/>
        </w:rPr>
      </w:pPr>
      <w:r>
        <w:rPr>
          <w:rFonts w:ascii="Tahoma" w:hAnsi="Tahoma" w:cs="Tahoma"/>
          <w:sz w:val="20"/>
          <w:szCs w:val="20"/>
        </w:rPr>
        <w:t>[]</w:t>
      </w:r>
      <w:r w:rsidRPr="00EF4E59">
        <w:rPr>
          <w:rFonts w:ascii="Tahoma" w:hAnsi="Tahoma" w:cs="Tahoma"/>
          <w:sz w:val="20"/>
          <w:szCs w:val="20"/>
        </w:rPr>
        <w:t xml:space="preserve"> Garantia e ou assistencia técnica diferenciada ou complementar</w:t>
      </w:r>
    </w:p>
    <w:p w:rsidR="00EF4E59" w:rsidRPr="00EF4E59" w:rsidRDefault="00EF4E59" w:rsidP="00C60143">
      <w:pPr>
        <w:pStyle w:val="Corpodetexto"/>
        <w:jc w:val="both"/>
        <w:rPr>
          <w:rFonts w:ascii="Tahoma" w:hAnsi="Tahoma" w:cs="Tahoma"/>
          <w:sz w:val="20"/>
          <w:szCs w:val="20"/>
        </w:rPr>
      </w:pPr>
    </w:p>
    <w:p w:rsidR="00EF4E59" w:rsidRPr="00EF4E59" w:rsidRDefault="00EF4E59" w:rsidP="00C60143">
      <w:pPr>
        <w:pStyle w:val="PargrafodaLista"/>
        <w:spacing w:line="240" w:lineRule="auto"/>
        <w:ind w:left="0"/>
        <w:jc w:val="both"/>
        <w:rPr>
          <w:rFonts w:ascii="Tahoma" w:hAnsi="Tahoma" w:cs="Tahoma"/>
          <w:color w:val="FF0000"/>
          <w:sz w:val="20"/>
          <w:szCs w:val="20"/>
        </w:rPr>
      </w:pPr>
    </w:p>
    <w:p w:rsidR="00EF4E59" w:rsidRDefault="00EF4E59" w:rsidP="00C60143">
      <w:pPr>
        <w:pStyle w:val="PargrafodaLista"/>
        <w:numPr>
          <w:ilvl w:val="1"/>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Logística Reversa</w:t>
      </w:r>
    </w:p>
    <w:p w:rsidR="00EF4E59" w:rsidRDefault="00EF4E59" w:rsidP="00C60143">
      <w:pPr>
        <w:spacing w:after="0" w:line="240" w:lineRule="auto"/>
        <w:jc w:val="both"/>
        <w:rPr>
          <w:rFonts w:ascii="Tahoma" w:hAnsi="Tahoma" w:cs="Tahoma"/>
          <w:b/>
          <w:color w:val="000000" w:themeColor="text1"/>
          <w:sz w:val="24"/>
          <w:szCs w:val="20"/>
        </w:rPr>
      </w:pPr>
    </w:p>
    <w:p w:rsidR="00EF4E59" w:rsidRDefault="00EF4E59" w:rsidP="00C60143">
      <w:pPr>
        <w:spacing w:after="0" w:line="240" w:lineRule="auto"/>
        <w:jc w:val="both"/>
        <w:rPr>
          <w:rFonts w:ascii="Tahoma" w:hAnsi="Tahoma" w:cs="Tahoma"/>
          <w:sz w:val="20"/>
          <w:szCs w:val="20"/>
        </w:rPr>
      </w:pPr>
      <w:r>
        <w:rPr>
          <w:rFonts w:ascii="Tahoma" w:hAnsi="Tahoma" w:cs="Tahoma"/>
          <w:sz w:val="20"/>
          <w:szCs w:val="20"/>
        </w:rPr>
        <w:t>[</w:t>
      </w:r>
      <w:r w:rsidR="00B774CF">
        <w:rPr>
          <w:rFonts w:ascii="Tahoma" w:hAnsi="Tahoma" w:cs="Tahoma"/>
          <w:sz w:val="20"/>
          <w:szCs w:val="20"/>
        </w:rPr>
        <w:t>x</w:t>
      </w:r>
      <w:r>
        <w:rPr>
          <w:rFonts w:ascii="Tahoma" w:hAnsi="Tahoma" w:cs="Tahoma"/>
          <w:sz w:val="20"/>
          <w:szCs w:val="20"/>
        </w:rPr>
        <w:t>] Não se aplica</w:t>
      </w:r>
    </w:p>
    <w:p w:rsidR="00EF4E59" w:rsidRDefault="00EF4E59" w:rsidP="00C60143">
      <w:pPr>
        <w:spacing w:after="0" w:line="240" w:lineRule="auto"/>
        <w:jc w:val="both"/>
        <w:rPr>
          <w:rFonts w:ascii="Tahoma" w:hAnsi="Tahoma" w:cs="Tahoma"/>
          <w:sz w:val="20"/>
          <w:szCs w:val="20"/>
        </w:rPr>
      </w:pPr>
      <w:r>
        <w:rPr>
          <w:rFonts w:ascii="Tahoma" w:hAnsi="Tahoma" w:cs="Tahoma"/>
          <w:sz w:val="20"/>
          <w:szCs w:val="20"/>
        </w:rPr>
        <w:t>[] Sim</w:t>
      </w:r>
    </w:p>
    <w:p w:rsidR="00EF4E59" w:rsidRPr="00EF4E59" w:rsidRDefault="00EF4E59" w:rsidP="00C60143">
      <w:pPr>
        <w:spacing w:after="0" w:line="240" w:lineRule="auto"/>
        <w:jc w:val="both"/>
        <w:rPr>
          <w:rFonts w:ascii="Tahoma" w:hAnsi="Tahoma" w:cs="Tahoma"/>
          <w:color w:val="000000" w:themeColor="text1"/>
          <w:sz w:val="20"/>
          <w:szCs w:val="20"/>
        </w:rPr>
      </w:pPr>
    </w:p>
    <w:p w:rsidR="00EF4E59" w:rsidRPr="00EF4E59" w:rsidRDefault="00EF4E59" w:rsidP="00C60143">
      <w:pPr>
        <w:spacing w:after="0" w:line="240" w:lineRule="auto"/>
        <w:jc w:val="both"/>
        <w:rPr>
          <w:rFonts w:ascii="Tahoma" w:hAnsi="Tahoma" w:cs="Tahoma"/>
          <w:b/>
          <w:color w:val="000000" w:themeColor="text1"/>
          <w:sz w:val="24"/>
          <w:szCs w:val="20"/>
        </w:rPr>
      </w:pPr>
    </w:p>
    <w:p w:rsidR="00EF4E59" w:rsidRDefault="00EF4E59" w:rsidP="00C60143">
      <w:pPr>
        <w:pStyle w:val="PargrafodaLista"/>
        <w:numPr>
          <w:ilvl w:val="1"/>
          <w:numId w:val="19"/>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Modelo de execução do objeto</w:t>
      </w:r>
    </w:p>
    <w:p w:rsidR="00EF4E59" w:rsidRDefault="00EF4E59" w:rsidP="00C60143">
      <w:pPr>
        <w:spacing w:after="0" w:line="240" w:lineRule="auto"/>
        <w:jc w:val="both"/>
        <w:rPr>
          <w:rFonts w:ascii="Tahoma" w:hAnsi="Tahoma" w:cs="Tahoma"/>
          <w:b/>
          <w:color w:val="000000" w:themeColor="text1"/>
          <w:sz w:val="24"/>
          <w:szCs w:val="20"/>
        </w:rPr>
      </w:pPr>
    </w:p>
    <w:p w:rsidR="00EF4E59" w:rsidRPr="00EF4E59" w:rsidRDefault="00F1354F" w:rsidP="00C60143">
      <w:pPr>
        <w:spacing w:after="0" w:line="240" w:lineRule="auto"/>
        <w:jc w:val="both"/>
        <w:rPr>
          <w:rFonts w:ascii="Tahoma" w:hAnsi="Tahoma" w:cs="Tahoma"/>
          <w:color w:val="FF0000"/>
          <w:sz w:val="24"/>
          <w:szCs w:val="20"/>
        </w:rPr>
      </w:pPr>
      <w:r>
        <w:rPr>
          <w:rFonts w:ascii="Tahoma" w:hAnsi="Tahoma" w:cs="Tahoma"/>
          <w:color w:val="FF0000"/>
          <w:sz w:val="24"/>
          <w:szCs w:val="20"/>
        </w:rPr>
        <w:t xml:space="preserve">Será </w:t>
      </w:r>
      <w:proofErr w:type="gramStart"/>
      <w:r>
        <w:rPr>
          <w:rFonts w:ascii="Tahoma" w:hAnsi="Tahoma" w:cs="Tahoma"/>
          <w:color w:val="FF0000"/>
          <w:sz w:val="24"/>
          <w:szCs w:val="20"/>
        </w:rPr>
        <w:t>fiscalizado a respeito da pontualidade</w:t>
      </w:r>
      <w:proofErr w:type="gramEnd"/>
      <w:r>
        <w:rPr>
          <w:rFonts w:ascii="Tahoma" w:hAnsi="Tahoma" w:cs="Tahoma"/>
          <w:color w:val="FF0000"/>
          <w:sz w:val="24"/>
          <w:szCs w:val="20"/>
        </w:rPr>
        <w:t xml:space="preserve"> para as palestras e visitas, qualidade nos produtos que </w:t>
      </w:r>
      <w:r w:rsidR="0048682B">
        <w:rPr>
          <w:rFonts w:ascii="Tahoma" w:hAnsi="Tahoma" w:cs="Tahoma"/>
          <w:color w:val="FF0000"/>
          <w:sz w:val="24"/>
          <w:szCs w:val="20"/>
        </w:rPr>
        <w:t>serão</w:t>
      </w:r>
      <w:r>
        <w:rPr>
          <w:rFonts w:ascii="Tahoma" w:hAnsi="Tahoma" w:cs="Tahoma"/>
          <w:color w:val="FF0000"/>
          <w:sz w:val="24"/>
          <w:szCs w:val="20"/>
        </w:rPr>
        <w:t xml:space="preserve"> entregues, qualidade nas palestras e nos conteúdos </w:t>
      </w:r>
      <w:r w:rsidR="0048682B">
        <w:rPr>
          <w:rFonts w:ascii="Tahoma" w:hAnsi="Tahoma" w:cs="Tahoma"/>
          <w:color w:val="FF0000"/>
          <w:sz w:val="24"/>
          <w:szCs w:val="20"/>
        </w:rPr>
        <w:t>ofertados.</w:t>
      </w:r>
    </w:p>
    <w:p w:rsidR="000E1562" w:rsidRDefault="000E1562" w:rsidP="00C60143">
      <w:pPr>
        <w:pStyle w:val="sumarionv1"/>
      </w:pPr>
      <w:bookmarkStart w:id="24" w:name="_Toc160203180"/>
      <w:r>
        <w:t>OBRIGAÇÕES ESPECÍFICAS DAS PARTES</w:t>
      </w:r>
      <w:bookmarkEnd w:id="24"/>
    </w:p>
    <w:p w:rsidR="003354EF" w:rsidRDefault="003354EF" w:rsidP="00C60143">
      <w:pPr>
        <w:spacing w:line="240" w:lineRule="auto"/>
      </w:pPr>
    </w:p>
    <w:p w:rsidR="000E1562" w:rsidRPr="003354EF" w:rsidRDefault="003354EF" w:rsidP="00C60143">
      <w:pPr>
        <w:spacing w:line="240" w:lineRule="auto"/>
        <w:rPr>
          <w:rFonts w:ascii="Tahoma" w:hAnsi="Tahoma" w:cs="Tahoma"/>
          <w:b/>
          <w:sz w:val="24"/>
          <w:szCs w:val="24"/>
        </w:rPr>
      </w:pPr>
      <w:r w:rsidRPr="003354EF">
        <w:rPr>
          <w:rFonts w:ascii="Tahoma" w:hAnsi="Tahoma" w:cs="Tahoma"/>
          <w:b/>
          <w:sz w:val="24"/>
          <w:szCs w:val="24"/>
        </w:rPr>
        <w:t xml:space="preserve">7.1 </w:t>
      </w:r>
      <w:r w:rsidR="000E1562" w:rsidRPr="003354EF">
        <w:rPr>
          <w:rFonts w:ascii="Tahoma" w:hAnsi="Tahoma" w:cs="Tahoma"/>
          <w:b/>
          <w:sz w:val="24"/>
          <w:szCs w:val="24"/>
        </w:rPr>
        <w:t>Da contratada</w:t>
      </w:r>
    </w:p>
    <w:p w:rsidR="000E1562" w:rsidRPr="000E1562" w:rsidRDefault="000E1562" w:rsidP="00C60143">
      <w:pPr>
        <w:spacing w:after="0" w:line="240" w:lineRule="auto"/>
        <w:jc w:val="both"/>
        <w:rPr>
          <w:rFonts w:ascii="Tahoma" w:hAnsi="Tahoma" w:cs="Tahoma"/>
          <w:color w:val="000000" w:themeColor="text1"/>
          <w:sz w:val="24"/>
          <w:szCs w:val="20"/>
        </w:rPr>
      </w:pPr>
    </w:p>
    <w:p w:rsidR="000E1562" w:rsidRPr="000E1562" w:rsidRDefault="000E1562" w:rsidP="00C60143">
      <w:pPr>
        <w:spacing w:after="0" w:line="240" w:lineRule="auto"/>
        <w:jc w:val="both"/>
        <w:rPr>
          <w:rFonts w:ascii="Tahoma" w:hAnsi="Tahoma" w:cs="Tahoma"/>
          <w:bCs/>
          <w:color w:val="000000" w:themeColor="text1"/>
          <w:sz w:val="20"/>
          <w:szCs w:val="20"/>
        </w:rPr>
      </w:pPr>
      <w:r w:rsidRPr="000E1562">
        <w:rPr>
          <w:rFonts w:ascii="Tahoma" w:hAnsi="Tahoma" w:cs="Tahoma"/>
          <w:bCs/>
          <w:color w:val="000000" w:themeColor="text1"/>
          <w:sz w:val="20"/>
          <w:szCs w:val="20"/>
        </w:rPr>
        <w:t>O Contratado deve cumprir todas as obrigações constantes deste Termo de referência, seus anexos, assumindo como exclusivamente seus os riscos e as despesas decorrentes da boa e perfeita execução do objeto, observando, ainda, as obrigações a seguir dispostas:</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manter preposto aceito pela Administração no local da obra ou do serviço para representá-lo na execução do contrato.</w:t>
      </w:r>
    </w:p>
    <w:p w:rsidR="000E1562" w:rsidRPr="000E1562" w:rsidRDefault="000E1562" w:rsidP="00C60143">
      <w:pPr>
        <w:numPr>
          <w:ilvl w:val="1"/>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A indicação ou a manutenção do preposto da empresa poderá ser recusada pelo órgão ou entidade, desde que devidamente justificada, devendo a empresa designar outro para o exercício da atividade.</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Atender às determinações regulares emitidas pelo fiscal do contrato ou autoridade superior;</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 xml:space="preserve">Quando não for possível a verificação da regularidade no Sistema de Cadastro de Fornecedores – SICAF ou outros site especifico de cada Ente ou Orgão, a empresa contratada deverá entregar ao setor responsável pela fiscalização do contrato dos as condições exigidas para a habilitação na licitação; </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Comunicar ao Fiscal do contrato, no prazo de 24 (vinte e quatro) horas, qualquer ocorrência anormal ou acidente que se verifique no local dos serviços.</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Prestar todo esclarecimento ou informação solicitada pelo Contratante ou por seus prepostos, garantindo-lhes o acesso, a qualquer tempo, ao local dos trabalhos, bem como aos documentos relativos à execução do empreendimento.</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Paralisar, por determinação do Contratante, qualquer atividade que não esteja sendo executada de acordo com a boa técnica ou que ponha em risco a segurança de pessoas ou bens de terceiros.</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Promover a guarda, manutenção e vigilância de materiais, ferramentas, e tudo o que for necessário à execução do objeto, durante a vigência do contrato.</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Submeter previamente, por escrito, ao Contratante, para análise e aprovação, quaisquer mudanças nos métodos executivos que fujam às especificações do memorial descritivo ou instrumento congênere.</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Não permitir a utilização de qualquer trabalho do menor de dezesseis anos, exceto na condição de aprendiz para os maiores de quatorze anos, nem permitir a utilização do trabalho do menor de dezoito anos em trabalho noturno, perigoso ou insalubre;</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 xml:space="preserve">Manter durante toda a vigência do contrato, em compatibilidade com as obrigações assumidas, todas as condições exigidas para habilitação na licitação, ou para qualificação, na contratação direta; </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Cumprir, durante todo o período de execução do contrato, a reserva de cargos prevista em lei para pessoa com deficiência, para reabilitado da Previdência Social ou para aprendiz, bem como as reservas de cargos previstas na legislação (art. 116);</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Comprovar a reserva de cargos a que se refere a cláusula acima, no prazo fixado pelo fiscal do contrato, com a indicação dos empregados que preencheram as referidas vagas (art. 116, parágrafo único);</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 xml:space="preserve">Guardar sigilo sobre todas as informações obtidas em decorrência do cumprimento do contrato; </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E1562" w:rsidRPr="000E1562" w:rsidRDefault="000E1562" w:rsidP="00C60143">
      <w:pPr>
        <w:numPr>
          <w:ilvl w:val="0"/>
          <w:numId w:val="29"/>
        </w:numPr>
        <w:spacing w:after="0" w:line="240" w:lineRule="auto"/>
        <w:jc w:val="both"/>
        <w:rPr>
          <w:rFonts w:ascii="Tahoma" w:hAnsi="Tahoma" w:cs="Tahoma"/>
          <w:bCs/>
          <w:color w:val="000000" w:themeColor="text1"/>
          <w:sz w:val="20"/>
          <w:szCs w:val="20"/>
          <w:lang w:val="pt-PT"/>
        </w:rPr>
      </w:pPr>
      <w:r w:rsidRPr="000E1562">
        <w:rPr>
          <w:rFonts w:ascii="Tahoma" w:hAnsi="Tahoma" w:cs="Tahoma"/>
          <w:bCs/>
          <w:color w:val="000000" w:themeColor="text1"/>
          <w:sz w:val="20"/>
          <w:szCs w:val="20"/>
          <w:lang w:val="pt-PT"/>
        </w:rPr>
        <w:t>Cumprir, além dos postulados legais vigentes de âmbito federal, estadual ou municipal, as normas de segurança do Contratante;</w:t>
      </w:r>
    </w:p>
    <w:p w:rsidR="000E1562" w:rsidRPr="000E1562" w:rsidRDefault="000E1562" w:rsidP="00C60143">
      <w:pPr>
        <w:pStyle w:val="PargrafodaLista"/>
        <w:numPr>
          <w:ilvl w:val="0"/>
          <w:numId w:val="29"/>
        </w:numPr>
        <w:spacing w:after="0" w:line="240" w:lineRule="auto"/>
        <w:jc w:val="both"/>
        <w:rPr>
          <w:rFonts w:ascii="Tahoma" w:hAnsi="Tahoma" w:cs="Tahoma"/>
          <w:color w:val="000000" w:themeColor="text1"/>
          <w:sz w:val="20"/>
          <w:szCs w:val="20"/>
        </w:rPr>
      </w:pPr>
      <w:r w:rsidRPr="000E1562">
        <w:rPr>
          <w:rFonts w:ascii="Tahoma" w:hAnsi="Tahoma" w:cs="Tahoma"/>
          <w:bCs/>
          <w:color w:val="000000" w:themeColor="text1"/>
          <w:sz w:val="20"/>
          <w:szCs w:val="20"/>
        </w:rPr>
        <w:t>Manter e oferecer garantia estabelecida na Lei nº 8.078, de 11 de setembro de 1990 (Código de Defesa do Consumidor)</w:t>
      </w:r>
      <w:r>
        <w:rPr>
          <w:rFonts w:ascii="Tahoma" w:hAnsi="Tahoma" w:cs="Tahoma"/>
          <w:bCs/>
          <w:color w:val="000000" w:themeColor="text1"/>
          <w:sz w:val="20"/>
          <w:szCs w:val="20"/>
        </w:rPr>
        <w:t>, ou garantia/assistência técnica complementar diferenciada, conforme termo de referência.</w:t>
      </w:r>
    </w:p>
    <w:p w:rsidR="000E1562" w:rsidRPr="000E1562" w:rsidRDefault="000E1562" w:rsidP="00C60143">
      <w:pPr>
        <w:pStyle w:val="PargrafodaLista"/>
        <w:numPr>
          <w:ilvl w:val="0"/>
          <w:numId w:val="29"/>
        </w:numPr>
        <w:spacing w:after="0" w:line="240" w:lineRule="auto"/>
        <w:jc w:val="both"/>
        <w:rPr>
          <w:rFonts w:ascii="Tahoma" w:hAnsi="Tahoma" w:cs="Tahoma"/>
          <w:color w:val="000000" w:themeColor="text1"/>
          <w:sz w:val="20"/>
          <w:szCs w:val="20"/>
        </w:rPr>
      </w:pPr>
      <w:r>
        <w:rPr>
          <w:rFonts w:ascii="Tahoma" w:hAnsi="Tahoma" w:cs="Tahoma"/>
          <w:bCs/>
          <w:color w:val="FF0000"/>
          <w:sz w:val="24"/>
          <w:szCs w:val="20"/>
        </w:rPr>
        <w:t>INSERIR OBRIGAÇÕES PARA A CONTRATADA A MAIS, CONFORME CADA CASO, conforme for necessário</w:t>
      </w:r>
      <w:r w:rsidR="00206997">
        <w:rPr>
          <w:rFonts w:ascii="Tahoma" w:hAnsi="Tahoma" w:cs="Tahoma"/>
          <w:bCs/>
          <w:color w:val="FF0000"/>
          <w:sz w:val="24"/>
          <w:szCs w:val="20"/>
        </w:rPr>
        <w:t>.</w:t>
      </w:r>
    </w:p>
    <w:p w:rsidR="00FA1CE5" w:rsidRDefault="00FA1CE5" w:rsidP="00C60143">
      <w:pPr>
        <w:spacing w:after="0" w:line="240" w:lineRule="auto"/>
        <w:jc w:val="both"/>
        <w:rPr>
          <w:rFonts w:ascii="Tahoma" w:hAnsi="Tahoma" w:cs="Tahoma"/>
          <w:color w:val="000000" w:themeColor="text1"/>
          <w:sz w:val="20"/>
          <w:szCs w:val="20"/>
        </w:rPr>
      </w:pPr>
    </w:p>
    <w:p w:rsidR="003354EF" w:rsidRDefault="003354EF" w:rsidP="00C60143">
      <w:pPr>
        <w:spacing w:line="240" w:lineRule="auto"/>
        <w:rPr>
          <w:rFonts w:ascii="Tahoma" w:hAnsi="Tahoma" w:cs="Tahoma"/>
          <w:b/>
          <w:sz w:val="24"/>
          <w:szCs w:val="24"/>
        </w:rPr>
      </w:pPr>
      <w:r w:rsidRPr="003354EF">
        <w:rPr>
          <w:rFonts w:ascii="Tahoma" w:hAnsi="Tahoma" w:cs="Tahoma"/>
          <w:b/>
          <w:sz w:val="24"/>
          <w:szCs w:val="24"/>
        </w:rPr>
        <w:t xml:space="preserve">7.2 </w:t>
      </w:r>
      <w:r w:rsidR="00FA1CE5" w:rsidRPr="003354EF">
        <w:rPr>
          <w:rFonts w:ascii="Tahoma" w:hAnsi="Tahoma" w:cs="Tahoma"/>
          <w:b/>
          <w:sz w:val="24"/>
          <w:szCs w:val="24"/>
        </w:rPr>
        <w:t>Da contrata</w:t>
      </w:r>
      <w:r w:rsidR="00ED3330">
        <w:rPr>
          <w:rFonts w:ascii="Tahoma" w:hAnsi="Tahoma" w:cs="Tahoma"/>
          <w:b/>
          <w:sz w:val="24"/>
          <w:szCs w:val="24"/>
        </w:rPr>
        <w:t>nte</w:t>
      </w:r>
    </w:p>
    <w:p w:rsidR="00A21609" w:rsidRPr="00A21609" w:rsidRDefault="00A21609" w:rsidP="00C60143">
      <w:pPr>
        <w:spacing w:line="240" w:lineRule="auto"/>
        <w:rPr>
          <w:rFonts w:ascii="Tahoma" w:hAnsi="Tahoma" w:cs="Tahoma"/>
          <w:bCs/>
          <w:color w:val="000000" w:themeColor="text1"/>
          <w:sz w:val="20"/>
          <w:szCs w:val="20"/>
        </w:rPr>
      </w:pPr>
      <w:r w:rsidRPr="00A21609">
        <w:rPr>
          <w:rFonts w:ascii="Tahoma" w:hAnsi="Tahoma" w:cs="Tahoma"/>
          <w:bCs/>
          <w:color w:val="000000" w:themeColor="text1"/>
          <w:sz w:val="20"/>
          <w:szCs w:val="20"/>
        </w:rPr>
        <w:t>Obriga-se a Administração/Contratante:</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Exigir o cumprimento de todas as obrigações assumidas pelo Contratado, de acordo com o contrato e seus anexos;</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Receber o objeto no prazo e condições estabelecidas no Termo de Referência;</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Notificar o Contratado, por escrito, sobre vícios, defeitos ou incorreções verificadas no objeto fornecido, para que seja por ele substituído, reparado ou corrigido, no total ou em parte, às suas expensas;</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Acompanhar e fiscalizar a execução do contrato e o cumprimento das obrigações pelo Contratado;</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Efetuar o pagamento ao Contratado do valor correspondente ao fornecimento do objeto, no prazo, forma e condições estabelecidos no presente Contrato;</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Aplicar ao Contratado sanções motivadas pela inexecução total ou parcial do Contrato;</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Cientificar o órgão de representação judicial da Prefeitura Municipal de Quitandinha para adoção das medidas cabíveis quando do descumprimento de obrigações pelo Contratado;</w:t>
      </w:r>
    </w:p>
    <w:p w:rsidR="00A21609" w:rsidRPr="00A21609" w:rsidRDefault="00A21609" w:rsidP="00C60143">
      <w:pPr>
        <w:numPr>
          <w:ilvl w:val="0"/>
          <w:numId w:val="31"/>
        </w:numPr>
        <w:spacing w:after="0" w:line="240" w:lineRule="auto"/>
        <w:jc w:val="both"/>
        <w:rPr>
          <w:rFonts w:ascii="Tahoma" w:hAnsi="Tahoma" w:cs="Tahoma"/>
          <w:bCs/>
          <w:color w:val="000000" w:themeColor="text1"/>
          <w:sz w:val="20"/>
          <w:szCs w:val="20"/>
          <w:lang w:val="pt-PT"/>
        </w:rPr>
      </w:pPr>
      <w:r w:rsidRPr="00A21609">
        <w:rPr>
          <w:rFonts w:ascii="Tahoma" w:hAnsi="Tahoma" w:cs="Tahoma"/>
          <w:bCs/>
          <w:color w:val="000000" w:themeColor="text1"/>
          <w:sz w:val="20"/>
          <w:szCs w:val="20"/>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21609" w:rsidRPr="00A21609" w:rsidRDefault="00A21609" w:rsidP="00C60143">
      <w:pPr>
        <w:pStyle w:val="PargrafodaLista"/>
        <w:numPr>
          <w:ilvl w:val="0"/>
          <w:numId w:val="31"/>
        </w:numPr>
        <w:spacing w:after="0" w:line="240" w:lineRule="auto"/>
        <w:jc w:val="both"/>
        <w:rPr>
          <w:rFonts w:ascii="Tahoma" w:hAnsi="Tahoma" w:cs="Tahoma"/>
          <w:color w:val="000000" w:themeColor="text1"/>
          <w:sz w:val="20"/>
          <w:szCs w:val="20"/>
        </w:rPr>
      </w:pPr>
      <w:r w:rsidRPr="00A21609">
        <w:rPr>
          <w:rFonts w:ascii="Tahoma" w:hAnsi="Tahoma" w:cs="Tahoma"/>
          <w:bCs/>
          <w:color w:val="000000" w:themeColor="text1"/>
          <w:sz w:val="20"/>
          <w:szCs w:val="20"/>
        </w:rPr>
        <w:t xml:space="preserve">A Administração não responderá por quaisquer compromissos assumidos pelo Contratado com terceiros, ainda que vinculados à execução do contrato, bem como por qualquer dano </w:t>
      </w:r>
      <w:r w:rsidRPr="00A21609">
        <w:rPr>
          <w:rFonts w:ascii="Tahoma" w:hAnsi="Tahoma" w:cs="Tahoma"/>
          <w:bCs/>
          <w:color w:val="000000" w:themeColor="text1"/>
          <w:sz w:val="20"/>
          <w:szCs w:val="20"/>
        </w:rPr>
        <w:lastRenderedPageBreak/>
        <w:t>causado a terceiros em decorrência de ato do Contratado, de seus empregados, prepostos ou subordinados.</w:t>
      </w:r>
    </w:p>
    <w:p w:rsidR="00A21609" w:rsidRDefault="00A21609" w:rsidP="00C60143">
      <w:pPr>
        <w:spacing w:after="0" w:line="240" w:lineRule="auto"/>
        <w:jc w:val="both"/>
        <w:rPr>
          <w:rFonts w:ascii="Tahoma" w:hAnsi="Tahoma" w:cs="Tahoma"/>
          <w:color w:val="000000" w:themeColor="text1"/>
          <w:sz w:val="20"/>
          <w:szCs w:val="20"/>
        </w:rPr>
      </w:pPr>
    </w:p>
    <w:p w:rsidR="00A21609" w:rsidRPr="00A21609" w:rsidRDefault="00A21609" w:rsidP="00C60143">
      <w:pPr>
        <w:pStyle w:val="sumarionv1"/>
        <w:rPr>
          <w:sz w:val="20"/>
        </w:rPr>
      </w:pPr>
      <w:bookmarkStart w:id="25" w:name="_Toc160203181"/>
      <w:r>
        <w:t>DO CONTRATO</w:t>
      </w:r>
      <w:bookmarkEnd w:id="25"/>
    </w:p>
    <w:p w:rsidR="00A21609" w:rsidRDefault="00A21609" w:rsidP="00C60143">
      <w:pPr>
        <w:spacing w:after="0" w:line="240" w:lineRule="auto"/>
        <w:jc w:val="both"/>
        <w:rPr>
          <w:rFonts w:ascii="Tahoma" w:hAnsi="Tahoma" w:cs="Tahoma"/>
          <w:color w:val="000000" w:themeColor="text1"/>
          <w:sz w:val="20"/>
          <w:szCs w:val="20"/>
        </w:rPr>
      </w:pPr>
    </w:p>
    <w:p w:rsidR="00A21609" w:rsidRPr="00A21609" w:rsidRDefault="00A21609" w:rsidP="00C60143">
      <w:pPr>
        <w:pStyle w:val="PargrafodaLista"/>
        <w:numPr>
          <w:ilvl w:val="1"/>
          <w:numId w:val="38"/>
        </w:numPr>
        <w:spacing w:after="0" w:line="240" w:lineRule="auto"/>
        <w:jc w:val="both"/>
        <w:rPr>
          <w:rFonts w:ascii="Tahoma" w:hAnsi="Tahoma" w:cs="Tahoma"/>
          <w:color w:val="000000" w:themeColor="text1"/>
          <w:sz w:val="20"/>
          <w:szCs w:val="20"/>
        </w:rPr>
      </w:pPr>
      <w:r>
        <w:rPr>
          <w:rFonts w:ascii="Tahoma" w:hAnsi="Tahoma" w:cs="Tahoma"/>
          <w:b/>
          <w:color w:val="000000" w:themeColor="text1"/>
          <w:sz w:val="24"/>
          <w:szCs w:val="20"/>
        </w:rPr>
        <w:t>Instrumento Contratual</w:t>
      </w:r>
    </w:p>
    <w:p w:rsidR="00A21609" w:rsidRDefault="00A21609" w:rsidP="00C60143">
      <w:pPr>
        <w:spacing w:after="0" w:line="240" w:lineRule="auto"/>
        <w:jc w:val="both"/>
        <w:rPr>
          <w:rFonts w:ascii="Tahoma" w:hAnsi="Tahoma" w:cs="Tahoma"/>
          <w:color w:val="000000" w:themeColor="text1"/>
          <w:sz w:val="20"/>
          <w:szCs w:val="20"/>
        </w:rPr>
      </w:pPr>
    </w:p>
    <w:p w:rsidR="00A21609" w:rsidRPr="00A21609" w:rsidRDefault="00A21609"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w:t>
      </w:r>
      <w:r w:rsidR="00B774CF">
        <w:rPr>
          <w:rFonts w:ascii="Tahoma" w:hAnsi="Tahoma" w:cs="Tahoma"/>
          <w:color w:val="000000" w:themeColor="text1"/>
          <w:sz w:val="20"/>
          <w:szCs w:val="20"/>
          <w:lang w:val="pt-PT"/>
        </w:rPr>
        <w:t>x</w:t>
      </w:r>
      <w:r>
        <w:rPr>
          <w:rFonts w:ascii="Tahoma" w:hAnsi="Tahoma" w:cs="Tahoma"/>
          <w:color w:val="000000" w:themeColor="text1"/>
          <w:sz w:val="20"/>
          <w:szCs w:val="20"/>
          <w:lang w:val="pt-PT"/>
        </w:rPr>
        <w:t>]</w:t>
      </w:r>
      <w:r w:rsidRPr="00A21609">
        <w:rPr>
          <w:rFonts w:ascii="Tahoma" w:hAnsi="Tahoma" w:cs="Tahoma"/>
          <w:color w:val="000000" w:themeColor="text1"/>
          <w:sz w:val="20"/>
          <w:szCs w:val="20"/>
          <w:lang w:val="pt-PT"/>
        </w:rPr>
        <w:t xml:space="preserve"> Contrato</w:t>
      </w:r>
    </w:p>
    <w:p w:rsidR="00A21609" w:rsidRPr="00A21609" w:rsidRDefault="00A21609"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w:t>
      </w:r>
      <w:r w:rsidRPr="00A21609">
        <w:rPr>
          <w:rFonts w:ascii="Tahoma" w:hAnsi="Tahoma" w:cs="Tahoma"/>
          <w:color w:val="000000" w:themeColor="text1"/>
          <w:sz w:val="20"/>
          <w:szCs w:val="20"/>
          <w:lang w:val="pt-PT"/>
        </w:rPr>
        <w:t xml:space="preserve"> Ata de Registro de Preços</w:t>
      </w:r>
    </w:p>
    <w:p w:rsidR="00A21609" w:rsidRPr="00A21609" w:rsidRDefault="00A21609"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w:t>
      </w:r>
      <w:r w:rsidRPr="00A21609">
        <w:rPr>
          <w:rFonts w:ascii="Tahoma" w:hAnsi="Tahoma" w:cs="Tahoma"/>
          <w:color w:val="000000" w:themeColor="text1"/>
          <w:sz w:val="20"/>
          <w:szCs w:val="20"/>
          <w:lang w:val="pt-PT"/>
        </w:rPr>
        <w:t xml:space="preserve"> Nota de Empenho</w:t>
      </w:r>
    </w:p>
    <w:p w:rsidR="00A21609" w:rsidRPr="00A21609" w:rsidRDefault="00A21609" w:rsidP="00C60143">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w:t>
      </w:r>
      <w:r w:rsidRPr="00A21609">
        <w:rPr>
          <w:rFonts w:ascii="Tahoma" w:hAnsi="Tahoma" w:cs="Tahoma"/>
          <w:color w:val="000000" w:themeColor="text1"/>
          <w:sz w:val="20"/>
          <w:szCs w:val="20"/>
          <w:lang w:val="pt-PT"/>
        </w:rPr>
        <w:t xml:space="preserve"> Outro. ___________________________________________________</w:t>
      </w:r>
    </w:p>
    <w:p w:rsidR="00A21609" w:rsidRPr="00A21609" w:rsidRDefault="00A21609" w:rsidP="00C60143">
      <w:pPr>
        <w:spacing w:after="0" w:line="240" w:lineRule="auto"/>
        <w:jc w:val="both"/>
        <w:rPr>
          <w:rFonts w:ascii="Tahoma" w:hAnsi="Tahoma" w:cs="Tahoma"/>
          <w:color w:val="000000" w:themeColor="text1"/>
          <w:sz w:val="20"/>
          <w:szCs w:val="20"/>
        </w:rPr>
      </w:pPr>
    </w:p>
    <w:p w:rsidR="000E1562" w:rsidRPr="00A21609" w:rsidRDefault="00A21609" w:rsidP="00C60143">
      <w:pPr>
        <w:pStyle w:val="PargrafodaLista"/>
        <w:numPr>
          <w:ilvl w:val="1"/>
          <w:numId w:val="38"/>
        </w:numPr>
        <w:spacing w:after="0" w:line="240" w:lineRule="auto"/>
        <w:jc w:val="both"/>
        <w:rPr>
          <w:rFonts w:ascii="Tahoma" w:hAnsi="Tahoma" w:cs="Tahoma"/>
          <w:color w:val="000000" w:themeColor="text1"/>
          <w:sz w:val="20"/>
          <w:szCs w:val="20"/>
        </w:rPr>
      </w:pPr>
      <w:r>
        <w:rPr>
          <w:rFonts w:ascii="Tahoma" w:hAnsi="Tahoma" w:cs="Tahoma"/>
          <w:b/>
          <w:color w:val="000000" w:themeColor="text1"/>
          <w:sz w:val="24"/>
          <w:szCs w:val="20"/>
        </w:rPr>
        <w:t>Natureza e vigência</w:t>
      </w:r>
    </w:p>
    <w:p w:rsidR="00A21609" w:rsidRDefault="00A21609" w:rsidP="00C60143">
      <w:pPr>
        <w:spacing w:after="0" w:line="240" w:lineRule="auto"/>
        <w:jc w:val="both"/>
        <w:rPr>
          <w:rFonts w:ascii="Tahoma" w:hAnsi="Tahoma" w:cs="Tahoma"/>
          <w:color w:val="000000" w:themeColor="text1"/>
          <w:sz w:val="20"/>
          <w:szCs w:val="20"/>
        </w:rPr>
      </w:pPr>
    </w:p>
    <w:p w:rsidR="00A21609" w:rsidRPr="00A21609" w:rsidRDefault="00A21609"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00BC5175">
        <w:rPr>
          <w:rFonts w:ascii="Tahoma" w:hAnsi="Tahoma" w:cs="Tahoma"/>
          <w:bCs/>
          <w:color w:val="000000" w:themeColor="text1"/>
          <w:sz w:val="20"/>
          <w:szCs w:val="20"/>
        </w:rPr>
        <w:t>x</w:t>
      </w:r>
      <w:r>
        <w:rPr>
          <w:rFonts w:ascii="Tahoma" w:hAnsi="Tahoma" w:cs="Tahoma"/>
          <w:bCs/>
          <w:color w:val="000000" w:themeColor="text1"/>
          <w:sz w:val="20"/>
          <w:szCs w:val="20"/>
        </w:rPr>
        <w:t>]</w:t>
      </w:r>
      <w:r w:rsidRPr="00A21609">
        <w:rPr>
          <w:rFonts w:ascii="Tahoma" w:hAnsi="Tahoma" w:cs="Tahoma"/>
          <w:bCs/>
          <w:color w:val="000000" w:themeColor="text1"/>
          <w:sz w:val="20"/>
          <w:szCs w:val="20"/>
        </w:rPr>
        <w:t xml:space="preserve"> Não continuo. Não há necessidade de prorrogação.</w:t>
      </w:r>
    </w:p>
    <w:p w:rsidR="00A21609" w:rsidRPr="00A21609" w:rsidRDefault="00A21609"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A21609">
        <w:rPr>
          <w:rFonts w:ascii="Tahoma" w:hAnsi="Tahoma" w:cs="Tahoma"/>
          <w:bCs/>
          <w:color w:val="000000" w:themeColor="text1"/>
          <w:sz w:val="20"/>
          <w:szCs w:val="20"/>
        </w:rPr>
        <w:t xml:space="preserve"> É continuo. O prazo de vigência da contratação é de 12 meses prorrogáveis na forma do </w:t>
      </w:r>
      <w:proofErr w:type="spellStart"/>
      <w:r w:rsidRPr="00A21609">
        <w:rPr>
          <w:rFonts w:ascii="Tahoma" w:hAnsi="Tahoma" w:cs="Tahoma"/>
          <w:bCs/>
          <w:color w:val="000000" w:themeColor="text1"/>
          <w:sz w:val="20"/>
          <w:szCs w:val="20"/>
        </w:rPr>
        <w:t>art</w:t>
      </w:r>
      <w:proofErr w:type="spellEnd"/>
      <w:r w:rsidRPr="00A21609">
        <w:rPr>
          <w:rFonts w:ascii="Tahoma" w:hAnsi="Tahoma" w:cs="Tahoma"/>
          <w:bCs/>
          <w:color w:val="000000" w:themeColor="text1"/>
          <w:sz w:val="20"/>
          <w:szCs w:val="20"/>
        </w:rPr>
        <w:t xml:space="preserve"> 105 da Lei n° 14.133, de 2021. </w:t>
      </w:r>
    </w:p>
    <w:p w:rsidR="00A21609" w:rsidRPr="00A21609" w:rsidRDefault="00A21609"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 xml:space="preserve">[] </w:t>
      </w:r>
      <w:r w:rsidRPr="00A21609">
        <w:rPr>
          <w:rFonts w:ascii="Tahoma" w:hAnsi="Tahoma" w:cs="Tahoma"/>
          <w:bCs/>
          <w:color w:val="000000" w:themeColor="text1"/>
          <w:sz w:val="20"/>
          <w:szCs w:val="20"/>
        </w:rPr>
        <w:t xml:space="preserve">É continuo. O prazo de vigência da contratação é de </w:t>
      </w:r>
      <w:proofErr w:type="gramStart"/>
      <w:r w:rsidRPr="00A21609">
        <w:rPr>
          <w:rFonts w:ascii="Tahoma" w:hAnsi="Tahoma" w:cs="Tahoma"/>
          <w:bCs/>
          <w:color w:val="000000" w:themeColor="text1"/>
          <w:sz w:val="20"/>
          <w:szCs w:val="20"/>
        </w:rPr>
        <w:t>5</w:t>
      </w:r>
      <w:proofErr w:type="gramEnd"/>
      <w:r w:rsidRPr="00A21609">
        <w:rPr>
          <w:rFonts w:ascii="Tahoma" w:hAnsi="Tahoma" w:cs="Tahoma"/>
          <w:bCs/>
          <w:color w:val="000000" w:themeColor="text1"/>
          <w:sz w:val="20"/>
          <w:szCs w:val="20"/>
        </w:rPr>
        <w:t xml:space="preserve"> anos contados do(a) prorrogável por mais 5 anos, na forma dos artigos 106 e 107 da Lei n° 14.133, de 2021. </w:t>
      </w:r>
    </w:p>
    <w:p w:rsidR="00A21609" w:rsidRPr="00A21609" w:rsidRDefault="00A21609" w:rsidP="00C60143">
      <w:pPr>
        <w:spacing w:after="0" w:line="240" w:lineRule="auto"/>
        <w:jc w:val="both"/>
        <w:rPr>
          <w:rFonts w:ascii="Tahoma" w:hAnsi="Tahoma" w:cs="Tahoma"/>
          <w:bCs/>
          <w:color w:val="000000" w:themeColor="text1"/>
          <w:sz w:val="20"/>
          <w:szCs w:val="20"/>
        </w:rPr>
      </w:pPr>
      <w:r>
        <w:rPr>
          <w:rFonts w:ascii="Tahoma" w:hAnsi="Tahoma" w:cs="Tahoma"/>
          <w:bCs/>
          <w:color w:val="000000" w:themeColor="text1"/>
          <w:sz w:val="20"/>
          <w:szCs w:val="20"/>
        </w:rPr>
        <w:t>[]</w:t>
      </w:r>
      <w:r w:rsidRPr="00A21609">
        <w:rPr>
          <w:rFonts w:ascii="Tahoma" w:hAnsi="Tahoma" w:cs="Tahoma"/>
          <w:bCs/>
          <w:color w:val="000000" w:themeColor="text1"/>
          <w:sz w:val="20"/>
          <w:szCs w:val="20"/>
        </w:rPr>
        <w:t xml:space="preserve"> O prazo de vigência da Ata de Registro de Preços será de 12 meses, podendo ser prorrogado por mais 12 meses por igual período e quantidades (</w:t>
      </w:r>
      <w:proofErr w:type="spellStart"/>
      <w:r w:rsidRPr="00A21609">
        <w:rPr>
          <w:rFonts w:ascii="Tahoma" w:hAnsi="Tahoma" w:cs="Tahoma"/>
          <w:bCs/>
          <w:color w:val="000000" w:themeColor="text1"/>
          <w:sz w:val="20"/>
          <w:szCs w:val="20"/>
        </w:rPr>
        <w:t>Art</w:t>
      </w:r>
      <w:proofErr w:type="spellEnd"/>
      <w:r w:rsidRPr="00A21609">
        <w:rPr>
          <w:rFonts w:ascii="Tahoma" w:hAnsi="Tahoma" w:cs="Tahoma"/>
          <w:bCs/>
          <w:color w:val="000000" w:themeColor="text1"/>
          <w:sz w:val="20"/>
          <w:szCs w:val="20"/>
        </w:rPr>
        <w:t xml:space="preserve"> 298 e </w:t>
      </w:r>
      <w:proofErr w:type="spellStart"/>
      <w:r w:rsidRPr="00A21609">
        <w:rPr>
          <w:rFonts w:ascii="Tahoma" w:hAnsi="Tahoma" w:cs="Tahoma"/>
          <w:bCs/>
          <w:color w:val="000000" w:themeColor="text1"/>
          <w:sz w:val="20"/>
          <w:szCs w:val="20"/>
        </w:rPr>
        <w:t>Art</w:t>
      </w:r>
      <w:proofErr w:type="spellEnd"/>
      <w:r w:rsidRPr="00A21609">
        <w:rPr>
          <w:rFonts w:ascii="Tahoma" w:hAnsi="Tahoma" w:cs="Tahoma"/>
          <w:bCs/>
          <w:color w:val="000000" w:themeColor="text1"/>
          <w:sz w:val="20"/>
          <w:szCs w:val="20"/>
        </w:rPr>
        <w:t xml:space="preserve"> 299 do Decreto Municipal nº 01/2024, em consonância com o disposto na Lei Federal 14.133/2021).</w:t>
      </w:r>
    </w:p>
    <w:p w:rsidR="00A21609" w:rsidRDefault="00A21609" w:rsidP="00C60143">
      <w:pPr>
        <w:spacing w:after="0" w:line="240" w:lineRule="auto"/>
        <w:jc w:val="both"/>
        <w:rPr>
          <w:rFonts w:ascii="Tahoma" w:hAnsi="Tahoma" w:cs="Tahoma"/>
          <w:color w:val="000000" w:themeColor="text1"/>
          <w:sz w:val="20"/>
          <w:szCs w:val="20"/>
        </w:rPr>
      </w:pPr>
    </w:p>
    <w:p w:rsidR="00882D13" w:rsidRDefault="00882D13" w:rsidP="00C60143">
      <w:pPr>
        <w:pStyle w:val="PargrafodaLista"/>
        <w:numPr>
          <w:ilvl w:val="1"/>
          <w:numId w:val="38"/>
        </w:numPr>
        <w:spacing w:after="0" w:line="240" w:lineRule="auto"/>
        <w:jc w:val="both"/>
        <w:rPr>
          <w:rFonts w:ascii="Tahoma" w:hAnsi="Tahoma" w:cs="Tahoma"/>
          <w:b/>
          <w:color w:val="000000" w:themeColor="text1"/>
          <w:sz w:val="24"/>
          <w:szCs w:val="20"/>
        </w:rPr>
      </w:pPr>
      <w:r w:rsidRPr="00882D13">
        <w:rPr>
          <w:rFonts w:ascii="Tahoma" w:hAnsi="Tahoma" w:cs="Tahoma"/>
          <w:b/>
          <w:color w:val="000000" w:themeColor="text1"/>
          <w:sz w:val="24"/>
          <w:szCs w:val="20"/>
        </w:rPr>
        <w:t>Reajuste</w:t>
      </w:r>
    </w:p>
    <w:p w:rsidR="00882D13" w:rsidRDefault="00882D13" w:rsidP="00C60143">
      <w:pPr>
        <w:spacing w:after="0" w:line="240" w:lineRule="auto"/>
        <w:jc w:val="both"/>
        <w:rPr>
          <w:rFonts w:ascii="Tahoma" w:hAnsi="Tahoma" w:cs="Tahoma"/>
          <w:b/>
          <w:color w:val="000000" w:themeColor="text1"/>
          <w:sz w:val="24"/>
          <w:szCs w:val="20"/>
        </w:rPr>
      </w:pPr>
    </w:p>
    <w:p w:rsidR="00882D13" w:rsidRDefault="00882D13"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00BC5175">
        <w:rPr>
          <w:rFonts w:ascii="Tahoma" w:hAnsi="Tahoma" w:cs="Tahoma"/>
          <w:color w:val="000000" w:themeColor="text1"/>
          <w:sz w:val="20"/>
          <w:szCs w:val="20"/>
        </w:rPr>
        <w:t>x</w:t>
      </w:r>
      <w:r>
        <w:rPr>
          <w:rFonts w:ascii="Tahoma" w:hAnsi="Tahoma" w:cs="Tahoma"/>
          <w:color w:val="000000" w:themeColor="text1"/>
          <w:sz w:val="20"/>
          <w:szCs w:val="20"/>
        </w:rPr>
        <w:t>] Não se aplica, pois o mesmo não há possibilidade de prorrogação.</w:t>
      </w:r>
    </w:p>
    <w:p w:rsidR="00882D13" w:rsidRPr="00882D13" w:rsidRDefault="00882D13"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 xml:space="preserve">[] </w:t>
      </w:r>
      <w:r w:rsidRPr="00882D13">
        <w:rPr>
          <w:rFonts w:ascii="Tahoma" w:hAnsi="Tahoma" w:cs="Tahoma"/>
          <w:color w:val="000000" w:themeColor="text1"/>
          <w:sz w:val="20"/>
          <w:szCs w:val="20"/>
        </w:rPr>
        <w:t xml:space="preserve">O reajuste do valor deste instrumento contratual será realizado após 12 meses da ELABORAÇÃO DA PLANILHA ORÇAMENTÁRIA, utilizando-se o índice abaixo assinalado, na </w:t>
      </w:r>
      <w:proofErr w:type="gramStart"/>
      <w:r w:rsidRPr="00882D13">
        <w:rPr>
          <w:rFonts w:ascii="Tahoma" w:hAnsi="Tahoma" w:cs="Tahoma"/>
          <w:color w:val="000000" w:themeColor="text1"/>
          <w:sz w:val="20"/>
          <w:szCs w:val="20"/>
        </w:rPr>
        <w:t>forma prevista no Art. 169 e seguintes do Decreto Municipal</w:t>
      </w:r>
      <w:proofErr w:type="gramEnd"/>
      <w:r w:rsidRPr="00882D13">
        <w:rPr>
          <w:rFonts w:ascii="Tahoma" w:hAnsi="Tahoma" w:cs="Tahoma"/>
          <w:color w:val="000000" w:themeColor="text1"/>
          <w:sz w:val="20"/>
          <w:szCs w:val="20"/>
        </w:rPr>
        <w:t xml:space="preserve"> nº 01/2024.</w:t>
      </w:r>
    </w:p>
    <w:p w:rsidR="00882D13" w:rsidRDefault="00882D13" w:rsidP="00C60143">
      <w:pPr>
        <w:spacing w:after="0" w:line="240" w:lineRule="auto"/>
        <w:jc w:val="both"/>
        <w:rPr>
          <w:rFonts w:ascii="Tahoma" w:hAnsi="Tahoma" w:cs="Tahoma"/>
          <w:b/>
          <w:color w:val="000000" w:themeColor="text1"/>
          <w:sz w:val="24"/>
          <w:szCs w:val="20"/>
        </w:rPr>
      </w:pPr>
    </w:p>
    <w:p w:rsidR="00882D13" w:rsidRPr="00882D13" w:rsidRDefault="00882D13" w:rsidP="00C60143">
      <w:pPr>
        <w:spacing w:after="0" w:line="240" w:lineRule="auto"/>
        <w:jc w:val="both"/>
        <w:rPr>
          <w:rFonts w:ascii="Tahoma" w:hAnsi="Tahoma" w:cs="Tahoma"/>
          <w:bCs/>
          <w:color w:val="000000" w:themeColor="text1"/>
          <w:sz w:val="20"/>
          <w:szCs w:val="20"/>
        </w:rPr>
      </w:pPr>
      <w:r w:rsidRPr="00882D13">
        <w:rPr>
          <w:rFonts w:ascii="Tahoma" w:hAnsi="Tahoma" w:cs="Tahoma"/>
          <w:color w:val="000000" w:themeColor="text1"/>
          <w:sz w:val="20"/>
          <w:szCs w:val="20"/>
        </w:rPr>
        <w:t xml:space="preserve">Data de elaboração da planilha orçamentária: </w:t>
      </w:r>
      <w:r w:rsidR="00DB67C8">
        <w:rPr>
          <w:rFonts w:ascii="Tahoma" w:hAnsi="Tahoma" w:cs="Tahoma"/>
          <w:color w:val="000000" w:themeColor="text1"/>
          <w:sz w:val="20"/>
          <w:szCs w:val="20"/>
        </w:rPr>
        <w:t>15/03/2024</w:t>
      </w:r>
    </w:p>
    <w:p w:rsidR="00882D13" w:rsidRPr="00882D13" w:rsidRDefault="00882D13" w:rsidP="00C60143">
      <w:pPr>
        <w:spacing w:after="0" w:line="240" w:lineRule="auto"/>
        <w:ind w:firstLine="709"/>
        <w:jc w:val="both"/>
        <w:rPr>
          <w:rFonts w:ascii="Tahoma" w:hAnsi="Tahoma" w:cs="Tahoma"/>
          <w:bCs/>
          <w:color w:val="000000" w:themeColor="text1"/>
          <w:sz w:val="20"/>
          <w:szCs w:val="20"/>
        </w:rPr>
      </w:pPr>
      <w:r>
        <w:rPr>
          <w:rFonts w:ascii="Tahoma" w:hAnsi="Tahoma" w:cs="Tahoma"/>
          <w:bCs/>
          <w:color w:val="000000" w:themeColor="text1"/>
          <w:sz w:val="20"/>
          <w:szCs w:val="20"/>
        </w:rPr>
        <w:t>[</w:t>
      </w:r>
      <w:r w:rsidR="000108FD">
        <w:rPr>
          <w:rFonts w:ascii="Tahoma" w:hAnsi="Tahoma" w:cs="Tahoma"/>
          <w:b/>
          <w:bCs/>
          <w:color w:val="000000" w:themeColor="text1"/>
          <w:sz w:val="20"/>
          <w:szCs w:val="20"/>
        </w:rPr>
        <w:t>X</w:t>
      </w:r>
      <w:r>
        <w:rPr>
          <w:rFonts w:ascii="Tahoma" w:hAnsi="Tahoma" w:cs="Tahoma"/>
          <w:bCs/>
          <w:color w:val="000000" w:themeColor="text1"/>
          <w:sz w:val="20"/>
          <w:szCs w:val="20"/>
        </w:rPr>
        <w:t>]</w:t>
      </w:r>
      <w:r w:rsidRPr="00882D13">
        <w:rPr>
          <w:rFonts w:ascii="Tahoma" w:hAnsi="Tahoma" w:cs="Tahoma"/>
          <w:bCs/>
          <w:color w:val="000000" w:themeColor="text1"/>
          <w:sz w:val="20"/>
          <w:szCs w:val="20"/>
        </w:rPr>
        <w:t xml:space="preserve"> IPCA</w:t>
      </w:r>
    </w:p>
    <w:p w:rsidR="00882D13" w:rsidRPr="00882D13" w:rsidRDefault="00882D13" w:rsidP="00C60143">
      <w:pPr>
        <w:spacing w:after="0" w:line="240" w:lineRule="auto"/>
        <w:ind w:firstLine="709"/>
        <w:jc w:val="both"/>
        <w:rPr>
          <w:rFonts w:ascii="Tahoma" w:hAnsi="Tahoma" w:cs="Tahoma"/>
          <w:bCs/>
          <w:color w:val="000000" w:themeColor="text1"/>
          <w:sz w:val="20"/>
          <w:szCs w:val="20"/>
        </w:rPr>
      </w:pPr>
      <w:r>
        <w:rPr>
          <w:rFonts w:ascii="Tahoma" w:hAnsi="Tahoma" w:cs="Tahoma"/>
          <w:bCs/>
          <w:color w:val="000000" w:themeColor="text1"/>
          <w:sz w:val="20"/>
          <w:szCs w:val="20"/>
        </w:rPr>
        <w:t>[]</w:t>
      </w:r>
      <w:r w:rsidRPr="00882D13">
        <w:rPr>
          <w:rFonts w:ascii="Tahoma" w:hAnsi="Tahoma" w:cs="Tahoma"/>
          <w:bCs/>
          <w:color w:val="000000" w:themeColor="text1"/>
          <w:sz w:val="20"/>
          <w:szCs w:val="20"/>
        </w:rPr>
        <w:t xml:space="preserve"> Outro:</w:t>
      </w:r>
      <w:proofErr w:type="gramStart"/>
      <w:r w:rsidRPr="00882D13">
        <w:rPr>
          <w:rFonts w:ascii="Tahoma" w:hAnsi="Tahoma" w:cs="Tahoma"/>
          <w:bCs/>
          <w:color w:val="000000" w:themeColor="text1"/>
          <w:sz w:val="20"/>
          <w:szCs w:val="20"/>
        </w:rPr>
        <w:t xml:space="preserve">  </w:t>
      </w:r>
    </w:p>
    <w:p w:rsidR="00882D13" w:rsidRDefault="00882D13" w:rsidP="00C60143">
      <w:pPr>
        <w:spacing w:after="0" w:line="240" w:lineRule="auto"/>
        <w:jc w:val="both"/>
        <w:rPr>
          <w:rFonts w:ascii="Tahoma" w:hAnsi="Tahoma" w:cs="Tahoma"/>
          <w:b/>
          <w:color w:val="000000" w:themeColor="text1"/>
          <w:sz w:val="24"/>
          <w:szCs w:val="20"/>
        </w:rPr>
      </w:pPr>
      <w:proofErr w:type="gramEnd"/>
    </w:p>
    <w:p w:rsidR="00882D13" w:rsidRDefault="002F4843" w:rsidP="00C60143">
      <w:pPr>
        <w:pStyle w:val="PargrafodaLista"/>
        <w:numPr>
          <w:ilvl w:val="1"/>
          <w:numId w:val="38"/>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Modelo de gestão do contrato</w:t>
      </w:r>
    </w:p>
    <w:p w:rsidR="002F4843" w:rsidRDefault="002F4843" w:rsidP="00C60143">
      <w:pPr>
        <w:spacing w:after="0" w:line="240" w:lineRule="auto"/>
        <w:jc w:val="both"/>
        <w:rPr>
          <w:rFonts w:ascii="Tahoma" w:hAnsi="Tahoma" w:cs="Tahoma"/>
          <w:b/>
          <w:color w:val="000000" w:themeColor="text1"/>
          <w:sz w:val="24"/>
          <w:szCs w:val="20"/>
        </w:rPr>
      </w:pP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O contrato será acompanhado e fiscalizado pelos servidores abaixo designados, conforme o estabelecido no Decreto Municipal nº 01/2024.</w:t>
      </w: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 xml:space="preserve">A comunicação entre o contratante e o contratado se dará, preferencialmente, através de email institucional. Nos demais casos, principalmente quando há a necessidade de maior celeridade no processo de comunicação, </w:t>
      </w:r>
      <w:proofErr w:type="gramStart"/>
      <w:r w:rsidRPr="002F4843">
        <w:rPr>
          <w:rFonts w:ascii="Tahoma" w:hAnsi="Tahoma" w:cs="Tahoma"/>
          <w:color w:val="000000" w:themeColor="text1"/>
          <w:sz w:val="20"/>
          <w:szCs w:val="20"/>
        </w:rPr>
        <w:t>poderá</w:t>
      </w:r>
      <w:proofErr w:type="gramEnd"/>
      <w:r w:rsidRPr="002F4843">
        <w:rPr>
          <w:rFonts w:ascii="Tahoma" w:hAnsi="Tahoma" w:cs="Tahoma"/>
          <w:color w:val="000000" w:themeColor="text1"/>
          <w:sz w:val="20"/>
          <w:szCs w:val="20"/>
        </w:rPr>
        <w:t xml:space="preserve"> ser utilizado aplicativos de mensagens, devendo o </w:t>
      </w:r>
      <w:r>
        <w:rPr>
          <w:rFonts w:ascii="Tahoma" w:hAnsi="Tahoma" w:cs="Tahoma"/>
          <w:color w:val="000000" w:themeColor="text1"/>
          <w:sz w:val="20"/>
          <w:szCs w:val="20"/>
        </w:rPr>
        <w:t>fornecedor</w:t>
      </w:r>
      <w:r w:rsidRPr="002F4843">
        <w:rPr>
          <w:rFonts w:ascii="Tahoma" w:hAnsi="Tahoma" w:cs="Tahoma"/>
          <w:color w:val="000000" w:themeColor="text1"/>
          <w:sz w:val="20"/>
          <w:szCs w:val="20"/>
        </w:rPr>
        <w:t xml:space="preserve"> indicar qual o número telefônico adequado para tal no preenchimento de declaração unificada.</w:t>
      </w:r>
    </w:p>
    <w:p w:rsidR="002F4843" w:rsidRPr="002F4843" w:rsidRDefault="002F4843" w:rsidP="00C60143">
      <w:pPr>
        <w:spacing w:after="0" w:line="240" w:lineRule="auto"/>
        <w:jc w:val="both"/>
        <w:rPr>
          <w:rFonts w:ascii="Tahoma" w:hAnsi="Tahoma" w:cs="Tahoma"/>
          <w:color w:val="000000" w:themeColor="text1"/>
          <w:sz w:val="20"/>
          <w:szCs w:val="20"/>
        </w:rPr>
      </w:pP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Nome:</w:t>
            </w:r>
            <w:r w:rsidR="00BC5175">
              <w:rPr>
                <w:rFonts w:ascii="Tahoma" w:hAnsi="Tahoma" w:cs="Tahoma"/>
                <w:bCs/>
                <w:color w:val="000000" w:themeColor="text1"/>
                <w:sz w:val="20"/>
                <w:szCs w:val="20"/>
              </w:rPr>
              <w:t xml:space="preserve"> </w:t>
            </w:r>
            <w:proofErr w:type="spellStart"/>
            <w:r w:rsidR="00BC5175">
              <w:rPr>
                <w:rFonts w:ascii="Tahoma" w:hAnsi="Tahoma" w:cs="Tahoma"/>
                <w:bCs/>
                <w:color w:val="000000" w:themeColor="text1"/>
                <w:sz w:val="20"/>
                <w:szCs w:val="20"/>
              </w:rPr>
              <w:t>Josiane</w:t>
            </w:r>
            <w:proofErr w:type="spellEnd"/>
            <w:r w:rsidR="00BC5175">
              <w:rPr>
                <w:rFonts w:ascii="Tahoma" w:hAnsi="Tahoma" w:cs="Tahoma"/>
                <w:bCs/>
                <w:color w:val="000000" w:themeColor="text1"/>
                <w:sz w:val="20"/>
                <w:szCs w:val="20"/>
              </w:rPr>
              <w:t xml:space="preserve"> Mendes de Moura Weiss</w:t>
            </w:r>
          </w:p>
        </w:tc>
      </w:tr>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Cargo:</w:t>
            </w:r>
            <w:r w:rsidR="00BC5175">
              <w:rPr>
                <w:rFonts w:ascii="Tahoma" w:hAnsi="Tahoma" w:cs="Tahoma"/>
                <w:bCs/>
                <w:color w:val="000000" w:themeColor="text1"/>
                <w:sz w:val="20"/>
                <w:szCs w:val="20"/>
              </w:rPr>
              <w:t xml:space="preserve"> </w:t>
            </w:r>
            <w:proofErr w:type="gramStart"/>
            <w:r w:rsidR="00BC5175">
              <w:rPr>
                <w:rFonts w:ascii="Tahoma" w:hAnsi="Tahoma" w:cs="Tahoma"/>
                <w:bCs/>
                <w:color w:val="000000" w:themeColor="text1"/>
                <w:sz w:val="20"/>
                <w:szCs w:val="20"/>
              </w:rPr>
              <w:t>Secretaria Municipal de Educação Cultura e Esporte</w:t>
            </w:r>
            <w:proofErr w:type="gramEnd"/>
          </w:p>
        </w:tc>
      </w:tr>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proofErr w:type="gramStart"/>
            <w:r w:rsidRPr="002F4843">
              <w:rPr>
                <w:rFonts w:ascii="Tahoma" w:hAnsi="Tahoma" w:cs="Tahoma"/>
                <w:bCs/>
                <w:color w:val="000000" w:themeColor="text1"/>
                <w:sz w:val="20"/>
                <w:szCs w:val="20"/>
              </w:rPr>
              <w:t>E-mail:</w:t>
            </w:r>
            <w:proofErr w:type="gramEnd"/>
            <w:r w:rsidR="00BC5175">
              <w:rPr>
                <w:rFonts w:ascii="Tahoma" w:hAnsi="Tahoma" w:cs="Tahoma"/>
                <w:bCs/>
                <w:color w:val="000000" w:themeColor="text1"/>
                <w:sz w:val="20"/>
                <w:szCs w:val="20"/>
              </w:rPr>
              <w:t>jmendesmoura@ibest.com</w:t>
            </w:r>
          </w:p>
        </w:tc>
      </w:tr>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Telefone:</w:t>
            </w:r>
          </w:p>
        </w:tc>
      </w:tr>
    </w:tbl>
    <w:p w:rsidR="002F4843" w:rsidRPr="002F4843" w:rsidRDefault="002F4843" w:rsidP="00C60143">
      <w:pPr>
        <w:spacing w:after="0" w:line="240" w:lineRule="auto"/>
        <w:jc w:val="both"/>
        <w:rPr>
          <w:rFonts w:ascii="Tahoma" w:hAnsi="Tahoma" w:cs="Tahoma"/>
          <w:color w:val="000000" w:themeColor="text1"/>
          <w:sz w:val="20"/>
          <w:szCs w:val="20"/>
        </w:rPr>
      </w:pP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Nome:</w:t>
            </w:r>
            <w:r w:rsidR="00BC5175">
              <w:rPr>
                <w:rFonts w:ascii="Tahoma" w:hAnsi="Tahoma" w:cs="Tahoma"/>
                <w:bCs/>
                <w:color w:val="000000" w:themeColor="text1"/>
                <w:sz w:val="20"/>
                <w:szCs w:val="20"/>
              </w:rPr>
              <w:t xml:space="preserve"> Daniele </w:t>
            </w:r>
            <w:proofErr w:type="spellStart"/>
            <w:r w:rsidR="00BC5175">
              <w:rPr>
                <w:rFonts w:ascii="Tahoma" w:hAnsi="Tahoma" w:cs="Tahoma"/>
                <w:bCs/>
                <w:color w:val="000000" w:themeColor="text1"/>
                <w:sz w:val="20"/>
                <w:szCs w:val="20"/>
              </w:rPr>
              <w:t>Rauth</w:t>
            </w:r>
            <w:proofErr w:type="spellEnd"/>
          </w:p>
        </w:tc>
      </w:tr>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Cargo:</w:t>
            </w:r>
            <w:r w:rsidR="00BC5175">
              <w:rPr>
                <w:rFonts w:ascii="Tahoma" w:hAnsi="Tahoma" w:cs="Tahoma"/>
                <w:bCs/>
                <w:color w:val="000000" w:themeColor="text1"/>
                <w:sz w:val="20"/>
                <w:szCs w:val="20"/>
              </w:rPr>
              <w:t xml:space="preserve"> Auxiliar administrativo</w:t>
            </w:r>
          </w:p>
        </w:tc>
      </w:tr>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E-mail:</w:t>
            </w:r>
            <w:r w:rsidR="00BC5175">
              <w:rPr>
                <w:rFonts w:ascii="Tahoma" w:hAnsi="Tahoma" w:cs="Tahoma"/>
                <w:bCs/>
                <w:color w:val="000000" w:themeColor="text1"/>
                <w:sz w:val="20"/>
                <w:szCs w:val="20"/>
              </w:rPr>
              <w:t xml:space="preserve"> documentação.escolar@quitandinha.pr.gov.br</w:t>
            </w:r>
          </w:p>
        </w:tc>
      </w:tr>
      <w:tr w:rsidR="002F4843" w:rsidRPr="002F4843" w:rsidTr="002F4843">
        <w:tc>
          <w:tcPr>
            <w:tcW w:w="8405" w:type="dxa"/>
            <w:shd w:val="clear" w:color="auto" w:fill="auto"/>
          </w:tcPr>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lastRenderedPageBreak/>
              <w:t>Telefone:</w:t>
            </w:r>
          </w:p>
        </w:tc>
      </w:tr>
    </w:tbl>
    <w:p w:rsidR="00BC5175" w:rsidRDefault="00BC5175" w:rsidP="00BC5175">
      <w:pPr>
        <w:spacing w:after="0" w:line="240" w:lineRule="auto"/>
        <w:jc w:val="both"/>
        <w:rPr>
          <w:rFonts w:ascii="Tahoma" w:hAnsi="Tahoma" w:cs="Tahoma"/>
          <w:color w:val="000000" w:themeColor="text1"/>
          <w:sz w:val="20"/>
          <w:szCs w:val="20"/>
        </w:rPr>
      </w:pPr>
    </w:p>
    <w:p w:rsidR="00BC5175" w:rsidRPr="002F4843" w:rsidRDefault="00BC5175" w:rsidP="00BC5175">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Responsável pela fiscalização da execução</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BC5175" w:rsidRPr="002F4843" w:rsidTr="00BC5175">
        <w:tc>
          <w:tcPr>
            <w:tcW w:w="8405" w:type="dxa"/>
            <w:shd w:val="clear" w:color="auto" w:fill="auto"/>
          </w:tcPr>
          <w:p w:rsidR="00BC5175" w:rsidRPr="002F4843" w:rsidRDefault="00BC5175" w:rsidP="00827C2F">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Nome:</w:t>
            </w:r>
            <w:r>
              <w:rPr>
                <w:rFonts w:ascii="Tahoma" w:hAnsi="Tahoma" w:cs="Tahoma"/>
                <w:bCs/>
                <w:color w:val="000000" w:themeColor="text1"/>
                <w:sz w:val="20"/>
                <w:szCs w:val="20"/>
              </w:rPr>
              <w:t xml:space="preserve"> </w:t>
            </w:r>
            <w:proofErr w:type="spellStart"/>
            <w:r>
              <w:rPr>
                <w:rFonts w:ascii="Tahoma" w:hAnsi="Tahoma" w:cs="Tahoma"/>
                <w:bCs/>
                <w:color w:val="000000" w:themeColor="text1"/>
                <w:sz w:val="20"/>
                <w:szCs w:val="20"/>
              </w:rPr>
              <w:t>Angela</w:t>
            </w:r>
            <w:proofErr w:type="spellEnd"/>
            <w:r w:rsidR="00827C2F">
              <w:rPr>
                <w:rFonts w:ascii="Tahoma" w:hAnsi="Tahoma" w:cs="Tahoma"/>
                <w:bCs/>
                <w:color w:val="000000" w:themeColor="text1"/>
                <w:sz w:val="20"/>
                <w:szCs w:val="20"/>
              </w:rPr>
              <w:t xml:space="preserve"> </w:t>
            </w:r>
            <w:proofErr w:type="spellStart"/>
            <w:r w:rsidR="00827C2F">
              <w:rPr>
                <w:rFonts w:ascii="Tahoma" w:hAnsi="Tahoma" w:cs="Tahoma"/>
                <w:bCs/>
                <w:color w:val="000000" w:themeColor="text1"/>
                <w:sz w:val="20"/>
                <w:szCs w:val="20"/>
              </w:rPr>
              <w:t>Jacomel</w:t>
            </w:r>
            <w:proofErr w:type="spellEnd"/>
            <w:r w:rsidR="00827C2F">
              <w:rPr>
                <w:rFonts w:ascii="Tahoma" w:hAnsi="Tahoma" w:cs="Tahoma"/>
                <w:bCs/>
                <w:color w:val="000000" w:themeColor="text1"/>
                <w:sz w:val="20"/>
                <w:szCs w:val="20"/>
              </w:rPr>
              <w:t xml:space="preserve"> </w:t>
            </w:r>
            <w:proofErr w:type="spellStart"/>
            <w:r w:rsidR="00827C2F">
              <w:rPr>
                <w:rFonts w:ascii="Tahoma" w:hAnsi="Tahoma" w:cs="Tahoma"/>
                <w:bCs/>
                <w:color w:val="000000" w:themeColor="text1"/>
                <w:sz w:val="20"/>
                <w:szCs w:val="20"/>
              </w:rPr>
              <w:t>Melechenko</w:t>
            </w:r>
            <w:proofErr w:type="spellEnd"/>
          </w:p>
        </w:tc>
      </w:tr>
      <w:tr w:rsidR="00BC5175" w:rsidRPr="002F4843" w:rsidTr="00BC5175">
        <w:tc>
          <w:tcPr>
            <w:tcW w:w="8405" w:type="dxa"/>
            <w:shd w:val="clear" w:color="auto" w:fill="auto"/>
          </w:tcPr>
          <w:p w:rsidR="00BC5175" w:rsidRPr="002F4843" w:rsidRDefault="00BC5175" w:rsidP="00BC5175">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Cargo:</w:t>
            </w:r>
            <w:r>
              <w:rPr>
                <w:rFonts w:ascii="Tahoma" w:hAnsi="Tahoma" w:cs="Tahoma"/>
                <w:bCs/>
                <w:color w:val="000000" w:themeColor="text1"/>
                <w:sz w:val="20"/>
                <w:szCs w:val="20"/>
              </w:rPr>
              <w:t xml:space="preserve"> </w:t>
            </w:r>
            <w:r w:rsidR="0048682B">
              <w:rPr>
                <w:rFonts w:ascii="Tahoma" w:hAnsi="Tahoma" w:cs="Tahoma"/>
                <w:bCs/>
                <w:color w:val="000000" w:themeColor="text1"/>
                <w:sz w:val="20"/>
                <w:szCs w:val="20"/>
              </w:rPr>
              <w:t>Bióloga</w:t>
            </w:r>
          </w:p>
        </w:tc>
      </w:tr>
      <w:tr w:rsidR="00BC5175" w:rsidRPr="002F4843" w:rsidTr="00BC5175">
        <w:tc>
          <w:tcPr>
            <w:tcW w:w="8405" w:type="dxa"/>
            <w:shd w:val="clear" w:color="auto" w:fill="auto"/>
          </w:tcPr>
          <w:p w:rsidR="00BC5175" w:rsidRPr="002F4843" w:rsidRDefault="00BC5175" w:rsidP="00BC5175">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E-mail:</w:t>
            </w:r>
            <w:r>
              <w:rPr>
                <w:rFonts w:ascii="Tahoma" w:hAnsi="Tahoma" w:cs="Tahoma"/>
                <w:bCs/>
                <w:color w:val="000000" w:themeColor="text1"/>
                <w:sz w:val="20"/>
                <w:szCs w:val="20"/>
              </w:rPr>
              <w:t xml:space="preserve"> eduambiental.biologia@gmail.com</w:t>
            </w:r>
          </w:p>
        </w:tc>
      </w:tr>
      <w:tr w:rsidR="00BC5175" w:rsidRPr="002F4843" w:rsidTr="00BC5175">
        <w:tc>
          <w:tcPr>
            <w:tcW w:w="8405" w:type="dxa"/>
            <w:shd w:val="clear" w:color="auto" w:fill="auto"/>
          </w:tcPr>
          <w:p w:rsidR="00BC5175" w:rsidRPr="002F4843" w:rsidRDefault="00BC5175" w:rsidP="00BC5175">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Telefone:</w:t>
            </w:r>
          </w:p>
        </w:tc>
      </w:tr>
    </w:tbl>
    <w:p w:rsidR="002F4843" w:rsidRPr="002F4843" w:rsidRDefault="002F4843" w:rsidP="00C60143">
      <w:pPr>
        <w:spacing w:after="0" w:line="240" w:lineRule="auto"/>
        <w:jc w:val="both"/>
        <w:rPr>
          <w:rFonts w:ascii="Tahoma" w:hAnsi="Tahoma" w:cs="Tahoma"/>
          <w:color w:val="000000" w:themeColor="text1"/>
          <w:sz w:val="20"/>
          <w:szCs w:val="20"/>
        </w:rPr>
      </w:pPr>
    </w:p>
    <w:p w:rsidR="002F4843" w:rsidRDefault="002F4843" w:rsidP="00C60143">
      <w:pPr>
        <w:pStyle w:val="sumarionv1"/>
        <w:numPr>
          <w:ilvl w:val="0"/>
          <w:numId w:val="39"/>
        </w:numPr>
      </w:pPr>
      <w:bookmarkStart w:id="26" w:name="_Toc160203182"/>
      <w:r>
        <w:t>CRITÉRIOS DE MEDIÇÃO E PAGAMENTO</w:t>
      </w:r>
      <w:bookmarkEnd w:id="26"/>
    </w:p>
    <w:p w:rsidR="00BC5175" w:rsidRDefault="00BC5175" w:rsidP="00BC5175">
      <w:pPr>
        <w:pStyle w:val="sumarionv1"/>
        <w:numPr>
          <w:ilvl w:val="0"/>
          <w:numId w:val="0"/>
        </w:numPr>
        <w:ind w:left="360"/>
      </w:pPr>
    </w:p>
    <w:p w:rsidR="00FA1CE5" w:rsidRDefault="00FA1CE5" w:rsidP="00C60143">
      <w:pPr>
        <w:pStyle w:val="PargrafodaLista"/>
        <w:numPr>
          <w:ilvl w:val="1"/>
          <w:numId w:val="41"/>
        </w:numPr>
        <w:spacing w:after="0" w:line="240" w:lineRule="auto"/>
        <w:jc w:val="both"/>
        <w:rPr>
          <w:rFonts w:ascii="Tahoma" w:hAnsi="Tahoma" w:cs="Tahoma"/>
          <w:b/>
          <w:color w:val="000000" w:themeColor="text1"/>
          <w:sz w:val="24"/>
          <w:szCs w:val="20"/>
        </w:rPr>
      </w:pPr>
      <w:r w:rsidRPr="002F4843">
        <w:rPr>
          <w:rFonts w:ascii="Tahoma" w:hAnsi="Tahoma" w:cs="Tahoma"/>
          <w:b/>
          <w:color w:val="000000" w:themeColor="text1"/>
          <w:sz w:val="24"/>
          <w:szCs w:val="20"/>
        </w:rPr>
        <w:t>Condições e prazo de pagamento</w:t>
      </w:r>
    </w:p>
    <w:p w:rsidR="002F4843" w:rsidRDefault="002F4843" w:rsidP="00C60143">
      <w:pPr>
        <w:spacing w:after="0" w:line="240" w:lineRule="auto"/>
        <w:jc w:val="both"/>
        <w:rPr>
          <w:rFonts w:ascii="Tahoma" w:hAnsi="Tahoma" w:cs="Tahoma"/>
          <w:b/>
          <w:color w:val="000000" w:themeColor="text1"/>
          <w:sz w:val="24"/>
          <w:szCs w:val="20"/>
        </w:rPr>
      </w:pP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 xml:space="preserve">O pagamento será efetuado mediante transferência eletrônica diretamente na conta bancária da contratada em até </w:t>
      </w:r>
      <w:r w:rsidRPr="002F4843">
        <w:rPr>
          <w:rFonts w:ascii="Tahoma" w:hAnsi="Tahoma" w:cs="Tahoma"/>
          <w:b/>
          <w:bCs/>
          <w:color w:val="000000" w:themeColor="text1"/>
          <w:sz w:val="20"/>
          <w:szCs w:val="20"/>
        </w:rPr>
        <w:t>30 dias</w:t>
      </w:r>
      <w:r w:rsidRPr="002F4843">
        <w:rPr>
          <w:rFonts w:ascii="Tahoma" w:hAnsi="Tahoma" w:cs="Tahoma"/>
          <w:color w:val="000000" w:themeColor="text1"/>
          <w:sz w:val="20"/>
          <w:szCs w:val="20"/>
        </w:rPr>
        <w:t xml:space="preserve"> após o atesto da Nota Fiscal, </w:t>
      </w:r>
      <w:r w:rsidRPr="002F4843">
        <w:rPr>
          <w:rFonts w:ascii="Tahoma" w:hAnsi="Tahoma" w:cs="Tahoma"/>
          <w:color w:val="000000" w:themeColor="text1"/>
          <w:sz w:val="20"/>
          <w:szCs w:val="20"/>
          <w:u w:val="single"/>
        </w:rPr>
        <w:t>após comprovadas o adimplemento da contratada em todas as suas obrigações</w:t>
      </w:r>
      <w:r w:rsidRPr="002F4843">
        <w:rPr>
          <w:rFonts w:ascii="Tahoma" w:hAnsi="Tahoma" w:cs="Tahoma"/>
          <w:color w:val="000000" w:themeColor="text1"/>
          <w:sz w:val="20"/>
          <w:szCs w:val="20"/>
        </w:rPr>
        <w:t xml:space="preserve">, incluindo as condições de habilitação, já deduzidas </w:t>
      </w:r>
      <w:proofErr w:type="gramStart"/>
      <w:r w:rsidRPr="002F4843">
        <w:rPr>
          <w:rFonts w:ascii="Tahoma" w:hAnsi="Tahoma" w:cs="Tahoma"/>
          <w:color w:val="000000" w:themeColor="text1"/>
          <w:sz w:val="20"/>
          <w:szCs w:val="20"/>
        </w:rPr>
        <w:t>as</w:t>
      </w:r>
      <w:proofErr w:type="gramEnd"/>
      <w:r w:rsidRPr="002F4843">
        <w:rPr>
          <w:rFonts w:ascii="Tahoma" w:hAnsi="Tahoma" w:cs="Tahoma"/>
          <w:color w:val="000000" w:themeColor="text1"/>
          <w:sz w:val="20"/>
          <w:szCs w:val="20"/>
        </w:rPr>
        <w:t xml:space="preserve"> glosas e notas de débitos, assim como eventuais multas decorrentes do inadimplemento contratual. </w:t>
      </w: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Caso a conta bancária informada não seja do Banco Oficial</w:t>
      </w:r>
      <w:r>
        <w:rPr>
          <w:rFonts w:ascii="Tahoma" w:hAnsi="Tahoma" w:cs="Tahoma"/>
          <w:color w:val="000000" w:themeColor="text1"/>
          <w:sz w:val="20"/>
          <w:szCs w:val="20"/>
        </w:rPr>
        <w:t xml:space="preserve"> do Município, Banco do Brasil</w:t>
      </w:r>
      <w:proofErr w:type="gramStart"/>
      <w:r>
        <w:rPr>
          <w:rFonts w:ascii="Tahoma" w:hAnsi="Tahoma" w:cs="Tahoma"/>
          <w:color w:val="000000" w:themeColor="text1"/>
          <w:sz w:val="20"/>
          <w:szCs w:val="20"/>
        </w:rPr>
        <w:t xml:space="preserve">, </w:t>
      </w:r>
      <w:r w:rsidRPr="002F4843">
        <w:rPr>
          <w:rFonts w:ascii="Tahoma" w:hAnsi="Tahoma" w:cs="Tahoma"/>
          <w:color w:val="000000" w:themeColor="text1"/>
          <w:sz w:val="20"/>
          <w:szCs w:val="20"/>
        </w:rPr>
        <w:t>será</w:t>
      </w:r>
      <w:proofErr w:type="gramEnd"/>
      <w:r w:rsidRPr="002F4843">
        <w:rPr>
          <w:rFonts w:ascii="Tahoma" w:hAnsi="Tahoma" w:cs="Tahoma"/>
          <w:color w:val="000000" w:themeColor="text1"/>
          <w:sz w:val="20"/>
          <w:szCs w:val="20"/>
        </w:rPr>
        <w:t xml:space="preserve"> descontado do respectivo pagamento a taxa de transferência eletrônica.</w:t>
      </w:r>
    </w:p>
    <w:p w:rsidR="002F4843" w:rsidRPr="002F4843" w:rsidRDefault="002F4843" w:rsidP="00C60143">
      <w:pPr>
        <w:spacing w:after="0" w:line="240" w:lineRule="auto"/>
        <w:jc w:val="both"/>
        <w:rPr>
          <w:rFonts w:ascii="Tahoma" w:hAnsi="Tahoma" w:cs="Tahoma"/>
          <w:bCs/>
          <w:color w:val="000000" w:themeColor="text1"/>
          <w:sz w:val="20"/>
          <w:szCs w:val="20"/>
        </w:rPr>
      </w:pP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 xml:space="preserve">É condição para pagamento a comprovação dos seguintes situações: </w:t>
      </w: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 xml:space="preserve">a) prova de regularidade relativa à Seguridade Social conjuntamente com os tributos Federais e à Dívida Ativa da União; </w:t>
      </w: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b) certidões que comprovem a regularidade perante a Fazenda Municipal ou Distrital do domicílio ou sede do contratado;</w:t>
      </w:r>
    </w:p>
    <w:p w:rsid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c) Certidão de Regularidade do FGTS – CRF;</w:t>
      </w:r>
    </w:p>
    <w:p w:rsidR="002F4843" w:rsidRDefault="002F4843" w:rsidP="00C60143">
      <w:pPr>
        <w:spacing w:after="0" w:line="240" w:lineRule="auto"/>
        <w:jc w:val="both"/>
        <w:rPr>
          <w:rFonts w:ascii="Tahoma" w:hAnsi="Tahoma" w:cs="Tahoma"/>
          <w:color w:val="000000" w:themeColor="text1"/>
          <w:sz w:val="20"/>
          <w:szCs w:val="20"/>
        </w:rPr>
      </w:pPr>
    </w:p>
    <w:p w:rsidR="00FA1CE5" w:rsidRDefault="00FA1CE5" w:rsidP="00C60143">
      <w:pPr>
        <w:pStyle w:val="PargrafodaLista"/>
        <w:numPr>
          <w:ilvl w:val="1"/>
          <w:numId w:val="41"/>
        </w:numPr>
        <w:spacing w:after="0" w:line="240" w:lineRule="auto"/>
        <w:jc w:val="both"/>
        <w:rPr>
          <w:rFonts w:ascii="Tahoma" w:hAnsi="Tahoma" w:cs="Tahoma"/>
          <w:b/>
          <w:color w:val="000000" w:themeColor="text1"/>
          <w:sz w:val="24"/>
          <w:szCs w:val="20"/>
        </w:rPr>
      </w:pPr>
      <w:r>
        <w:rPr>
          <w:rFonts w:ascii="Tahoma" w:hAnsi="Tahoma" w:cs="Tahoma"/>
          <w:b/>
          <w:color w:val="000000" w:themeColor="text1"/>
          <w:sz w:val="24"/>
          <w:szCs w:val="20"/>
        </w:rPr>
        <w:t>Recebimento provisório e definitivo</w:t>
      </w:r>
    </w:p>
    <w:p w:rsidR="002F4843" w:rsidRDefault="002F4843" w:rsidP="00C60143">
      <w:pPr>
        <w:spacing w:after="0" w:line="240" w:lineRule="auto"/>
        <w:jc w:val="both"/>
        <w:rPr>
          <w:rFonts w:ascii="Tahoma" w:hAnsi="Tahoma" w:cs="Tahoma"/>
          <w:color w:val="000000" w:themeColor="text1"/>
          <w:sz w:val="20"/>
          <w:szCs w:val="20"/>
        </w:rPr>
      </w:pPr>
    </w:p>
    <w:p w:rsidR="002F4843" w:rsidRPr="002F4843" w:rsidRDefault="002F4843" w:rsidP="00C60143">
      <w:pPr>
        <w:spacing w:after="0" w:line="240" w:lineRule="auto"/>
        <w:jc w:val="both"/>
        <w:rPr>
          <w:rFonts w:ascii="Tahoma" w:hAnsi="Tahoma" w:cs="Tahoma"/>
          <w:b/>
          <w:color w:val="000000" w:themeColor="text1"/>
          <w:sz w:val="20"/>
          <w:szCs w:val="20"/>
        </w:rPr>
      </w:pPr>
      <w:r w:rsidRPr="002F4843">
        <w:rPr>
          <w:rFonts w:ascii="Tahoma" w:hAnsi="Tahoma" w:cs="Tahoma"/>
          <w:color w:val="000000" w:themeColor="text1"/>
          <w:sz w:val="20"/>
          <w:szCs w:val="20"/>
        </w:rPr>
        <w:t xml:space="preserve">Os bens serão recebidos provisoriamente, de forma sumária, no prazo de </w:t>
      </w:r>
      <w:proofErr w:type="gramStart"/>
      <w:r w:rsidRPr="002F4843">
        <w:rPr>
          <w:rFonts w:ascii="Tahoma" w:hAnsi="Tahoma" w:cs="Tahoma"/>
          <w:color w:val="000000" w:themeColor="text1"/>
          <w:sz w:val="20"/>
          <w:szCs w:val="20"/>
        </w:rPr>
        <w:t>5</w:t>
      </w:r>
      <w:proofErr w:type="gramEnd"/>
      <w:r w:rsidRPr="002F4843">
        <w:rPr>
          <w:rFonts w:ascii="Tahoma" w:hAnsi="Tahoma" w:cs="Tahoma"/>
          <w:color w:val="000000" w:themeColor="text1"/>
          <w:sz w:val="20"/>
          <w:szCs w:val="20"/>
        </w:rPr>
        <w:t xml:space="preserve"> (cinco) dias, pelo(a) responsável pelo acompanhamento e fiscalização do contrato, para efeito de posterior verificação de sua conformidade com as especificações constantes neste Termo de Referência e na proposta.</w:t>
      </w:r>
    </w:p>
    <w:p w:rsidR="002F4843" w:rsidRPr="002F4843" w:rsidRDefault="002F4843" w:rsidP="00C60143">
      <w:pPr>
        <w:spacing w:after="0" w:line="240" w:lineRule="auto"/>
        <w:jc w:val="both"/>
        <w:rPr>
          <w:rFonts w:ascii="Tahoma" w:hAnsi="Tahoma" w:cs="Tahoma"/>
          <w:b/>
          <w:color w:val="000000" w:themeColor="text1"/>
          <w:sz w:val="20"/>
          <w:szCs w:val="20"/>
        </w:rPr>
      </w:pPr>
      <w:r w:rsidRPr="002F4843">
        <w:rPr>
          <w:rFonts w:ascii="Tahoma" w:hAnsi="Tahoma" w:cs="Tahoma"/>
          <w:color w:val="000000" w:themeColor="text1"/>
          <w:sz w:val="20"/>
          <w:szCs w:val="20"/>
        </w:rPr>
        <w:t xml:space="preserve">Os bens poderão ser rejeitados, no todo ou em parte, quando em desacordo com as especificações constantes neste Termo de Referência e na proposta, devendo ser substituídos no prazo de </w:t>
      </w:r>
      <w:proofErr w:type="gramStart"/>
      <w:r w:rsidRPr="002F4843">
        <w:rPr>
          <w:rFonts w:ascii="Tahoma" w:hAnsi="Tahoma" w:cs="Tahoma"/>
          <w:color w:val="000000" w:themeColor="text1"/>
          <w:sz w:val="20"/>
          <w:szCs w:val="20"/>
        </w:rPr>
        <w:t>5</w:t>
      </w:r>
      <w:proofErr w:type="gramEnd"/>
      <w:r w:rsidRPr="002F4843">
        <w:rPr>
          <w:rFonts w:ascii="Tahoma" w:hAnsi="Tahoma" w:cs="Tahoma"/>
          <w:color w:val="000000" w:themeColor="text1"/>
          <w:sz w:val="20"/>
          <w:szCs w:val="20"/>
        </w:rPr>
        <w:t xml:space="preserve"> (cinco) dias, a contar da notificação da contratada, às suas custas, sem prejuízo da aplicação das penalidades.</w:t>
      </w: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 xml:space="preserve">Os bens serão recebidos definitivamente no prazo de </w:t>
      </w:r>
      <w:proofErr w:type="gramStart"/>
      <w:r w:rsidRPr="002F4843">
        <w:rPr>
          <w:rFonts w:ascii="Tahoma" w:hAnsi="Tahoma" w:cs="Tahoma"/>
          <w:color w:val="000000" w:themeColor="text1"/>
          <w:sz w:val="20"/>
          <w:szCs w:val="20"/>
        </w:rPr>
        <w:t>2</w:t>
      </w:r>
      <w:proofErr w:type="gramEnd"/>
      <w:r w:rsidRPr="002F4843">
        <w:rPr>
          <w:rFonts w:ascii="Tahoma" w:hAnsi="Tahoma" w:cs="Tahoma"/>
          <w:color w:val="000000" w:themeColor="text1"/>
          <w:sz w:val="20"/>
          <w:szCs w:val="20"/>
        </w:rPr>
        <w:t xml:space="preserve"> (dois) dias, contados do recebimento provisório, após a verificação da qualidade e quantidade do serviço/material e consequente aceitação mediante termo detalhado.</w:t>
      </w:r>
    </w:p>
    <w:p w:rsidR="002F4843" w:rsidRPr="002F4843" w:rsidRDefault="002F4843" w:rsidP="00C60143">
      <w:pPr>
        <w:spacing w:after="0" w:line="240" w:lineRule="auto"/>
        <w:jc w:val="both"/>
        <w:rPr>
          <w:rFonts w:ascii="Tahoma" w:hAnsi="Tahoma" w:cs="Tahoma"/>
          <w:b/>
          <w:color w:val="000000" w:themeColor="text1"/>
          <w:sz w:val="20"/>
          <w:szCs w:val="20"/>
        </w:rPr>
      </w:pPr>
      <w:r w:rsidRPr="002F4843">
        <w:rPr>
          <w:rFonts w:ascii="Tahoma" w:hAnsi="Tahoma" w:cs="Tahoma"/>
          <w:color w:val="000000" w:themeColor="text1"/>
          <w:sz w:val="20"/>
          <w:szCs w:val="20"/>
        </w:rPr>
        <w:t>Na hipótese de a verificação a que se refere o subitem anterior não ser procedida dentro do prazo fixado, reputar-se-á como realizada, consumando-se o recebimento definitivo no dia do esgotamento do prazo.</w:t>
      </w:r>
    </w:p>
    <w:p w:rsidR="002F4843" w:rsidRPr="002F4843" w:rsidRDefault="002F4843" w:rsidP="00C60143">
      <w:pPr>
        <w:spacing w:after="0" w:line="240" w:lineRule="auto"/>
        <w:jc w:val="both"/>
        <w:rPr>
          <w:rFonts w:ascii="Tahoma" w:hAnsi="Tahoma" w:cs="Tahoma"/>
          <w:color w:val="000000" w:themeColor="text1"/>
          <w:sz w:val="20"/>
          <w:szCs w:val="20"/>
        </w:rPr>
      </w:pPr>
      <w:r w:rsidRPr="002F4843">
        <w:rPr>
          <w:rFonts w:ascii="Tahoma" w:hAnsi="Tahoma" w:cs="Tahoma"/>
          <w:color w:val="000000" w:themeColor="text1"/>
          <w:sz w:val="20"/>
          <w:szCs w:val="20"/>
        </w:rPr>
        <w:t>O recebimento provisório ou definitivo não excluirá a responsabilidade civil pela solidez e pela segurança do serviço nem a responsabilidade ético-profissional pela perfeita execução do contrato.</w:t>
      </w:r>
    </w:p>
    <w:p w:rsidR="002F4843" w:rsidRDefault="002F4843" w:rsidP="00C60143">
      <w:pPr>
        <w:spacing w:after="0" w:line="240" w:lineRule="auto"/>
        <w:jc w:val="both"/>
        <w:rPr>
          <w:rFonts w:ascii="Tahoma" w:hAnsi="Tahoma" w:cs="Tahoma"/>
          <w:color w:val="000000" w:themeColor="text1"/>
          <w:sz w:val="20"/>
          <w:szCs w:val="20"/>
        </w:rPr>
      </w:pPr>
    </w:p>
    <w:p w:rsidR="002F4843" w:rsidRPr="002F4843" w:rsidRDefault="002F4843" w:rsidP="00C60143">
      <w:pPr>
        <w:pStyle w:val="sumarionv1"/>
        <w:rPr>
          <w:sz w:val="20"/>
        </w:rPr>
      </w:pPr>
      <w:bookmarkStart w:id="27" w:name="_Toc160203183"/>
      <w:r>
        <w:t>DA DOTAÇÃO ORÇAMENTÁRIA</w:t>
      </w:r>
      <w:bookmarkEnd w:id="27"/>
    </w:p>
    <w:p w:rsidR="002F4843" w:rsidRDefault="002F4843" w:rsidP="00C60143">
      <w:pPr>
        <w:spacing w:after="0" w:line="240" w:lineRule="auto"/>
        <w:jc w:val="both"/>
        <w:rPr>
          <w:rFonts w:ascii="Tahoma" w:hAnsi="Tahoma" w:cs="Tahoma"/>
          <w:color w:val="000000" w:themeColor="text1"/>
          <w:sz w:val="20"/>
          <w:szCs w:val="20"/>
        </w:rPr>
      </w:pPr>
    </w:p>
    <w:p w:rsid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As despesas correrão a conta da</w:t>
      </w:r>
      <w:r>
        <w:rPr>
          <w:rFonts w:ascii="Tahoma" w:hAnsi="Tahoma" w:cs="Tahoma"/>
          <w:bCs/>
          <w:color w:val="000000" w:themeColor="text1"/>
          <w:sz w:val="20"/>
          <w:szCs w:val="20"/>
        </w:rPr>
        <w:t>(s)</w:t>
      </w:r>
      <w:r w:rsidRPr="002F4843">
        <w:rPr>
          <w:rFonts w:ascii="Tahoma" w:hAnsi="Tahoma" w:cs="Tahoma"/>
          <w:bCs/>
          <w:color w:val="000000" w:themeColor="text1"/>
          <w:sz w:val="20"/>
          <w:szCs w:val="20"/>
        </w:rPr>
        <w:t xml:space="preserve"> fonte</w:t>
      </w:r>
      <w:r>
        <w:rPr>
          <w:rFonts w:ascii="Tahoma" w:hAnsi="Tahoma" w:cs="Tahoma"/>
          <w:bCs/>
          <w:color w:val="000000" w:themeColor="text1"/>
          <w:sz w:val="20"/>
          <w:szCs w:val="20"/>
        </w:rPr>
        <w:t>(s)</w:t>
      </w:r>
      <w:r w:rsidRPr="002F4843">
        <w:rPr>
          <w:rFonts w:ascii="Tahoma" w:hAnsi="Tahoma" w:cs="Tahoma"/>
          <w:bCs/>
          <w:color w:val="000000" w:themeColor="text1"/>
          <w:sz w:val="20"/>
          <w:szCs w:val="20"/>
        </w:rPr>
        <w:t xml:space="preserve"> de recursos:</w:t>
      </w:r>
    </w:p>
    <w:p w:rsidR="002F4843" w:rsidRPr="002F4843" w:rsidRDefault="002F4843" w:rsidP="00C60143">
      <w:pPr>
        <w:spacing w:after="0" w:line="240" w:lineRule="auto"/>
        <w:jc w:val="both"/>
        <w:rPr>
          <w:rFonts w:ascii="Tahoma" w:hAnsi="Tahoma" w:cs="Tahoma"/>
          <w:bCs/>
          <w:color w:val="000000" w:themeColor="text1"/>
          <w:sz w:val="20"/>
          <w:szCs w:val="20"/>
        </w:rPr>
      </w:pPr>
    </w:p>
    <w:p w:rsidR="002F4843" w:rsidRPr="002F4843" w:rsidRDefault="002F4843" w:rsidP="00C60143">
      <w:pPr>
        <w:spacing w:after="0" w:line="240" w:lineRule="auto"/>
        <w:jc w:val="both"/>
        <w:rPr>
          <w:rFonts w:ascii="Tahoma" w:hAnsi="Tahoma" w:cs="Tahoma"/>
          <w:bCs/>
          <w:color w:val="000000" w:themeColor="text1"/>
          <w:sz w:val="20"/>
          <w:szCs w:val="20"/>
        </w:rPr>
      </w:pPr>
      <w:r w:rsidRPr="002F4843">
        <w:rPr>
          <w:rFonts w:ascii="Tahoma" w:hAnsi="Tahoma" w:cs="Tahoma"/>
          <w:bCs/>
          <w:color w:val="000000" w:themeColor="text1"/>
          <w:sz w:val="20"/>
          <w:szCs w:val="20"/>
        </w:rPr>
        <w:t>As dotações orçamentárias estão dispostas em documento anexo a este Termo de Referência elaborado pelo Depto. De Contabilidade.</w:t>
      </w:r>
    </w:p>
    <w:p w:rsidR="002F4843" w:rsidRPr="002F4843" w:rsidRDefault="00234859"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lastRenderedPageBreak/>
        <w:t xml:space="preserve">Por ser um </w:t>
      </w:r>
      <w:r w:rsidR="00843D25">
        <w:rPr>
          <w:rFonts w:ascii="Tahoma" w:hAnsi="Tahoma" w:cs="Tahoma"/>
          <w:color w:val="000000" w:themeColor="text1"/>
          <w:sz w:val="20"/>
          <w:szCs w:val="20"/>
        </w:rPr>
        <w:t>valor que iremos receber para executar o projeto, segundo a Contabilidade este valor só estará disponível depois do processo de licitação realizado.</w:t>
      </w:r>
    </w:p>
    <w:p w:rsidR="00FA1CE5" w:rsidRDefault="00C201E9" w:rsidP="00C60143">
      <w:pPr>
        <w:pStyle w:val="sumarionv1"/>
      </w:pPr>
      <w:bookmarkStart w:id="28" w:name="_Toc160203184"/>
      <w:r w:rsidRPr="00C201E9">
        <w:t>DO VALOR ESTIMADO</w:t>
      </w:r>
      <w:bookmarkEnd w:id="28"/>
    </w:p>
    <w:p w:rsidR="00C201E9" w:rsidRDefault="00C201E9" w:rsidP="00C60143">
      <w:pPr>
        <w:spacing w:after="0" w:line="240" w:lineRule="auto"/>
        <w:jc w:val="both"/>
        <w:rPr>
          <w:rFonts w:ascii="Tahoma" w:hAnsi="Tahoma" w:cs="Tahoma"/>
          <w:b/>
          <w:color w:val="000000" w:themeColor="text1"/>
          <w:sz w:val="24"/>
          <w:szCs w:val="20"/>
        </w:rPr>
      </w:pPr>
    </w:p>
    <w:p w:rsidR="00C201E9" w:rsidRDefault="00C201E9" w:rsidP="00C60143">
      <w:pPr>
        <w:spacing w:after="0" w:line="240" w:lineRule="auto"/>
        <w:jc w:val="both"/>
        <w:rPr>
          <w:rFonts w:ascii="Arial" w:hAnsi="Arial" w:cs="Arial"/>
          <w:b/>
          <w:bCs/>
          <w:color w:val="000000"/>
          <w:szCs w:val="18"/>
        </w:rPr>
      </w:pPr>
      <w:r w:rsidRPr="00C201E9">
        <w:rPr>
          <w:rFonts w:ascii="Tahoma" w:hAnsi="Tahoma" w:cs="Tahoma"/>
          <w:color w:val="000000" w:themeColor="text1"/>
          <w:sz w:val="20"/>
          <w:szCs w:val="20"/>
        </w:rPr>
        <w:t xml:space="preserve">O valor total máximo estimado será de </w:t>
      </w:r>
      <w:r>
        <w:rPr>
          <w:rFonts w:ascii="Tahoma" w:hAnsi="Tahoma" w:cs="Tahoma"/>
          <w:b/>
          <w:color w:val="000000" w:themeColor="text1"/>
          <w:sz w:val="20"/>
          <w:szCs w:val="20"/>
        </w:rPr>
        <w:t xml:space="preserve">R$ </w:t>
      </w:r>
      <w:r w:rsidR="0035466A">
        <w:rPr>
          <w:rFonts w:ascii="Arial" w:eastAsia="Calibri" w:hAnsi="Arial" w:cs="Arial"/>
          <w:b/>
          <w:bCs/>
          <w:color w:val="000000"/>
          <w:szCs w:val="18"/>
        </w:rPr>
        <w:t>225.539,27</w:t>
      </w:r>
      <w:r w:rsidR="00843D25">
        <w:rPr>
          <w:rFonts w:ascii="Arial" w:hAnsi="Arial" w:cs="Arial"/>
          <w:b/>
          <w:bCs/>
          <w:color w:val="000000"/>
          <w:szCs w:val="18"/>
        </w:rPr>
        <w:t xml:space="preserve"> (duzentos e </w:t>
      </w:r>
      <w:r w:rsidR="0035466A">
        <w:rPr>
          <w:rFonts w:ascii="Arial" w:hAnsi="Arial" w:cs="Arial"/>
          <w:b/>
          <w:bCs/>
          <w:color w:val="000000"/>
          <w:szCs w:val="18"/>
        </w:rPr>
        <w:t>vinte e cinco mil quinhentos e trinta e nove reais e vinte e sete centavos</w:t>
      </w:r>
      <w:r w:rsidR="00CC5D0F">
        <w:rPr>
          <w:rFonts w:ascii="Arial" w:hAnsi="Arial" w:cs="Arial"/>
          <w:b/>
          <w:bCs/>
          <w:color w:val="000000"/>
          <w:szCs w:val="18"/>
        </w:rPr>
        <w:t>)</w:t>
      </w:r>
    </w:p>
    <w:p w:rsidR="0048682B" w:rsidRPr="0048682B" w:rsidRDefault="0048682B" w:rsidP="00C60143">
      <w:pPr>
        <w:spacing w:after="0" w:line="240" w:lineRule="auto"/>
        <w:jc w:val="both"/>
        <w:rPr>
          <w:rFonts w:ascii="Tahoma" w:hAnsi="Tahoma" w:cs="Tahoma"/>
          <w:color w:val="000000" w:themeColor="text1"/>
          <w:sz w:val="20"/>
          <w:szCs w:val="20"/>
        </w:rPr>
      </w:pPr>
      <w:r w:rsidRPr="0048682B">
        <w:rPr>
          <w:rFonts w:ascii="Arial" w:hAnsi="Arial" w:cs="Arial"/>
          <w:bCs/>
          <w:color w:val="000000"/>
          <w:szCs w:val="18"/>
        </w:rPr>
        <w:t>O valor do recurso é de</w:t>
      </w:r>
      <w:r w:rsidRPr="0048682B">
        <w:rPr>
          <w:rFonts w:ascii="Arial" w:hAnsi="Arial" w:cs="Arial"/>
          <w:b/>
          <w:bCs/>
          <w:color w:val="000000"/>
          <w:szCs w:val="18"/>
        </w:rPr>
        <w:t xml:space="preserve"> R$ 218.755,12 (duzentos e dezoito mil setecentos e cinquenta e cinco reais e doze centavos)</w:t>
      </w:r>
      <w:r w:rsidRPr="0048682B">
        <w:rPr>
          <w:rFonts w:ascii="Arial" w:hAnsi="Arial" w:cs="Arial"/>
          <w:bCs/>
          <w:color w:val="000000"/>
          <w:szCs w:val="18"/>
        </w:rPr>
        <w:t>, caso o valor fique a cima do recebido será realizado uma contra proposta pela prefeitura.</w:t>
      </w:r>
    </w:p>
    <w:p w:rsidR="00C201E9" w:rsidRPr="00C201E9" w:rsidRDefault="00C201E9" w:rsidP="00C60143">
      <w:pPr>
        <w:spacing w:after="0" w:line="240" w:lineRule="auto"/>
        <w:jc w:val="both"/>
        <w:rPr>
          <w:rFonts w:ascii="Tahoma" w:hAnsi="Tahoma" w:cs="Tahoma"/>
          <w:color w:val="000000" w:themeColor="text1"/>
          <w:sz w:val="20"/>
          <w:szCs w:val="20"/>
        </w:rPr>
      </w:pPr>
      <w:r w:rsidRPr="00C201E9">
        <w:rPr>
          <w:rFonts w:ascii="Tahoma" w:hAnsi="Tahoma" w:cs="Tahoma"/>
          <w:color w:val="000000" w:themeColor="text1"/>
          <w:sz w:val="20"/>
          <w:szCs w:val="20"/>
        </w:rPr>
        <w:t xml:space="preserve">Abaixo, segue o valor </w:t>
      </w:r>
      <w:proofErr w:type="gramStart"/>
      <w:r w:rsidRPr="00C201E9">
        <w:rPr>
          <w:rFonts w:ascii="Tahoma" w:hAnsi="Tahoma" w:cs="Tahoma"/>
          <w:color w:val="000000" w:themeColor="text1"/>
          <w:sz w:val="20"/>
          <w:szCs w:val="20"/>
        </w:rPr>
        <w:t>máximo estimada para cada lote/item</w:t>
      </w:r>
      <w:proofErr w:type="gramEnd"/>
      <w:r w:rsidRPr="00C201E9">
        <w:rPr>
          <w:rFonts w:ascii="Tahoma" w:hAnsi="Tahoma" w:cs="Tahoma"/>
          <w:color w:val="000000" w:themeColor="text1"/>
          <w:sz w:val="20"/>
          <w:szCs w:val="20"/>
        </w:rPr>
        <w:t>:</w:t>
      </w:r>
    </w:p>
    <w:p w:rsidR="00C201E9" w:rsidRDefault="00C201E9" w:rsidP="00C60143">
      <w:pPr>
        <w:spacing w:after="0" w:line="240" w:lineRule="auto"/>
        <w:jc w:val="both"/>
        <w:rPr>
          <w:rFonts w:ascii="Tahoma" w:hAnsi="Tahoma" w:cs="Tahoma"/>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5"/>
        <w:gridCol w:w="1308"/>
        <w:gridCol w:w="4460"/>
        <w:gridCol w:w="1454"/>
        <w:gridCol w:w="1267"/>
      </w:tblGrid>
      <w:tr w:rsidR="0035466A" w:rsidRPr="003205F9" w:rsidTr="0035466A">
        <w:tc>
          <w:tcPr>
            <w:tcW w:w="373" w:type="pct"/>
            <w:shd w:val="clear" w:color="auto" w:fill="auto"/>
            <w:vAlign w:val="center"/>
          </w:tcPr>
          <w:p w:rsidR="0035466A" w:rsidRPr="003205F9" w:rsidRDefault="0035466A" w:rsidP="0035466A">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ITEM</w:t>
            </w:r>
          </w:p>
        </w:tc>
        <w:tc>
          <w:tcPr>
            <w:tcW w:w="713" w:type="pct"/>
            <w:shd w:val="clear" w:color="auto" w:fill="auto"/>
            <w:vAlign w:val="center"/>
          </w:tcPr>
          <w:p w:rsidR="0035466A" w:rsidRPr="003205F9" w:rsidRDefault="0035466A" w:rsidP="0035466A">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CÓDIGO EQUIPLANO</w:t>
            </w:r>
          </w:p>
        </w:tc>
        <w:tc>
          <w:tcPr>
            <w:tcW w:w="2532" w:type="pct"/>
            <w:shd w:val="clear" w:color="auto" w:fill="auto"/>
            <w:vAlign w:val="center"/>
          </w:tcPr>
          <w:p w:rsidR="0035466A" w:rsidRPr="003205F9" w:rsidRDefault="0035466A" w:rsidP="0035466A">
            <w:pPr>
              <w:spacing w:after="0" w:line="240" w:lineRule="auto"/>
              <w:jc w:val="center"/>
              <w:rPr>
                <w:rFonts w:ascii="Tahoma" w:hAnsi="Tahoma" w:cs="Tahoma"/>
                <w:b/>
                <w:bCs/>
                <w:color w:val="000000" w:themeColor="text1"/>
                <w:sz w:val="18"/>
                <w:szCs w:val="20"/>
                <w:lang w:val="pt-PT"/>
              </w:rPr>
            </w:pPr>
            <w:r w:rsidRPr="003205F9">
              <w:rPr>
                <w:rFonts w:ascii="Tahoma" w:hAnsi="Tahoma" w:cs="Tahoma"/>
                <w:b/>
                <w:bCs/>
                <w:color w:val="000000" w:themeColor="text1"/>
                <w:sz w:val="18"/>
                <w:szCs w:val="20"/>
                <w:lang w:val="pt-PT"/>
              </w:rPr>
              <w:t>DESCRIÇÃO</w:t>
            </w:r>
          </w:p>
        </w:tc>
        <w:tc>
          <w:tcPr>
            <w:tcW w:w="590" w:type="pct"/>
            <w:shd w:val="clear" w:color="auto" w:fill="auto"/>
            <w:vAlign w:val="center"/>
          </w:tcPr>
          <w:p w:rsidR="0035466A" w:rsidRPr="003205F9" w:rsidRDefault="0035466A" w:rsidP="0035466A">
            <w:pPr>
              <w:spacing w:after="0" w:line="240" w:lineRule="auto"/>
              <w:jc w:val="center"/>
              <w:rPr>
                <w:rFonts w:ascii="Tahoma" w:hAnsi="Tahoma" w:cs="Tahoma"/>
                <w:b/>
                <w:bCs/>
                <w:color w:val="000000" w:themeColor="text1"/>
                <w:sz w:val="18"/>
                <w:szCs w:val="20"/>
                <w:lang w:val="pt-PT"/>
              </w:rPr>
            </w:pPr>
            <w:r>
              <w:rPr>
                <w:rFonts w:ascii="Tahoma" w:hAnsi="Tahoma" w:cs="Tahoma"/>
                <w:b/>
                <w:bCs/>
                <w:color w:val="000000" w:themeColor="text1"/>
                <w:sz w:val="18"/>
                <w:szCs w:val="20"/>
                <w:lang w:val="pt-PT"/>
              </w:rPr>
              <w:t>QUANTIDADE</w:t>
            </w:r>
          </w:p>
        </w:tc>
        <w:tc>
          <w:tcPr>
            <w:tcW w:w="792" w:type="pct"/>
            <w:shd w:val="clear" w:color="auto" w:fill="auto"/>
            <w:vAlign w:val="center"/>
          </w:tcPr>
          <w:p w:rsidR="0035466A" w:rsidRPr="003205F9" w:rsidRDefault="0035466A" w:rsidP="0035466A">
            <w:pPr>
              <w:spacing w:after="0" w:line="240" w:lineRule="auto"/>
              <w:jc w:val="center"/>
              <w:rPr>
                <w:rFonts w:ascii="Tahoma" w:hAnsi="Tahoma" w:cs="Tahoma"/>
                <w:b/>
                <w:bCs/>
                <w:color w:val="000000" w:themeColor="text1"/>
                <w:sz w:val="18"/>
                <w:szCs w:val="20"/>
                <w:lang w:val="pt-PT"/>
              </w:rPr>
            </w:pPr>
            <w:r>
              <w:rPr>
                <w:rFonts w:ascii="Tahoma" w:hAnsi="Tahoma" w:cs="Tahoma"/>
                <w:b/>
                <w:bCs/>
                <w:color w:val="000000" w:themeColor="text1"/>
                <w:sz w:val="18"/>
                <w:szCs w:val="20"/>
                <w:lang w:val="pt-PT"/>
              </w:rPr>
              <w:t>VALOR</w:t>
            </w:r>
          </w:p>
        </w:tc>
      </w:tr>
      <w:tr w:rsidR="0035466A" w:rsidRPr="003205F9" w:rsidTr="0035466A">
        <w:tc>
          <w:tcPr>
            <w:tcW w:w="373" w:type="pct"/>
            <w:shd w:val="clear" w:color="auto" w:fill="auto"/>
          </w:tcPr>
          <w:p w:rsidR="0035466A" w:rsidRPr="003205F9" w:rsidRDefault="0035466A" w:rsidP="0035466A">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1</w:t>
            </w:r>
          </w:p>
        </w:tc>
        <w:tc>
          <w:tcPr>
            <w:tcW w:w="713" w:type="pct"/>
            <w:shd w:val="clear" w:color="auto" w:fill="auto"/>
          </w:tcPr>
          <w:p w:rsidR="0035466A" w:rsidRPr="006706E9" w:rsidRDefault="00DB67C8" w:rsidP="0035466A">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lang w:val="pt-PT"/>
              </w:rPr>
              <w:t>23038</w:t>
            </w:r>
          </w:p>
        </w:tc>
        <w:tc>
          <w:tcPr>
            <w:tcW w:w="2532" w:type="pct"/>
            <w:shd w:val="clear" w:color="auto" w:fill="auto"/>
          </w:tcPr>
          <w:p w:rsidR="0035466A" w:rsidRPr="003205F9" w:rsidRDefault="0035466A" w:rsidP="0035466A">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Empresa especializada para realização do Projeto Funasa</w:t>
            </w:r>
          </w:p>
        </w:tc>
        <w:tc>
          <w:tcPr>
            <w:tcW w:w="590" w:type="pct"/>
            <w:shd w:val="clear" w:color="auto" w:fill="auto"/>
          </w:tcPr>
          <w:p w:rsidR="0035466A" w:rsidRPr="003205F9" w:rsidRDefault="0035466A" w:rsidP="0035466A">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1</w:t>
            </w:r>
          </w:p>
        </w:tc>
        <w:tc>
          <w:tcPr>
            <w:tcW w:w="792" w:type="pct"/>
            <w:shd w:val="clear" w:color="auto" w:fill="auto"/>
          </w:tcPr>
          <w:p w:rsidR="0035466A" w:rsidRPr="003205F9" w:rsidRDefault="0035466A" w:rsidP="0035466A">
            <w:pPr>
              <w:spacing w:after="0" w:line="240" w:lineRule="auto"/>
              <w:jc w:val="both"/>
              <w:rPr>
                <w:rFonts w:ascii="Tahoma" w:hAnsi="Tahoma" w:cs="Tahoma"/>
                <w:color w:val="000000" w:themeColor="text1"/>
                <w:sz w:val="20"/>
                <w:szCs w:val="20"/>
                <w:lang w:val="pt-PT"/>
              </w:rPr>
            </w:pPr>
            <w:r>
              <w:rPr>
                <w:rFonts w:ascii="Tahoma" w:hAnsi="Tahoma" w:cs="Tahoma"/>
                <w:color w:val="000000" w:themeColor="text1"/>
                <w:sz w:val="20"/>
                <w:szCs w:val="20"/>
                <w:lang w:val="pt-PT"/>
              </w:rPr>
              <w:t>225.539,27</w:t>
            </w:r>
          </w:p>
        </w:tc>
      </w:tr>
    </w:tbl>
    <w:p w:rsidR="00C201E9" w:rsidRDefault="00C201E9" w:rsidP="00C60143">
      <w:pPr>
        <w:spacing w:after="0" w:line="240" w:lineRule="auto"/>
        <w:jc w:val="both"/>
        <w:rPr>
          <w:rFonts w:ascii="Tahoma" w:hAnsi="Tahoma" w:cs="Tahoma"/>
          <w:color w:val="000000" w:themeColor="text1"/>
          <w:sz w:val="20"/>
          <w:szCs w:val="20"/>
        </w:rPr>
      </w:pPr>
    </w:p>
    <w:p w:rsidR="00FA1CE5" w:rsidRPr="00FA1CE5" w:rsidRDefault="00FA1CE5" w:rsidP="00C60143">
      <w:pPr>
        <w:pStyle w:val="PargrafodaLista"/>
        <w:numPr>
          <w:ilvl w:val="1"/>
          <w:numId w:val="43"/>
        </w:numPr>
        <w:spacing w:after="0" w:line="240" w:lineRule="auto"/>
        <w:jc w:val="both"/>
        <w:rPr>
          <w:rFonts w:ascii="Tahoma" w:hAnsi="Tahoma" w:cs="Tahoma"/>
          <w:color w:val="000000" w:themeColor="text1"/>
          <w:sz w:val="24"/>
          <w:szCs w:val="24"/>
        </w:rPr>
      </w:pPr>
      <w:r w:rsidRPr="00FA1CE5">
        <w:rPr>
          <w:rFonts w:ascii="Tahoma" w:hAnsi="Tahoma" w:cs="Tahoma"/>
          <w:b/>
          <w:color w:val="000000" w:themeColor="text1"/>
          <w:sz w:val="24"/>
          <w:szCs w:val="24"/>
        </w:rPr>
        <w:t>Parâmetros adotados para composição do valor estimado da contratação:</w:t>
      </w:r>
    </w:p>
    <w:p w:rsidR="00F42271" w:rsidRDefault="00F42271" w:rsidP="00C60143">
      <w:pPr>
        <w:spacing w:after="0" w:line="240" w:lineRule="auto"/>
        <w:jc w:val="both"/>
        <w:rPr>
          <w:rFonts w:ascii="Tahoma" w:hAnsi="Tahoma" w:cs="Tahoma"/>
          <w:color w:val="000000" w:themeColor="text1"/>
          <w:sz w:val="20"/>
          <w:szCs w:val="20"/>
        </w:rPr>
      </w:pPr>
    </w:p>
    <w:p w:rsidR="00F42271" w:rsidRPr="00F42271" w:rsidRDefault="00573D2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00562F3C">
        <w:rPr>
          <w:rFonts w:ascii="Tahoma" w:hAnsi="Tahoma" w:cs="Tahoma"/>
          <w:color w:val="000000" w:themeColor="text1"/>
          <w:sz w:val="20"/>
          <w:szCs w:val="20"/>
        </w:rPr>
        <w:t>x</w:t>
      </w:r>
      <w:r>
        <w:rPr>
          <w:rFonts w:ascii="Tahoma" w:hAnsi="Tahoma" w:cs="Tahoma"/>
          <w:color w:val="000000" w:themeColor="text1"/>
          <w:sz w:val="20"/>
          <w:szCs w:val="20"/>
        </w:rPr>
        <w:t>]</w:t>
      </w:r>
      <w:r w:rsidR="00F42271" w:rsidRPr="00F42271">
        <w:rPr>
          <w:rFonts w:ascii="Tahoma" w:hAnsi="Tahoma" w:cs="Tahoma"/>
          <w:color w:val="000000" w:themeColor="text1"/>
          <w:sz w:val="20"/>
          <w:szCs w:val="20"/>
        </w:rPr>
        <w:t xml:space="preserve"> I - a composição de custos unitários menores ou iguais à mediana do item correspondente no painel para consulta de preços, em bancos de preços disponíveis no Portal Nacional de Contratações Públicas (PNCP);</w:t>
      </w:r>
    </w:p>
    <w:p w:rsidR="00F42271" w:rsidRPr="00F42271" w:rsidRDefault="00573D2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00562F3C">
        <w:rPr>
          <w:rFonts w:ascii="Tahoma" w:hAnsi="Tahoma" w:cs="Tahoma"/>
          <w:color w:val="000000" w:themeColor="text1"/>
          <w:sz w:val="20"/>
          <w:szCs w:val="20"/>
        </w:rPr>
        <w:t>x</w:t>
      </w:r>
      <w:r>
        <w:rPr>
          <w:rFonts w:ascii="Tahoma" w:hAnsi="Tahoma" w:cs="Tahoma"/>
          <w:color w:val="000000" w:themeColor="text1"/>
          <w:sz w:val="20"/>
          <w:szCs w:val="20"/>
        </w:rPr>
        <w:t>]</w:t>
      </w:r>
      <w:r w:rsidR="00F42271" w:rsidRPr="00F42271">
        <w:rPr>
          <w:rFonts w:ascii="Tahoma" w:hAnsi="Tahoma" w:cs="Tahoma"/>
          <w:color w:val="000000" w:themeColor="text1"/>
          <w:sz w:val="20"/>
          <w:szCs w:val="20"/>
        </w:rPr>
        <w:t xml:space="preserve"> II - os preços praticados em contratações similares feitas pela Administração Pública, em execução ou concluídas no período máximo de </w:t>
      </w:r>
      <w:proofErr w:type="gramStart"/>
      <w:r w:rsidR="00F42271" w:rsidRPr="00F42271">
        <w:rPr>
          <w:rFonts w:ascii="Tahoma" w:hAnsi="Tahoma" w:cs="Tahoma"/>
          <w:color w:val="000000" w:themeColor="text1"/>
          <w:sz w:val="20"/>
          <w:szCs w:val="20"/>
        </w:rPr>
        <w:t>1</w:t>
      </w:r>
      <w:proofErr w:type="gramEnd"/>
      <w:r w:rsidR="00F42271" w:rsidRPr="00F42271">
        <w:rPr>
          <w:rFonts w:ascii="Tahoma" w:hAnsi="Tahoma" w:cs="Tahoma"/>
          <w:color w:val="000000" w:themeColor="text1"/>
          <w:sz w:val="20"/>
          <w:szCs w:val="20"/>
        </w:rPr>
        <w:t xml:space="preserve"> (um) ano anterior à data da pesquisa, inclusive mediante sistema de registro de preços, observado o índice de atualização de preços correspondentes;</w:t>
      </w:r>
    </w:p>
    <w:p w:rsidR="00F42271" w:rsidRPr="00F42271" w:rsidRDefault="00573D2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00562F3C">
        <w:rPr>
          <w:rFonts w:ascii="Tahoma" w:hAnsi="Tahoma" w:cs="Tahoma"/>
          <w:color w:val="000000" w:themeColor="text1"/>
          <w:sz w:val="20"/>
          <w:szCs w:val="20"/>
        </w:rPr>
        <w:t>x</w:t>
      </w:r>
      <w:r>
        <w:rPr>
          <w:rFonts w:ascii="Tahoma" w:hAnsi="Tahoma" w:cs="Tahoma"/>
          <w:color w:val="000000" w:themeColor="text1"/>
          <w:sz w:val="20"/>
          <w:szCs w:val="20"/>
        </w:rPr>
        <w:t>]</w:t>
      </w:r>
      <w:r w:rsidR="00F42271" w:rsidRPr="00F42271">
        <w:rPr>
          <w:rFonts w:ascii="Tahoma" w:hAnsi="Tahoma" w:cs="Tahoma"/>
          <w:color w:val="000000" w:themeColor="text1"/>
          <w:sz w:val="20"/>
          <w:szCs w:val="20"/>
        </w:rPr>
        <w:t xml:space="preserve"> III - a utilização de dados de pesquisa de preços publicada em mídia especializada, de tabela de referência formalmente aprovada pelo Poder Executivo municipal, estadual ou federal e de sítios eletrônicos especializados ou de domínio amplo, desde que contenham a data e hora de acesso;</w:t>
      </w:r>
    </w:p>
    <w:p w:rsidR="00F42271" w:rsidRPr="00F42271" w:rsidRDefault="00573D2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00562F3C">
        <w:rPr>
          <w:rFonts w:ascii="Tahoma" w:hAnsi="Tahoma" w:cs="Tahoma"/>
          <w:color w:val="000000" w:themeColor="text1"/>
          <w:sz w:val="20"/>
          <w:szCs w:val="20"/>
        </w:rPr>
        <w:t>x</w:t>
      </w:r>
      <w:r>
        <w:rPr>
          <w:rFonts w:ascii="Tahoma" w:hAnsi="Tahoma" w:cs="Tahoma"/>
          <w:color w:val="000000" w:themeColor="text1"/>
          <w:sz w:val="20"/>
          <w:szCs w:val="20"/>
        </w:rPr>
        <w:t>]</w:t>
      </w:r>
      <w:r w:rsidR="00F42271" w:rsidRPr="00F42271">
        <w:rPr>
          <w:rFonts w:ascii="Tahoma" w:hAnsi="Tahoma" w:cs="Tahoma"/>
          <w:color w:val="000000" w:themeColor="text1"/>
          <w:sz w:val="20"/>
          <w:szCs w:val="20"/>
        </w:rPr>
        <w:t xml:space="preserve"> IV - a pesquisa direta com no mínimo 03 (três) fornecedores ou prestadores de serviços, conforme o caso, desde que seja apresentada justificativa da escolha desses fornecedores, que deverá ter caráter subsidiário e suplementar; </w:t>
      </w:r>
      <w:proofErr w:type="gramStart"/>
      <w:r w:rsidR="00F42271" w:rsidRPr="00F42271">
        <w:rPr>
          <w:rFonts w:ascii="Tahoma" w:hAnsi="Tahoma" w:cs="Tahoma"/>
          <w:color w:val="000000" w:themeColor="text1"/>
          <w:sz w:val="20"/>
          <w:szCs w:val="20"/>
        </w:rPr>
        <w:t>e</w:t>
      </w:r>
      <w:proofErr w:type="gramEnd"/>
    </w:p>
    <w:p w:rsidR="00F42271" w:rsidRDefault="00573D2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w:t>
      </w:r>
      <w:r w:rsidR="00562F3C">
        <w:rPr>
          <w:rFonts w:ascii="Tahoma" w:hAnsi="Tahoma" w:cs="Tahoma"/>
          <w:color w:val="000000" w:themeColor="text1"/>
          <w:sz w:val="20"/>
          <w:szCs w:val="20"/>
        </w:rPr>
        <w:t>x</w:t>
      </w:r>
      <w:r>
        <w:rPr>
          <w:rFonts w:ascii="Tahoma" w:hAnsi="Tahoma" w:cs="Tahoma"/>
          <w:color w:val="000000" w:themeColor="text1"/>
          <w:sz w:val="20"/>
          <w:szCs w:val="20"/>
        </w:rPr>
        <w:t>]</w:t>
      </w:r>
      <w:r w:rsidR="00F42271" w:rsidRPr="00F42271">
        <w:rPr>
          <w:rFonts w:ascii="Tahoma" w:hAnsi="Tahoma" w:cs="Tahoma"/>
          <w:color w:val="000000" w:themeColor="text1"/>
          <w:sz w:val="20"/>
          <w:szCs w:val="20"/>
        </w:rPr>
        <w:t xml:space="preserve"> V – Base de notas fiscais do Estado do Paraná (NOTAPARANÁ), que deverá ter caráter subsidiário e suplementar.</w:t>
      </w:r>
    </w:p>
    <w:p w:rsidR="00006A02" w:rsidRDefault="00006A0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 xml:space="preserve">[] Art. 371 do Decreto Municipal nº 01/2024 – Mínimo de </w:t>
      </w:r>
      <w:proofErr w:type="gramStart"/>
      <w:r>
        <w:rPr>
          <w:rFonts w:ascii="Tahoma" w:hAnsi="Tahoma" w:cs="Tahoma"/>
          <w:color w:val="000000" w:themeColor="text1"/>
          <w:sz w:val="20"/>
          <w:szCs w:val="20"/>
        </w:rPr>
        <w:t>3</w:t>
      </w:r>
      <w:proofErr w:type="gramEnd"/>
      <w:r>
        <w:rPr>
          <w:rFonts w:ascii="Tahoma" w:hAnsi="Tahoma" w:cs="Tahoma"/>
          <w:color w:val="000000" w:themeColor="text1"/>
          <w:sz w:val="20"/>
          <w:szCs w:val="20"/>
        </w:rPr>
        <w:t xml:space="preserve"> (três) notas fiscais emitidas para outros contratantes, públicos ou privados, no período de até 1 (um) ano anterior à data da presente contratação.</w:t>
      </w:r>
    </w:p>
    <w:p w:rsidR="00573D22" w:rsidRPr="00006A02" w:rsidRDefault="00573D22" w:rsidP="00C60143">
      <w:pPr>
        <w:spacing w:after="0" w:line="240" w:lineRule="auto"/>
        <w:jc w:val="both"/>
        <w:rPr>
          <w:rFonts w:ascii="Tahoma" w:hAnsi="Tahoma" w:cs="Tahoma"/>
          <w:b/>
          <w:bCs/>
          <w:color w:val="FF0000"/>
          <w:sz w:val="24"/>
          <w:szCs w:val="20"/>
        </w:rPr>
      </w:pPr>
    </w:p>
    <w:p w:rsidR="00FA1CE5" w:rsidRPr="00FA1CE5" w:rsidRDefault="00FA1CE5" w:rsidP="00C60143">
      <w:pPr>
        <w:pStyle w:val="PargrafodaLista"/>
        <w:numPr>
          <w:ilvl w:val="1"/>
          <w:numId w:val="41"/>
        </w:numPr>
        <w:spacing w:after="0" w:line="240" w:lineRule="auto"/>
        <w:jc w:val="both"/>
        <w:rPr>
          <w:rFonts w:ascii="Tahoma" w:hAnsi="Tahoma" w:cs="Tahoma"/>
          <w:color w:val="000000" w:themeColor="text1"/>
          <w:sz w:val="24"/>
          <w:szCs w:val="24"/>
        </w:rPr>
      </w:pPr>
      <w:r>
        <w:rPr>
          <w:rFonts w:ascii="Tahoma" w:hAnsi="Tahoma" w:cs="Tahoma"/>
          <w:b/>
          <w:color w:val="000000" w:themeColor="text1"/>
          <w:sz w:val="24"/>
          <w:szCs w:val="20"/>
        </w:rPr>
        <w:t xml:space="preserve">Método </w:t>
      </w:r>
      <w:r w:rsidRPr="00006A02">
        <w:rPr>
          <w:rFonts w:ascii="Tahoma" w:hAnsi="Tahoma" w:cs="Tahoma"/>
          <w:b/>
          <w:color w:val="000000" w:themeColor="text1"/>
          <w:sz w:val="24"/>
          <w:szCs w:val="20"/>
        </w:rPr>
        <w:t>de cálculo do valor estimado da contratação</w:t>
      </w:r>
      <w:r>
        <w:rPr>
          <w:rFonts w:ascii="Tahoma" w:hAnsi="Tahoma" w:cs="Tahoma"/>
          <w:b/>
          <w:color w:val="000000" w:themeColor="text1"/>
          <w:sz w:val="24"/>
          <w:szCs w:val="20"/>
        </w:rPr>
        <w:t>:</w:t>
      </w:r>
    </w:p>
    <w:p w:rsidR="00006A02" w:rsidRDefault="00006A02" w:rsidP="00C60143">
      <w:pPr>
        <w:spacing w:after="0" w:line="240" w:lineRule="auto"/>
        <w:jc w:val="both"/>
        <w:rPr>
          <w:rFonts w:ascii="Tahoma" w:hAnsi="Tahoma" w:cs="Tahoma"/>
          <w:b/>
          <w:color w:val="000000" w:themeColor="text1"/>
          <w:sz w:val="24"/>
          <w:szCs w:val="20"/>
        </w:rPr>
      </w:pPr>
    </w:p>
    <w:p w:rsidR="00006A02" w:rsidRDefault="00006A02" w:rsidP="00C60143">
      <w:pPr>
        <w:spacing w:after="0" w:line="240" w:lineRule="auto"/>
        <w:jc w:val="both"/>
        <w:rPr>
          <w:rFonts w:ascii="Tahoma" w:hAnsi="Tahoma" w:cs="Tahoma"/>
          <w:color w:val="000000" w:themeColor="text1"/>
          <w:sz w:val="20"/>
          <w:szCs w:val="20"/>
        </w:rPr>
      </w:pPr>
      <w:r w:rsidRPr="00006A02">
        <w:rPr>
          <w:rFonts w:ascii="Tahoma" w:hAnsi="Tahoma" w:cs="Tahoma"/>
          <w:color w:val="000000" w:themeColor="text1"/>
          <w:sz w:val="20"/>
          <w:szCs w:val="20"/>
        </w:rPr>
        <w:t>[</w:t>
      </w:r>
      <w:r w:rsidR="00BC5175">
        <w:rPr>
          <w:rFonts w:ascii="Tahoma" w:hAnsi="Tahoma" w:cs="Tahoma"/>
          <w:color w:val="000000" w:themeColor="text1"/>
          <w:sz w:val="20"/>
          <w:szCs w:val="20"/>
        </w:rPr>
        <w:t>x</w:t>
      </w:r>
      <w:r w:rsidRPr="00006A02">
        <w:rPr>
          <w:rFonts w:ascii="Tahoma" w:hAnsi="Tahoma" w:cs="Tahoma"/>
          <w:color w:val="000000" w:themeColor="text1"/>
          <w:sz w:val="20"/>
          <w:szCs w:val="20"/>
        </w:rPr>
        <w:t>]</w:t>
      </w:r>
      <w:r>
        <w:rPr>
          <w:rFonts w:ascii="Tahoma" w:hAnsi="Tahoma" w:cs="Tahoma"/>
          <w:color w:val="000000" w:themeColor="text1"/>
          <w:sz w:val="20"/>
          <w:szCs w:val="20"/>
        </w:rPr>
        <w:t xml:space="preserve"> Menor preço</w:t>
      </w:r>
    </w:p>
    <w:p w:rsidR="00006A02" w:rsidRDefault="00006A0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 xml:space="preserve">[] Média </w:t>
      </w:r>
      <w:r w:rsidR="00E066D4">
        <w:rPr>
          <w:rFonts w:ascii="Tahoma" w:hAnsi="Tahoma" w:cs="Tahoma"/>
          <w:color w:val="000000" w:themeColor="text1"/>
          <w:sz w:val="20"/>
          <w:szCs w:val="20"/>
        </w:rPr>
        <w:t>Aritmética</w:t>
      </w:r>
    </w:p>
    <w:p w:rsidR="00006A02" w:rsidRDefault="00006A0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 Mediana</w:t>
      </w:r>
    </w:p>
    <w:p w:rsidR="00006A02" w:rsidRDefault="00006A02" w:rsidP="00C60143">
      <w:pPr>
        <w:spacing w:after="0" w:line="240" w:lineRule="auto"/>
        <w:jc w:val="both"/>
        <w:rPr>
          <w:rFonts w:ascii="Tahoma" w:hAnsi="Tahoma" w:cs="Tahoma"/>
          <w:color w:val="000000" w:themeColor="text1"/>
          <w:sz w:val="20"/>
          <w:szCs w:val="20"/>
        </w:rPr>
      </w:pPr>
      <w:r>
        <w:rPr>
          <w:rFonts w:ascii="Tahoma" w:hAnsi="Tahoma" w:cs="Tahoma"/>
          <w:color w:val="000000" w:themeColor="text1"/>
          <w:sz w:val="20"/>
          <w:szCs w:val="20"/>
        </w:rPr>
        <w:t xml:space="preserve">[] Art. 371 do Decreto Municipal nº 01/2024 – Valor proposto de acordo com base na apresentação de no mínimo de </w:t>
      </w:r>
      <w:proofErr w:type="gramStart"/>
      <w:r>
        <w:rPr>
          <w:rFonts w:ascii="Tahoma" w:hAnsi="Tahoma" w:cs="Tahoma"/>
          <w:color w:val="000000" w:themeColor="text1"/>
          <w:sz w:val="20"/>
          <w:szCs w:val="20"/>
        </w:rPr>
        <w:t>3</w:t>
      </w:r>
      <w:proofErr w:type="gramEnd"/>
      <w:r>
        <w:rPr>
          <w:rFonts w:ascii="Tahoma" w:hAnsi="Tahoma" w:cs="Tahoma"/>
          <w:color w:val="000000" w:themeColor="text1"/>
          <w:sz w:val="20"/>
          <w:szCs w:val="20"/>
        </w:rPr>
        <w:t xml:space="preserve"> (três) notas fiscais emitidas para outros contratantes, públicos ou privados, no período de até 1 (um) ano anterior à data da presente contratação.</w:t>
      </w:r>
    </w:p>
    <w:p w:rsidR="00006A02" w:rsidRDefault="00006A02" w:rsidP="00C60143">
      <w:pPr>
        <w:spacing w:after="0" w:line="240" w:lineRule="auto"/>
        <w:jc w:val="both"/>
        <w:rPr>
          <w:rFonts w:ascii="Tahoma" w:hAnsi="Tahoma" w:cs="Tahoma"/>
          <w:color w:val="000000" w:themeColor="text1"/>
          <w:sz w:val="20"/>
          <w:szCs w:val="20"/>
        </w:rPr>
      </w:pPr>
    </w:p>
    <w:p w:rsidR="00E066D4" w:rsidRDefault="00E066D4" w:rsidP="00C60143">
      <w:pPr>
        <w:spacing w:after="0" w:line="240" w:lineRule="auto"/>
        <w:ind w:firstLine="709"/>
        <w:jc w:val="both"/>
        <w:rPr>
          <w:rFonts w:ascii="Tahoma" w:hAnsi="Tahoma" w:cs="Tahoma"/>
          <w:bCs/>
          <w:color w:val="FF0000"/>
          <w:sz w:val="24"/>
          <w:szCs w:val="20"/>
        </w:rPr>
      </w:pPr>
      <w:r w:rsidRPr="00F60CF6">
        <w:rPr>
          <w:rFonts w:ascii="Tahoma" w:hAnsi="Tahoma" w:cs="Tahoma"/>
          <w:bCs/>
          <w:color w:val="000000" w:themeColor="text1"/>
          <w:sz w:val="20"/>
          <w:szCs w:val="20"/>
        </w:rPr>
        <w:t>Justificativa:</w:t>
      </w:r>
      <w:r>
        <w:rPr>
          <w:rFonts w:ascii="Tahoma" w:hAnsi="Tahoma" w:cs="Tahoma"/>
          <w:bCs/>
          <w:color w:val="000000" w:themeColor="text1"/>
          <w:sz w:val="20"/>
          <w:szCs w:val="20"/>
        </w:rPr>
        <w:t xml:space="preserve"> </w:t>
      </w:r>
      <w:r w:rsidR="00C05DEF">
        <w:rPr>
          <w:rFonts w:ascii="Tahoma" w:hAnsi="Tahoma" w:cs="Tahoma"/>
          <w:bCs/>
          <w:color w:val="000000" w:themeColor="text1"/>
          <w:sz w:val="20"/>
          <w:szCs w:val="20"/>
        </w:rPr>
        <w:t xml:space="preserve">o fator preponderante para a escolha da proposta mais vantajosa será o preço. Portanto, o julgamento </w:t>
      </w:r>
      <w:proofErr w:type="spellStart"/>
      <w:r w:rsidR="00C05DEF">
        <w:rPr>
          <w:rFonts w:ascii="Tahoma" w:hAnsi="Tahoma" w:cs="Tahoma"/>
          <w:bCs/>
          <w:color w:val="000000" w:themeColor="text1"/>
          <w:sz w:val="20"/>
          <w:szCs w:val="20"/>
        </w:rPr>
        <w:t>dar-se-a</w:t>
      </w:r>
      <w:proofErr w:type="spellEnd"/>
      <w:r w:rsidR="00C05DEF">
        <w:rPr>
          <w:rFonts w:ascii="Tahoma" w:hAnsi="Tahoma" w:cs="Tahoma"/>
          <w:bCs/>
          <w:color w:val="000000" w:themeColor="text1"/>
          <w:sz w:val="20"/>
          <w:szCs w:val="20"/>
        </w:rPr>
        <w:t xml:space="preserve"> pelo menos valor ofertado, desde que atendidas as exigências do edital.</w:t>
      </w:r>
    </w:p>
    <w:p w:rsidR="00B06C03" w:rsidRPr="00B06C03" w:rsidRDefault="00B06C03" w:rsidP="00C60143">
      <w:pPr>
        <w:pStyle w:val="sumarionv1"/>
        <w:rPr>
          <w:sz w:val="20"/>
        </w:rPr>
      </w:pPr>
      <w:bookmarkStart w:id="29" w:name="_Toc160203185"/>
      <w:r>
        <w:t>INFORMAÇÕES ADICIONAIS</w:t>
      </w:r>
      <w:bookmarkEnd w:id="29"/>
      <w:r>
        <w:t xml:space="preserve"> </w:t>
      </w:r>
    </w:p>
    <w:p w:rsidR="00B06C03" w:rsidRDefault="00B06C03" w:rsidP="00C60143">
      <w:pPr>
        <w:spacing w:after="0" w:line="240" w:lineRule="auto"/>
        <w:jc w:val="both"/>
        <w:rPr>
          <w:rFonts w:ascii="Tahoma" w:hAnsi="Tahoma" w:cs="Tahoma"/>
          <w:color w:val="000000" w:themeColor="text1"/>
          <w:sz w:val="20"/>
          <w:szCs w:val="20"/>
        </w:rPr>
      </w:pPr>
    </w:p>
    <w:p w:rsidR="00B06C03" w:rsidRPr="00B06C03" w:rsidRDefault="00B06C03" w:rsidP="00C60143">
      <w:pPr>
        <w:pStyle w:val="sumarionv1"/>
      </w:pPr>
      <w:bookmarkStart w:id="30" w:name="_Toc160203186"/>
      <w:r w:rsidRPr="00B06C03">
        <w:rPr>
          <w:bCs w:val="0"/>
        </w:rPr>
        <w:lastRenderedPageBreak/>
        <w:t>INDICAÇÃO RESPONSÁVEL NO ÓRGÃO PELOS ENCAMINHAMENTOS DE EVENTUAIS IMPUGNAÇÕES E/OU ESCLARECIMENTOS QUANTO A PRESENTE CONTRATRAÇÃO</w:t>
      </w:r>
      <w:bookmarkEnd w:id="30"/>
    </w:p>
    <w:p w:rsidR="00B06C03" w:rsidRDefault="00B06C03" w:rsidP="00C60143">
      <w:pPr>
        <w:spacing w:after="0" w:line="240" w:lineRule="auto"/>
        <w:jc w:val="both"/>
        <w:rPr>
          <w:rFonts w:ascii="Tahoma" w:hAnsi="Tahoma" w:cs="Tahoma"/>
          <w:color w:val="000000" w:themeColor="text1"/>
          <w:sz w:val="24"/>
          <w:szCs w:val="20"/>
        </w:rPr>
      </w:pPr>
    </w:p>
    <w:p w:rsidR="00B06C03" w:rsidRPr="00B06C03" w:rsidRDefault="00B06C03" w:rsidP="00C60143">
      <w:pPr>
        <w:spacing w:after="0" w:line="240" w:lineRule="auto"/>
        <w:jc w:val="both"/>
        <w:rPr>
          <w:rFonts w:ascii="Tahoma" w:hAnsi="Tahoma" w:cs="Tahoma"/>
          <w:color w:val="000000" w:themeColor="text1"/>
          <w:sz w:val="20"/>
          <w:szCs w:val="20"/>
        </w:rPr>
      </w:pPr>
      <w:r w:rsidRPr="00B06C03">
        <w:rPr>
          <w:rFonts w:ascii="Tahoma" w:hAnsi="Tahoma" w:cs="Tahoma"/>
          <w:color w:val="000000" w:themeColor="text1"/>
          <w:sz w:val="20"/>
          <w:szCs w:val="20"/>
        </w:rPr>
        <w:t>Nome:</w:t>
      </w:r>
      <w:r w:rsidR="00BC5175">
        <w:rPr>
          <w:rFonts w:ascii="Tahoma" w:hAnsi="Tahoma" w:cs="Tahoma"/>
          <w:color w:val="000000" w:themeColor="text1"/>
          <w:sz w:val="20"/>
          <w:szCs w:val="20"/>
        </w:rPr>
        <w:t xml:space="preserve"> Nadia de Cesar </w:t>
      </w:r>
      <w:proofErr w:type="spellStart"/>
      <w:r w:rsidR="00BC5175">
        <w:rPr>
          <w:rFonts w:ascii="Tahoma" w:hAnsi="Tahoma" w:cs="Tahoma"/>
          <w:color w:val="000000" w:themeColor="text1"/>
          <w:sz w:val="20"/>
          <w:szCs w:val="20"/>
        </w:rPr>
        <w:t>Sankio</w:t>
      </w:r>
      <w:proofErr w:type="spellEnd"/>
    </w:p>
    <w:p w:rsidR="00B06C03" w:rsidRPr="00B06C03" w:rsidRDefault="00B06C03" w:rsidP="00C60143">
      <w:pPr>
        <w:spacing w:after="0" w:line="240" w:lineRule="auto"/>
        <w:jc w:val="both"/>
        <w:rPr>
          <w:rFonts w:ascii="Tahoma" w:hAnsi="Tahoma" w:cs="Tahoma"/>
          <w:color w:val="000000" w:themeColor="text1"/>
          <w:sz w:val="20"/>
          <w:szCs w:val="20"/>
        </w:rPr>
      </w:pPr>
      <w:r w:rsidRPr="00B06C03">
        <w:rPr>
          <w:rFonts w:ascii="Tahoma" w:hAnsi="Tahoma" w:cs="Tahoma"/>
          <w:color w:val="000000" w:themeColor="text1"/>
          <w:sz w:val="20"/>
          <w:szCs w:val="20"/>
        </w:rPr>
        <w:t>E-mail:</w:t>
      </w:r>
      <w:r w:rsidR="00BC5175">
        <w:rPr>
          <w:rFonts w:ascii="Tahoma" w:hAnsi="Tahoma" w:cs="Tahoma"/>
          <w:color w:val="000000" w:themeColor="text1"/>
          <w:sz w:val="20"/>
          <w:szCs w:val="20"/>
        </w:rPr>
        <w:t xml:space="preserve"> licitação.educacao@quitandinha.pr.gov.br</w:t>
      </w:r>
    </w:p>
    <w:p w:rsidR="00B06C03" w:rsidRDefault="00B06C03" w:rsidP="00C60143">
      <w:pPr>
        <w:spacing w:after="0" w:line="240" w:lineRule="auto"/>
        <w:jc w:val="both"/>
        <w:rPr>
          <w:rFonts w:ascii="Tahoma" w:hAnsi="Tahoma" w:cs="Tahoma"/>
          <w:color w:val="000000" w:themeColor="text1"/>
          <w:sz w:val="20"/>
          <w:szCs w:val="20"/>
        </w:rPr>
      </w:pPr>
      <w:r w:rsidRPr="00B06C03">
        <w:rPr>
          <w:rFonts w:ascii="Tahoma" w:hAnsi="Tahoma" w:cs="Tahoma"/>
          <w:color w:val="000000" w:themeColor="text1"/>
          <w:sz w:val="20"/>
          <w:szCs w:val="20"/>
        </w:rPr>
        <w:t>Telefone institucional:</w:t>
      </w:r>
    </w:p>
    <w:p w:rsidR="00B06C03" w:rsidRDefault="00B06C03" w:rsidP="00C60143">
      <w:pPr>
        <w:spacing w:after="0" w:line="240" w:lineRule="auto"/>
        <w:jc w:val="both"/>
        <w:rPr>
          <w:rFonts w:ascii="Tahoma" w:hAnsi="Tahoma" w:cs="Tahoma"/>
          <w:color w:val="000000" w:themeColor="text1"/>
          <w:sz w:val="20"/>
          <w:szCs w:val="20"/>
        </w:rPr>
      </w:pPr>
    </w:p>
    <w:p w:rsidR="00B06C03" w:rsidRDefault="00B06C03" w:rsidP="00C60143">
      <w:pPr>
        <w:spacing w:after="0" w:line="240" w:lineRule="auto"/>
        <w:jc w:val="both"/>
        <w:rPr>
          <w:rFonts w:ascii="Tahoma" w:hAnsi="Tahoma" w:cs="Tahoma"/>
          <w:color w:val="000000" w:themeColor="text1"/>
          <w:sz w:val="20"/>
          <w:szCs w:val="20"/>
        </w:rPr>
      </w:pPr>
    </w:p>
    <w:p w:rsidR="00B06C03" w:rsidRPr="00B06C03" w:rsidRDefault="00B06C03" w:rsidP="00C60143">
      <w:pPr>
        <w:spacing w:after="0" w:line="240" w:lineRule="auto"/>
        <w:jc w:val="center"/>
        <w:rPr>
          <w:rFonts w:ascii="Tahoma" w:hAnsi="Tahoma" w:cs="Tahoma"/>
          <w:color w:val="000000" w:themeColor="text1"/>
          <w:sz w:val="24"/>
          <w:szCs w:val="20"/>
        </w:rPr>
      </w:pPr>
      <w:r w:rsidRPr="00B06C03">
        <w:rPr>
          <w:rFonts w:ascii="Tahoma" w:hAnsi="Tahoma" w:cs="Tahoma"/>
          <w:color w:val="000000" w:themeColor="text1"/>
          <w:sz w:val="24"/>
          <w:szCs w:val="20"/>
        </w:rPr>
        <w:t>______________________________________</w:t>
      </w:r>
    </w:p>
    <w:p w:rsidR="00B06C03" w:rsidRPr="00BC5175" w:rsidRDefault="00BC5175" w:rsidP="00C60143">
      <w:pPr>
        <w:spacing w:after="0" w:line="240" w:lineRule="auto"/>
        <w:jc w:val="center"/>
        <w:rPr>
          <w:rFonts w:ascii="Tahoma" w:hAnsi="Tahoma" w:cs="Tahoma"/>
          <w:sz w:val="24"/>
          <w:szCs w:val="20"/>
        </w:rPr>
      </w:pPr>
      <w:proofErr w:type="spellStart"/>
      <w:r w:rsidRPr="00BC5175">
        <w:rPr>
          <w:rFonts w:ascii="Tahoma" w:hAnsi="Tahoma" w:cs="Tahoma"/>
          <w:sz w:val="24"/>
          <w:szCs w:val="20"/>
        </w:rPr>
        <w:t>Josiane</w:t>
      </w:r>
      <w:proofErr w:type="spellEnd"/>
      <w:r w:rsidRPr="00BC5175">
        <w:rPr>
          <w:rFonts w:ascii="Tahoma" w:hAnsi="Tahoma" w:cs="Tahoma"/>
          <w:sz w:val="24"/>
          <w:szCs w:val="20"/>
        </w:rPr>
        <w:t xml:space="preserve"> Mendes de Moura Weiss</w:t>
      </w:r>
    </w:p>
    <w:p w:rsidR="00B06C03" w:rsidRPr="00BC5175" w:rsidRDefault="00B06C03" w:rsidP="00C60143">
      <w:pPr>
        <w:spacing w:after="0" w:line="240" w:lineRule="auto"/>
        <w:jc w:val="center"/>
        <w:rPr>
          <w:rFonts w:ascii="Tahoma" w:hAnsi="Tahoma" w:cs="Tahoma"/>
          <w:sz w:val="24"/>
          <w:szCs w:val="20"/>
        </w:rPr>
      </w:pPr>
      <w:proofErr w:type="gramStart"/>
      <w:r w:rsidRPr="00BC5175">
        <w:rPr>
          <w:rFonts w:ascii="Tahoma" w:hAnsi="Tahoma" w:cs="Tahoma"/>
          <w:sz w:val="24"/>
          <w:szCs w:val="20"/>
        </w:rPr>
        <w:t>Secretário(</w:t>
      </w:r>
      <w:proofErr w:type="gramEnd"/>
      <w:r w:rsidRPr="00BC5175">
        <w:rPr>
          <w:rFonts w:ascii="Tahoma" w:hAnsi="Tahoma" w:cs="Tahoma"/>
          <w:sz w:val="24"/>
          <w:szCs w:val="20"/>
        </w:rPr>
        <w:t xml:space="preserve">a) Municipal de </w:t>
      </w:r>
      <w:r w:rsidR="00BC5175" w:rsidRPr="00BC5175">
        <w:rPr>
          <w:rFonts w:ascii="Tahoma" w:hAnsi="Tahoma" w:cs="Tahoma"/>
          <w:sz w:val="24"/>
          <w:szCs w:val="20"/>
        </w:rPr>
        <w:t>Educação Cultura e Esporte</w:t>
      </w:r>
    </w:p>
    <w:p w:rsidR="00B06C03" w:rsidRPr="00BC5175" w:rsidRDefault="00B06C03" w:rsidP="00206997">
      <w:pPr>
        <w:spacing w:after="0" w:line="240" w:lineRule="auto"/>
        <w:jc w:val="center"/>
        <w:rPr>
          <w:rFonts w:ascii="Tahoma" w:hAnsi="Tahoma" w:cs="Tahoma"/>
          <w:sz w:val="20"/>
          <w:szCs w:val="20"/>
        </w:rPr>
      </w:pPr>
      <w:r w:rsidRPr="00BC5175">
        <w:rPr>
          <w:rFonts w:ascii="Tahoma" w:hAnsi="Tahoma" w:cs="Tahoma"/>
          <w:sz w:val="24"/>
          <w:szCs w:val="20"/>
        </w:rPr>
        <w:t xml:space="preserve">Portaria Nº </w:t>
      </w:r>
      <w:r w:rsidR="00BC5175" w:rsidRPr="00BC5175">
        <w:rPr>
          <w:rFonts w:ascii="Tahoma" w:hAnsi="Tahoma" w:cs="Tahoma"/>
          <w:sz w:val="24"/>
          <w:szCs w:val="20"/>
        </w:rPr>
        <w:t>146-2021</w:t>
      </w:r>
    </w:p>
    <w:sectPr w:rsidR="00B06C03" w:rsidRPr="00BC5175" w:rsidSect="00A95827">
      <w:pgSz w:w="11906" w:h="16838"/>
      <w:pgMar w:top="1418" w:right="1247"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C35" w:rsidRDefault="00D80C35" w:rsidP="00C643E6">
      <w:pPr>
        <w:spacing w:after="0" w:line="240" w:lineRule="auto"/>
      </w:pPr>
      <w:r>
        <w:separator/>
      </w:r>
    </w:p>
  </w:endnote>
  <w:endnote w:type="continuationSeparator" w:id="0">
    <w:p w:rsidR="00D80C35" w:rsidRDefault="00D80C35" w:rsidP="00C643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ahoma" w:hAnsi="Tahoma" w:cs="Tahoma"/>
        <w:sz w:val="20"/>
        <w:szCs w:val="20"/>
      </w:rPr>
      <w:id w:val="31315986"/>
      <w:docPartObj>
        <w:docPartGallery w:val="Page Numbers (Top of Page)"/>
        <w:docPartUnique/>
      </w:docPartObj>
    </w:sdtPr>
    <w:sdtContent>
      <w:p w:rsidR="00D80C35" w:rsidRPr="004F6ED6" w:rsidRDefault="00D80C35" w:rsidP="004F6ED6">
        <w:pPr>
          <w:jc w:val="right"/>
          <w:rPr>
            <w:rFonts w:ascii="Tahoma" w:hAnsi="Tahoma" w:cs="Tahoma"/>
            <w:sz w:val="20"/>
            <w:szCs w:val="20"/>
          </w:rPr>
        </w:pPr>
        <w:r w:rsidRPr="004F6ED6">
          <w:rPr>
            <w:rFonts w:ascii="Tahoma" w:hAnsi="Tahoma" w:cs="Tahoma"/>
            <w:sz w:val="20"/>
            <w:szCs w:val="20"/>
          </w:rPr>
          <w:t xml:space="preserve">Página </w:t>
        </w:r>
        <w:r w:rsidRPr="004F6ED6">
          <w:rPr>
            <w:rFonts w:ascii="Tahoma" w:hAnsi="Tahoma" w:cs="Tahoma"/>
            <w:b/>
            <w:sz w:val="20"/>
            <w:szCs w:val="20"/>
          </w:rPr>
          <w:fldChar w:fldCharType="begin"/>
        </w:r>
        <w:r w:rsidRPr="004F6ED6">
          <w:rPr>
            <w:rFonts w:ascii="Tahoma" w:hAnsi="Tahoma" w:cs="Tahoma"/>
            <w:b/>
            <w:sz w:val="20"/>
            <w:szCs w:val="20"/>
          </w:rPr>
          <w:instrText xml:space="preserve"> PAGE </w:instrText>
        </w:r>
        <w:r w:rsidRPr="004F6ED6">
          <w:rPr>
            <w:rFonts w:ascii="Tahoma" w:hAnsi="Tahoma" w:cs="Tahoma"/>
            <w:b/>
            <w:sz w:val="20"/>
            <w:szCs w:val="20"/>
          </w:rPr>
          <w:fldChar w:fldCharType="separate"/>
        </w:r>
        <w:r w:rsidR="006459D0">
          <w:rPr>
            <w:rFonts w:ascii="Tahoma" w:hAnsi="Tahoma" w:cs="Tahoma"/>
            <w:b/>
            <w:noProof/>
            <w:sz w:val="20"/>
            <w:szCs w:val="20"/>
          </w:rPr>
          <w:t>9</w:t>
        </w:r>
        <w:r w:rsidRPr="004F6ED6">
          <w:rPr>
            <w:rFonts w:ascii="Tahoma" w:hAnsi="Tahoma" w:cs="Tahoma"/>
            <w:b/>
            <w:sz w:val="20"/>
            <w:szCs w:val="20"/>
          </w:rPr>
          <w:fldChar w:fldCharType="end"/>
        </w:r>
        <w:r w:rsidRPr="004F6ED6">
          <w:rPr>
            <w:rFonts w:ascii="Tahoma" w:hAnsi="Tahoma" w:cs="Tahoma"/>
            <w:sz w:val="20"/>
            <w:szCs w:val="20"/>
          </w:rPr>
          <w:t xml:space="preserve"> de </w:t>
        </w:r>
        <w:r w:rsidRPr="004F6ED6">
          <w:rPr>
            <w:rFonts w:ascii="Tahoma" w:hAnsi="Tahoma" w:cs="Tahoma"/>
            <w:b/>
            <w:sz w:val="20"/>
            <w:szCs w:val="20"/>
          </w:rPr>
          <w:fldChar w:fldCharType="begin"/>
        </w:r>
        <w:r w:rsidRPr="004F6ED6">
          <w:rPr>
            <w:rFonts w:ascii="Tahoma" w:hAnsi="Tahoma" w:cs="Tahoma"/>
            <w:b/>
            <w:sz w:val="20"/>
            <w:szCs w:val="20"/>
          </w:rPr>
          <w:instrText xml:space="preserve"> NUMPAGES  </w:instrText>
        </w:r>
        <w:r w:rsidRPr="004F6ED6">
          <w:rPr>
            <w:rFonts w:ascii="Tahoma" w:hAnsi="Tahoma" w:cs="Tahoma"/>
            <w:b/>
            <w:sz w:val="20"/>
            <w:szCs w:val="20"/>
          </w:rPr>
          <w:fldChar w:fldCharType="separate"/>
        </w:r>
        <w:r w:rsidR="006459D0">
          <w:rPr>
            <w:rFonts w:ascii="Tahoma" w:hAnsi="Tahoma" w:cs="Tahoma"/>
            <w:b/>
            <w:noProof/>
            <w:sz w:val="20"/>
            <w:szCs w:val="20"/>
          </w:rPr>
          <w:t>20</w:t>
        </w:r>
        <w:r w:rsidRPr="004F6ED6">
          <w:rPr>
            <w:rFonts w:ascii="Tahoma" w:hAnsi="Tahoma" w:cs="Tahoma"/>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C35" w:rsidRDefault="00D80C35" w:rsidP="00C643E6">
      <w:pPr>
        <w:spacing w:after="0" w:line="240" w:lineRule="auto"/>
      </w:pPr>
      <w:r>
        <w:separator/>
      </w:r>
    </w:p>
  </w:footnote>
  <w:footnote w:type="continuationSeparator" w:id="0">
    <w:p w:rsidR="00D80C35" w:rsidRDefault="00D80C35" w:rsidP="00C643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4BE8"/>
    <w:multiLevelType w:val="hybridMultilevel"/>
    <w:tmpl w:val="C63222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974E92"/>
    <w:multiLevelType w:val="hybridMultilevel"/>
    <w:tmpl w:val="842AC9E6"/>
    <w:lvl w:ilvl="0" w:tplc="0478D7B8">
      <w:start w:val="1"/>
      <w:numFmt w:val="bullet"/>
      <w:lvlText w:val=""/>
      <w:lvlJc w:val="left"/>
      <w:pPr>
        <w:ind w:left="1353" w:hanging="360"/>
      </w:pPr>
      <w:rPr>
        <w:rFonts w:ascii="Symbol" w:hAnsi="Symbol" w:hint="default"/>
        <w:color w:val="auto"/>
        <w:sz w:val="24"/>
        <w:szCs w:val="24"/>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
    <w:nsid w:val="077D7F36"/>
    <w:multiLevelType w:val="hybridMultilevel"/>
    <w:tmpl w:val="8FAADD94"/>
    <w:lvl w:ilvl="0" w:tplc="3E1E761E">
      <w:start w:val="1"/>
      <w:numFmt w:val="decimal"/>
      <w:lvlText w:val="%1."/>
      <w:lvlJc w:val="left"/>
      <w:pPr>
        <w:ind w:left="720" w:hanging="360"/>
      </w:pPr>
      <w:rPr>
        <w:rFonts w:ascii="Tahoma" w:hAnsi="Tahoma" w:hint="default"/>
        <w:sz w:val="24"/>
      </w:r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317B7F"/>
    <w:multiLevelType w:val="multilevel"/>
    <w:tmpl w:val="41141052"/>
    <w:lvl w:ilvl="0">
      <w:start w:val="1"/>
      <w:numFmt w:val="decimal"/>
      <w:pStyle w:val="sumarionv1"/>
      <w:lvlText w:val="%1."/>
      <w:lvlJc w:val="left"/>
      <w:pPr>
        <w:ind w:left="360" w:hanging="360"/>
      </w:pPr>
      <w:rPr>
        <w:rFonts w:hint="default"/>
        <w:sz w:val="24"/>
        <w:szCs w:val="24"/>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2579A8"/>
    <w:multiLevelType w:val="multilevel"/>
    <w:tmpl w:val="0416001D"/>
    <w:styleLink w:val="SUMRIOTRNV1"/>
    <w:lvl w:ilvl="0">
      <w:start w:val="1"/>
      <w:numFmt w:val="decimal"/>
      <w:lvlText w:val="%1)"/>
      <w:lvlJc w:val="left"/>
      <w:pPr>
        <w:ind w:left="360" w:hanging="360"/>
      </w:pPr>
      <w:rPr>
        <w:rFonts w:ascii="Tahoma" w:hAnsi="Tahoma"/>
        <w:b/>
        <w:color w:val="000000" w:themeColor="text1"/>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A3A0C40"/>
    <w:multiLevelType w:val="multilevel"/>
    <w:tmpl w:val="14CE5F72"/>
    <w:lvl w:ilvl="0">
      <w:start w:val="8"/>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D7C7B81"/>
    <w:multiLevelType w:val="multilevel"/>
    <w:tmpl w:val="B36CE978"/>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0606B31"/>
    <w:multiLevelType w:val="hybridMultilevel"/>
    <w:tmpl w:val="2A64B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7504B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3B5929"/>
    <w:multiLevelType w:val="multilevel"/>
    <w:tmpl w:val="2EEC5AE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02E3AA0"/>
    <w:multiLevelType w:val="multilevel"/>
    <w:tmpl w:val="487E8414"/>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1597AC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85A34DB"/>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0323D25"/>
    <w:multiLevelType w:val="multilevel"/>
    <w:tmpl w:val="250A42DE"/>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4">
    <w:nsid w:val="30E50320"/>
    <w:multiLevelType w:val="multilevel"/>
    <w:tmpl w:val="E99C89C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47F1D0F"/>
    <w:multiLevelType w:val="multilevel"/>
    <w:tmpl w:val="959E334E"/>
    <w:lvl w:ilvl="0">
      <w:start w:val="6"/>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5BA5C65"/>
    <w:multiLevelType w:val="multilevel"/>
    <w:tmpl w:val="C51E8D0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6F76928"/>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D372401"/>
    <w:multiLevelType w:val="hybridMultilevel"/>
    <w:tmpl w:val="78EA3A8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09F44B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2D64093"/>
    <w:multiLevelType w:val="multilevel"/>
    <w:tmpl w:val="0416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1">
    <w:nsid w:val="46D51FB2"/>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74577BF"/>
    <w:multiLevelType w:val="multilevel"/>
    <w:tmpl w:val="BB72B7BE"/>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837177C"/>
    <w:multiLevelType w:val="multilevel"/>
    <w:tmpl w:val="190A0026"/>
    <w:lvl w:ilvl="0">
      <w:start w:val="1"/>
      <w:numFmt w:val="decimal"/>
      <w:lvlText w:val="%1."/>
      <w:lvlJc w:val="left"/>
      <w:pPr>
        <w:ind w:left="360" w:hanging="360"/>
      </w:pPr>
    </w:lvl>
    <w:lvl w:ilvl="1">
      <w:start w:val="1"/>
      <w:numFmt w:val="decimal"/>
      <w:lvlText w:val="%1.%2."/>
      <w:lvlJc w:val="left"/>
      <w:pPr>
        <w:ind w:left="792" w:hanging="432"/>
      </w:pPr>
      <w:rPr>
        <w:b/>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BC20679"/>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C2A1C37"/>
    <w:multiLevelType w:val="hybridMultilevel"/>
    <w:tmpl w:val="4B964C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D697D93"/>
    <w:multiLevelType w:val="multilevel"/>
    <w:tmpl w:val="14CE5F72"/>
    <w:lvl w:ilvl="0">
      <w:start w:val="8"/>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E223644"/>
    <w:multiLevelType w:val="multilevel"/>
    <w:tmpl w:val="959E334E"/>
    <w:lvl w:ilvl="0">
      <w:start w:val="6"/>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9A1334D"/>
    <w:multiLevelType w:val="multilevel"/>
    <w:tmpl w:val="C37AADF2"/>
    <w:lvl w:ilvl="0">
      <w:start w:val="2"/>
      <w:numFmt w:val="decimal"/>
      <w:suff w:val="space"/>
      <w:lvlText w:val="%1."/>
      <w:lvlJc w:val="left"/>
    </w:lvl>
    <w:lvl w:ilvl="1">
      <w:start w:val="1"/>
      <w:numFmt w:val="decimal"/>
      <w:isLgl/>
      <w:lvlText w:val="%1.%2"/>
      <w:lvlJc w:val="left"/>
      <w:pPr>
        <w:ind w:left="1155" w:hanging="435"/>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Zero"/>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9">
    <w:nsid w:val="5D1839B2"/>
    <w:multiLevelType w:val="multilevel"/>
    <w:tmpl w:val="067ACBF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E17728B"/>
    <w:multiLevelType w:val="multilevel"/>
    <w:tmpl w:val="035AEC5A"/>
    <w:lvl w:ilvl="0">
      <w:start w:val="5"/>
      <w:numFmt w:val="decimal"/>
      <w:lvlText w:val="%1."/>
      <w:lvlJc w:val="left"/>
      <w:pPr>
        <w:ind w:left="360" w:hanging="360"/>
      </w:pPr>
      <w:rPr>
        <w:rFonts w:hint="default"/>
      </w:rPr>
    </w:lvl>
    <w:lvl w:ilvl="1">
      <w:start w:val="1"/>
      <w:numFmt w:val="decimal"/>
      <w:lvlText w:val="%1.%2."/>
      <w:lvlJc w:val="left"/>
      <w:pPr>
        <w:ind w:left="525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1CD53B2"/>
    <w:multiLevelType w:val="multilevel"/>
    <w:tmpl w:val="933A9B0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43C16E7"/>
    <w:multiLevelType w:val="hybridMultilevel"/>
    <w:tmpl w:val="14E02F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6F6384C"/>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C007A42"/>
    <w:multiLevelType w:val="multilevel"/>
    <w:tmpl w:val="0416001D"/>
    <w:numStyleLink w:val="SUMRIOTRNV1"/>
  </w:abstractNum>
  <w:abstractNum w:abstractNumId="35">
    <w:nsid w:val="718A0DE7"/>
    <w:multiLevelType w:val="hybridMultilevel"/>
    <w:tmpl w:val="930831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1C60D74"/>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2F57A2C"/>
    <w:multiLevelType w:val="hybridMultilevel"/>
    <w:tmpl w:val="564E5D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8CE42F8"/>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9906E1A"/>
    <w:multiLevelType w:val="multilevel"/>
    <w:tmpl w:val="43B83F40"/>
    <w:lvl w:ilvl="0">
      <w:start w:val="8"/>
      <w:numFmt w:val="decimal"/>
      <w:lvlText w:val="%1."/>
      <w:lvlJc w:val="left"/>
      <w:pPr>
        <w:ind w:left="360" w:hanging="360"/>
      </w:pPr>
      <w:rPr>
        <w:rFonts w:hint="default"/>
        <w:b/>
        <w:sz w:val="24"/>
      </w:rPr>
    </w:lvl>
    <w:lvl w:ilvl="1">
      <w:start w:val="7"/>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2"/>
  </w:num>
  <w:num w:numId="2">
    <w:abstractNumId w:val="2"/>
  </w:num>
  <w:num w:numId="3">
    <w:abstractNumId w:val="0"/>
  </w:num>
  <w:num w:numId="4">
    <w:abstractNumId w:val="3"/>
  </w:num>
  <w:num w:numId="5">
    <w:abstractNumId w:val="23"/>
  </w:num>
  <w:num w:numId="6">
    <w:abstractNumId w:val="8"/>
  </w:num>
  <w:num w:numId="7">
    <w:abstractNumId w:val="6"/>
  </w:num>
  <w:num w:numId="8">
    <w:abstractNumId w:val="24"/>
  </w:num>
  <w:num w:numId="9">
    <w:abstractNumId w:val="20"/>
  </w:num>
  <w:num w:numId="10">
    <w:abstractNumId w:val="36"/>
  </w:num>
  <w:num w:numId="11">
    <w:abstractNumId w:val="19"/>
  </w:num>
  <w:num w:numId="12">
    <w:abstractNumId w:val="21"/>
  </w:num>
  <w:num w:numId="13">
    <w:abstractNumId w:val="22"/>
  </w:num>
  <w:num w:numId="14">
    <w:abstractNumId w:val="10"/>
  </w:num>
  <w:num w:numId="15">
    <w:abstractNumId w:val="11"/>
  </w:num>
  <w:num w:numId="16">
    <w:abstractNumId w:val="13"/>
  </w:num>
  <w:num w:numId="17">
    <w:abstractNumId w:val="30"/>
  </w:num>
  <w:num w:numId="18">
    <w:abstractNumId w:val="29"/>
  </w:num>
  <w:num w:numId="19">
    <w:abstractNumId w:val="15"/>
  </w:num>
  <w:num w:numId="20">
    <w:abstractNumId w:val="9"/>
  </w:num>
  <w:num w:numId="21">
    <w:abstractNumId w:val="17"/>
  </w:num>
  <w:num w:numId="22">
    <w:abstractNumId w:val="12"/>
  </w:num>
  <w:num w:numId="23">
    <w:abstractNumId w:val="38"/>
  </w:num>
  <w:num w:numId="24">
    <w:abstractNumId w:val="33"/>
  </w:num>
  <w:num w:numId="25">
    <w:abstractNumId w:val="31"/>
  </w:num>
  <w:num w:numId="26">
    <w:abstractNumId w:val="7"/>
  </w:num>
  <w:num w:numId="27">
    <w:abstractNumId w:val="14"/>
  </w:num>
  <w:num w:numId="28">
    <w:abstractNumId w:val="16"/>
  </w:num>
  <w:num w:numId="29">
    <w:abstractNumId w:val="18"/>
  </w:num>
  <w:num w:numId="30">
    <w:abstractNumId w:val="37"/>
  </w:num>
  <w:num w:numId="31">
    <w:abstractNumId w:val="35"/>
  </w:num>
  <w:num w:numId="32">
    <w:abstractNumId w:val="27"/>
  </w:num>
  <w:num w:numId="33">
    <w:abstractNumId w:val="25"/>
  </w:num>
  <w:num w:numId="34">
    <w:abstractNumId w:val="1"/>
  </w:num>
  <w:num w:numId="35">
    <w:abstractNumId w:val="4"/>
  </w:num>
  <w:num w:numId="36">
    <w:abstractNumId w:val="34"/>
  </w:num>
  <w:num w:numId="37">
    <w:abstractNumId w:val="39"/>
  </w:num>
  <w:num w:numId="38">
    <w:abstractNumId w:val="5"/>
  </w:num>
  <w:num w:numId="39">
    <w:abstractNumId w:val="3"/>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9"/>
  <w:hyphenationZone w:val="425"/>
  <w:characterSpacingControl w:val="doNotCompress"/>
  <w:hdrShapeDefaults>
    <o:shapedefaults v:ext="edit" spidmax="22529"/>
  </w:hdrShapeDefaults>
  <w:footnotePr>
    <w:footnote w:id="-1"/>
    <w:footnote w:id="0"/>
  </w:footnotePr>
  <w:endnotePr>
    <w:endnote w:id="-1"/>
    <w:endnote w:id="0"/>
  </w:endnotePr>
  <w:compat/>
  <w:rsids>
    <w:rsidRoot w:val="00EC7649"/>
    <w:rsid w:val="00006A02"/>
    <w:rsid w:val="000108FD"/>
    <w:rsid w:val="00010F50"/>
    <w:rsid w:val="00021C0B"/>
    <w:rsid w:val="0005183E"/>
    <w:rsid w:val="00054057"/>
    <w:rsid w:val="0009249F"/>
    <w:rsid w:val="000944C7"/>
    <w:rsid w:val="000E1562"/>
    <w:rsid w:val="00100A48"/>
    <w:rsid w:val="001139BE"/>
    <w:rsid w:val="00140527"/>
    <w:rsid w:val="00151C5B"/>
    <w:rsid w:val="00172AF1"/>
    <w:rsid w:val="001A4DD8"/>
    <w:rsid w:val="001D4C45"/>
    <w:rsid w:val="001D696A"/>
    <w:rsid w:val="00206997"/>
    <w:rsid w:val="00234859"/>
    <w:rsid w:val="002B24A7"/>
    <w:rsid w:val="002F4843"/>
    <w:rsid w:val="003205F9"/>
    <w:rsid w:val="003354EF"/>
    <w:rsid w:val="003507E9"/>
    <w:rsid w:val="0035466A"/>
    <w:rsid w:val="00360269"/>
    <w:rsid w:val="00366307"/>
    <w:rsid w:val="00393377"/>
    <w:rsid w:val="003C1E28"/>
    <w:rsid w:val="003D50A2"/>
    <w:rsid w:val="00422776"/>
    <w:rsid w:val="0048682B"/>
    <w:rsid w:val="004A2B48"/>
    <w:rsid w:val="004A75CE"/>
    <w:rsid w:val="004F6ED6"/>
    <w:rsid w:val="00506CBE"/>
    <w:rsid w:val="0050740C"/>
    <w:rsid w:val="00562F3C"/>
    <w:rsid w:val="00573D22"/>
    <w:rsid w:val="00582FC0"/>
    <w:rsid w:val="00586D15"/>
    <w:rsid w:val="005E7C05"/>
    <w:rsid w:val="00622577"/>
    <w:rsid w:val="006459D0"/>
    <w:rsid w:val="006706E9"/>
    <w:rsid w:val="006C2724"/>
    <w:rsid w:val="006C5A1D"/>
    <w:rsid w:val="00726A1F"/>
    <w:rsid w:val="00771CF1"/>
    <w:rsid w:val="00793FDF"/>
    <w:rsid w:val="007B5890"/>
    <w:rsid w:val="007D1735"/>
    <w:rsid w:val="007F55E5"/>
    <w:rsid w:val="008167A3"/>
    <w:rsid w:val="00827C2F"/>
    <w:rsid w:val="00843D25"/>
    <w:rsid w:val="00863B26"/>
    <w:rsid w:val="0086490C"/>
    <w:rsid w:val="00882D13"/>
    <w:rsid w:val="008A487C"/>
    <w:rsid w:val="00914307"/>
    <w:rsid w:val="00937E4C"/>
    <w:rsid w:val="00965AAB"/>
    <w:rsid w:val="0098124C"/>
    <w:rsid w:val="009E35E5"/>
    <w:rsid w:val="00A1448C"/>
    <w:rsid w:val="00A21609"/>
    <w:rsid w:val="00A95827"/>
    <w:rsid w:val="00AA0D7D"/>
    <w:rsid w:val="00AD667A"/>
    <w:rsid w:val="00AE5FE9"/>
    <w:rsid w:val="00B0051C"/>
    <w:rsid w:val="00B06C03"/>
    <w:rsid w:val="00B44760"/>
    <w:rsid w:val="00B456E7"/>
    <w:rsid w:val="00B774CF"/>
    <w:rsid w:val="00BA01A6"/>
    <w:rsid w:val="00BC5175"/>
    <w:rsid w:val="00C05DEF"/>
    <w:rsid w:val="00C1378C"/>
    <w:rsid w:val="00C201E9"/>
    <w:rsid w:val="00C60143"/>
    <w:rsid w:val="00C643E6"/>
    <w:rsid w:val="00CC5D0F"/>
    <w:rsid w:val="00D32D21"/>
    <w:rsid w:val="00D34700"/>
    <w:rsid w:val="00D432DB"/>
    <w:rsid w:val="00D80C35"/>
    <w:rsid w:val="00D96C39"/>
    <w:rsid w:val="00DB23BA"/>
    <w:rsid w:val="00DB67C8"/>
    <w:rsid w:val="00E066D4"/>
    <w:rsid w:val="00EC7649"/>
    <w:rsid w:val="00ED3330"/>
    <w:rsid w:val="00EF4E59"/>
    <w:rsid w:val="00F022B7"/>
    <w:rsid w:val="00F1354F"/>
    <w:rsid w:val="00F42271"/>
    <w:rsid w:val="00F47DE4"/>
    <w:rsid w:val="00F60CF6"/>
    <w:rsid w:val="00F9369B"/>
    <w:rsid w:val="00FA1CE5"/>
    <w:rsid w:val="00FC2101"/>
    <w:rsid w:val="00FC3A6B"/>
    <w:rsid w:val="00FC7E1C"/>
    <w:rsid w:val="00FD12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D4"/>
  </w:style>
  <w:style w:type="paragraph" w:styleId="Ttulo1">
    <w:name w:val="heading 1"/>
    <w:basedOn w:val="Normal"/>
    <w:next w:val="Normal"/>
    <w:link w:val="Ttulo1Char"/>
    <w:uiPriority w:val="9"/>
    <w:qFormat/>
    <w:rsid w:val="004F6E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4F6E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4F6ED6"/>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100A48"/>
    <w:pPr>
      <w:ind w:left="720"/>
      <w:contextualSpacing/>
    </w:pPr>
  </w:style>
  <w:style w:type="table" w:customStyle="1" w:styleId="TableNormal">
    <w:name w:val="Table Normal"/>
    <w:uiPriority w:val="2"/>
    <w:semiHidden/>
    <w:unhideWhenUsed/>
    <w:qFormat/>
    <w:rsid w:val="0010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yperlink">
    <w:name w:val="Hyperlink"/>
    <w:uiPriority w:val="99"/>
    <w:unhideWhenUsed/>
    <w:rsid w:val="00100A48"/>
    <w:rPr>
      <w:color w:val="0563C1"/>
      <w:u w:val="single"/>
    </w:rPr>
  </w:style>
  <w:style w:type="paragraph" w:styleId="Textodebalo">
    <w:name w:val="Balloon Text"/>
    <w:basedOn w:val="Normal"/>
    <w:link w:val="TextodebaloChar"/>
    <w:uiPriority w:val="99"/>
    <w:semiHidden/>
    <w:unhideWhenUsed/>
    <w:rsid w:val="00100A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00A48"/>
    <w:rPr>
      <w:rFonts w:ascii="Tahoma" w:hAnsi="Tahoma" w:cs="Tahoma"/>
      <w:sz w:val="16"/>
      <w:szCs w:val="16"/>
    </w:rPr>
  </w:style>
  <w:style w:type="character" w:styleId="TextodoEspaoReservado">
    <w:name w:val="Placeholder Text"/>
    <w:basedOn w:val="Fontepargpadro"/>
    <w:uiPriority w:val="99"/>
    <w:semiHidden/>
    <w:rsid w:val="00100A48"/>
    <w:rPr>
      <w:color w:val="808080"/>
    </w:rPr>
  </w:style>
  <w:style w:type="character" w:styleId="Refdecomentrio">
    <w:name w:val="annotation reference"/>
    <w:basedOn w:val="Fontepargpadro"/>
    <w:uiPriority w:val="99"/>
    <w:semiHidden/>
    <w:unhideWhenUsed/>
    <w:rsid w:val="00100A48"/>
    <w:rPr>
      <w:sz w:val="16"/>
      <w:szCs w:val="16"/>
    </w:rPr>
  </w:style>
  <w:style w:type="paragraph" w:styleId="Textodecomentrio">
    <w:name w:val="annotation text"/>
    <w:basedOn w:val="Normal"/>
    <w:link w:val="TextodecomentrioChar"/>
    <w:uiPriority w:val="99"/>
    <w:unhideWhenUsed/>
    <w:qFormat/>
    <w:rsid w:val="00100A48"/>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100A48"/>
    <w:rPr>
      <w:sz w:val="20"/>
      <w:szCs w:val="20"/>
    </w:rPr>
  </w:style>
  <w:style w:type="paragraph" w:styleId="Assuntodocomentrio">
    <w:name w:val="annotation subject"/>
    <w:basedOn w:val="Textodecomentrio"/>
    <w:next w:val="Textodecomentrio"/>
    <w:link w:val="AssuntodocomentrioChar"/>
    <w:uiPriority w:val="99"/>
    <w:semiHidden/>
    <w:unhideWhenUsed/>
    <w:rsid w:val="00100A48"/>
    <w:rPr>
      <w:b/>
      <w:bCs/>
    </w:rPr>
  </w:style>
  <w:style w:type="character" w:customStyle="1" w:styleId="AssuntodocomentrioChar">
    <w:name w:val="Assunto do comentário Char"/>
    <w:basedOn w:val="TextodecomentrioChar"/>
    <w:link w:val="Assuntodocomentrio"/>
    <w:uiPriority w:val="99"/>
    <w:semiHidden/>
    <w:rsid w:val="00100A48"/>
    <w:rPr>
      <w:b/>
      <w:bCs/>
    </w:rPr>
  </w:style>
  <w:style w:type="paragraph" w:styleId="Corpodetexto">
    <w:name w:val="Body Text"/>
    <w:basedOn w:val="Normal"/>
    <w:link w:val="CorpodetextoChar"/>
    <w:uiPriority w:val="1"/>
    <w:qFormat/>
    <w:rsid w:val="00863B26"/>
    <w:pPr>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863B26"/>
    <w:rPr>
      <w:rFonts w:ascii="Arial MT" w:eastAsia="Arial MT" w:hAnsi="Arial MT" w:cs="Arial MT"/>
      <w:lang w:val="pt-PT"/>
    </w:rPr>
  </w:style>
  <w:style w:type="paragraph" w:styleId="Cabealho">
    <w:name w:val="header"/>
    <w:basedOn w:val="Normal"/>
    <w:link w:val="CabealhoChar"/>
    <w:uiPriority w:val="99"/>
    <w:semiHidden/>
    <w:unhideWhenUsed/>
    <w:rsid w:val="00C643E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C643E6"/>
  </w:style>
  <w:style w:type="paragraph" w:styleId="Rodap">
    <w:name w:val="footer"/>
    <w:basedOn w:val="Normal"/>
    <w:link w:val="RodapChar"/>
    <w:uiPriority w:val="99"/>
    <w:unhideWhenUsed/>
    <w:rsid w:val="00C643E6"/>
    <w:pPr>
      <w:tabs>
        <w:tab w:val="center" w:pos="4252"/>
        <w:tab w:val="right" w:pos="8504"/>
      </w:tabs>
      <w:spacing w:after="0" w:line="240" w:lineRule="auto"/>
    </w:pPr>
  </w:style>
  <w:style w:type="character" w:customStyle="1" w:styleId="RodapChar">
    <w:name w:val="Rodapé Char"/>
    <w:basedOn w:val="Fontepargpadro"/>
    <w:link w:val="Rodap"/>
    <w:uiPriority w:val="99"/>
    <w:rsid w:val="00C643E6"/>
  </w:style>
  <w:style w:type="character" w:customStyle="1" w:styleId="Ttulo1Char">
    <w:name w:val="Título 1 Char"/>
    <w:basedOn w:val="Fontepargpadro"/>
    <w:link w:val="Ttulo1"/>
    <w:uiPriority w:val="9"/>
    <w:rsid w:val="004F6ED6"/>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unhideWhenUsed/>
    <w:qFormat/>
    <w:rsid w:val="004F6ED6"/>
    <w:pPr>
      <w:outlineLvl w:val="9"/>
    </w:pPr>
  </w:style>
  <w:style w:type="numbering" w:customStyle="1" w:styleId="SUMRIOTRNV1">
    <w:name w:val="SUMÁRIO TR NV1"/>
    <w:basedOn w:val="Semlista"/>
    <w:uiPriority w:val="99"/>
    <w:rsid w:val="004F6ED6"/>
    <w:pPr>
      <w:numPr>
        <w:numId w:val="35"/>
      </w:numPr>
    </w:pPr>
  </w:style>
  <w:style w:type="paragraph" w:customStyle="1" w:styleId="sumarionv1">
    <w:name w:val="sumario nv1"/>
    <w:basedOn w:val="Ttulo1"/>
    <w:link w:val="sumarionv1Char"/>
    <w:qFormat/>
    <w:rsid w:val="00D432DB"/>
    <w:pPr>
      <w:numPr>
        <w:numId w:val="4"/>
      </w:numPr>
      <w:spacing w:line="240" w:lineRule="auto"/>
      <w:jc w:val="both"/>
    </w:pPr>
    <w:rPr>
      <w:rFonts w:ascii="Tahoma" w:hAnsi="Tahoma" w:cs="Tahoma"/>
      <w:color w:val="000000" w:themeColor="text1"/>
      <w:sz w:val="24"/>
      <w:szCs w:val="20"/>
    </w:rPr>
  </w:style>
  <w:style w:type="character" w:customStyle="1" w:styleId="Ttulo2Char">
    <w:name w:val="Título 2 Char"/>
    <w:basedOn w:val="Fontepargpadro"/>
    <w:link w:val="Ttulo2"/>
    <w:uiPriority w:val="9"/>
    <w:semiHidden/>
    <w:rsid w:val="004F6ED6"/>
    <w:rPr>
      <w:rFonts w:asciiTheme="majorHAnsi" w:eastAsiaTheme="majorEastAsia" w:hAnsiTheme="majorHAnsi" w:cstheme="majorBidi"/>
      <w:b/>
      <w:bCs/>
      <w:color w:val="4F81BD" w:themeColor="accent1"/>
      <w:sz w:val="26"/>
      <w:szCs w:val="26"/>
    </w:rPr>
  </w:style>
  <w:style w:type="character" w:customStyle="1" w:styleId="PargrafodaListaChar">
    <w:name w:val="Parágrafo da Lista Char"/>
    <w:basedOn w:val="Fontepargpadro"/>
    <w:link w:val="PargrafodaLista"/>
    <w:uiPriority w:val="34"/>
    <w:rsid w:val="004F6ED6"/>
  </w:style>
  <w:style w:type="character" w:customStyle="1" w:styleId="sumarionv1Char">
    <w:name w:val="sumario nv1 Char"/>
    <w:basedOn w:val="PargrafodaListaChar"/>
    <w:link w:val="sumarionv1"/>
    <w:rsid w:val="004F6ED6"/>
  </w:style>
  <w:style w:type="character" w:customStyle="1" w:styleId="Ttulo3Char">
    <w:name w:val="Título 3 Char"/>
    <w:basedOn w:val="Fontepargpadro"/>
    <w:link w:val="Ttulo3"/>
    <w:uiPriority w:val="9"/>
    <w:semiHidden/>
    <w:rsid w:val="004F6ED6"/>
    <w:rPr>
      <w:rFonts w:asciiTheme="majorHAnsi" w:eastAsiaTheme="majorEastAsia" w:hAnsiTheme="majorHAnsi" w:cstheme="majorBidi"/>
      <w:b/>
      <w:bCs/>
      <w:color w:val="4F81BD" w:themeColor="accent1"/>
    </w:rPr>
  </w:style>
  <w:style w:type="paragraph" w:styleId="Sumrio1">
    <w:name w:val="toc 1"/>
    <w:basedOn w:val="Normal"/>
    <w:next w:val="Normal"/>
    <w:autoRedefine/>
    <w:uiPriority w:val="39"/>
    <w:unhideWhenUsed/>
    <w:rsid w:val="00D432DB"/>
    <w:pPr>
      <w:spacing w:after="100"/>
    </w:pPr>
  </w:style>
  <w:style w:type="paragraph" w:customStyle="1" w:styleId="Default">
    <w:name w:val="Default"/>
    <w:rsid w:val="0005405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56714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E6383-970E-472B-A5BF-BCF8B978A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8649</Words>
  <Characters>46706</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T</vt:lpstr>
    </vt:vector>
  </TitlesOfParts>
  <Company/>
  <LinksUpToDate>false</LinksUpToDate>
  <CharactersWithSpaces>55245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NUMERAÇÃO TR</dc:creator>
  <cp:lastModifiedBy>nadia.sankio</cp:lastModifiedBy>
  <cp:revision>2</cp:revision>
  <cp:lastPrinted>2024-04-01T17:42:00Z</cp:lastPrinted>
  <dcterms:created xsi:type="dcterms:W3CDTF">2024-04-10T13:31:00Z</dcterms:created>
  <dcterms:modified xsi:type="dcterms:W3CDTF">2024-04-10T13:31:00Z</dcterms:modified>
</cp:coreProperties>
</file>