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540" w:rsidRPr="00FF1540" w:rsidRDefault="00366349" w:rsidP="00FF1540">
      <w:pPr>
        <w:autoSpaceDE w:val="0"/>
        <w:autoSpaceDN w:val="0"/>
        <w:adjustRightInd w:val="0"/>
        <w:spacing w:after="0" w:line="255" w:lineRule="exact"/>
        <w:rPr>
          <w:rFonts w:ascii="Cambria" w:hAnsi="Cambria" w:cs="Cambria"/>
          <w:b/>
          <w:bCs/>
          <w:i/>
          <w:iCs/>
          <w:u w:val="single"/>
        </w:rPr>
      </w:pPr>
      <w:proofErr w:type="spellStart"/>
      <w:proofErr w:type="gramStart"/>
      <w:r>
        <w:rPr>
          <w:rFonts w:ascii="Cambria" w:hAnsi="Cambria" w:cs="Cambria"/>
          <w:b/>
          <w:bCs/>
          <w:i/>
          <w:iCs/>
          <w:u w:val="single"/>
        </w:rPr>
        <w:t>e</w:t>
      </w:r>
      <w:proofErr w:type="gramEnd"/>
      <w:r>
        <w:rPr>
          <w:rFonts w:ascii="Cambria" w:hAnsi="Cambria" w:cs="Cambria"/>
          <w:b/>
          <w:bCs/>
          <w:i/>
          <w:iCs/>
          <w:u w:val="single"/>
        </w:rPr>
        <w:t>-processo</w:t>
      </w:r>
      <w:proofErr w:type="spellEnd"/>
      <w:r>
        <w:rPr>
          <w:rFonts w:ascii="Cambria" w:hAnsi="Cambria" w:cs="Cambria"/>
          <w:b/>
          <w:bCs/>
          <w:i/>
          <w:iCs/>
          <w:u w:val="single"/>
        </w:rPr>
        <w:t>:_</w:t>
      </w:r>
      <w:r w:rsidR="00FF1540">
        <w:rPr>
          <w:rFonts w:ascii="Cambria" w:hAnsi="Cambria" w:cs="Cambria"/>
          <w:b/>
          <w:bCs/>
          <w:i/>
          <w:iCs/>
          <w:u w:val="single"/>
        </w:rPr>
        <w:t>1053</w:t>
      </w:r>
      <w:r w:rsidR="00FF1540" w:rsidRPr="00FF1540">
        <w:rPr>
          <w:rFonts w:ascii="Cambria" w:hAnsi="Cambria" w:cs="Cambria"/>
          <w:b/>
          <w:bCs/>
          <w:i/>
          <w:iCs/>
          <w:u w:val="single"/>
        </w:rPr>
        <w:t>/</w:t>
      </w:r>
      <w:r w:rsidR="00FF1540">
        <w:rPr>
          <w:rFonts w:ascii="Cambria" w:hAnsi="Cambria" w:cs="Cambria"/>
          <w:b/>
          <w:bCs/>
          <w:i/>
          <w:iCs/>
          <w:u w:val="single"/>
        </w:rPr>
        <w:t>2026</w:t>
      </w:r>
    </w:p>
    <w:p w:rsidR="00FF1540" w:rsidRPr="00FF1540" w:rsidRDefault="00FF1540" w:rsidP="00FF1540">
      <w:pPr>
        <w:autoSpaceDE w:val="0"/>
        <w:autoSpaceDN w:val="0"/>
        <w:adjustRightInd w:val="0"/>
        <w:spacing w:after="0" w:line="255" w:lineRule="exact"/>
        <w:rPr>
          <w:rFonts w:ascii="Cambria" w:hAnsi="Cambria" w:cs="Cambria"/>
          <w:b/>
          <w:bCs/>
          <w:i/>
          <w:iCs/>
          <w:u w:val="single"/>
        </w:rPr>
      </w:pPr>
    </w:p>
    <w:p w:rsidR="00FF1540" w:rsidRPr="00FF1540" w:rsidRDefault="00FF1540" w:rsidP="00FF1540">
      <w:pPr>
        <w:autoSpaceDE w:val="0"/>
        <w:autoSpaceDN w:val="0"/>
        <w:adjustRightInd w:val="0"/>
        <w:spacing w:after="0" w:line="255" w:lineRule="exact"/>
        <w:jc w:val="center"/>
        <w:rPr>
          <w:rFonts w:ascii="Cambria" w:hAnsi="Cambria" w:cs="Cambria"/>
          <w:b/>
          <w:bCs/>
          <w:u w:val="single"/>
        </w:rPr>
      </w:pPr>
      <w:r w:rsidRPr="00FF1540">
        <w:rPr>
          <w:rFonts w:ascii="Cambria" w:hAnsi="Cambria" w:cs="Cambria"/>
          <w:b/>
          <w:bCs/>
          <w:u w:val="single"/>
        </w:rPr>
        <w:t>PREGÃO ELETRÔNICO Nº 7/-PMQ</w:t>
      </w:r>
    </w:p>
    <w:p w:rsidR="00FF1540" w:rsidRPr="00FF1540" w:rsidRDefault="00FF1540" w:rsidP="00FF1540">
      <w:pPr>
        <w:autoSpaceDE w:val="0"/>
        <w:autoSpaceDN w:val="0"/>
        <w:adjustRightInd w:val="0"/>
        <w:spacing w:after="0" w:line="255" w:lineRule="exact"/>
        <w:ind w:right="510"/>
        <w:jc w:val="center"/>
        <w:rPr>
          <w:rFonts w:ascii="Cambria" w:hAnsi="Cambria" w:cs="Cambria"/>
          <w:b/>
          <w:bCs/>
        </w:rPr>
      </w:pPr>
      <w:r w:rsidRPr="00FF1540">
        <w:rPr>
          <w:rFonts w:ascii="Cambria" w:hAnsi="Cambria" w:cs="Cambria"/>
          <w:b/>
          <w:bCs/>
        </w:rPr>
        <w:t>PROCESSO DE LICITACAO Nº 32/2026</w:t>
      </w:r>
    </w:p>
    <w:p w:rsidR="00FF1540" w:rsidRPr="00FF1540" w:rsidRDefault="00FF1540" w:rsidP="00FF1540">
      <w:pPr>
        <w:autoSpaceDE w:val="0"/>
        <w:autoSpaceDN w:val="0"/>
        <w:adjustRightInd w:val="0"/>
        <w:spacing w:after="0" w:line="255" w:lineRule="exact"/>
        <w:ind w:right="510"/>
        <w:jc w:val="both"/>
        <w:rPr>
          <w:rFonts w:ascii="Cambria" w:hAnsi="Cambria" w:cs="Cambria"/>
          <w:spacing w:val="-15"/>
          <w:u w:val="single" w:color="000000"/>
        </w:rPr>
      </w:pPr>
    </w:p>
    <w:p w:rsidR="00FF1540" w:rsidRPr="00C14602" w:rsidRDefault="00FF1540" w:rsidP="00FF1540">
      <w:pPr>
        <w:autoSpaceDE w:val="0"/>
        <w:autoSpaceDN w:val="0"/>
        <w:adjustRightInd w:val="0"/>
        <w:spacing w:after="0" w:line="255" w:lineRule="exact"/>
        <w:ind w:right="510"/>
        <w:jc w:val="both"/>
        <w:rPr>
          <w:rFonts w:ascii="Cambria" w:hAnsi="Cambria" w:cs="Cambria"/>
          <w:b/>
          <w:color w:val="FF0000"/>
          <w:sz w:val="20"/>
          <w:szCs w:val="20"/>
          <w:u w:val="single"/>
        </w:rPr>
      </w:pPr>
      <w:r w:rsidRPr="00C14602">
        <w:rPr>
          <w:rFonts w:ascii="Cambria" w:hAnsi="Cambria" w:cs="Cambria"/>
          <w:b/>
          <w:color w:val="FF0000"/>
          <w:spacing w:val="-15"/>
          <w:sz w:val="20"/>
          <w:szCs w:val="20"/>
          <w:u w:val="single" w:color="000000"/>
        </w:rPr>
        <w:t>L</w:t>
      </w:r>
      <w:r w:rsidRPr="00C14602">
        <w:rPr>
          <w:rFonts w:ascii="Cambria" w:hAnsi="Cambria" w:cs="Cambria"/>
          <w:b/>
          <w:color w:val="FF0000"/>
          <w:sz w:val="20"/>
          <w:szCs w:val="20"/>
          <w:u w:val="single" w:color="000000"/>
        </w:rPr>
        <w:t>IC</w:t>
      </w:r>
      <w:r w:rsidRPr="00C14602">
        <w:rPr>
          <w:rFonts w:ascii="Cambria" w:hAnsi="Cambria" w:cs="Cambria"/>
          <w:b/>
          <w:color w:val="FF0000"/>
          <w:spacing w:val="-15"/>
          <w:sz w:val="20"/>
          <w:szCs w:val="20"/>
          <w:u w:val="single" w:color="000000"/>
        </w:rPr>
        <w:t>I</w:t>
      </w:r>
      <w:r w:rsidRPr="00C14602">
        <w:rPr>
          <w:rFonts w:ascii="Cambria" w:hAnsi="Cambria" w:cs="Cambria"/>
          <w:b/>
          <w:color w:val="FF0000"/>
          <w:sz w:val="20"/>
          <w:szCs w:val="20"/>
          <w:u w:val="single" w:color="000000"/>
        </w:rPr>
        <w:t>TAÇÃO E</w:t>
      </w:r>
      <w:r w:rsidRPr="00C14602">
        <w:rPr>
          <w:rFonts w:ascii="Cambria" w:hAnsi="Cambria" w:cs="Cambria"/>
          <w:b/>
          <w:color w:val="FF0000"/>
          <w:spacing w:val="-15"/>
          <w:sz w:val="20"/>
          <w:szCs w:val="20"/>
          <w:u w:val="single" w:color="000000"/>
        </w:rPr>
        <w:t>X</w:t>
      </w:r>
      <w:r w:rsidRPr="00C14602">
        <w:rPr>
          <w:rFonts w:ascii="Cambria" w:hAnsi="Cambria" w:cs="Cambria"/>
          <w:b/>
          <w:color w:val="FF0000"/>
          <w:sz w:val="20"/>
          <w:szCs w:val="20"/>
          <w:u w:val="single" w:color="000000"/>
        </w:rPr>
        <w:t>C</w:t>
      </w:r>
      <w:r w:rsidRPr="00C14602">
        <w:rPr>
          <w:rFonts w:ascii="Cambria" w:hAnsi="Cambria" w:cs="Cambria"/>
          <w:b/>
          <w:color w:val="FF0000"/>
          <w:spacing w:val="15"/>
          <w:sz w:val="20"/>
          <w:szCs w:val="20"/>
          <w:u w:val="single" w:color="000000"/>
        </w:rPr>
        <w:t>L</w:t>
      </w:r>
      <w:r w:rsidRPr="00C14602">
        <w:rPr>
          <w:rFonts w:ascii="Cambria" w:hAnsi="Cambria" w:cs="Cambria"/>
          <w:b/>
          <w:color w:val="FF0000"/>
          <w:sz w:val="20"/>
          <w:szCs w:val="20"/>
          <w:u w:val="single" w:color="000000"/>
        </w:rPr>
        <w:t>U</w:t>
      </w:r>
      <w:r w:rsidRPr="00C14602">
        <w:rPr>
          <w:rFonts w:ascii="Cambria" w:hAnsi="Cambria" w:cs="Cambria"/>
          <w:b/>
          <w:color w:val="FF0000"/>
          <w:spacing w:val="-15"/>
          <w:sz w:val="20"/>
          <w:szCs w:val="20"/>
          <w:u w:val="single" w:color="000000"/>
        </w:rPr>
        <w:t>S</w:t>
      </w:r>
      <w:r w:rsidRPr="00C14602">
        <w:rPr>
          <w:rFonts w:ascii="Cambria" w:hAnsi="Cambria" w:cs="Cambria"/>
          <w:b/>
          <w:color w:val="FF0000"/>
          <w:sz w:val="20"/>
          <w:szCs w:val="20"/>
          <w:u w:val="single" w:color="000000"/>
        </w:rPr>
        <w:t>IVO À</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z w:val="20"/>
          <w:szCs w:val="20"/>
          <w:u w:val="single" w:color="000000"/>
        </w:rPr>
        <w:t>PA</w:t>
      </w:r>
      <w:r w:rsidRPr="00C14602">
        <w:rPr>
          <w:rFonts w:ascii="Cambria" w:hAnsi="Cambria" w:cs="Cambria"/>
          <w:b/>
          <w:color w:val="FF0000"/>
          <w:spacing w:val="-15"/>
          <w:sz w:val="20"/>
          <w:szCs w:val="20"/>
          <w:u w:val="single" w:color="000000"/>
        </w:rPr>
        <w:t>R</w:t>
      </w:r>
      <w:r w:rsidRPr="00C14602">
        <w:rPr>
          <w:rFonts w:ascii="Cambria" w:hAnsi="Cambria" w:cs="Cambria"/>
          <w:b/>
          <w:color w:val="FF0000"/>
          <w:sz w:val="20"/>
          <w:szCs w:val="20"/>
          <w:u w:val="single" w:color="000000"/>
        </w:rPr>
        <w:t>TI</w:t>
      </w:r>
      <w:r w:rsidRPr="00C14602">
        <w:rPr>
          <w:rFonts w:ascii="Cambria" w:hAnsi="Cambria" w:cs="Cambria"/>
          <w:b/>
          <w:color w:val="FF0000"/>
          <w:spacing w:val="-15"/>
          <w:sz w:val="20"/>
          <w:szCs w:val="20"/>
          <w:u w:val="single" w:color="000000"/>
        </w:rPr>
        <w:t>C</w:t>
      </w:r>
      <w:r w:rsidRPr="00C14602">
        <w:rPr>
          <w:rFonts w:ascii="Cambria" w:hAnsi="Cambria" w:cs="Cambria"/>
          <w:b/>
          <w:color w:val="FF0000"/>
          <w:sz w:val="20"/>
          <w:szCs w:val="20"/>
          <w:u w:val="single" w:color="000000"/>
        </w:rPr>
        <w:t>IP</w:t>
      </w:r>
      <w:r w:rsidRPr="00C14602">
        <w:rPr>
          <w:rFonts w:ascii="Cambria" w:hAnsi="Cambria" w:cs="Cambria"/>
          <w:b/>
          <w:color w:val="FF0000"/>
          <w:spacing w:val="-15"/>
          <w:sz w:val="20"/>
          <w:szCs w:val="20"/>
          <w:u w:val="single" w:color="000000"/>
        </w:rPr>
        <w:t>A</w:t>
      </w:r>
      <w:r w:rsidRPr="00C14602">
        <w:rPr>
          <w:rFonts w:ascii="Cambria" w:hAnsi="Cambria" w:cs="Cambria"/>
          <w:b/>
          <w:color w:val="FF0000"/>
          <w:sz w:val="20"/>
          <w:szCs w:val="20"/>
          <w:u w:val="single" w:color="000000"/>
        </w:rPr>
        <w:t>ÇÃO</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z w:val="20"/>
          <w:szCs w:val="20"/>
          <w:u w:val="single" w:color="000000"/>
        </w:rPr>
        <w:t>P</w:t>
      </w:r>
      <w:r w:rsidRPr="00C14602">
        <w:rPr>
          <w:rFonts w:ascii="Cambria" w:hAnsi="Cambria" w:cs="Cambria"/>
          <w:b/>
          <w:color w:val="FF0000"/>
          <w:spacing w:val="-15"/>
          <w:sz w:val="20"/>
          <w:szCs w:val="20"/>
          <w:u w:val="single" w:color="000000"/>
        </w:rPr>
        <w:t>A</w:t>
      </w:r>
      <w:r w:rsidRPr="00C14602">
        <w:rPr>
          <w:rFonts w:ascii="Cambria" w:hAnsi="Cambria" w:cs="Cambria"/>
          <w:b/>
          <w:color w:val="FF0000"/>
          <w:sz w:val="20"/>
          <w:szCs w:val="20"/>
          <w:u w:val="single" w:color="000000"/>
        </w:rPr>
        <w:t>RA</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pacing w:val="-15"/>
          <w:sz w:val="20"/>
          <w:szCs w:val="20"/>
          <w:u w:val="single" w:color="000000"/>
        </w:rPr>
        <w:t>M</w:t>
      </w:r>
      <w:r w:rsidRPr="00C14602">
        <w:rPr>
          <w:rFonts w:ascii="Cambria" w:hAnsi="Cambria" w:cs="Cambria"/>
          <w:b/>
          <w:color w:val="FF0000"/>
          <w:sz w:val="20"/>
          <w:szCs w:val="20"/>
          <w:u w:val="single" w:color="000000"/>
        </w:rPr>
        <w:t>IC</w:t>
      </w:r>
      <w:r w:rsidRPr="00C14602">
        <w:rPr>
          <w:rFonts w:ascii="Cambria" w:hAnsi="Cambria" w:cs="Cambria"/>
          <w:b/>
          <w:color w:val="FF0000"/>
          <w:spacing w:val="-15"/>
          <w:sz w:val="20"/>
          <w:szCs w:val="20"/>
          <w:u w:val="single" w:color="000000"/>
        </w:rPr>
        <w:t>R</w:t>
      </w:r>
      <w:r w:rsidRPr="00C14602">
        <w:rPr>
          <w:rFonts w:ascii="Cambria" w:hAnsi="Cambria" w:cs="Cambria"/>
          <w:b/>
          <w:color w:val="FF0000"/>
          <w:sz w:val="20"/>
          <w:szCs w:val="20"/>
          <w:u w:val="single" w:color="000000"/>
        </w:rPr>
        <w:t>OE</w:t>
      </w:r>
      <w:r w:rsidRPr="00C14602">
        <w:rPr>
          <w:rFonts w:ascii="Cambria" w:hAnsi="Cambria" w:cs="Cambria"/>
          <w:b/>
          <w:color w:val="FF0000"/>
          <w:spacing w:val="15"/>
          <w:sz w:val="20"/>
          <w:szCs w:val="20"/>
          <w:u w:val="single" w:color="000000"/>
        </w:rPr>
        <w:t>M</w:t>
      </w:r>
      <w:r w:rsidRPr="00C14602">
        <w:rPr>
          <w:rFonts w:ascii="Cambria" w:hAnsi="Cambria" w:cs="Cambria"/>
          <w:b/>
          <w:color w:val="FF0000"/>
          <w:spacing w:val="-15"/>
          <w:sz w:val="20"/>
          <w:szCs w:val="20"/>
          <w:u w:val="single" w:color="000000"/>
        </w:rPr>
        <w:t>P</w:t>
      </w:r>
      <w:r w:rsidRPr="00C14602">
        <w:rPr>
          <w:rFonts w:ascii="Cambria" w:hAnsi="Cambria" w:cs="Cambria"/>
          <w:b/>
          <w:color w:val="FF0000"/>
          <w:sz w:val="20"/>
          <w:szCs w:val="20"/>
          <w:u w:val="single" w:color="000000"/>
        </w:rPr>
        <w:t>RE</w:t>
      </w:r>
      <w:r w:rsidRPr="00C14602">
        <w:rPr>
          <w:rFonts w:ascii="Cambria" w:hAnsi="Cambria" w:cs="Cambria"/>
          <w:b/>
          <w:color w:val="FF0000"/>
          <w:spacing w:val="-15"/>
          <w:sz w:val="20"/>
          <w:szCs w:val="20"/>
          <w:u w:val="single" w:color="000000"/>
        </w:rPr>
        <w:t>S</w:t>
      </w:r>
      <w:r w:rsidRPr="00C14602">
        <w:rPr>
          <w:rFonts w:ascii="Cambria" w:hAnsi="Cambria" w:cs="Cambria"/>
          <w:b/>
          <w:color w:val="FF0000"/>
          <w:sz w:val="20"/>
          <w:szCs w:val="20"/>
          <w:u w:val="single" w:color="000000"/>
        </w:rPr>
        <w:t>AS</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z w:val="20"/>
          <w:szCs w:val="20"/>
          <w:u w:val="single" w:color="000000"/>
        </w:rPr>
        <w:t>–</w:t>
      </w:r>
      <w:r w:rsidRPr="00C14602">
        <w:rPr>
          <w:rFonts w:ascii="Cambria" w:hAnsi="Cambria" w:cs="Cambria"/>
          <w:b/>
          <w:color w:val="FF0000"/>
          <w:sz w:val="20"/>
          <w:szCs w:val="20"/>
          <w:u w:val="single"/>
        </w:rPr>
        <w:t xml:space="preserve"> </w:t>
      </w:r>
      <w:r w:rsidRPr="00C14602">
        <w:rPr>
          <w:rFonts w:ascii="Cambria" w:hAnsi="Cambria" w:cs="Cambria"/>
          <w:b/>
          <w:color w:val="FF0000"/>
          <w:sz w:val="20"/>
          <w:szCs w:val="20"/>
          <w:u w:val="single" w:color="000000"/>
        </w:rPr>
        <w:t xml:space="preserve">ME, </w:t>
      </w:r>
      <w:r w:rsidRPr="00C14602">
        <w:rPr>
          <w:rFonts w:ascii="Cambria" w:hAnsi="Cambria" w:cs="Cambria"/>
          <w:b/>
          <w:color w:val="FF0000"/>
          <w:spacing w:val="-15"/>
          <w:sz w:val="20"/>
          <w:szCs w:val="20"/>
          <w:u w:val="single" w:color="000000"/>
        </w:rPr>
        <w:t>E</w:t>
      </w:r>
      <w:r w:rsidRPr="00C14602">
        <w:rPr>
          <w:rFonts w:ascii="Cambria" w:hAnsi="Cambria" w:cs="Cambria"/>
          <w:b/>
          <w:color w:val="FF0000"/>
          <w:sz w:val="20"/>
          <w:szCs w:val="20"/>
          <w:u w:val="single" w:color="000000"/>
        </w:rPr>
        <w:t>MPR</w:t>
      </w:r>
      <w:r w:rsidRPr="00C14602">
        <w:rPr>
          <w:rFonts w:ascii="Cambria" w:hAnsi="Cambria" w:cs="Cambria"/>
          <w:b/>
          <w:color w:val="FF0000"/>
          <w:spacing w:val="-15"/>
          <w:sz w:val="20"/>
          <w:szCs w:val="20"/>
          <w:u w:val="single" w:color="000000"/>
        </w:rPr>
        <w:t>E</w:t>
      </w:r>
      <w:r w:rsidRPr="00C14602">
        <w:rPr>
          <w:rFonts w:ascii="Cambria" w:hAnsi="Cambria" w:cs="Cambria"/>
          <w:b/>
          <w:color w:val="FF0000"/>
          <w:sz w:val="20"/>
          <w:szCs w:val="20"/>
          <w:u w:val="single" w:color="000000"/>
        </w:rPr>
        <w:t xml:space="preserve">SAS </w:t>
      </w:r>
      <w:r w:rsidRPr="00C14602">
        <w:rPr>
          <w:rFonts w:ascii="Cambria" w:hAnsi="Cambria" w:cs="Cambria"/>
          <w:b/>
          <w:color w:val="FF0000"/>
          <w:spacing w:val="-15"/>
          <w:sz w:val="20"/>
          <w:szCs w:val="20"/>
          <w:u w:val="single" w:color="000000"/>
        </w:rPr>
        <w:t>D</w:t>
      </w:r>
      <w:r w:rsidRPr="00C14602">
        <w:rPr>
          <w:rFonts w:ascii="Cambria" w:hAnsi="Cambria" w:cs="Cambria"/>
          <w:b/>
          <w:color w:val="FF0000"/>
          <w:sz w:val="20"/>
          <w:szCs w:val="20"/>
          <w:u w:val="single" w:color="000000"/>
        </w:rPr>
        <w:t>E PEQU</w:t>
      </w:r>
      <w:r w:rsidRPr="00C14602">
        <w:rPr>
          <w:rFonts w:ascii="Cambria" w:hAnsi="Cambria" w:cs="Cambria"/>
          <w:b/>
          <w:color w:val="FF0000"/>
          <w:spacing w:val="-15"/>
          <w:sz w:val="20"/>
          <w:szCs w:val="20"/>
          <w:u w:val="single" w:color="000000"/>
        </w:rPr>
        <w:t>E</w:t>
      </w:r>
      <w:r w:rsidRPr="00C14602">
        <w:rPr>
          <w:rFonts w:ascii="Cambria" w:hAnsi="Cambria" w:cs="Cambria"/>
          <w:b/>
          <w:color w:val="FF0000"/>
          <w:sz w:val="20"/>
          <w:szCs w:val="20"/>
          <w:u w:val="single" w:color="000000"/>
        </w:rPr>
        <w:t xml:space="preserve">NO </w:t>
      </w:r>
      <w:r w:rsidRPr="00C14602">
        <w:rPr>
          <w:rFonts w:ascii="Cambria" w:hAnsi="Cambria" w:cs="Cambria"/>
          <w:b/>
          <w:color w:val="FF0000"/>
          <w:spacing w:val="-15"/>
          <w:sz w:val="20"/>
          <w:szCs w:val="20"/>
          <w:u w:val="single" w:color="000000"/>
        </w:rPr>
        <w:t>P</w:t>
      </w:r>
      <w:r w:rsidRPr="00C14602">
        <w:rPr>
          <w:rFonts w:ascii="Cambria" w:hAnsi="Cambria" w:cs="Cambria"/>
          <w:b/>
          <w:color w:val="FF0000"/>
          <w:sz w:val="20"/>
          <w:szCs w:val="20"/>
          <w:u w:val="single" w:color="000000"/>
        </w:rPr>
        <w:t>OR</w:t>
      </w:r>
      <w:r w:rsidRPr="00C14602">
        <w:rPr>
          <w:rFonts w:ascii="Cambria" w:hAnsi="Cambria" w:cs="Cambria"/>
          <w:b/>
          <w:color w:val="FF0000"/>
          <w:spacing w:val="-15"/>
          <w:sz w:val="20"/>
          <w:szCs w:val="20"/>
          <w:u w:val="single" w:color="000000"/>
        </w:rPr>
        <w:t>T</w:t>
      </w:r>
      <w:r w:rsidRPr="00C14602">
        <w:rPr>
          <w:rFonts w:ascii="Cambria" w:hAnsi="Cambria" w:cs="Cambria"/>
          <w:b/>
          <w:color w:val="FF0000"/>
          <w:sz w:val="20"/>
          <w:szCs w:val="20"/>
          <w:u w:val="single" w:color="000000"/>
        </w:rPr>
        <w:t xml:space="preserve">E,  </w:t>
      </w:r>
      <w:r w:rsidRPr="00C14602">
        <w:rPr>
          <w:rFonts w:ascii="Cambria" w:hAnsi="Cambria" w:cs="Cambria"/>
          <w:b/>
          <w:color w:val="FF0000"/>
          <w:spacing w:val="-15"/>
          <w:sz w:val="20"/>
          <w:szCs w:val="20"/>
          <w:u w:val="single" w:color="000000"/>
        </w:rPr>
        <w:t>E</w:t>
      </w:r>
      <w:r w:rsidRPr="00C14602">
        <w:rPr>
          <w:rFonts w:ascii="Cambria" w:hAnsi="Cambria" w:cs="Cambria"/>
          <w:b/>
          <w:color w:val="FF0000"/>
          <w:sz w:val="20"/>
          <w:szCs w:val="20"/>
          <w:u w:val="single" w:color="000000"/>
        </w:rPr>
        <w:t>PP</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z w:val="20"/>
          <w:szCs w:val="20"/>
          <w:u w:val="single" w:color="000000"/>
        </w:rPr>
        <w:t>E</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z w:val="20"/>
          <w:szCs w:val="20"/>
          <w:u w:val="single" w:color="000000"/>
        </w:rPr>
        <w:t>M</w:t>
      </w:r>
      <w:r w:rsidRPr="00C14602">
        <w:rPr>
          <w:rFonts w:ascii="Cambria" w:hAnsi="Cambria" w:cs="Cambria"/>
          <w:b/>
          <w:color w:val="FF0000"/>
          <w:spacing w:val="-15"/>
          <w:sz w:val="20"/>
          <w:szCs w:val="20"/>
          <w:u w:val="single" w:color="000000"/>
        </w:rPr>
        <w:t>I</w:t>
      </w:r>
      <w:r w:rsidRPr="00C14602">
        <w:rPr>
          <w:rFonts w:ascii="Cambria" w:hAnsi="Cambria" w:cs="Cambria"/>
          <w:b/>
          <w:color w:val="FF0000"/>
          <w:sz w:val="20"/>
          <w:szCs w:val="20"/>
          <w:u w:val="single" w:color="000000"/>
        </w:rPr>
        <w:t>CRO</w:t>
      </w:r>
      <w:r w:rsidRPr="00C14602">
        <w:rPr>
          <w:rFonts w:ascii="Cambria" w:hAnsi="Cambria" w:cs="Cambria"/>
          <w:b/>
          <w:color w:val="FF0000"/>
          <w:spacing w:val="-15"/>
          <w:sz w:val="20"/>
          <w:szCs w:val="20"/>
          <w:u w:val="single" w:color="000000"/>
        </w:rPr>
        <w:t>E</w:t>
      </w:r>
      <w:r w:rsidRPr="00C14602">
        <w:rPr>
          <w:rFonts w:ascii="Cambria" w:hAnsi="Cambria" w:cs="Cambria"/>
          <w:b/>
          <w:color w:val="FF0000"/>
          <w:sz w:val="20"/>
          <w:szCs w:val="20"/>
          <w:u w:val="single" w:color="000000"/>
        </w:rPr>
        <w:t>MPR</w:t>
      </w:r>
      <w:r w:rsidRPr="00C14602">
        <w:rPr>
          <w:rFonts w:ascii="Cambria" w:hAnsi="Cambria" w:cs="Cambria"/>
          <w:b/>
          <w:color w:val="FF0000"/>
          <w:spacing w:val="-15"/>
          <w:sz w:val="20"/>
          <w:szCs w:val="20"/>
          <w:u w:val="single" w:color="000000"/>
        </w:rPr>
        <w:t>E</w:t>
      </w:r>
      <w:r w:rsidRPr="00C14602">
        <w:rPr>
          <w:rFonts w:ascii="Cambria" w:hAnsi="Cambria" w:cs="Cambria"/>
          <w:b/>
          <w:color w:val="FF0000"/>
          <w:sz w:val="20"/>
          <w:szCs w:val="20"/>
          <w:u w:val="single" w:color="000000"/>
        </w:rPr>
        <w:t>ENDOR</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z w:val="20"/>
          <w:szCs w:val="20"/>
          <w:u w:val="single" w:color="000000"/>
        </w:rPr>
        <w:t>IN</w:t>
      </w:r>
      <w:r w:rsidRPr="00C14602">
        <w:rPr>
          <w:rFonts w:ascii="Cambria" w:hAnsi="Cambria" w:cs="Cambria"/>
          <w:b/>
          <w:color w:val="FF0000"/>
          <w:spacing w:val="-15"/>
          <w:sz w:val="20"/>
          <w:szCs w:val="20"/>
          <w:u w:val="single" w:color="000000"/>
        </w:rPr>
        <w:t>D</w:t>
      </w:r>
      <w:r w:rsidRPr="00C14602">
        <w:rPr>
          <w:rFonts w:ascii="Cambria" w:hAnsi="Cambria" w:cs="Cambria"/>
          <w:b/>
          <w:color w:val="FF0000"/>
          <w:sz w:val="20"/>
          <w:szCs w:val="20"/>
          <w:u w:val="single" w:color="000000"/>
        </w:rPr>
        <w:t>I</w:t>
      </w:r>
      <w:r w:rsidRPr="00C14602">
        <w:rPr>
          <w:rFonts w:ascii="Cambria" w:hAnsi="Cambria" w:cs="Cambria"/>
          <w:b/>
          <w:color w:val="FF0000"/>
          <w:spacing w:val="-15"/>
          <w:sz w:val="20"/>
          <w:szCs w:val="20"/>
          <w:u w:val="single" w:color="000000"/>
        </w:rPr>
        <w:t>V</w:t>
      </w:r>
      <w:r w:rsidRPr="00C14602">
        <w:rPr>
          <w:rFonts w:ascii="Cambria" w:hAnsi="Cambria" w:cs="Cambria"/>
          <w:b/>
          <w:color w:val="FF0000"/>
          <w:sz w:val="20"/>
          <w:szCs w:val="20"/>
          <w:u w:val="single" w:color="000000"/>
        </w:rPr>
        <w:t>ID</w:t>
      </w:r>
      <w:r w:rsidRPr="00C14602">
        <w:rPr>
          <w:rFonts w:ascii="Cambria" w:hAnsi="Cambria" w:cs="Cambria"/>
          <w:b/>
          <w:color w:val="FF0000"/>
          <w:spacing w:val="-15"/>
          <w:sz w:val="20"/>
          <w:szCs w:val="20"/>
          <w:u w:val="single" w:color="000000"/>
        </w:rPr>
        <w:t>UA</w:t>
      </w:r>
      <w:r w:rsidRPr="00C14602">
        <w:rPr>
          <w:rFonts w:ascii="Cambria" w:hAnsi="Cambria" w:cs="Cambria"/>
          <w:b/>
          <w:color w:val="FF0000"/>
          <w:sz w:val="20"/>
          <w:szCs w:val="20"/>
          <w:u w:val="single" w:color="000000"/>
        </w:rPr>
        <w:t>L</w:t>
      </w:r>
      <w:r w:rsidRPr="00C14602">
        <w:rPr>
          <w:rFonts w:ascii="Cambria" w:hAnsi="Cambria" w:cs="Cambria"/>
          <w:b/>
          <w:color w:val="FF0000"/>
          <w:spacing w:val="15"/>
          <w:sz w:val="20"/>
          <w:szCs w:val="20"/>
          <w:u w:val="single" w:color="000000"/>
        </w:rPr>
        <w:t xml:space="preserve"> </w:t>
      </w:r>
      <w:r w:rsidRPr="00C14602">
        <w:rPr>
          <w:rFonts w:ascii="Cambria" w:hAnsi="Cambria" w:cs="Cambria"/>
          <w:b/>
          <w:color w:val="FF0000"/>
          <w:sz w:val="20"/>
          <w:szCs w:val="20"/>
          <w:u w:val="single" w:color="000000"/>
        </w:rPr>
        <w:t>–</w:t>
      </w:r>
      <w:r w:rsidRPr="00C14602">
        <w:rPr>
          <w:rFonts w:ascii="Cambria" w:hAnsi="Cambria" w:cs="Cambria"/>
          <w:b/>
          <w:color w:val="FF0000"/>
          <w:spacing w:val="45"/>
          <w:sz w:val="20"/>
          <w:szCs w:val="20"/>
          <w:u w:val="single" w:color="000000"/>
        </w:rPr>
        <w:t xml:space="preserve"> </w:t>
      </w:r>
      <w:r w:rsidRPr="00C14602">
        <w:rPr>
          <w:rFonts w:ascii="Cambria" w:hAnsi="Cambria" w:cs="Cambria"/>
          <w:b/>
          <w:color w:val="FF0000"/>
          <w:sz w:val="20"/>
          <w:szCs w:val="20"/>
          <w:u w:val="single" w:color="000000"/>
        </w:rPr>
        <w:t>MEI</w:t>
      </w:r>
      <w:r w:rsidRPr="00C14602">
        <w:rPr>
          <w:rFonts w:ascii="Cambria" w:hAnsi="Cambria" w:cs="Cambria"/>
          <w:b/>
          <w:color w:val="FF0000"/>
          <w:sz w:val="20"/>
          <w:szCs w:val="20"/>
          <w:u w:val="single"/>
        </w:rPr>
        <w:t xml:space="preserve">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u w:val="single"/>
        </w:rPr>
      </w:pPr>
    </w:p>
    <w:p w:rsidR="00FF1540" w:rsidRPr="00FF1540" w:rsidRDefault="00FF1540" w:rsidP="00FF1540">
      <w:pPr>
        <w:tabs>
          <w:tab w:val="left" w:pos="9555"/>
        </w:tabs>
        <w:autoSpaceDE w:val="0"/>
        <w:autoSpaceDN w:val="0"/>
        <w:adjustRightInd w:val="0"/>
        <w:spacing w:after="0" w:line="255" w:lineRule="exact"/>
        <w:ind w:left="1020" w:right="510" w:hanging="1020"/>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 xml:space="preserve">1. </w:t>
      </w:r>
      <w:r w:rsidRPr="00FF1540">
        <w:rPr>
          <w:rFonts w:ascii="Cambria" w:hAnsi="Cambria" w:cs="Cambria"/>
          <w:b/>
          <w:bCs/>
          <w:sz w:val="20"/>
          <w:szCs w:val="20"/>
          <w:shd w:val="clear" w:color="auto" w:fill="C0C0C0"/>
        </w:rPr>
        <w:t xml:space="preserve"> PREÂMBULO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O </w:t>
      </w:r>
      <w:r w:rsidRPr="00FF1540">
        <w:rPr>
          <w:rFonts w:ascii="Cambria" w:hAnsi="Cambria" w:cs="Cambria"/>
          <w:b/>
          <w:bCs/>
          <w:sz w:val="20"/>
          <w:szCs w:val="20"/>
        </w:rPr>
        <w:t>MUNICÍPIO DE QUITANDINHA</w:t>
      </w:r>
      <w:r w:rsidRPr="00FF1540">
        <w:rPr>
          <w:rFonts w:ascii="Cambria" w:hAnsi="Cambria" w:cs="Cambria"/>
          <w:sz w:val="20"/>
          <w:szCs w:val="20"/>
        </w:rPr>
        <w:t xml:space="preserve">, Estado do Paraná, através da presente licitação, na modalidade </w:t>
      </w:r>
      <w:r w:rsidRPr="00FF1540">
        <w:rPr>
          <w:rFonts w:ascii="Cambria" w:hAnsi="Cambria" w:cs="Cambria"/>
          <w:b/>
          <w:bCs/>
          <w:sz w:val="20"/>
          <w:szCs w:val="20"/>
        </w:rPr>
        <w:t>PREGÃO ELETRÔNICO</w:t>
      </w:r>
      <w:r w:rsidRPr="00FF1540">
        <w:rPr>
          <w:rFonts w:ascii="Cambria" w:hAnsi="Cambria" w:cs="Cambria"/>
          <w:sz w:val="20"/>
          <w:szCs w:val="20"/>
        </w:rPr>
        <w:t xml:space="preserve">, torna público para conhecimento dos interessados que, de acordo com a Lei 14.133/2021, e suas alterações posteriores e Decreto Municipal nº. 01/2024 e ainda pela Lei Complementar n° 123/2006, encontra-se aberta a licitação sob a modalidade de </w:t>
      </w:r>
      <w:r w:rsidRPr="00FF1540">
        <w:rPr>
          <w:rFonts w:ascii="Cambria" w:hAnsi="Cambria" w:cs="Cambria"/>
          <w:b/>
          <w:bCs/>
          <w:sz w:val="20"/>
          <w:szCs w:val="20"/>
        </w:rPr>
        <w:t>PREGÃO ELETRÔNICO</w:t>
      </w:r>
      <w:proofErr w:type="gramStart"/>
      <w:r w:rsidRPr="00FF1540">
        <w:rPr>
          <w:rFonts w:ascii="Cambria" w:hAnsi="Cambria" w:cs="Cambria"/>
          <w:b/>
          <w:bCs/>
          <w:sz w:val="20"/>
          <w:szCs w:val="20"/>
        </w:rPr>
        <w:t xml:space="preserve"> </w:t>
      </w:r>
      <w:r w:rsidRPr="00FF1540">
        <w:rPr>
          <w:rFonts w:ascii="Cambria" w:hAnsi="Cambria" w:cs="Cambria"/>
          <w:sz w:val="20"/>
          <w:szCs w:val="20"/>
        </w:rPr>
        <w:t xml:space="preserve"> </w:t>
      </w:r>
      <w:proofErr w:type="gramEnd"/>
      <w:r w:rsidRPr="00FF1540">
        <w:rPr>
          <w:rFonts w:ascii="Cambria" w:hAnsi="Cambria" w:cs="Cambria"/>
          <w:sz w:val="20"/>
          <w:szCs w:val="20"/>
        </w:rPr>
        <w:t xml:space="preserve">tipo </w:t>
      </w:r>
      <w:r w:rsidRPr="00FF1540">
        <w:rPr>
          <w:rFonts w:ascii="Cambria" w:hAnsi="Cambria" w:cs="Cambria"/>
          <w:b/>
          <w:bCs/>
          <w:sz w:val="20"/>
          <w:szCs w:val="20"/>
          <w:u w:val="single"/>
        </w:rPr>
        <w:t>MENOR PREÇO</w:t>
      </w:r>
      <w:r w:rsidRPr="00FF1540">
        <w:rPr>
          <w:rFonts w:ascii="Cambria" w:hAnsi="Cambria" w:cs="Cambria"/>
          <w:b/>
          <w:bCs/>
          <w:sz w:val="20"/>
          <w:szCs w:val="20"/>
        </w:rPr>
        <w:t>, com modo de disputa “ABERTO”</w:t>
      </w:r>
      <w:r w:rsidRPr="00FF1540">
        <w:rPr>
          <w:rFonts w:ascii="Cambria" w:hAnsi="Cambria" w:cs="Cambria"/>
          <w:sz w:val="20"/>
          <w:szCs w:val="20"/>
        </w:rPr>
        <w:t xml:space="preserve">, e que no dia, horário e local especificados, estará recebendo propostas e documentação para  </w:t>
      </w:r>
      <w:r>
        <w:rPr>
          <w:rFonts w:ascii="Cambria" w:hAnsi="Cambria" w:cs="Cambria"/>
          <w:b/>
          <w:bCs/>
          <w:sz w:val="20"/>
          <w:szCs w:val="20"/>
        </w:rPr>
        <w:t>AQUISIÇÃO DE ITENS DE INFOR</w:t>
      </w:r>
      <w:r w:rsidRPr="00FF1540">
        <w:rPr>
          <w:rFonts w:ascii="Cambria" w:hAnsi="Cambria" w:cs="Cambria"/>
          <w:b/>
          <w:bCs/>
          <w:sz w:val="20"/>
          <w:szCs w:val="20"/>
        </w:rPr>
        <w:t>MATICA, GELADEIRAS E INSTRUMENTOS MUSICAIS</w:t>
      </w:r>
      <w:r w:rsidRPr="00FF1540">
        <w:rPr>
          <w:rFonts w:ascii="Cambria" w:hAnsi="Cambria" w:cs="Cambria"/>
          <w:sz w:val="20"/>
          <w:szCs w:val="20"/>
        </w:rPr>
        <w:t xml:space="preserve"> relacionados no Anexo Termo de Referência do presente edital, </w:t>
      </w:r>
      <w:r w:rsidRPr="00730E54">
        <w:rPr>
          <w:rFonts w:ascii="Cambria" w:hAnsi="Cambria" w:cs="Cambria"/>
          <w:b/>
          <w:bCs/>
          <w:sz w:val="20"/>
          <w:szCs w:val="20"/>
        </w:rPr>
        <w:t>PROCESSO DE LICITACAO Nº 32/2026</w:t>
      </w:r>
      <w:r w:rsidRPr="00FF1540">
        <w:rPr>
          <w:rFonts w:ascii="Cambria" w:hAnsi="Cambria" w:cs="Cambria"/>
          <w:b/>
          <w:bCs/>
          <w:sz w:val="20"/>
          <w:szCs w:val="20"/>
        </w:rPr>
        <w:t xml:space="preserve"> </w:t>
      </w:r>
      <w:r w:rsidRPr="00FF1540">
        <w:rPr>
          <w:rFonts w:ascii="Cambria" w:hAnsi="Cambria" w:cs="Cambria"/>
          <w:sz w:val="20"/>
          <w:szCs w:val="20"/>
        </w:rPr>
        <w:t xml:space="preserve">obedecendo ao seguinte: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O recebimento das propostas, envio dos documentos de habilitação, abertura e disputa de preços, será exclusivamente por meio eletrônico, no endereço </w:t>
      </w:r>
      <w:hyperlink r:id="rId6" w:history="1">
        <w:r w:rsidRPr="002E7426">
          <w:rPr>
            <w:rStyle w:val="Hyperlink"/>
            <w:rFonts w:ascii="Cambria" w:hAnsi="Cambria" w:cs="Cambria"/>
            <w:sz w:val="20"/>
            <w:szCs w:val="20"/>
          </w:rPr>
          <w:t>https://bllcompras.com</w:t>
        </w:r>
      </w:hyperlink>
      <w:r>
        <w:rPr>
          <w:rFonts w:ascii="Cambria" w:hAnsi="Cambria" w:cs="Cambria"/>
          <w:sz w:val="20"/>
          <w:szCs w:val="20"/>
          <w:u w:val="single"/>
        </w:rPr>
        <w:t xml:space="preserve"> </w:t>
      </w:r>
      <w:r w:rsidRPr="00FF1540">
        <w:rPr>
          <w:rFonts w:ascii="Cambria" w:hAnsi="Cambria" w:cs="Cambria"/>
          <w:sz w:val="20"/>
          <w:szCs w:val="20"/>
          <w:u w:val="single"/>
        </w:rPr>
        <w:t xml:space="preserve">/  </w:t>
      </w:r>
      <w:r w:rsidRPr="00FF1540">
        <w:rPr>
          <w:rFonts w:ascii="Cambria" w:hAnsi="Cambria" w:cs="Cambria"/>
          <w:sz w:val="20"/>
          <w:szCs w:val="20"/>
        </w:rPr>
        <w:t>“</w:t>
      </w:r>
      <w:r w:rsidRPr="00FF1540">
        <w:rPr>
          <w:rFonts w:ascii="Cambria" w:hAnsi="Cambria" w:cs="Cambria"/>
          <w:b/>
          <w:bCs/>
          <w:sz w:val="20"/>
          <w:szCs w:val="20"/>
        </w:rPr>
        <w:t>Acesso Identificado</w:t>
      </w:r>
      <w:r w:rsidRPr="00FF1540">
        <w:rPr>
          <w:rFonts w:ascii="Cambria" w:hAnsi="Cambria" w:cs="Cambria"/>
          <w:sz w:val="20"/>
          <w:szCs w:val="20"/>
        </w:rPr>
        <w:t>”, conforme datas e horários definidos</w:t>
      </w:r>
      <w:r w:rsidRPr="00FF1540">
        <w:rPr>
          <w:rFonts w:ascii="Cambria" w:hAnsi="Cambria" w:cs="Cambria"/>
          <w:spacing w:val="-15"/>
          <w:sz w:val="20"/>
          <w:szCs w:val="20"/>
        </w:rPr>
        <w:t xml:space="preserve"> </w:t>
      </w:r>
      <w:r w:rsidRPr="00FF1540">
        <w:rPr>
          <w:rFonts w:ascii="Cambria" w:hAnsi="Cambria" w:cs="Cambria"/>
          <w:sz w:val="20"/>
          <w:szCs w:val="20"/>
        </w:rPr>
        <w:t>neste 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A abertura da sessão pública  do</w:t>
      </w:r>
      <w:r w:rsidRPr="00FF1540">
        <w:rPr>
          <w:rFonts w:ascii="Cambria" w:hAnsi="Cambria" w:cs="Cambria"/>
          <w:sz w:val="20"/>
          <w:szCs w:val="20"/>
        </w:rPr>
        <w:tab/>
        <w:t xml:space="preserve">PREGÃO ELETRÔNICO ocorrerá, no site </w:t>
      </w:r>
      <w:hyperlink r:id="rId7" w:history="1">
        <w:r w:rsidRPr="002E7426">
          <w:rPr>
            <w:rStyle w:val="Hyperlink"/>
            <w:rFonts w:ascii="Cambria" w:hAnsi="Cambria" w:cs="Cambria"/>
            <w:sz w:val="20"/>
            <w:szCs w:val="20"/>
          </w:rPr>
          <w:t>https://bllcompras.com</w:t>
        </w:r>
      </w:hyperlink>
      <w:r>
        <w:rPr>
          <w:rFonts w:ascii="Cambria" w:hAnsi="Cambria" w:cs="Cambria"/>
          <w:sz w:val="20"/>
          <w:szCs w:val="20"/>
          <w:u w:val="single"/>
        </w:rPr>
        <w:t xml:space="preserve"> </w:t>
      </w:r>
      <w:r w:rsidRPr="00FF1540">
        <w:rPr>
          <w:rFonts w:ascii="Cambria" w:hAnsi="Cambria" w:cs="Cambria"/>
          <w:sz w:val="20"/>
          <w:szCs w:val="20"/>
          <w:u w:val="single"/>
        </w:rPr>
        <w:t>/</w:t>
      </w:r>
      <w:r w:rsidRPr="00FF1540">
        <w:rPr>
          <w:rFonts w:ascii="Cambria" w:hAnsi="Cambria" w:cs="Cambria"/>
          <w:sz w:val="20"/>
          <w:szCs w:val="20"/>
        </w:rPr>
        <w:t>, nos termos das condições descritas neste</w:t>
      </w:r>
      <w:r w:rsidRPr="00FF1540">
        <w:rPr>
          <w:rFonts w:ascii="Cambria" w:hAnsi="Cambria" w:cs="Cambria"/>
          <w:spacing w:val="-15"/>
          <w:sz w:val="20"/>
          <w:szCs w:val="20"/>
        </w:rPr>
        <w:t xml:space="preserve"> </w:t>
      </w:r>
      <w:r w:rsidRPr="00FF1540">
        <w:rPr>
          <w:rFonts w:ascii="Cambria" w:hAnsi="Cambria" w:cs="Cambria"/>
          <w:sz w:val="20"/>
          <w:szCs w:val="20"/>
        </w:rPr>
        <w:t>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pBdr>
          <w:top w:val="single" w:sz="6" w:space="0" w:color="000000"/>
          <w:left w:val="single" w:sz="6" w:space="0" w:color="000000"/>
          <w:bottom w:val="single" w:sz="6" w:space="0" w:color="000000"/>
          <w:right w:val="single" w:sz="6" w:space="0" w:color="000000"/>
        </w:pBdr>
        <w:autoSpaceDE w:val="0"/>
        <w:autoSpaceDN w:val="0"/>
        <w:adjustRightInd w:val="0"/>
        <w:spacing w:after="0" w:line="255" w:lineRule="exact"/>
        <w:ind w:left="15" w:right="510"/>
        <w:jc w:val="both"/>
        <w:rPr>
          <w:rFonts w:ascii="Cambria" w:hAnsi="Cambria" w:cs="Cambria"/>
          <w:b/>
          <w:bCs/>
          <w:sz w:val="20"/>
          <w:szCs w:val="20"/>
        </w:rPr>
      </w:pPr>
      <w:r w:rsidRPr="00FF1540">
        <w:rPr>
          <w:rFonts w:ascii="Cambria" w:hAnsi="Cambria" w:cs="Cambria"/>
          <w:b/>
          <w:bCs/>
          <w:sz w:val="20"/>
          <w:szCs w:val="20"/>
        </w:rPr>
        <w:t>PREGOEIRO:</w:t>
      </w:r>
      <w:r w:rsidRPr="00FF1540">
        <w:rPr>
          <w:rFonts w:ascii="Cambria" w:hAnsi="Cambria" w:cs="Cambria"/>
          <w:b/>
          <w:bCs/>
          <w:sz w:val="20"/>
          <w:szCs w:val="20"/>
        </w:rPr>
        <w:tab/>
      </w:r>
      <w:r w:rsidR="00112A8A">
        <w:rPr>
          <w:rFonts w:ascii="Cambria" w:hAnsi="Cambria" w:cs="Cambria"/>
          <w:b/>
          <w:bCs/>
          <w:sz w:val="20"/>
          <w:szCs w:val="20"/>
        </w:rPr>
        <w:t xml:space="preserve">         </w:t>
      </w:r>
      <w:r>
        <w:rPr>
          <w:rFonts w:ascii="Cambria" w:hAnsi="Cambria" w:cs="Cambria"/>
          <w:b/>
          <w:bCs/>
          <w:sz w:val="20"/>
          <w:szCs w:val="20"/>
        </w:rPr>
        <w:t>VERONICA DOS ANJOS</w:t>
      </w:r>
      <w:r w:rsidRPr="00FF1540">
        <w:rPr>
          <w:rFonts w:ascii="Cambria" w:hAnsi="Cambria" w:cs="Cambria"/>
          <w:b/>
          <w:bCs/>
          <w:sz w:val="20"/>
          <w:szCs w:val="20"/>
        </w:rPr>
        <w:tab/>
      </w:r>
    </w:p>
    <w:p w:rsidR="00112A8A" w:rsidRDefault="00FF1540" w:rsidP="00FF1540">
      <w:pPr>
        <w:pBdr>
          <w:top w:val="single" w:sz="6" w:space="0" w:color="000000"/>
          <w:left w:val="single" w:sz="6" w:space="0" w:color="000000"/>
          <w:bottom w:val="single" w:sz="6" w:space="0" w:color="000000"/>
          <w:right w:val="single" w:sz="6" w:space="0" w:color="000000"/>
        </w:pBdr>
        <w:autoSpaceDE w:val="0"/>
        <w:autoSpaceDN w:val="0"/>
        <w:adjustRightInd w:val="0"/>
        <w:spacing w:after="0" w:line="255" w:lineRule="exact"/>
        <w:ind w:left="15" w:right="510"/>
        <w:jc w:val="both"/>
        <w:rPr>
          <w:rFonts w:ascii="Cambria" w:hAnsi="Cambria" w:cs="Cambria"/>
          <w:b/>
          <w:bCs/>
          <w:sz w:val="20"/>
          <w:szCs w:val="20"/>
        </w:rPr>
      </w:pPr>
      <w:r w:rsidRPr="00FF1540">
        <w:rPr>
          <w:rFonts w:ascii="Cambria" w:hAnsi="Cambria" w:cs="Cambria"/>
          <w:b/>
          <w:bCs/>
          <w:sz w:val="20"/>
          <w:szCs w:val="20"/>
        </w:rPr>
        <w:t>EQUIP</w:t>
      </w:r>
      <w:r w:rsidR="00112A8A">
        <w:rPr>
          <w:rFonts w:ascii="Cambria" w:hAnsi="Cambria" w:cs="Cambria"/>
          <w:b/>
          <w:bCs/>
          <w:sz w:val="20"/>
          <w:szCs w:val="20"/>
        </w:rPr>
        <w:t>E DE APOIO:</w:t>
      </w:r>
      <w:proofErr w:type="gramStart"/>
      <w:r w:rsidR="00112A8A">
        <w:rPr>
          <w:rFonts w:ascii="Cambria" w:hAnsi="Cambria" w:cs="Cambria"/>
          <w:b/>
          <w:bCs/>
          <w:sz w:val="20"/>
          <w:szCs w:val="20"/>
        </w:rPr>
        <w:t xml:space="preserve">  </w:t>
      </w:r>
      <w:proofErr w:type="gramEnd"/>
      <w:r w:rsidR="00112A8A">
        <w:rPr>
          <w:rFonts w:ascii="Cambria" w:hAnsi="Cambria" w:cs="Cambria"/>
          <w:b/>
          <w:bCs/>
          <w:sz w:val="20"/>
          <w:szCs w:val="20"/>
        </w:rPr>
        <w:t xml:space="preserve">MICHELE KARPINSKI </w:t>
      </w:r>
    </w:p>
    <w:p w:rsidR="00FF1540" w:rsidRPr="00FF1540" w:rsidRDefault="00112A8A" w:rsidP="00FF1540">
      <w:pPr>
        <w:pBdr>
          <w:top w:val="single" w:sz="6" w:space="0" w:color="000000"/>
          <w:left w:val="single" w:sz="6" w:space="0" w:color="000000"/>
          <w:bottom w:val="single" w:sz="6" w:space="0" w:color="000000"/>
          <w:right w:val="single" w:sz="6" w:space="0" w:color="000000"/>
        </w:pBdr>
        <w:autoSpaceDE w:val="0"/>
        <w:autoSpaceDN w:val="0"/>
        <w:adjustRightInd w:val="0"/>
        <w:spacing w:after="0" w:line="255" w:lineRule="exact"/>
        <w:ind w:left="15" w:right="510"/>
        <w:jc w:val="both"/>
        <w:rPr>
          <w:rFonts w:ascii="Cambria" w:hAnsi="Cambria" w:cs="Cambria"/>
          <w:b/>
          <w:bCs/>
          <w:sz w:val="20"/>
          <w:szCs w:val="20"/>
        </w:rPr>
      </w:pPr>
      <w:r>
        <w:rPr>
          <w:rFonts w:ascii="Cambria" w:hAnsi="Cambria" w:cs="Cambria"/>
          <w:b/>
          <w:bCs/>
          <w:sz w:val="20"/>
          <w:szCs w:val="20"/>
        </w:rPr>
        <w:t xml:space="preserve">                                        </w:t>
      </w:r>
      <w:r w:rsidR="00FF1540" w:rsidRPr="00FF1540">
        <w:rPr>
          <w:rFonts w:ascii="Cambria" w:hAnsi="Cambria" w:cs="Cambria"/>
          <w:b/>
          <w:bCs/>
          <w:sz w:val="20"/>
          <w:szCs w:val="20"/>
        </w:rPr>
        <w:t xml:space="preserve"> R</w:t>
      </w:r>
      <w:r>
        <w:rPr>
          <w:rFonts w:ascii="Cambria" w:hAnsi="Cambria" w:cs="Cambria"/>
          <w:b/>
          <w:bCs/>
          <w:sz w:val="20"/>
          <w:szCs w:val="20"/>
        </w:rPr>
        <w:t>ODRIGO</w:t>
      </w:r>
      <w:r w:rsidR="00FF1540" w:rsidRPr="00FF1540">
        <w:rPr>
          <w:rFonts w:ascii="Cambria" w:hAnsi="Cambria" w:cs="Cambria"/>
          <w:b/>
          <w:bCs/>
          <w:sz w:val="20"/>
          <w:szCs w:val="20"/>
        </w:rPr>
        <w:t xml:space="preserve"> M</w:t>
      </w:r>
      <w:r>
        <w:rPr>
          <w:rFonts w:ascii="Cambria" w:hAnsi="Cambria" w:cs="Cambria"/>
          <w:b/>
          <w:bCs/>
          <w:sz w:val="20"/>
          <w:szCs w:val="20"/>
        </w:rPr>
        <w:t>EINELCKI</w:t>
      </w:r>
      <w:r w:rsidR="00FF1540" w:rsidRPr="00FF1540">
        <w:rPr>
          <w:rFonts w:ascii="Cambria" w:hAnsi="Cambria" w:cs="Cambria"/>
          <w:b/>
          <w:bCs/>
          <w:sz w:val="20"/>
          <w:szCs w:val="20"/>
        </w:rPr>
        <w:tab/>
      </w:r>
    </w:p>
    <w:p w:rsidR="00FF1540" w:rsidRPr="00FF1540" w:rsidRDefault="00112A8A" w:rsidP="00FF1540">
      <w:pPr>
        <w:pBdr>
          <w:top w:val="single" w:sz="6" w:space="0" w:color="000000"/>
          <w:left w:val="single" w:sz="6" w:space="0" w:color="000000"/>
          <w:bottom w:val="single" w:sz="6" w:space="0" w:color="000000"/>
          <w:right w:val="single" w:sz="6" w:space="0" w:color="000000"/>
        </w:pBdr>
        <w:autoSpaceDE w:val="0"/>
        <w:autoSpaceDN w:val="0"/>
        <w:adjustRightInd w:val="0"/>
        <w:spacing w:after="0" w:line="255" w:lineRule="exact"/>
        <w:ind w:left="15" w:right="510"/>
        <w:jc w:val="both"/>
        <w:rPr>
          <w:rFonts w:ascii="Cambria" w:hAnsi="Cambria" w:cs="Cambria"/>
          <w:b/>
          <w:bCs/>
          <w:sz w:val="20"/>
          <w:szCs w:val="20"/>
        </w:rPr>
      </w:pPr>
      <w:r>
        <w:rPr>
          <w:rFonts w:ascii="Cambria" w:hAnsi="Cambria" w:cs="Cambria"/>
          <w:b/>
          <w:bCs/>
          <w:sz w:val="20"/>
          <w:szCs w:val="20"/>
        </w:rPr>
        <w:t xml:space="preserve">DECRETO: </w:t>
      </w:r>
      <w:r w:rsidR="00FF1540" w:rsidRPr="00FF1540">
        <w:rPr>
          <w:rFonts w:ascii="Cambria" w:hAnsi="Cambria" w:cs="Cambria"/>
          <w:b/>
          <w:bCs/>
          <w:sz w:val="20"/>
          <w:szCs w:val="20"/>
        </w:rPr>
        <w:t>N° 1/2025</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DF7793" w:rsidRPr="00DF7793" w:rsidRDefault="00DF7793" w:rsidP="00DF7793">
      <w:pPr>
        <w:pStyle w:val="ParagraphStyle"/>
        <w:pBdr>
          <w:top w:val="single" w:sz="6" w:space="0" w:color="000000"/>
          <w:left w:val="single" w:sz="6" w:space="0" w:color="000000"/>
          <w:bottom w:val="single" w:sz="6" w:space="0" w:color="000000"/>
          <w:right w:val="single" w:sz="6" w:space="25" w:color="000000"/>
        </w:pBdr>
        <w:shd w:val="clear" w:color="auto" w:fill="C0C0C0"/>
        <w:spacing w:line="240" w:lineRule="exact"/>
        <w:ind w:left="15" w:right="510"/>
        <w:jc w:val="both"/>
        <w:rPr>
          <w:rFonts w:ascii="Cambria" w:hAnsi="Cambria" w:cs="Cambria"/>
          <w:b/>
          <w:bCs/>
          <w:sz w:val="20"/>
          <w:szCs w:val="20"/>
        </w:rPr>
      </w:pPr>
      <w:r w:rsidRPr="00DF7793">
        <w:rPr>
          <w:rFonts w:ascii="Cambria" w:hAnsi="Cambria" w:cs="Cambria"/>
          <w:b/>
          <w:bCs/>
          <w:sz w:val="20"/>
          <w:szCs w:val="20"/>
        </w:rPr>
        <w:t xml:space="preserve">Data e horário limite de apresentação das propostas: </w:t>
      </w:r>
      <w:r w:rsidRPr="00DF7793">
        <w:rPr>
          <w:rFonts w:ascii="Cambria" w:hAnsi="Cambria" w:cs="Cambria"/>
          <w:b/>
          <w:bCs/>
          <w:sz w:val="20"/>
          <w:szCs w:val="20"/>
        </w:rPr>
        <w:tab/>
      </w:r>
      <w:r w:rsidR="00E67F06">
        <w:rPr>
          <w:rFonts w:ascii="Cambria" w:hAnsi="Cambria" w:cs="Cambria"/>
          <w:b/>
          <w:bCs/>
          <w:sz w:val="20"/>
          <w:szCs w:val="20"/>
        </w:rPr>
        <w:t>0</w:t>
      </w:r>
      <w:r w:rsidR="00ED66FA">
        <w:rPr>
          <w:rFonts w:ascii="Cambria" w:hAnsi="Cambria" w:cs="Cambria"/>
          <w:b/>
          <w:bCs/>
          <w:sz w:val="20"/>
          <w:szCs w:val="20"/>
        </w:rPr>
        <w:t>1</w:t>
      </w:r>
      <w:r w:rsidR="00E67F06">
        <w:rPr>
          <w:rFonts w:ascii="Cambria" w:hAnsi="Cambria" w:cs="Cambria"/>
          <w:b/>
          <w:bCs/>
          <w:sz w:val="20"/>
          <w:szCs w:val="20"/>
        </w:rPr>
        <w:t>/04</w:t>
      </w:r>
      <w:r w:rsidRPr="00DF7793">
        <w:rPr>
          <w:rFonts w:ascii="Cambria" w:hAnsi="Cambria" w:cs="Cambria"/>
          <w:b/>
          <w:bCs/>
          <w:sz w:val="20"/>
          <w:szCs w:val="20"/>
        </w:rPr>
        <w:t>/2026 às</w:t>
      </w:r>
      <w:proofErr w:type="gramStart"/>
      <w:r w:rsidRPr="00DF7793">
        <w:rPr>
          <w:rFonts w:ascii="Cambria" w:hAnsi="Cambria" w:cs="Cambria"/>
          <w:b/>
          <w:bCs/>
          <w:sz w:val="20"/>
          <w:szCs w:val="20"/>
        </w:rPr>
        <w:t xml:space="preserve">  </w:t>
      </w:r>
      <w:proofErr w:type="gramEnd"/>
      <w:r w:rsidRPr="00DF7793">
        <w:rPr>
          <w:rFonts w:ascii="Cambria" w:hAnsi="Cambria" w:cs="Cambria"/>
          <w:b/>
          <w:bCs/>
          <w:sz w:val="20"/>
          <w:szCs w:val="20"/>
        </w:rPr>
        <w:t>8h45min</w:t>
      </w:r>
    </w:p>
    <w:p w:rsidR="00DF7793" w:rsidRPr="00AF41B0" w:rsidRDefault="00DF7793" w:rsidP="00DF7793">
      <w:pPr>
        <w:pStyle w:val="ParagraphStyle"/>
        <w:pBdr>
          <w:top w:val="single" w:sz="6" w:space="0" w:color="000000"/>
          <w:left w:val="single" w:sz="6" w:space="0" w:color="000000"/>
          <w:bottom w:val="single" w:sz="6" w:space="0" w:color="000000"/>
          <w:right w:val="single" w:sz="6" w:space="25" w:color="000000"/>
        </w:pBdr>
        <w:shd w:val="clear" w:color="auto" w:fill="C0C0C0"/>
        <w:spacing w:line="240" w:lineRule="exact"/>
        <w:ind w:left="15" w:right="510"/>
        <w:jc w:val="both"/>
        <w:rPr>
          <w:rFonts w:asciiTheme="majorHAnsi" w:hAnsiTheme="majorHAnsi" w:cs="Cambria"/>
          <w:b/>
          <w:bCs/>
          <w:sz w:val="22"/>
          <w:szCs w:val="22"/>
        </w:rPr>
      </w:pPr>
      <w:r w:rsidRPr="00DF7793">
        <w:rPr>
          <w:rFonts w:ascii="Cambria" w:hAnsi="Cambria" w:cs="Cambria"/>
          <w:b/>
          <w:bCs/>
          <w:sz w:val="20"/>
          <w:szCs w:val="20"/>
        </w:rPr>
        <w:t xml:space="preserve">Data e horário do inicio dos lances: </w:t>
      </w:r>
      <w:r w:rsidR="00E67F06">
        <w:rPr>
          <w:rFonts w:ascii="Cambria" w:hAnsi="Cambria" w:cs="Cambria"/>
          <w:b/>
          <w:bCs/>
          <w:sz w:val="20"/>
          <w:szCs w:val="20"/>
        </w:rPr>
        <w:t>0</w:t>
      </w:r>
      <w:r w:rsidR="00ED66FA">
        <w:rPr>
          <w:rFonts w:ascii="Cambria" w:hAnsi="Cambria" w:cs="Cambria"/>
          <w:b/>
          <w:bCs/>
          <w:sz w:val="20"/>
          <w:szCs w:val="20"/>
        </w:rPr>
        <w:t>1</w:t>
      </w:r>
      <w:r w:rsidR="00E67F06">
        <w:rPr>
          <w:rFonts w:ascii="Cambria" w:hAnsi="Cambria" w:cs="Cambria"/>
          <w:b/>
          <w:bCs/>
          <w:sz w:val="20"/>
          <w:szCs w:val="20"/>
        </w:rPr>
        <w:t>/04</w:t>
      </w:r>
      <w:r w:rsidRPr="00DF7793">
        <w:rPr>
          <w:rFonts w:ascii="Cambria" w:hAnsi="Cambria" w:cs="Cambria"/>
          <w:b/>
          <w:bCs/>
          <w:sz w:val="20"/>
          <w:szCs w:val="20"/>
        </w:rPr>
        <w:t>/2026 às 9h</w:t>
      </w:r>
    </w:p>
    <w:p w:rsidR="00FF1540" w:rsidRPr="00FF1540" w:rsidRDefault="00FF1540" w:rsidP="00FF1540">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auto"/>
        <w:jc w:val="both"/>
        <w:rPr>
          <w:rFonts w:ascii="Cambria" w:hAnsi="Cambria" w:cs="Cambria"/>
          <w:b/>
          <w:bCs/>
          <w:sz w:val="20"/>
          <w:szCs w:val="20"/>
        </w:rPr>
      </w:pPr>
      <w:proofErr w:type="spellStart"/>
      <w:r w:rsidRPr="00FF1540">
        <w:rPr>
          <w:rFonts w:ascii="Cambria" w:hAnsi="Cambria" w:cs="Cambria"/>
          <w:b/>
          <w:bCs/>
          <w:sz w:val="20"/>
          <w:szCs w:val="20"/>
        </w:rPr>
        <w:t>Whatsapp</w:t>
      </w:r>
      <w:proofErr w:type="spellEnd"/>
      <w:r w:rsidRPr="00FF1540">
        <w:rPr>
          <w:rFonts w:ascii="Cambria" w:hAnsi="Cambria" w:cs="Cambria"/>
          <w:b/>
          <w:bCs/>
          <w:sz w:val="20"/>
          <w:szCs w:val="20"/>
        </w:rPr>
        <w:t xml:space="preserve"> Licitação: 41-991941121</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REPARTICÕES INTERESSADAS:</w:t>
      </w:r>
    </w:p>
    <w:p w:rsidR="00FF1540" w:rsidRPr="00FF1540" w:rsidRDefault="00FF1540" w:rsidP="00FF1540">
      <w:pPr>
        <w:autoSpaceDE w:val="0"/>
        <w:autoSpaceDN w:val="0"/>
        <w:adjustRightInd w:val="0"/>
        <w:spacing w:after="0" w:line="240" w:lineRule="auto"/>
        <w:rPr>
          <w:rFonts w:ascii="Cambria" w:hAnsi="Cambria" w:cs="Cambria"/>
          <w:sz w:val="20"/>
          <w:szCs w:val="20"/>
        </w:rPr>
      </w:pPr>
      <w:r w:rsidRPr="00FF1540">
        <w:rPr>
          <w:rFonts w:ascii="Cambria" w:hAnsi="Cambria" w:cs="Cambria"/>
          <w:sz w:val="20"/>
          <w:szCs w:val="20"/>
        </w:rPr>
        <w:t>Secretaria Municipal de Desenvolvimento Social, Assistência, Cidadania e Inclusão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 xml:space="preserve">2. </w:t>
      </w:r>
      <w:r w:rsidRPr="00FF1540">
        <w:rPr>
          <w:rFonts w:ascii="Cambria" w:hAnsi="Cambria" w:cs="Cambria"/>
          <w:b/>
          <w:bCs/>
          <w:sz w:val="20"/>
          <w:szCs w:val="20"/>
          <w:shd w:val="clear" w:color="auto" w:fill="C0C0C0"/>
        </w:rPr>
        <w:t xml:space="preserve"> DO EDITAL, OBJETO E CRITÉRIO DE </w:t>
      </w:r>
      <w:r w:rsidRPr="00FF1540">
        <w:rPr>
          <w:rFonts w:ascii="Cambria" w:hAnsi="Cambria" w:cs="Cambria"/>
          <w:b/>
          <w:bCs/>
          <w:spacing w:val="-30"/>
          <w:sz w:val="20"/>
          <w:szCs w:val="20"/>
          <w:shd w:val="clear" w:color="auto" w:fill="C0C0C0"/>
        </w:rPr>
        <w:t xml:space="preserve"> </w:t>
      </w:r>
      <w:r w:rsidRPr="00FF1540">
        <w:rPr>
          <w:rFonts w:ascii="Cambria" w:hAnsi="Cambria" w:cs="Cambria"/>
          <w:b/>
          <w:bCs/>
          <w:sz w:val="20"/>
          <w:szCs w:val="20"/>
          <w:shd w:val="clear" w:color="auto" w:fill="C0C0C0"/>
        </w:rPr>
        <w:t>JULGAMENTO</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2.1 </w:t>
      </w:r>
      <w:r w:rsidRPr="00FF1540">
        <w:rPr>
          <w:rFonts w:ascii="Cambria" w:hAnsi="Cambria" w:cs="Cambria"/>
          <w:sz w:val="20"/>
          <w:szCs w:val="20"/>
        </w:rPr>
        <w:tab/>
      </w:r>
      <w:proofErr w:type="gramStart"/>
      <w:r w:rsidRPr="00FF1540">
        <w:rPr>
          <w:rFonts w:ascii="Cambria" w:hAnsi="Cambria" w:cs="Cambria"/>
          <w:sz w:val="20"/>
          <w:szCs w:val="20"/>
        </w:rPr>
        <w:t>Constitui</w:t>
      </w:r>
      <w:proofErr w:type="gramEnd"/>
      <w:r w:rsidRPr="00FF1540">
        <w:rPr>
          <w:rFonts w:ascii="Cambria" w:hAnsi="Cambria" w:cs="Cambria"/>
          <w:sz w:val="20"/>
          <w:szCs w:val="20"/>
        </w:rPr>
        <w:t xml:space="preserve"> objeto desta licitação a/o </w:t>
      </w:r>
      <w:r w:rsidR="00186E56">
        <w:rPr>
          <w:rFonts w:ascii="Cambria" w:hAnsi="Cambria" w:cs="Cambria"/>
          <w:b/>
          <w:bCs/>
          <w:sz w:val="20"/>
          <w:szCs w:val="20"/>
        </w:rPr>
        <w:t>AQUISIÇÃO DE ITENS DE INFOR</w:t>
      </w:r>
      <w:r w:rsidRPr="00FF1540">
        <w:rPr>
          <w:rFonts w:ascii="Cambria" w:hAnsi="Cambria" w:cs="Cambria"/>
          <w:b/>
          <w:bCs/>
          <w:sz w:val="20"/>
          <w:szCs w:val="20"/>
        </w:rPr>
        <w:t>MATICA, GELADEIRAS E INSTRUMENTOS MUSICAIS</w:t>
      </w:r>
      <w:r w:rsidRPr="00FF1540">
        <w:rPr>
          <w:rFonts w:ascii="Cambria" w:hAnsi="Cambria" w:cs="Cambria"/>
          <w:sz w:val="20"/>
          <w:szCs w:val="20"/>
        </w:rPr>
        <w:t>,</w:t>
      </w:r>
      <w:r w:rsidRPr="00FF1540">
        <w:rPr>
          <w:rFonts w:ascii="Cambria" w:hAnsi="Cambria" w:cs="Cambria"/>
          <w:b/>
          <w:bCs/>
          <w:sz w:val="20"/>
          <w:szCs w:val="20"/>
        </w:rPr>
        <w:t xml:space="preserve"> </w:t>
      </w:r>
      <w:r w:rsidRPr="00FF1540">
        <w:rPr>
          <w:rFonts w:ascii="Cambria" w:hAnsi="Cambria" w:cs="Cambria"/>
          <w:sz w:val="20"/>
          <w:szCs w:val="20"/>
        </w:rPr>
        <w:t>para atender a demanda da (s) Secretaria (s) Municipal (is) relacionada(s), de acordo com as condições e especificações constantes do presente edital, inclusive seus anexos, especialmente o Termo de Referência.</w:t>
      </w:r>
    </w:p>
    <w:p w:rsidR="00FF1540" w:rsidRPr="00FF1540" w:rsidRDefault="00FF1540" w:rsidP="00FF1540">
      <w:pPr>
        <w:tabs>
          <w:tab w:val="left" w:pos="1020"/>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1020"/>
        </w:tabs>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sz w:val="20"/>
          <w:szCs w:val="20"/>
        </w:rPr>
        <w:t xml:space="preserve">2.2 O Valor total estimado do(s) objeto(s) será de </w:t>
      </w:r>
      <w:r w:rsidRPr="00FF1540">
        <w:rPr>
          <w:rFonts w:ascii="Cambria" w:hAnsi="Cambria" w:cs="Cambria"/>
          <w:b/>
          <w:bCs/>
          <w:sz w:val="20"/>
          <w:szCs w:val="20"/>
        </w:rPr>
        <w:t>R$</w:t>
      </w:r>
      <w:r w:rsidRPr="00FF1540">
        <w:rPr>
          <w:rFonts w:ascii="Cambria" w:hAnsi="Cambria" w:cs="Cambria"/>
          <w:sz w:val="20"/>
          <w:szCs w:val="20"/>
        </w:rPr>
        <w:t xml:space="preserve"> </w:t>
      </w:r>
      <w:r w:rsidRPr="00FF1540">
        <w:rPr>
          <w:rFonts w:ascii="Cambria" w:hAnsi="Cambria" w:cs="Cambria"/>
          <w:b/>
          <w:bCs/>
          <w:sz w:val="20"/>
          <w:szCs w:val="20"/>
        </w:rPr>
        <w:t>99.431,17 (Noventa e Nove Mil, Quatrocentos e Trinta e Um Reais e Dezessete Centavos).</w:t>
      </w:r>
    </w:p>
    <w:p w:rsidR="00FF1540" w:rsidRPr="00FF1540" w:rsidRDefault="00FF1540" w:rsidP="00FF1540">
      <w:pPr>
        <w:tabs>
          <w:tab w:val="left" w:pos="1020"/>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caps/>
          <w:sz w:val="20"/>
          <w:szCs w:val="20"/>
        </w:rPr>
        <w:lastRenderedPageBreak/>
        <w:t>2.3 Reajuste:</w:t>
      </w:r>
      <w:r w:rsidRPr="00FF1540">
        <w:rPr>
          <w:rFonts w:ascii="Cambria" w:hAnsi="Cambria" w:cs="Cambria"/>
          <w:sz w:val="20"/>
          <w:szCs w:val="20"/>
        </w:rPr>
        <w:t xml:space="preserve"> O reajustamento de preços, será efetuado sob o índice IPCA, após a vigência do contrato ou Ata de Registro de Preço ultrapassar o período de 12 meses, na forma prevista no art. 169 e seguintes do Decreto Municipal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 </w:t>
      </w: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2.4 O Edital de Pregão Eletrônico completo e, caso necessário, documentos técnicos suplementares para elaboração da proposta estarão à disposição dos interessados no Setor de Licitações da Prefeitura Municipal de Quitandinha/PR, no site</w:t>
      </w:r>
      <w:r w:rsidRPr="00FF1540">
        <w:rPr>
          <w:rFonts w:ascii="Cambria" w:hAnsi="Cambria" w:cs="Cambria"/>
          <w:color w:val="0000FF"/>
          <w:sz w:val="20"/>
          <w:szCs w:val="20"/>
        </w:rPr>
        <w:t xml:space="preserve"> </w:t>
      </w:r>
      <w:hyperlink r:id="rId8" w:history="1">
        <w:r w:rsidRPr="00FF1540">
          <w:rPr>
            <w:rFonts w:ascii="Cambria" w:hAnsi="Cambria" w:cs="Cambria"/>
            <w:color w:val="0563C1"/>
            <w:sz w:val="20"/>
            <w:szCs w:val="20"/>
            <w:u w:val="single" w:color="0000FF"/>
          </w:rPr>
          <w:t>www.quitandinha.pr.gov.br</w:t>
        </w:r>
      </w:hyperlink>
      <w:r w:rsidRPr="00FF1540">
        <w:rPr>
          <w:rFonts w:ascii="Times New Roman" w:hAnsi="Times New Roman" w:cs="Times New Roman"/>
          <w:sz w:val="26"/>
          <w:szCs w:val="26"/>
        </w:rPr>
        <w:t>,</w:t>
      </w:r>
      <w:r w:rsidRPr="00FF1540">
        <w:rPr>
          <w:rFonts w:ascii="Cambria" w:hAnsi="Cambria" w:cs="Cambria"/>
          <w:sz w:val="20"/>
          <w:szCs w:val="20"/>
        </w:rPr>
        <w:t xml:space="preserve"> no site</w:t>
      </w:r>
      <w:hyperlink r:id="rId9" w:history="1">
        <w:r w:rsidRPr="00FF1540">
          <w:rPr>
            <w:rFonts w:ascii="Cambria" w:hAnsi="Cambria" w:cs="Cambria"/>
            <w:color w:val="0000FF"/>
            <w:sz w:val="20"/>
            <w:szCs w:val="20"/>
            <w:u w:val="single" w:color="0000FF"/>
          </w:rPr>
          <w:t xml:space="preserve"> </w:t>
        </w:r>
      </w:hyperlink>
      <w:hyperlink r:id="rId10" w:history="1">
        <w:r w:rsidRPr="00FF1540">
          <w:rPr>
            <w:rFonts w:ascii="Cambria" w:hAnsi="Cambria" w:cs="Cambria"/>
            <w:color w:val="0000FF"/>
            <w:sz w:val="20"/>
            <w:szCs w:val="20"/>
            <w:u w:val="single"/>
          </w:rPr>
          <w:t>https://bllcompras.com/</w:t>
        </w:r>
      </w:hyperlink>
      <w:r w:rsidRPr="00FF1540">
        <w:rPr>
          <w:rFonts w:ascii="Cambria" w:hAnsi="Cambria" w:cs="Cambria"/>
          <w:sz w:val="20"/>
          <w:szCs w:val="20"/>
          <w:u w:val="single"/>
        </w:rPr>
        <w:t xml:space="preserve"> </w:t>
      </w:r>
      <w:r w:rsidRPr="00FF1540">
        <w:rPr>
          <w:rFonts w:ascii="Cambria" w:hAnsi="Cambria" w:cs="Cambria"/>
          <w:sz w:val="20"/>
          <w:szCs w:val="20"/>
        </w:rPr>
        <w:t xml:space="preserve"> e no Portal Nacional de Contratações Públicas </w:t>
      </w:r>
      <w:hyperlink r:id="rId11" w:history="1">
        <w:r w:rsidRPr="00FF1540">
          <w:rPr>
            <w:rFonts w:ascii="Cambria" w:hAnsi="Cambria" w:cs="Cambria"/>
            <w:color w:val="0000FF"/>
            <w:sz w:val="20"/>
            <w:szCs w:val="20"/>
            <w:u w:val="single"/>
          </w:rPr>
          <w:t>https://pncp.gov.br/</w:t>
        </w:r>
      </w:hyperlink>
      <w:r w:rsidRPr="00FF1540">
        <w:rPr>
          <w:rFonts w:ascii="Cambria" w:hAnsi="Cambria" w:cs="Cambria"/>
          <w:sz w:val="20"/>
          <w:szCs w:val="20"/>
        </w:rPr>
        <w:t>, que serão disponibilizados na data de assinatura do presente.</w:t>
      </w: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2.5 As questões administrativas relativas a este Edital poderão ser obtidas junto ao Setor de Licitações pelo telefone (41) 3623 1231 email: </w:t>
      </w:r>
      <w:hyperlink r:id="rId12" w:history="1">
        <w:r w:rsidRPr="00FF1540">
          <w:rPr>
            <w:rFonts w:ascii="Cambria" w:hAnsi="Cambria" w:cs="Cambria"/>
            <w:color w:val="0000FF"/>
            <w:sz w:val="20"/>
            <w:szCs w:val="20"/>
            <w:u w:val="single"/>
          </w:rPr>
          <w:t>licitacao@quitandinha.pr.gov.br</w:t>
        </w:r>
      </w:hyperlink>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2.6 As questões estritamente técnicas referentes ao objeto licitado serão enviadas a respectiva secretaria e deverão ser encaminhadas para o email acima.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2.7 Será utilizado o modo de disputa </w:t>
      </w:r>
      <w:r w:rsidRPr="00FF1540">
        <w:rPr>
          <w:rFonts w:ascii="Cambria" w:hAnsi="Cambria" w:cs="Cambria"/>
          <w:b/>
          <w:bCs/>
          <w:sz w:val="20"/>
          <w:szCs w:val="20"/>
        </w:rPr>
        <w:t>“ABERTO”</w:t>
      </w:r>
      <w:r w:rsidRPr="00FF1540">
        <w:rPr>
          <w:rFonts w:ascii="Cambria" w:hAnsi="Cambria" w:cs="Cambria"/>
          <w:sz w:val="20"/>
          <w:szCs w:val="20"/>
        </w:rPr>
        <w:t>, em que os licitantes apresentarão lances públicos e sucessivos, com prorrogações.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2.8 A empresa contratada deverá </w:t>
      </w:r>
      <w:r w:rsidRPr="00FF1540">
        <w:rPr>
          <w:rFonts w:ascii="Cambria" w:hAnsi="Cambria" w:cs="Cambria"/>
          <w:b/>
          <w:bCs/>
          <w:sz w:val="20"/>
          <w:szCs w:val="20"/>
        </w:rPr>
        <w:t>fornecer</w:t>
      </w:r>
      <w:r w:rsidRPr="00FF1540">
        <w:rPr>
          <w:rFonts w:ascii="Cambria" w:hAnsi="Cambria" w:cs="Cambria"/>
          <w:sz w:val="20"/>
          <w:szCs w:val="20"/>
        </w:rPr>
        <w:t xml:space="preserve"> o produto/serviço em até </w:t>
      </w:r>
      <w:r w:rsidRPr="00FF1540">
        <w:rPr>
          <w:rFonts w:ascii="Cambria" w:hAnsi="Cambria" w:cs="Cambria"/>
          <w:b/>
          <w:bCs/>
        </w:rPr>
        <w:t>15 Dias</w:t>
      </w:r>
      <w:r w:rsidRPr="00FF1540">
        <w:rPr>
          <w:rFonts w:ascii="Cambria" w:hAnsi="Cambria" w:cs="Cambria"/>
          <w:sz w:val="20"/>
          <w:szCs w:val="20"/>
        </w:rPr>
        <w:t xml:space="preserve"> </w:t>
      </w:r>
      <w:proofErr w:type="spellStart"/>
      <w:r w:rsidRPr="00FF1540">
        <w:rPr>
          <w:rFonts w:ascii="Cambria" w:hAnsi="Cambria" w:cs="Cambria"/>
          <w:b/>
          <w:bCs/>
          <w:sz w:val="20"/>
          <w:szCs w:val="20"/>
        </w:rPr>
        <w:t>dias</w:t>
      </w:r>
      <w:proofErr w:type="spellEnd"/>
      <w:r w:rsidRPr="00FF1540">
        <w:rPr>
          <w:rFonts w:ascii="Cambria" w:hAnsi="Cambria" w:cs="Cambria"/>
          <w:sz w:val="20"/>
          <w:szCs w:val="20"/>
        </w:rPr>
        <w:t xml:space="preserve">  após a solicitação no </w:t>
      </w:r>
      <w:proofErr w:type="spellStart"/>
      <w:r w:rsidRPr="00FF1540">
        <w:rPr>
          <w:rFonts w:ascii="Cambria" w:hAnsi="Cambria" w:cs="Cambria"/>
          <w:sz w:val="20"/>
          <w:szCs w:val="20"/>
        </w:rPr>
        <w:t>Municipio</w:t>
      </w:r>
      <w:proofErr w:type="spellEnd"/>
      <w:r w:rsidRPr="00FF1540">
        <w:rPr>
          <w:rFonts w:ascii="Cambria" w:hAnsi="Cambria" w:cs="Cambria"/>
          <w:sz w:val="20"/>
          <w:szCs w:val="20"/>
        </w:rPr>
        <w:t xml:space="preserve"> de Quitandinha, sem custo de frete ou qualquer outro encargo.    </w:t>
      </w:r>
    </w:p>
    <w:p w:rsidR="00FF1540" w:rsidRPr="00112A8A" w:rsidRDefault="00FF1540" w:rsidP="00112A8A">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2.9 A vigência da presente contratação será de </w:t>
      </w:r>
      <w:r w:rsidRPr="00FF1540">
        <w:rPr>
          <w:rFonts w:ascii="Cambria" w:hAnsi="Cambria" w:cs="Cambria"/>
          <w:b/>
          <w:bCs/>
          <w:sz w:val="20"/>
          <w:szCs w:val="20"/>
        </w:rPr>
        <w:t>365 Dias</w:t>
      </w:r>
      <w:r w:rsidRPr="00FF1540">
        <w:rPr>
          <w:rFonts w:ascii="Cambria" w:hAnsi="Cambria" w:cs="Cambria"/>
          <w:sz w:val="20"/>
          <w:szCs w:val="20"/>
        </w:rPr>
        <w:t>, podendo ser pr</w:t>
      </w:r>
      <w:r>
        <w:rPr>
          <w:rFonts w:ascii="Cambria" w:hAnsi="Cambria" w:cs="Cambria"/>
          <w:sz w:val="20"/>
          <w:szCs w:val="20"/>
        </w:rPr>
        <w:t xml:space="preserve">orrogada de acordo com o </w:t>
      </w:r>
      <w:proofErr w:type="spellStart"/>
      <w:r>
        <w:rPr>
          <w:rFonts w:ascii="Cambria" w:hAnsi="Cambria" w:cs="Cambria"/>
          <w:sz w:val="20"/>
          <w:szCs w:val="20"/>
        </w:rPr>
        <w:t>art</w:t>
      </w:r>
      <w:proofErr w:type="spellEnd"/>
      <w:r>
        <w:rPr>
          <w:rFonts w:ascii="Cambria" w:hAnsi="Cambria" w:cs="Cambria"/>
          <w:sz w:val="20"/>
          <w:szCs w:val="20"/>
        </w:rPr>
        <w:t xml:space="preserve"> 105</w:t>
      </w:r>
      <w:r w:rsidRPr="00FF1540">
        <w:rPr>
          <w:rFonts w:ascii="Cambria" w:hAnsi="Cambria" w:cs="Cambria"/>
          <w:sz w:val="20"/>
          <w:szCs w:val="20"/>
        </w:rPr>
        <w:t xml:space="preserve"> da Lei 14133/21.</w:t>
      </w:r>
    </w:p>
    <w:p w:rsidR="00FF1540" w:rsidRPr="00FF1540" w:rsidRDefault="00FF1540" w:rsidP="00112A8A">
      <w:pPr>
        <w:autoSpaceDE w:val="0"/>
        <w:autoSpaceDN w:val="0"/>
        <w:adjustRightInd w:val="0"/>
        <w:spacing w:after="0" w:line="255" w:lineRule="exact"/>
        <w:ind w:right="420"/>
        <w:jc w:val="both"/>
        <w:rPr>
          <w:rFonts w:ascii="Cambria" w:hAnsi="Cambria" w:cs="Cambria"/>
          <w:sz w:val="20"/>
          <w:szCs w:val="20"/>
        </w:rPr>
      </w:pPr>
      <w:r w:rsidRPr="00FF1540">
        <w:rPr>
          <w:rFonts w:ascii="Cambria" w:hAnsi="Cambria" w:cs="Cambria"/>
          <w:sz w:val="20"/>
          <w:szCs w:val="20"/>
        </w:rPr>
        <w:t xml:space="preserve">2.9.1 No caso de Ata de Registro de Preços, a mesma poderá ser prorrogada por mais um período de 12 meses incluindo a renovação dos quantitativos registrados, acrescido de eventual saldo da ata, conforme art. 298 e 299 do Decreto Municipal n. 01/2024.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FFFFFF"/>
        </w:rPr>
      </w:pPr>
    </w:p>
    <w:p w:rsidR="00FF1540" w:rsidRPr="00FF1540" w:rsidRDefault="00FF1540" w:rsidP="00FF1540">
      <w:pPr>
        <w:tabs>
          <w:tab w:val="left" w:pos="420"/>
          <w:tab w:val="left" w:pos="9555"/>
        </w:tabs>
        <w:autoSpaceDE w:val="0"/>
        <w:autoSpaceDN w:val="0"/>
        <w:adjustRightInd w:val="0"/>
        <w:spacing w:after="0" w:line="255" w:lineRule="exact"/>
        <w:ind w:right="510"/>
        <w:jc w:val="both"/>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 xml:space="preserve">3. </w:t>
      </w:r>
      <w:r w:rsidRPr="00FF1540">
        <w:rPr>
          <w:rFonts w:ascii="Cambria" w:hAnsi="Cambria" w:cs="Cambria"/>
          <w:b/>
          <w:bCs/>
          <w:sz w:val="20"/>
          <w:szCs w:val="20"/>
          <w:shd w:val="clear" w:color="auto" w:fill="C0C0C0"/>
        </w:rPr>
        <w:t xml:space="preserve"> DAS CONDIÇÕES DE</w:t>
      </w:r>
      <w:r w:rsidRPr="00FF1540">
        <w:rPr>
          <w:rFonts w:ascii="Cambria" w:hAnsi="Cambria" w:cs="Cambria"/>
          <w:b/>
          <w:bCs/>
          <w:spacing w:val="-15"/>
          <w:sz w:val="20"/>
          <w:szCs w:val="20"/>
          <w:shd w:val="clear" w:color="auto" w:fill="C0C0C0"/>
        </w:rPr>
        <w:t xml:space="preserve"> </w:t>
      </w:r>
      <w:r w:rsidRPr="00FF1540">
        <w:rPr>
          <w:rFonts w:ascii="Cambria" w:hAnsi="Cambria" w:cs="Cambria"/>
          <w:b/>
          <w:bCs/>
          <w:sz w:val="20"/>
          <w:szCs w:val="20"/>
          <w:shd w:val="clear" w:color="auto" w:fill="C0C0C0"/>
        </w:rPr>
        <w:t>PARTICIPAÇÃO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sz w:val="20"/>
          <w:szCs w:val="20"/>
        </w:rPr>
        <w:t xml:space="preserve">3.1. </w:t>
      </w:r>
      <w:r w:rsidRPr="00FF1540">
        <w:rPr>
          <w:rFonts w:ascii="Cambria" w:hAnsi="Cambria" w:cs="Cambria"/>
          <w:sz w:val="20"/>
          <w:szCs w:val="20"/>
        </w:rPr>
        <w:tab/>
      </w:r>
      <w:r w:rsidRPr="00994F5E">
        <w:rPr>
          <w:rFonts w:asciiTheme="majorHAnsi" w:hAnsiTheme="majorHAnsi" w:cs="Cambria"/>
          <w:b/>
          <w:bCs/>
        </w:rPr>
        <w:t>PELA REGRA DO ART. 117 DO DECRETO MUNICIPAL N. 01/2024, A PARTICIPAÇÃO DAS LICITANTES SERÁ CONFORME INDICADO NO TERMO DE REFERENCIA (ANEXO I), QUE É DIVIDIDO POR LOTES PARA PARTICIPAÇÃO EXCLUSIVA AS MICROEMPRESAS E EMPRESAS DE PEQUENO PORTE (OU SIMILARES, CONFORME DISPOSTO NA LEI COMPLEMENTAR N. 123/2006) PERTENCENTES AO RAMO DE ATIVIDADE RELACIONADO AO OBJETIVO DESTA LICITAÇÃO.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3.1.1</w:t>
      </w:r>
      <w:r w:rsidRPr="00FF1540">
        <w:rPr>
          <w:rFonts w:ascii="Cambria" w:hAnsi="Cambria" w:cs="Cambria"/>
          <w:sz w:val="20"/>
          <w:szCs w:val="20"/>
        </w:rPr>
        <w:tab/>
      </w:r>
      <w:r w:rsidRPr="00FF1540">
        <w:rPr>
          <w:rFonts w:ascii="Cambria" w:hAnsi="Cambria" w:cs="Cambria"/>
          <w:color w:val="000000"/>
          <w:sz w:val="20"/>
          <w:szCs w:val="20"/>
        </w:rPr>
        <w:t xml:space="preserve">Poderão participar deste Pregão interessados cujo ramo de atividade seja compatível com o objeto desta licitação, e que estejam com Credenciamento regular no Sistema "BLLCOMPRAS" </w:t>
      </w:r>
      <w:r w:rsidRPr="00FF1540">
        <w:rPr>
          <w:rFonts w:ascii="Cambria" w:hAnsi="Cambria" w:cs="Cambria"/>
          <w:sz w:val="20"/>
          <w:szCs w:val="20"/>
        </w:rPr>
        <w:t>que atenderem a todas as exigências, inclusive quanto à documentação, constantes deste Edital e seus Anexos;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3.1.2 Como condição para participação no Pregão, a licitante assinalará “sim” ou “não” em campo próprio do sistema eletrônico, relativo às seguintes declarações: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3.1.2.1 Que cumpre os requisitos estabelecidos no artigo 3° da Lei Complementar nº 123, de 2006, estando apta a usufruir do tratamento favorecido estabelecido em seus </w:t>
      </w:r>
      <w:proofErr w:type="spellStart"/>
      <w:r w:rsidRPr="00FF1540">
        <w:rPr>
          <w:rFonts w:ascii="Cambria" w:hAnsi="Cambria" w:cs="Cambria"/>
          <w:color w:val="000000"/>
          <w:sz w:val="20"/>
          <w:szCs w:val="20"/>
        </w:rPr>
        <w:t>arts</w:t>
      </w:r>
      <w:proofErr w:type="spellEnd"/>
      <w:r w:rsidRPr="00FF1540">
        <w:rPr>
          <w:rFonts w:ascii="Cambria" w:hAnsi="Cambria" w:cs="Cambria"/>
          <w:color w:val="000000"/>
          <w:sz w:val="20"/>
          <w:szCs w:val="20"/>
        </w:rPr>
        <w:t xml:space="preserve">. 42 a 49;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3.1.2.2 Nos itens exclusivos para participação de microempresas e empresas de pequeno porte, a assinalação do campo "não" impedirá o prosseguimentos no certame;</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3.1.2.3 Nos itens em que a participação não for exclusiva para microempresas e empresas de pequeno porte, a assinalação do campo "não" apenas produzirá o efeito de o licitante não ter direito ao tratamento favorecido previsto na Lei Complementar nº 123, de2006, mesmo que microempresa, empresa de pequeno porte.</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lastRenderedPageBreak/>
        <w:t>3.1.2.4 Que está ciente e concorda com as condições contidas no Edital e seus anexos;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3.1.2.5 Que cumpre os requisitos para a habilitação definidos no Edital e que a proposta apresentada está em conformidade com as exigências </w:t>
      </w:r>
      <w:proofErr w:type="spellStart"/>
      <w:r w:rsidRPr="00FF1540">
        <w:rPr>
          <w:rFonts w:ascii="Cambria" w:hAnsi="Cambria" w:cs="Cambria"/>
          <w:color w:val="000000"/>
          <w:sz w:val="20"/>
          <w:szCs w:val="20"/>
        </w:rPr>
        <w:t>editalícias</w:t>
      </w:r>
      <w:proofErr w:type="spellEnd"/>
      <w:r w:rsidRPr="00FF1540">
        <w:rPr>
          <w:rFonts w:ascii="Cambria" w:hAnsi="Cambria" w:cs="Cambria"/>
          <w:color w:val="000000"/>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3.1.2.6 Que inexistem fatos impeditivos para sua habilitação no certame, ciente da obrigatoriedade de declarar ocorrências posteriores;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3.1.2.7 Que não emprega menor de 18 anos em trabalho noturno, perigoso ou insalubre e não emprega menor de 16 anos, salvo menor, a partir de 14 anos, na condição de aprendiz, nos termos do artigo 7°, XXXIII, da Constituição;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3.1.2.8 Que a proposta foi elaborada de forma independente, nos termos da Instrução Normativa SLTI/MP nº 2, de 16 de setembro de 2009.</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3.1.2.9 Que não possui, em sua cadeia produtiva, empregados executando trabalho degradante ou forçado, observando o disposto nos incisos III e IV do art. 1º e no inciso III do art. 5º da Constituição Federal;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color w:val="000000"/>
          <w:sz w:val="20"/>
          <w:szCs w:val="20"/>
        </w:rPr>
        <w:t xml:space="preserve">3.1.2.10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FF1540">
        <w:rPr>
          <w:rFonts w:ascii="Cambria" w:hAnsi="Cambria" w:cs="Cambria"/>
          <w:sz w:val="20"/>
          <w:szCs w:val="20"/>
        </w:rPr>
        <w:t>1991.</w:t>
      </w:r>
    </w:p>
    <w:p w:rsidR="00FF1540" w:rsidRPr="00FF1540" w:rsidRDefault="00FF1540" w:rsidP="00FF1540">
      <w:pPr>
        <w:tabs>
          <w:tab w:val="left" w:pos="1440"/>
        </w:tabs>
        <w:autoSpaceDE w:val="0"/>
        <w:autoSpaceDN w:val="0"/>
        <w:adjustRightInd w:val="0"/>
        <w:spacing w:after="0" w:line="255" w:lineRule="exact"/>
        <w:ind w:right="510"/>
        <w:jc w:val="both"/>
        <w:rPr>
          <w:rFonts w:ascii="Cambria" w:hAnsi="Cambria" w:cs="Cambria"/>
          <w:color w:val="FF0000"/>
          <w:sz w:val="20"/>
          <w:szCs w:val="20"/>
          <w:shd w:val="clear" w:color="auto" w:fill="00FFFF"/>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3.2 Estarão </w:t>
      </w:r>
      <w:r w:rsidRPr="00FF1540">
        <w:rPr>
          <w:rFonts w:ascii="Cambria" w:hAnsi="Cambria" w:cs="Cambria"/>
          <w:b/>
          <w:bCs/>
          <w:sz w:val="20"/>
          <w:szCs w:val="20"/>
        </w:rPr>
        <w:t>impedidas</w:t>
      </w:r>
      <w:r w:rsidRPr="00FF1540">
        <w:rPr>
          <w:rFonts w:ascii="Cambria" w:hAnsi="Cambria" w:cs="Cambria"/>
          <w:sz w:val="20"/>
          <w:szCs w:val="20"/>
        </w:rPr>
        <w:t xml:space="preserve"> de participar de qualquer fase do processo empresas que se enquadrem em uma ou mais das situações a seguir:</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3.2.1 Estejam cumprindo penalidade de suspensão temporária imposta pela administração municipal, ou sejam declaradas inidôneas em qualquer esfera de governo ou </w:t>
      </w:r>
      <w:proofErr w:type="spellStart"/>
      <w:r w:rsidRPr="00FF1540">
        <w:rPr>
          <w:rFonts w:ascii="Cambria" w:hAnsi="Cambria" w:cs="Cambria"/>
          <w:sz w:val="20"/>
          <w:szCs w:val="20"/>
        </w:rPr>
        <w:t>orgão</w:t>
      </w:r>
      <w:proofErr w:type="spellEnd"/>
      <w:r w:rsidRPr="00FF1540">
        <w:rPr>
          <w:rFonts w:ascii="Cambria" w:hAnsi="Cambria" w:cs="Cambria"/>
          <w:sz w:val="20"/>
          <w:szCs w:val="20"/>
        </w:rPr>
        <w:t xml:space="preserve"> publico;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3.2.2 Estejam sob falência, dissolução ou liquidação;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3.2.3 autor do anteprojeto, do projeto básico ou do projeto executivo, pessoa física ou jurídica, quando estes forem os elementos técnicos fundamentais de licitação que versar sobre obra, serviços ou fornecimento de bens a ele relacionados;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3.2.5 - pessoa física ou jurídica que se encontre, ao tempo da licitação, impossibilitada de participar da licitação em decorrência de sanção que assim lhe foi imposta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3.2.7 Concordatária(s) ou em processo de falência, sob concurso de credores, em dissolução ou em liquidação;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3.2.8 empresas controladoras, controladas ou coligadas, nos termos da Lei Federal nº 6.404, de 15 de dezembro de 1976, concorrendo entre si</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3.2.10 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3.3 Será permitida a participação de empresas em regime de consórcio, atendidas as condições do art. 15 da Lei Federal n.º 14.133, de 2021, e art. 102 do Decreto Municipal n. 01/2024, mediante a apresentação do respectivo compromisso publico ou particular de constituição de consórcio, subscrito pelos consorciados.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3.4 As empresas consorciadas deverão ter objeto social pertinente e compatível com o objeto licitado.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3.5 Somente serão admitidos consórcios formados por ME e EPP cuja soma da receita bruta dos integrantes não ultrapassasse o limite de EPP.</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3.6 O arrematante entregará, junto com os documentos de habilitação: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3.7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 devendo o consorcio apresentar acréscimo de 10% sobre o valor exigido de cada licitante individualmente para a habilitação econômico-financeira, quando houver.</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3.8 A empresa consorciada está impedida de participar desta licitação por intermédio de mais de um consórcio ou isoladamente, inclusive na condição de subcontratada de outro licitante.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3.9 Os integrantes do consórcio respondem de forma solidária pelos atos praticados em consórcio, tanto na fase de licitação, quanto na de execução do contrato.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3.10 A empresa líder será a representante do consórcio perante a Contratante e deverá subscrever a proposta de preços, em nome do consórcio.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3.11 Qualquer uma das consorciadas poderá apresentar, em nome do consórcio, a garantia da execução, quando exigida.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3.12 O prazo de duração do consórcio deve, no mínimo, coincidir com o prazo de conclusão do objeto licitado, até sua aceitação definitiva.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3.13 Estará impedida de participar do consórcio a empresa na qual figure, entre seus diretores, responsáveis técnicos ou sócios, pessoa que seja funcionário, diretor, responsável técnico ou sócio de outra empresa consorciada.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3.14 Tratando-se de consórcio, o licitante vencedor fica obrigado a promover, antes da celebração do contrato, a constituição e o registro do consórcio no órgão oficial competente, nos termos do compromisso."</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D9D9D9"/>
        </w:rPr>
      </w:pPr>
      <w:r w:rsidRPr="00FF1540">
        <w:rPr>
          <w:rFonts w:ascii="Cambria" w:hAnsi="Cambria" w:cs="Cambria"/>
          <w:b/>
          <w:bCs/>
          <w:sz w:val="20"/>
          <w:szCs w:val="20"/>
          <w:shd w:val="clear" w:color="auto" w:fill="FFFFFF"/>
        </w:rPr>
        <w:t>4.</w:t>
      </w:r>
      <w:r w:rsidRPr="00FF1540">
        <w:rPr>
          <w:rFonts w:ascii="Cambria" w:hAnsi="Cambria" w:cs="Cambria"/>
          <w:b/>
          <w:bCs/>
          <w:sz w:val="20"/>
          <w:szCs w:val="20"/>
          <w:shd w:val="clear" w:color="auto" w:fill="D9D9D9"/>
        </w:rPr>
        <w:t xml:space="preserve"> DOS ESCLARECIMENTOS E</w:t>
      </w:r>
      <w:r w:rsidRPr="00FF1540">
        <w:rPr>
          <w:rFonts w:ascii="Cambria" w:hAnsi="Cambria" w:cs="Cambria"/>
          <w:b/>
          <w:bCs/>
          <w:spacing w:val="-15"/>
          <w:sz w:val="20"/>
          <w:szCs w:val="20"/>
          <w:shd w:val="clear" w:color="auto" w:fill="D9D9D9"/>
        </w:rPr>
        <w:t xml:space="preserve"> </w:t>
      </w:r>
      <w:r w:rsidRPr="00FF1540">
        <w:rPr>
          <w:rFonts w:ascii="Cambria" w:hAnsi="Cambria" w:cs="Cambria"/>
          <w:b/>
          <w:bCs/>
          <w:sz w:val="20"/>
          <w:szCs w:val="20"/>
          <w:shd w:val="clear" w:color="auto" w:fill="D9D9D9"/>
        </w:rPr>
        <w:t>IMPUGNAÇÕES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4.1. Até 03 (três) dias úteis, antes da data fixada para recebimento das propostas, qualquer pessoa poderá solicitar esclarecimentos e providências sobre o ato convocatório deste pregão, ou impugná-lo no mesmo prazo antes da data fixada. </w:t>
      </w:r>
    </w:p>
    <w:p w:rsidR="00FF1540" w:rsidRPr="00FF1540" w:rsidRDefault="00FF1540" w:rsidP="00FF1540">
      <w:pPr>
        <w:tabs>
          <w:tab w:val="left" w:pos="109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4.1.1. Caberá a autoridade competente, auxiliado pelos responsáveis pela elaboração deste Edital e seus anexos, decidir sobre a impugnação e, ao Pregoeiro, prestar esclarecimentos, </w:t>
      </w:r>
      <w:r w:rsidRPr="00FF1540">
        <w:rPr>
          <w:rFonts w:ascii="Cambria" w:hAnsi="Cambria" w:cs="Cambria"/>
          <w:color w:val="000000"/>
          <w:sz w:val="20"/>
          <w:szCs w:val="20"/>
        </w:rPr>
        <w:t> que será divulgada em sítio eletrônico oficial no prazo de até 3 (três) dias úteis, limitado ao último dia útil anterior à data da abertura do certame</w:t>
      </w:r>
      <w:r w:rsidRPr="00FF1540">
        <w:rPr>
          <w:rFonts w:ascii="Cambria" w:hAnsi="Cambria" w:cs="Cambria"/>
          <w:sz w:val="20"/>
          <w:szCs w:val="20"/>
        </w:rPr>
        <w:t>.</w:t>
      </w:r>
    </w:p>
    <w:p w:rsidR="00FF1540" w:rsidRPr="00FF1540" w:rsidRDefault="00FF1540" w:rsidP="00FF1540">
      <w:pPr>
        <w:tabs>
          <w:tab w:val="left" w:pos="109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lastRenderedPageBreak/>
        <w:t xml:space="preserve">4.1.2 As impugnações e esclarecimentos ao Edital deverão ser dirigidas a (o) </w:t>
      </w:r>
      <w:proofErr w:type="spellStart"/>
      <w:r w:rsidRPr="00FF1540">
        <w:rPr>
          <w:rFonts w:ascii="Cambria" w:hAnsi="Cambria" w:cs="Cambria"/>
          <w:sz w:val="20"/>
          <w:szCs w:val="20"/>
        </w:rPr>
        <w:t>pregoeira</w:t>
      </w:r>
      <w:proofErr w:type="spellEnd"/>
      <w:r w:rsidRPr="00FF1540">
        <w:rPr>
          <w:rFonts w:ascii="Cambria" w:hAnsi="Cambria" w:cs="Cambria"/>
          <w:sz w:val="20"/>
          <w:szCs w:val="20"/>
        </w:rPr>
        <w:t xml:space="preserve"> (o) e protocolizadas  através da internet no site da Prefeitura Municipal no campo de Protocolo, encaminhadas via plataforma da BLL ou encaminhadas através de e-mail no endereço eletrônico</w:t>
      </w:r>
      <w:r w:rsidRPr="00FF1540">
        <w:rPr>
          <w:rFonts w:ascii="Cambria" w:hAnsi="Cambria" w:cs="Cambria"/>
          <w:b/>
          <w:bCs/>
          <w:sz w:val="20"/>
          <w:szCs w:val="20"/>
        </w:rPr>
        <w:t>:</w:t>
      </w:r>
      <w:r w:rsidRPr="00FF1540">
        <w:rPr>
          <w:rFonts w:ascii="Cambria" w:hAnsi="Cambria" w:cs="Cambria"/>
          <w:b/>
          <w:bCs/>
          <w:color w:val="0000FF"/>
          <w:sz w:val="20"/>
          <w:szCs w:val="20"/>
          <w:u w:val="single" w:color="0000FF"/>
        </w:rPr>
        <w:t xml:space="preserve">  </w:t>
      </w:r>
      <w:hyperlink r:id="rId13" w:history="1">
        <w:r w:rsidRPr="00FF1540">
          <w:rPr>
            <w:rFonts w:ascii="Cambria" w:hAnsi="Cambria" w:cs="Cambria"/>
            <w:color w:val="0000FF"/>
            <w:sz w:val="20"/>
            <w:szCs w:val="20"/>
            <w:u w:val="single" w:color="0000FF"/>
          </w:rPr>
          <w:t>licitacao@quitandinha.pr.gov.br</w:t>
        </w:r>
      </w:hyperlink>
      <w:hyperlink r:id="rId14" w:history="1">
        <w:r w:rsidRPr="00FF1540">
          <w:rPr>
            <w:rFonts w:ascii="Cambria" w:hAnsi="Cambria" w:cs="Cambria"/>
            <w:color w:val="0563C1"/>
            <w:sz w:val="20"/>
            <w:szCs w:val="20"/>
            <w:u w:val="single"/>
          </w:rPr>
          <w:t xml:space="preserve"> </w:t>
        </w:r>
      </w:hyperlink>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4.1.3 Acolhida à impugnação contra o ato convocatório, será designada nova data para a realização do certame.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4.1.4 Decairá do direito de impugnar os termos deste </w:t>
      </w:r>
      <w:r w:rsidRPr="00FF1540">
        <w:rPr>
          <w:rFonts w:ascii="Cambria" w:hAnsi="Cambria" w:cs="Cambria"/>
          <w:b/>
          <w:bCs/>
          <w:sz w:val="20"/>
          <w:szCs w:val="20"/>
        </w:rPr>
        <w:t>edital</w:t>
      </w:r>
      <w:r w:rsidRPr="00FF1540">
        <w:rPr>
          <w:rFonts w:ascii="Cambria" w:hAnsi="Cambria" w:cs="Cambria"/>
          <w:sz w:val="20"/>
          <w:szCs w:val="20"/>
        </w:rPr>
        <w:t xml:space="preserve"> a </w:t>
      </w:r>
      <w:r w:rsidRPr="00FF1540">
        <w:rPr>
          <w:rFonts w:ascii="Cambria" w:hAnsi="Cambria" w:cs="Cambria"/>
          <w:b/>
          <w:bCs/>
          <w:sz w:val="20"/>
          <w:szCs w:val="20"/>
        </w:rPr>
        <w:t>licitante</w:t>
      </w:r>
      <w:r w:rsidRPr="00FF1540">
        <w:rPr>
          <w:rFonts w:ascii="Cambria" w:hAnsi="Cambria" w:cs="Cambria"/>
          <w:sz w:val="20"/>
          <w:szCs w:val="20"/>
        </w:rPr>
        <w:t xml:space="preserve"> que não o fizer até o terceiro dia útil que anteceder à data prevista para o recebimento da </w:t>
      </w:r>
      <w:r w:rsidRPr="00FF1540">
        <w:rPr>
          <w:rFonts w:ascii="Cambria" w:hAnsi="Cambria" w:cs="Cambria"/>
          <w:b/>
          <w:bCs/>
          <w:sz w:val="20"/>
          <w:szCs w:val="20"/>
        </w:rPr>
        <w:t>“Proposta”</w:t>
      </w:r>
      <w:r w:rsidRPr="00FF1540">
        <w:rPr>
          <w:rFonts w:ascii="Cambria" w:hAnsi="Cambria" w:cs="Cambria"/>
          <w:sz w:val="20"/>
          <w:szCs w:val="20"/>
        </w:rPr>
        <w:t>, apontando as falhas ou irregularidades que o viciariam, hipótese em que tal comunicação não terá efeito de recurso.</w:t>
      </w:r>
    </w:p>
    <w:p w:rsidR="00FF1540" w:rsidRPr="00FF1540" w:rsidRDefault="00FF1540" w:rsidP="00FF1540">
      <w:pPr>
        <w:numPr>
          <w:ilvl w:val="2"/>
          <w:numId w:val="0"/>
        </w:numPr>
        <w:tabs>
          <w:tab w:val="num" w:pos="570"/>
        </w:tabs>
        <w:autoSpaceDE w:val="0"/>
        <w:autoSpaceDN w:val="0"/>
        <w:adjustRightInd w:val="0"/>
        <w:spacing w:after="0" w:line="255" w:lineRule="exact"/>
        <w:ind w:left="570" w:right="510" w:hanging="570"/>
        <w:jc w:val="both"/>
        <w:rPr>
          <w:rFonts w:ascii="Cambria" w:hAnsi="Cambria" w:cs="Cambria"/>
          <w:sz w:val="20"/>
          <w:szCs w:val="20"/>
        </w:rPr>
      </w:pPr>
      <w:r w:rsidRPr="00FF1540">
        <w:rPr>
          <w:rFonts w:ascii="Cambria" w:hAnsi="Cambria" w:cs="Cambria"/>
          <w:sz w:val="20"/>
          <w:szCs w:val="20"/>
        </w:rPr>
        <w:t>As impugnações e pedidos de esclarecimentos não suspendem os prazos previstos no certame.</w:t>
      </w:r>
    </w:p>
    <w:p w:rsidR="00FF1540" w:rsidRPr="00FF1540" w:rsidRDefault="00FF1540" w:rsidP="00FF1540">
      <w:pPr>
        <w:tabs>
          <w:tab w:val="left" w:pos="102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4.1.6 A concessão de efeito suspensivo à impugnação é medida excepcional e deverá ser motivada pelo pregoeiro, nos autos do processo de</w:t>
      </w:r>
      <w:r w:rsidRPr="00FF1540">
        <w:rPr>
          <w:rFonts w:ascii="Cambria" w:hAnsi="Cambria" w:cs="Cambria"/>
          <w:spacing w:val="-15"/>
          <w:sz w:val="20"/>
          <w:szCs w:val="20"/>
        </w:rPr>
        <w:t xml:space="preserve"> </w:t>
      </w:r>
      <w:r w:rsidRPr="00FF1540">
        <w:rPr>
          <w:rFonts w:ascii="Cambria" w:hAnsi="Cambria" w:cs="Cambria"/>
          <w:sz w:val="20"/>
          <w:szCs w:val="20"/>
        </w:rPr>
        <w:t>licitação.</w:t>
      </w:r>
    </w:p>
    <w:p w:rsidR="00FF1540" w:rsidRPr="00FF1540" w:rsidRDefault="00FF1540" w:rsidP="00FF1540">
      <w:pPr>
        <w:tabs>
          <w:tab w:val="left" w:pos="102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4.1.7 As respostas aos pedidos de esclarecimentos serão divulgadas no site do Município de Quitandinha e vincularão os participantes e a administração.</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5.</w:t>
      </w:r>
      <w:r w:rsidRPr="00FF1540">
        <w:rPr>
          <w:rFonts w:ascii="Cambria" w:hAnsi="Cambria" w:cs="Cambria"/>
          <w:b/>
          <w:bCs/>
          <w:sz w:val="20"/>
          <w:szCs w:val="20"/>
          <w:shd w:val="clear" w:color="auto" w:fill="C0C0C0"/>
        </w:rPr>
        <w:t xml:space="preserve">  DO</w:t>
      </w:r>
      <w:r w:rsidRPr="00FF1540">
        <w:rPr>
          <w:rFonts w:ascii="Cambria" w:hAnsi="Cambria" w:cs="Cambria"/>
          <w:b/>
          <w:bCs/>
          <w:spacing w:val="-15"/>
          <w:sz w:val="20"/>
          <w:szCs w:val="20"/>
          <w:shd w:val="clear" w:color="auto" w:fill="C0C0C0"/>
        </w:rPr>
        <w:t xml:space="preserve"> </w:t>
      </w:r>
      <w:r w:rsidRPr="00FF1540">
        <w:rPr>
          <w:rFonts w:ascii="Cambria" w:hAnsi="Cambria" w:cs="Cambria"/>
          <w:b/>
          <w:bCs/>
          <w:sz w:val="20"/>
          <w:szCs w:val="20"/>
          <w:shd w:val="clear" w:color="auto" w:fill="C0C0C0"/>
        </w:rPr>
        <w:t>CREDENCIAMENTO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tabs>
          <w:tab w:val="left" w:pos="10200"/>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sz w:val="20"/>
          <w:szCs w:val="20"/>
        </w:rPr>
        <w:t>5.1</w:t>
      </w:r>
      <w:r w:rsidRPr="00FF1540">
        <w:rPr>
          <w:rFonts w:ascii="Cambria" w:hAnsi="Cambria" w:cs="Cambria"/>
          <w:b/>
          <w:bCs/>
          <w:sz w:val="20"/>
          <w:szCs w:val="20"/>
        </w:rPr>
        <w:t xml:space="preserve"> </w:t>
      </w:r>
      <w:r w:rsidRPr="00FF1540">
        <w:rPr>
          <w:rFonts w:ascii="Cambria" w:hAnsi="Cambria" w:cs="Cambria"/>
          <w:color w:val="000000"/>
          <w:sz w:val="20"/>
          <w:szCs w:val="20"/>
        </w:rPr>
        <w:t xml:space="preserve">O Credenciamento é o nível básico do registro cadastral no </w:t>
      </w:r>
      <w:hyperlink r:id="rId15" w:history="1">
        <w:r w:rsidRPr="00FF1540">
          <w:rPr>
            <w:rFonts w:ascii="Cambria" w:hAnsi="Cambria" w:cs="Cambria"/>
            <w:color w:val="0000FF"/>
            <w:sz w:val="20"/>
            <w:szCs w:val="20"/>
            <w:u w:val="single"/>
          </w:rPr>
          <w:t>https://bllcompras.com/</w:t>
        </w:r>
      </w:hyperlink>
      <w:r w:rsidRPr="00FF1540">
        <w:rPr>
          <w:rFonts w:ascii="Cambria" w:hAnsi="Cambria" w:cs="Cambria"/>
          <w:color w:val="000000"/>
          <w:sz w:val="20"/>
          <w:szCs w:val="20"/>
        </w:rPr>
        <w:t>, que permite a participação dos interessados na modalidade licitatória Pregão, em sua forma eletrônica.</w:t>
      </w:r>
    </w:p>
    <w:p w:rsidR="00FF1540" w:rsidRPr="00FF1540" w:rsidRDefault="00FF1540" w:rsidP="00FF1540">
      <w:pPr>
        <w:tabs>
          <w:tab w:val="left" w:pos="1020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color w:val="000000"/>
          <w:sz w:val="20"/>
          <w:szCs w:val="20"/>
        </w:rPr>
        <w:t xml:space="preserve">5.2 O cadastro na BLL deverá ser feito no Portal da BLL, no sítio </w:t>
      </w:r>
      <w:hyperlink r:id="rId16" w:history="1">
        <w:r w:rsidRPr="00FF1540">
          <w:rPr>
            <w:rFonts w:ascii="Cambria" w:hAnsi="Cambria" w:cs="Cambria"/>
            <w:color w:val="0000FF"/>
            <w:sz w:val="20"/>
            <w:szCs w:val="20"/>
            <w:u w:val="single"/>
          </w:rPr>
          <w:t>https://bllcompras.com/</w:t>
        </w:r>
      </w:hyperlink>
      <w:r w:rsidRPr="00FF1540">
        <w:rPr>
          <w:rFonts w:ascii="Cambria" w:hAnsi="Cambria" w:cs="Cambria"/>
          <w:color w:val="000000"/>
          <w:sz w:val="20"/>
          <w:szCs w:val="20"/>
        </w:rPr>
        <w:t xml:space="preserve">, por meio de </w:t>
      </w:r>
      <w:r w:rsidRPr="00FF1540">
        <w:rPr>
          <w:rFonts w:ascii="Cambria" w:hAnsi="Cambria" w:cs="Cambria"/>
          <w:sz w:val="20"/>
          <w:szCs w:val="20"/>
        </w:rPr>
        <w:t>atribuição de chave de identificação e de senha, pessoal e intransferível, para acesso ao sistema eletrônico.</w:t>
      </w:r>
    </w:p>
    <w:p w:rsidR="00FF1540" w:rsidRPr="00FF1540" w:rsidRDefault="00FF1540" w:rsidP="00FF1540">
      <w:pPr>
        <w:tabs>
          <w:tab w:val="left" w:pos="10200"/>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5.3 O credenciamento junto ao provedor do sistema implica na responsabilidade do licitante ou de seu representante legal e a presunção de sua capacidade técnica para realização das transações inerentes a este Pregão.</w:t>
      </w:r>
    </w:p>
    <w:p w:rsidR="00FF1540" w:rsidRPr="00FF1540" w:rsidRDefault="00FF1540" w:rsidP="00FF1540">
      <w:pPr>
        <w:tabs>
          <w:tab w:val="left" w:pos="10200"/>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5.4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FF1540" w:rsidRPr="00FF1540" w:rsidRDefault="00FF1540" w:rsidP="00FF1540">
      <w:pPr>
        <w:tabs>
          <w:tab w:val="left" w:pos="1020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5.5 É de responsabilidade do cadastrado conferir a exatidão dos seus dados cadastrais e mantê-los atualizados junto aos órgãos responsáveis pela informação, devendo proceder, imediatamente, a correção ou a alteração dos registros tão logo identifique incorreção ou aqueles se tornem desatualizados.</w:t>
      </w:r>
    </w:p>
    <w:p w:rsidR="00FF1540" w:rsidRPr="00FF1540" w:rsidRDefault="00FF1540" w:rsidP="00FF1540">
      <w:pPr>
        <w:tabs>
          <w:tab w:val="left" w:pos="10200"/>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5.6 A não observância do disposto no subitem anterior poderá ensejar desclassificação no momento da habilitação</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 xml:space="preserve">6. </w:t>
      </w:r>
      <w:r w:rsidRPr="00FF1540">
        <w:rPr>
          <w:rFonts w:ascii="Cambria" w:hAnsi="Cambria" w:cs="Cambria"/>
          <w:b/>
          <w:bCs/>
          <w:sz w:val="20"/>
          <w:szCs w:val="20"/>
          <w:shd w:val="clear" w:color="auto" w:fill="C0C0C0"/>
        </w:rPr>
        <w:t xml:space="preserve">  REGULAMENTOS OPERACIONAIS DO CERTAME</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6.1 - O certame será conduzido pelo PREGOEIRO, com auxílio da equipe de apoio, que terá em especial as seguintes atribuições: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6.1.1 -</w:t>
      </w:r>
      <w:r w:rsidRPr="00FF1540">
        <w:rPr>
          <w:rFonts w:ascii="Cambria" w:hAnsi="Cambria" w:cs="Cambria"/>
          <w:sz w:val="20"/>
          <w:szCs w:val="20"/>
        </w:rPr>
        <w:tab/>
        <w:t>Acompanhar os trabalhos da equipe de apoio,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6.1.2 -</w:t>
      </w:r>
      <w:r w:rsidRPr="00FF1540">
        <w:rPr>
          <w:rFonts w:ascii="Cambria" w:hAnsi="Cambria" w:cs="Cambria"/>
          <w:sz w:val="20"/>
          <w:szCs w:val="20"/>
        </w:rPr>
        <w:tab/>
        <w:t>Responder as questões formuladas pelos licitantes, relativas ao certame,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6.1.3 -</w:t>
      </w:r>
      <w:r w:rsidRPr="00FF1540">
        <w:rPr>
          <w:rFonts w:ascii="Cambria" w:hAnsi="Cambria" w:cs="Cambria"/>
          <w:sz w:val="20"/>
          <w:szCs w:val="20"/>
        </w:rPr>
        <w:tab/>
        <w:t>Abrir proposta de preços,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6.1.4 -</w:t>
      </w:r>
      <w:r w:rsidRPr="00FF1540">
        <w:rPr>
          <w:rFonts w:ascii="Cambria" w:hAnsi="Cambria" w:cs="Cambria"/>
          <w:sz w:val="20"/>
          <w:szCs w:val="20"/>
        </w:rPr>
        <w:tab/>
        <w:t>Analisar a aceitabilidade das propostas,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6.1.5 -</w:t>
      </w:r>
      <w:r w:rsidRPr="00FF1540">
        <w:rPr>
          <w:rFonts w:ascii="Cambria" w:hAnsi="Cambria" w:cs="Cambria"/>
          <w:sz w:val="20"/>
          <w:szCs w:val="20"/>
        </w:rPr>
        <w:tab/>
        <w:t>Desclassificar propostas indicando seus motivos,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lastRenderedPageBreak/>
        <w:t>6.1.6 -</w:t>
      </w:r>
      <w:r w:rsidRPr="00FF1540">
        <w:rPr>
          <w:rFonts w:ascii="Cambria" w:hAnsi="Cambria" w:cs="Cambria"/>
          <w:sz w:val="20"/>
          <w:szCs w:val="20"/>
        </w:rPr>
        <w:tab/>
        <w:t>Conduzir os procedimentos relativos aos lances e à escolha da proposta do lance de menor preço,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6.1.7 -</w:t>
      </w:r>
      <w:r w:rsidRPr="00FF1540">
        <w:rPr>
          <w:rFonts w:ascii="Cambria" w:hAnsi="Cambria" w:cs="Cambria"/>
          <w:sz w:val="20"/>
          <w:szCs w:val="20"/>
        </w:rPr>
        <w:tab/>
        <w:t>Verificar a Habilitação do licitante classificado em primeiro lugar,</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6.1.8 -</w:t>
      </w:r>
      <w:r w:rsidRPr="00FF1540">
        <w:rPr>
          <w:rFonts w:ascii="Cambria" w:hAnsi="Cambria" w:cs="Cambria"/>
          <w:sz w:val="20"/>
          <w:szCs w:val="20"/>
        </w:rPr>
        <w:tab/>
        <w:t>Declarar o vencedor,</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6.1.9 -</w:t>
      </w:r>
      <w:r w:rsidRPr="00FF1540">
        <w:rPr>
          <w:rFonts w:ascii="Cambria" w:hAnsi="Cambria" w:cs="Cambria"/>
          <w:sz w:val="20"/>
          <w:szCs w:val="20"/>
        </w:rPr>
        <w:tab/>
        <w:t>Receber, examinar e decidir sobre a pertinência dos recursos,</w:t>
      </w:r>
    </w:p>
    <w:p w:rsidR="00FF1540" w:rsidRPr="00FF1540" w:rsidRDefault="00FF1540" w:rsidP="00FF1540">
      <w:pPr>
        <w:autoSpaceDE w:val="0"/>
        <w:autoSpaceDN w:val="0"/>
        <w:adjustRightInd w:val="0"/>
        <w:spacing w:after="0" w:line="255" w:lineRule="exact"/>
        <w:ind w:left="570" w:right="510" w:hanging="570"/>
        <w:jc w:val="both"/>
        <w:rPr>
          <w:rFonts w:ascii="Cambria" w:hAnsi="Cambria" w:cs="Cambria"/>
          <w:sz w:val="20"/>
          <w:szCs w:val="20"/>
        </w:rPr>
      </w:pPr>
      <w:r w:rsidRPr="00FF1540">
        <w:rPr>
          <w:rFonts w:ascii="Cambria" w:hAnsi="Cambria" w:cs="Cambria"/>
          <w:sz w:val="20"/>
          <w:szCs w:val="20"/>
        </w:rPr>
        <w:t>6.1.10 - Elaborar a ata de sessão com auxílio eletrônico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6.1.11 - Encaminhar o processo ao Sr. Prefeito para homologar e autorizar a contratação.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shd w:val="clear" w:color="auto" w:fill="FFFFFF"/>
        </w:rPr>
      </w:pPr>
      <w:r w:rsidRPr="00FF1540">
        <w:rPr>
          <w:rFonts w:ascii="Cambria" w:hAnsi="Cambria" w:cs="Cambria"/>
          <w:sz w:val="20"/>
          <w:szCs w:val="20"/>
          <w:shd w:val="clear" w:color="auto" w:fill="FFFFFF"/>
        </w:rPr>
        <w:t> </w:t>
      </w:r>
    </w:p>
    <w:p w:rsidR="00FF1540" w:rsidRPr="00FF1540" w:rsidRDefault="00FF1540" w:rsidP="00FF1540">
      <w:pPr>
        <w:tabs>
          <w:tab w:val="left" w:pos="1035"/>
          <w:tab w:val="left" w:pos="9555"/>
        </w:tabs>
        <w:autoSpaceDE w:val="0"/>
        <w:autoSpaceDN w:val="0"/>
        <w:adjustRightInd w:val="0"/>
        <w:spacing w:after="0" w:line="255" w:lineRule="exact"/>
        <w:ind w:left="435" w:right="510" w:hanging="435"/>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 xml:space="preserve">7. </w:t>
      </w:r>
      <w:r w:rsidRPr="00FF1540">
        <w:rPr>
          <w:rFonts w:ascii="Cambria" w:hAnsi="Cambria" w:cs="Cambria"/>
          <w:b/>
          <w:bCs/>
          <w:sz w:val="20"/>
          <w:szCs w:val="20"/>
          <w:shd w:val="clear" w:color="auto" w:fill="C0C0C0"/>
        </w:rPr>
        <w:t xml:space="preserve"> DA APRESENTAÇÃO DAS PROPOSTAS E DOCUMENTOS DE </w:t>
      </w:r>
      <w:r w:rsidRPr="00FF1540">
        <w:rPr>
          <w:rFonts w:ascii="Cambria" w:hAnsi="Cambria" w:cs="Cambria"/>
          <w:b/>
          <w:bCs/>
          <w:spacing w:val="-30"/>
          <w:sz w:val="20"/>
          <w:szCs w:val="20"/>
          <w:shd w:val="clear" w:color="auto" w:fill="C0C0C0"/>
        </w:rPr>
        <w:t xml:space="preserve"> </w:t>
      </w:r>
      <w:r w:rsidRPr="00FF1540">
        <w:rPr>
          <w:rFonts w:ascii="Cambria" w:hAnsi="Cambria" w:cs="Cambria"/>
          <w:b/>
          <w:bCs/>
          <w:sz w:val="20"/>
          <w:szCs w:val="20"/>
          <w:shd w:val="clear" w:color="auto" w:fill="C0C0C0"/>
        </w:rPr>
        <w:t>HABILITAÇÃO</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FFFF0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7.1 Os licitantes encaminharão, exclusivamente por meio do sistema, concomitantemente com os </w:t>
      </w:r>
      <w:r w:rsidRPr="00FF1540">
        <w:rPr>
          <w:rFonts w:ascii="Cambria" w:hAnsi="Cambria" w:cs="Cambria"/>
          <w:b/>
          <w:bCs/>
          <w:color w:val="000000"/>
          <w:sz w:val="20"/>
          <w:szCs w:val="20"/>
        </w:rPr>
        <w:t xml:space="preserve">documentos de habilitação </w:t>
      </w:r>
      <w:r w:rsidRPr="00FF1540">
        <w:rPr>
          <w:rFonts w:ascii="Cambria" w:hAnsi="Cambria" w:cs="Cambria"/>
          <w:color w:val="000000"/>
          <w:sz w:val="20"/>
          <w:szCs w:val="20"/>
        </w:rPr>
        <w:t xml:space="preserve">exigidos no edital, proposta com a descrição do objeto ofertado e o preço, </w:t>
      </w:r>
      <w:r w:rsidRPr="00FF1540">
        <w:rPr>
          <w:rFonts w:ascii="Cambria" w:hAnsi="Cambria" w:cs="Cambria"/>
          <w:b/>
          <w:bCs/>
          <w:color w:val="000000"/>
          <w:sz w:val="20"/>
          <w:szCs w:val="20"/>
        </w:rPr>
        <w:t>até a data e o horário estabelecidos para abertura da sessão pública</w:t>
      </w:r>
      <w:r w:rsidRPr="00FF1540">
        <w:rPr>
          <w:rFonts w:ascii="Cambria" w:hAnsi="Cambria" w:cs="Cambria"/>
          <w:color w:val="000000"/>
          <w:sz w:val="20"/>
          <w:szCs w:val="20"/>
        </w:rPr>
        <w:t xml:space="preserve">, quando, então, encerrar-se-á automaticamente a etapa de envio dessa documentação.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7.2 O envio da proposta, acompanhada dos documentos de habilitação exigidos neste Edital, ocorrerá por meio de chave de acesso e senha.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7.3 As Microempresas e Empresas de Pequeno Porte deverão encaminhar a documentação de habilitação, ainda que haja alguma restrição de regularidade fiscal e trabalhista, nos termos do art. 43, § 1º da LC nº 123, de 2006.</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7.4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sz w:val="20"/>
          <w:szCs w:val="20"/>
        </w:rPr>
        <w:t xml:space="preserve">7.5 Até a abertura da sessão pública, os licitantes poderão retirar ou substituir </w:t>
      </w:r>
      <w:r w:rsidRPr="00FF1540">
        <w:rPr>
          <w:rFonts w:ascii="Cambria" w:hAnsi="Cambria" w:cs="Cambria"/>
          <w:color w:val="000000"/>
          <w:sz w:val="20"/>
          <w:szCs w:val="20"/>
        </w:rPr>
        <w:t>a proposta e os documentos de habilitação anteriormente inseridos no sistema;</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7.6 Não será estabelecida, nessa etapa do certame, ordem de classificação entre as propostas apresentadas, o que somente ocorrerá após a realização dos procedimentos de negociação e julgamento da proposta.</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7.7 Os documentos que compõem a proposta e a habilitação do licitante melhor classificado somente serão disponibilizados para avaliação do pregoeiro e para acesso público após o encerramento do envio de lances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roofErr w:type="gramStart"/>
      <w:r w:rsidRPr="00FF1540">
        <w:rPr>
          <w:rFonts w:ascii="Cambria" w:hAnsi="Cambria" w:cs="Cambria"/>
          <w:color w:val="000000"/>
          <w:sz w:val="20"/>
          <w:szCs w:val="20"/>
        </w:rPr>
        <w:t>7.8 Caso</w:t>
      </w:r>
      <w:proofErr w:type="gramEnd"/>
      <w:r w:rsidRPr="00FF1540">
        <w:rPr>
          <w:rFonts w:ascii="Cambria" w:hAnsi="Cambria" w:cs="Cambria"/>
          <w:color w:val="000000"/>
          <w:sz w:val="20"/>
          <w:szCs w:val="20"/>
        </w:rPr>
        <w:t xml:space="preserve"> necessário o envio da documentação original a licitante terá o prazo de 03 (três) dias úteis para que os documentos  cheguem ao Pregoeiro, caso não seja recebido neste prazo a empresa será inabi</w:t>
      </w:r>
      <w:r w:rsidR="00112A8A">
        <w:rPr>
          <w:rFonts w:ascii="Cambria" w:hAnsi="Cambria" w:cs="Cambria"/>
          <w:color w:val="000000"/>
          <w:sz w:val="20"/>
          <w:szCs w:val="20"/>
        </w:rPr>
        <w:t>l</w:t>
      </w:r>
      <w:r w:rsidRPr="00FF1540">
        <w:rPr>
          <w:rFonts w:ascii="Cambria" w:hAnsi="Cambria" w:cs="Cambria"/>
          <w:color w:val="000000"/>
          <w:sz w:val="20"/>
          <w:szCs w:val="20"/>
        </w:rPr>
        <w:t xml:space="preserve">itada.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tabs>
          <w:tab w:val="left" w:pos="9555"/>
        </w:tabs>
        <w:autoSpaceDE w:val="0"/>
        <w:autoSpaceDN w:val="0"/>
        <w:adjustRightInd w:val="0"/>
        <w:spacing w:after="0" w:line="255" w:lineRule="exact"/>
        <w:ind w:left="435" w:right="510" w:hanging="435"/>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8.</w:t>
      </w:r>
      <w:r w:rsidRPr="00FF1540">
        <w:rPr>
          <w:rFonts w:ascii="Cambria" w:hAnsi="Cambria" w:cs="Cambria"/>
          <w:b/>
          <w:bCs/>
          <w:sz w:val="20"/>
          <w:szCs w:val="20"/>
          <w:shd w:val="clear" w:color="auto" w:fill="C0C0C0"/>
        </w:rPr>
        <w:t xml:space="preserve"> DO PREENCHIMENTO DA PROPOSTA</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O licitante deverá enviar sua proposta mediante o preenchimento, no sistema eletrônico, dos seguintes campos:</w:t>
      </w:r>
    </w:p>
    <w:p w:rsidR="00FF1540" w:rsidRPr="00FF1540" w:rsidRDefault="00FF1540" w:rsidP="00FF1540">
      <w:pPr>
        <w:numPr>
          <w:ilvl w:val="2"/>
          <w:numId w:val="0"/>
        </w:numPr>
        <w:tabs>
          <w:tab w:val="num" w:pos="720"/>
        </w:tabs>
        <w:autoSpaceDE w:val="0"/>
        <w:autoSpaceDN w:val="0"/>
        <w:adjustRightInd w:val="0"/>
        <w:spacing w:after="0" w:line="255" w:lineRule="exact"/>
        <w:ind w:left="720" w:right="510" w:hanging="720"/>
        <w:jc w:val="both"/>
        <w:rPr>
          <w:rFonts w:ascii="Cambria" w:hAnsi="Cambria" w:cs="Cambria"/>
          <w:sz w:val="20"/>
          <w:szCs w:val="20"/>
        </w:rPr>
      </w:pPr>
      <w:r w:rsidRPr="00FF1540">
        <w:rPr>
          <w:rFonts w:ascii="Cambria" w:hAnsi="Cambria" w:cs="Cambria"/>
          <w:sz w:val="20"/>
          <w:szCs w:val="20"/>
        </w:rPr>
        <w:t xml:space="preserve">Valor unitário e total do item </w:t>
      </w:r>
      <w:r w:rsidRPr="00FF1540">
        <w:rPr>
          <w:rFonts w:ascii="Cambria" w:hAnsi="Cambria" w:cs="Cambria"/>
          <w:b/>
          <w:bCs/>
          <w:sz w:val="20"/>
          <w:szCs w:val="20"/>
          <w:u w:val="single"/>
        </w:rPr>
        <w:t>ou</w:t>
      </w:r>
      <w:r w:rsidRPr="00FF1540">
        <w:rPr>
          <w:rFonts w:ascii="Cambria" w:hAnsi="Cambria" w:cs="Cambria"/>
          <w:sz w:val="20"/>
          <w:szCs w:val="20"/>
        </w:rPr>
        <w:t xml:space="preserve"> percentual de desconto;</w:t>
      </w:r>
    </w:p>
    <w:p w:rsidR="00FF1540" w:rsidRPr="00FF1540" w:rsidRDefault="00FF1540" w:rsidP="00FF1540">
      <w:pPr>
        <w:numPr>
          <w:ilvl w:val="2"/>
          <w:numId w:val="0"/>
        </w:numPr>
        <w:tabs>
          <w:tab w:val="num" w:pos="720"/>
        </w:tabs>
        <w:autoSpaceDE w:val="0"/>
        <w:autoSpaceDN w:val="0"/>
        <w:adjustRightInd w:val="0"/>
        <w:spacing w:after="0" w:line="255" w:lineRule="exact"/>
        <w:ind w:left="720" w:right="510" w:hanging="720"/>
        <w:jc w:val="both"/>
        <w:rPr>
          <w:rFonts w:ascii="Cambria" w:hAnsi="Cambria" w:cs="Cambria"/>
          <w:sz w:val="20"/>
          <w:szCs w:val="20"/>
        </w:rPr>
      </w:pPr>
      <w:r w:rsidRPr="00FF1540">
        <w:rPr>
          <w:rFonts w:ascii="Cambria" w:hAnsi="Cambria" w:cs="Cambria"/>
          <w:sz w:val="20"/>
          <w:szCs w:val="20"/>
        </w:rPr>
        <w:t>Marca;</w:t>
      </w:r>
    </w:p>
    <w:p w:rsidR="00FF1540" w:rsidRPr="00FF1540" w:rsidRDefault="00FF1540" w:rsidP="00FF1540">
      <w:pPr>
        <w:numPr>
          <w:ilvl w:val="2"/>
          <w:numId w:val="0"/>
        </w:numPr>
        <w:tabs>
          <w:tab w:val="num" w:pos="720"/>
        </w:tabs>
        <w:autoSpaceDE w:val="0"/>
        <w:autoSpaceDN w:val="0"/>
        <w:adjustRightInd w:val="0"/>
        <w:spacing w:after="0" w:line="255" w:lineRule="exact"/>
        <w:ind w:left="720" w:right="510" w:hanging="720"/>
        <w:jc w:val="both"/>
        <w:rPr>
          <w:rFonts w:ascii="Cambria" w:hAnsi="Cambria" w:cs="Cambria"/>
          <w:sz w:val="20"/>
          <w:szCs w:val="20"/>
        </w:rPr>
      </w:pPr>
      <w:r w:rsidRPr="00FF1540">
        <w:rPr>
          <w:rFonts w:ascii="Cambria" w:hAnsi="Cambria" w:cs="Cambria"/>
          <w:sz w:val="20"/>
          <w:szCs w:val="20"/>
        </w:rPr>
        <w:t xml:space="preserve">Fabricante; </w:t>
      </w:r>
    </w:p>
    <w:p w:rsidR="00FF1540" w:rsidRPr="00FF1540" w:rsidRDefault="00FF1540" w:rsidP="00FF1540">
      <w:pPr>
        <w:numPr>
          <w:ilvl w:val="2"/>
          <w:numId w:val="0"/>
        </w:numPr>
        <w:tabs>
          <w:tab w:val="num" w:pos="720"/>
        </w:tabs>
        <w:autoSpaceDE w:val="0"/>
        <w:autoSpaceDN w:val="0"/>
        <w:adjustRightInd w:val="0"/>
        <w:spacing w:after="0" w:line="255" w:lineRule="exact"/>
        <w:ind w:left="720" w:right="510" w:hanging="720"/>
        <w:jc w:val="both"/>
        <w:rPr>
          <w:rFonts w:ascii="Cambria" w:hAnsi="Cambria" w:cs="Cambria"/>
          <w:sz w:val="20"/>
          <w:szCs w:val="20"/>
        </w:rPr>
      </w:pPr>
      <w:r w:rsidRPr="00FF1540">
        <w:rPr>
          <w:rFonts w:ascii="Cambria" w:hAnsi="Cambria" w:cs="Cambria"/>
          <w:sz w:val="20"/>
          <w:szCs w:val="20"/>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8.2 Todas as especificações do objeto contidas na proposta vinculam a Licitante.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8.3 Nos valores propostos estarão inclusos todos os custos operacionais, encargos previdenciários, trabalhistas, tributários, comerciais e quaisquer outros que incidam direta ou indiretamente no fornecimento dos bens.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lastRenderedPageBreak/>
        <w:t>8.4 Os preços ofertados, tanto na proposta inicial, quanto na etapa de lances, serão de exclusiva responsabilidade do licitante, não lhe assistindo o direito de pleitear qualquer alteração, sob alegação de erro, omissão ou qualquer outro pretexto.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8.5 O prazo de validade da proposta não será inferior a 60 dias</w:t>
      </w:r>
      <w:r w:rsidRPr="00FF1540">
        <w:rPr>
          <w:rFonts w:ascii="Cambria" w:hAnsi="Cambria" w:cs="Cambria"/>
          <w:b/>
          <w:bCs/>
          <w:sz w:val="20"/>
          <w:szCs w:val="20"/>
        </w:rPr>
        <w:t>,</w:t>
      </w:r>
      <w:r w:rsidRPr="00FF1540">
        <w:rPr>
          <w:rFonts w:ascii="Cambria" w:hAnsi="Cambria" w:cs="Cambria"/>
          <w:sz w:val="20"/>
          <w:szCs w:val="20"/>
        </w:rPr>
        <w:t xml:space="preserve"> a contar da data de sua apresentação.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8.6 Os licitantes devem respeitar os preços máximos estabelecidos nas normas de regência de contratações públicas federais, quando participarem de licitações públicas;</w:t>
      </w:r>
    </w:p>
    <w:p w:rsidR="00FF1540" w:rsidRPr="00FF1540" w:rsidRDefault="00FF1540" w:rsidP="00FF1540">
      <w:pPr>
        <w:shd w:val="clear" w:color="auto" w:fill="FF0000"/>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b/>
          <w:bCs/>
          <w:sz w:val="20"/>
          <w:szCs w:val="20"/>
        </w:rPr>
        <w:t>8.7 POR FORÇA DA LEGISLAÇÃO VIGENTE, É VEDADA A IDENTIFICAÇÃO DO LICITANTE, SOB PENA DE DESCLASSIFICAÇÃO</w:t>
      </w:r>
      <w:r w:rsidRPr="00FF1540">
        <w:rPr>
          <w:rFonts w:ascii="Cambria" w:hAnsi="Cambria" w:cs="Cambria"/>
          <w:sz w:val="20"/>
          <w:szCs w:val="20"/>
        </w:rPr>
        <w:t>, NA FORMA DISPOSTA NO PAGRÁFO ÚNICO DO ART. 71 DO DECRETO MUNICIPAL N. 01/2024.</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u w:val="single"/>
        </w:rPr>
      </w:pPr>
    </w:p>
    <w:p w:rsid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8.8 Não será permitida ao licitante oferecer proposta em quantidades parciais</w:t>
      </w:r>
    </w:p>
    <w:p w:rsidR="00575531" w:rsidRDefault="00575531" w:rsidP="00575531">
      <w:pPr>
        <w:pStyle w:val="ParagraphStyle"/>
        <w:spacing w:line="240" w:lineRule="exact"/>
        <w:ind w:right="140"/>
        <w:jc w:val="both"/>
        <w:rPr>
          <w:rFonts w:asciiTheme="majorHAnsi" w:hAnsiTheme="majorHAnsi"/>
          <w:b/>
          <w:color w:val="FF0000"/>
          <w:sz w:val="22"/>
          <w:szCs w:val="22"/>
        </w:rPr>
      </w:pPr>
    </w:p>
    <w:p w:rsidR="00575531" w:rsidRPr="00575531" w:rsidRDefault="00575531" w:rsidP="00575531">
      <w:pPr>
        <w:pStyle w:val="ParagraphStyle"/>
        <w:spacing w:line="240" w:lineRule="exact"/>
        <w:ind w:right="140"/>
        <w:jc w:val="both"/>
        <w:rPr>
          <w:rFonts w:asciiTheme="majorHAnsi" w:hAnsiTheme="majorHAnsi" w:cs="Cambria"/>
          <w:b/>
          <w:bCs/>
          <w:color w:val="FF0000"/>
          <w:sz w:val="22"/>
          <w:szCs w:val="22"/>
        </w:rPr>
      </w:pPr>
      <w:r w:rsidRPr="00AF41B0">
        <w:rPr>
          <w:rFonts w:asciiTheme="majorHAnsi" w:hAnsiTheme="majorHAnsi"/>
          <w:b/>
          <w:color w:val="FF0000"/>
          <w:sz w:val="22"/>
          <w:szCs w:val="22"/>
        </w:rPr>
        <w:t>8.9 DEVERÃO SER APRESENTADOS CATÁLOGOS DAS AMOSTRAS JUNTAMENTE COM A PROPOSTA APRESENTADA, CONFORME DESCRITO NO ITEM 4.1 DO TERMO DE REFERÊNCIA.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1035"/>
          <w:tab w:val="left" w:pos="9555"/>
        </w:tabs>
        <w:autoSpaceDE w:val="0"/>
        <w:autoSpaceDN w:val="0"/>
        <w:adjustRightInd w:val="0"/>
        <w:spacing w:after="0" w:line="255" w:lineRule="exact"/>
        <w:ind w:right="510"/>
        <w:rPr>
          <w:rFonts w:ascii="Cambria" w:hAnsi="Cambria" w:cs="Cambria"/>
          <w:b/>
          <w:bCs/>
          <w:sz w:val="20"/>
          <w:szCs w:val="20"/>
          <w:shd w:val="clear" w:color="auto" w:fill="D9D9D9"/>
        </w:rPr>
      </w:pPr>
      <w:r w:rsidRPr="00FF1540">
        <w:rPr>
          <w:rFonts w:ascii="Cambria" w:hAnsi="Cambria" w:cs="Cambria"/>
          <w:b/>
          <w:bCs/>
          <w:sz w:val="20"/>
          <w:szCs w:val="20"/>
          <w:shd w:val="clear" w:color="auto" w:fill="FFFFFF"/>
        </w:rPr>
        <w:t xml:space="preserve">9. </w:t>
      </w:r>
      <w:r w:rsidRPr="00FF1540">
        <w:rPr>
          <w:rFonts w:ascii="Cambria" w:hAnsi="Cambria" w:cs="Cambria"/>
          <w:b/>
          <w:bCs/>
          <w:sz w:val="20"/>
          <w:szCs w:val="20"/>
          <w:shd w:val="clear" w:color="auto" w:fill="D9D9D9"/>
        </w:rPr>
        <w:t>DA ABERTURA DA SESSÃO, CLASSIFICAÇÃO DAS PROPOSTAS E FORMULAÇÃO DE LANCES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shd w:val="clear" w:color="auto" w:fill="00FFFF"/>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9.1 A abertura da presente licitação dar-se-á em sessão pública, por meio de sistema eletrônico, na data, horário e local indicados neste Edital.</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9.2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9.3  Também será desclassificada a proposta que identifique o licitante.</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9.4 A desclassificação será sempre fundamentada e registrada no sistema, com acompanhamento em tempo real por todos os participantes.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9.5  A não desclassificação da proposta não impede o seu julgamento definitivo em sentido contrário, levado a efeito na fase de aceitação.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color w:val="000000"/>
          <w:sz w:val="20"/>
          <w:szCs w:val="20"/>
        </w:rPr>
        <w:t xml:space="preserve">9.6 O sistema ordenará automaticamente as propostas classificadas, sendo que somente estas participarão da fase de </w:t>
      </w:r>
      <w:r w:rsidRPr="00FF1540">
        <w:rPr>
          <w:rFonts w:ascii="Cambria" w:hAnsi="Cambria" w:cs="Cambria"/>
          <w:sz w:val="20"/>
          <w:szCs w:val="20"/>
        </w:rPr>
        <w:t>lances.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9.7 O sistema disponibilizará campo próprio para troca de mensagens entre o Pregoeiro e os licitantes.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9.8  Iniciada a etapa competitiva, os licitantes deverão encaminhar lances exclusivamente por meio do sistema eletrônico, sendo imediatamente informados do seu recebimento e do valor consignado no registro.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9.9 O lance deverá ser ofertado pelo valor total/unitário do item/lote </w:t>
      </w:r>
      <w:r w:rsidRPr="00FF1540">
        <w:rPr>
          <w:rFonts w:ascii="Cambria" w:hAnsi="Cambria" w:cs="Cambria"/>
          <w:b/>
          <w:bCs/>
          <w:sz w:val="20"/>
          <w:szCs w:val="20"/>
          <w:u w:val="single"/>
        </w:rPr>
        <w:t>ou</w:t>
      </w:r>
      <w:r w:rsidRPr="00FF1540">
        <w:rPr>
          <w:rFonts w:ascii="Cambria" w:hAnsi="Cambria" w:cs="Cambria"/>
          <w:sz w:val="20"/>
          <w:szCs w:val="20"/>
        </w:rPr>
        <w:t xml:space="preserve"> percentual de desconto de acordo com o modo de julgamento informado no preâmbulo deste 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9.10 Os licitantes poderão oferecer lances sucessivos, observando o horário fixado para abertura da sessão e as regras estabelecidas no 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9.11 O licitante somente poderá oferecer lance de valor inferior ou percentual de desconto superior ao último por ele ofertado e registrado pelo sistema, salvo quando forem lances intermediários.</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sz w:val="20"/>
          <w:szCs w:val="20"/>
        </w:rPr>
        <w:t xml:space="preserve">9.12 O intervalo mínimo de diferença de valores entre os lances, que incidirá tanto em relação aos lances intermediários quanto em relação à proposta que cobrir a melhor oferta deverá ser de </w:t>
      </w:r>
      <w:r w:rsidRPr="00FF1540">
        <w:rPr>
          <w:rFonts w:ascii="Cambria" w:hAnsi="Cambria" w:cs="Cambria"/>
          <w:b/>
          <w:bCs/>
          <w:color w:val="FF0000"/>
          <w:sz w:val="20"/>
          <w:szCs w:val="20"/>
        </w:rPr>
        <w:t>R$ 0,01 (um centavo),</w:t>
      </w:r>
      <w:r w:rsidRPr="00FF1540">
        <w:rPr>
          <w:rFonts w:ascii="Cambria" w:hAnsi="Cambria" w:cs="Cambria"/>
          <w:b/>
          <w:bCs/>
          <w:sz w:val="20"/>
          <w:szCs w:val="20"/>
        </w:rPr>
        <w:t xml:space="preserve"> contudo o Pregoeiro poderá aumentar o intervalo mínimo de diferença entre os lances, através de aviso público durante a sessão. </w:t>
      </w:r>
    </w:p>
    <w:p w:rsidR="00FF1540" w:rsidRPr="00FF1540" w:rsidRDefault="00FF1540" w:rsidP="00FF1540">
      <w:pPr>
        <w:tabs>
          <w:tab w:val="num" w:pos="360"/>
        </w:tabs>
        <w:autoSpaceDE w:val="0"/>
        <w:autoSpaceDN w:val="0"/>
        <w:adjustRightInd w:val="0"/>
        <w:spacing w:after="0" w:line="255" w:lineRule="exact"/>
        <w:ind w:right="510"/>
        <w:jc w:val="both"/>
        <w:rPr>
          <w:rFonts w:ascii="Times New Roman" w:hAnsi="Times New Roman" w:cs="Times New Roman"/>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Times New Roman" w:hAnsi="Times New Roman" w:cs="Times New Roman"/>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vanish/>
          <w:sz w:val="24"/>
          <w:szCs w:val="24"/>
        </w:rPr>
      </w:pPr>
    </w:p>
    <w:p w:rsidR="00FF1540" w:rsidRPr="00FF1540" w:rsidRDefault="00FF1540" w:rsidP="00FF1540">
      <w:pPr>
        <w:numPr>
          <w:ilvl w:val="1"/>
          <w:numId w:val="0"/>
        </w:numPr>
        <w:tabs>
          <w:tab w:val="num" w:pos="360"/>
        </w:tabs>
        <w:autoSpaceDE w:val="0"/>
        <w:autoSpaceDN w:val="0"/>
        <w:adjustRightInd w:val="0"/>
        <w:spacing w:after="0" w:line="255" w:lineRule="exact"/>
        <w:ind w:right="510"/>
        <w:jc w:val="both"/>
        <w:rPr>
          <w:rFonts w:ascii="Cambria" w:hAnsi="Cambria" w:cs="Cambria"/>
          <w:vanish/>
          <w:sz w:val="24"/>
          <w:szCs w:val="24"/>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9.13</w:t>
      </w:r>
      <w:r w:rsidRPr="00FF1540">
        <w:rPr>
          <w:rFonts w:ascii="Cambria" w:hAnsi="Cambria" w:cs="Cambria"/>
          <w:sz w:val="20"/>
          <w:szCs w:val="20"/>
        </w:rPr>
        <w:tab/>
        <w:t xml:space="preserve">Será adotado para o envio de lances no pregão eletrônico o modo de </w:t>
      </w:r>
      <w:r w:rsidRPr="00FF1540">
        <w:rPr>
          <w:rFonts w:ascii="Cambria" w:hAnsi="Cambria" w:cs="Cambria"/>
          <w:b/>
          <w:bCs/>
          <w:sz w:val="20"/>
          <w:szCs w:val="20"/>
        </w:rPr>
        <w:t xml:space="preserve">disputa </w:t>
      </w:r>
      <w:r w:rsidRPr="00FF1540">
        <w:rPr>
          <w:rFonts w:ascii="Cambria" w:hAnsi="Cambria" w:cs="Cambria"/>
          <w:b/>
          <w:bCs/>
          <w:color w:val="FF0000"/>
          <w:sz w:val="20"/>
          <w:szCs w:val="20"/>
        </w:rPr>
        <w:t>“aberto</w:t>
      </w:r>
      <w:r w:rsidRPr="00FF1540">
        <w:rPr>
          <w:rFonts w:ascii="Cambria" w:hAnsi="Cambria" w:cs="Cambria"/>
          <w:color w:val="FF0000"/>
          <w:sz w:val="20"/>
          <w:szCs w:val="20"/>
        </w:rPr>
        <w:t>”,</w:t>
      </w:r>
      <w:r w:rsidRPr="00FF1540">
        <w:rPr>
          <w:rFonts w:ascii="Cambria" w:hAnsi="Cambria" w:cs="Cambria"/>
          <w:sz w:val="20"/>
          <w:szCs w:val="20"/>
        </w:rPr>
        <w:t xml:space="preserve"> em que os licitantes apresentarão lances públicos e sucessivos, com prorrogações.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lastRenderedPageBreak/>
        <w:t>9.13.1 A etapa de lances da sessão pública terá duração de dez minutos e, após isso, será prorrogada automaticamente pelo sistema quando houver lance ofertado nos últimos dois minutos do período de duração da sessão pública.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9.13.2 A prorrogação automática da etapa de lances, de que trata o item anterior, será de dois minutos e ocorrerá sucessivamente sempre que houver lances enviados nesse período de prorrogação, inclusive no caso de lances intermediários.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9.14  Não havendo novos lances na forma estabelecida nos itens anteriores, a sessão pública encerrar-se-á automaticamente.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9.15  Encerrada a fase competitiva sem que haja a prorrogação automática pelo sistema, poderá o pregoeiro, assessorado pela equipe de apoio, justificadamente, admitir o reinício da sessão pública de lances, em prol da consecução do melhor preço.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9.15.1 Não serão aceitos dois ou mais lances de mesmo valor, prevalecendo aquele que for recebido e registrado em primeiro lugar.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9.16 Durante o transcurso da sessão pública, os licitantes serão informados, em tempo real, do valor do menor lance registrado, vedada a identificação do licitante.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9.17 No caso de desconexão com o Pregoeiro, no decorrer da etapa competitiva do Pregão, o sistema eletrônico poderá permanecer acessível aos licitantes para a recepção dos lances.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9.19 O Critério de julgamento adotado será o menor preço/maior desconto, conforme definido neste Edital e seus anexos.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9.20 Caso o licitante não apresente lances, concorrerá com o valor de sua proposta.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9.21 No caso de empate de propostas em primeiro lugar, será realizada disputa final entre os licitantes empatados, que poderão apresentar nova proposta fechada;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9.21.1 Mantido o empate, serão utilizados os seguintes critérios de desempate, nesta ordem: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I -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II - desenvolvimento pelo licitante de ações de equidade entre homens e mulheres no ambiente de trabalho, conforme definidos em Regulamento Federal;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III - desenvolvimento pelo licitante de programa de integridade, conforme orientações dos órgãos de controle, se houver.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9.21.2 Caso a regra prevista no item 9.21.1 não solucione o empate, será dada preferência: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I - empresas estabelecidas no território do Município de Quitandinha;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II – empresas estabelecidas no território da Microrregião em que está inserido o Município de Quitandinha;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III – empresas localizadas no território do Estado de Paraná;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IV - empresas brasileiras;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V - empresas que invistam em pesquisa e no desenvolvimento de tecnologia no País;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VI - empresas que comprovem a prática de mitigação, nos termos da Lei Federal nº 12.187, de 29 de dezembro de 2009.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9.21.3 Caso a regra prevista no 9.21.2 não solucione o empate, será realizado sorteio.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9.22 Encerrada a etapa de envio de lances da sessão pública, o pregoeiro deverá encaminhar, pelo sistema eletrônico, contraproposta ao licitante que tenha apresentado o melhor preço, </w:t>
      </w:r>
      <w:r w:rsidRPr="00FF1540">
        <w:rPr>
          <w:rFonts w:ascii="Cambria" w:hAnsi="Cambria" w:cs="Cambria"/>
          <w:sz w:val="20"/>
          <w:szCs w:val="20"/>
        </w:rPr>
        <w:lastRenderedPageBreak/>
        <w:t>para que seja obtida melhor proposta, vedada a negociação em condições diferentes das previstas neste 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9.23 A negociação será realizada por meio do sistema, podendo ser acompanhada pelos demais licitantes.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9.24 O pregoeiro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 podendo esse prazo ser prorrogado.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9.25 Após a negociação do preço, o Pregoeiro iniciará a fase de aceitação e julgamento da proposta.</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9.26 Encerrada a fase de lances, após a negociação, serão desclassificadas as propostas que permanecerem acima dos valores unitários máximos e totais máximos fixados neste Edital.</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D9D9D9"/>
        </w:rPr>
      </w:pPr>
      <w:r w:rsidRPr="00FF1540">
        <w:rPr>
          <w:rFonts w:ascii="Cambria" w:hAnsi="Cambria" w:cs="Cambria"/>
          <w:b/>
          <w:bCs/>
          <w:sz w:val="20"/>
          <w:szCs w:val="20"/>
          <w:shd w:val="clear" w:color="auto" w:fill="FFFFFF"/>
        </w:rPr>
        <w:t>10.</w:t>
      </w:r>
      <w:r w:rsidRPr="00FF1540">
        <w:rPr>
          <w:rFonts w:ascii="Cambria" w:hAnsi="Cambria" w:cs="Cambria"/>
          <w:b/>
          <w:bCs/>
          <w:sz w:val="20"/>
          <w:szCs w:val="20"/>
          <w:shd w:val="clear" w:color="auto" w:fill="D9D9D9"/>
        </w:rPr>
        <w:t xml:space="preserve"> DA ACEITABILIDADE DA PROPOSTA</w:t>
      </w:r>
      <w:r w:rsidRPr="00FF1540">
        <w:rPr>
          <w:rFonts w:ascii="Cambria" w:hAnsi="Cambria" w:cs="Cambria"/>
          <w:b/>
          <w:bCs/>
          <w:spacing w:val="-30"/>
          <w:sz w:val="20"/>
          <w:szCs w:val="20"/>
          <w:shd w:val="clear" w:color="auto" w:fill="D9D9D9"/>
        </w:rPr>
        <w:t xml:space="preserve"> </w:t>
      </w:r>
      <w:r w:rsidRPr="00FF1540">
        <w:rPr>
          <w:rFonts w:ascii="Cambria" w:hAnsi="Cambria" w:cs="Cambria"/>
          <w:b/>
          <w:bCs/>
          <w:sz w:val="20"/>
          <w:szCs w:val="20"/>
          <w:shd w:val="clear" w:color="auto" w:fill="D9D9D9"/>
        </w:rPr>
        <w:t>VENCEDORA E AMOSTRAS QUANDO SOLICITADA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10.1 Encerrada a etapa de negociação, o pregoeiro examinará a proposta classificada em primeiro lugar quanto à adequação ao objeto e à compatibilidade do preço em relação ao máximo estipulado para contratação neste Edital e em seus anexos, observado o disposto no art. 92 e SS do Decreto Municipal n. 01/2024.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10.2 Será desclassificada a proposta ou o lance vencedor, que apresentar preço final superior ao preço máximo fixado (Acórdão nº 1455/2018 -TCU - Plenário), desconto menor do que o mínimo exigido ou que apresentar preço manifestamente </w:t>
      </w:r>
      <w:proofErr w:type="spellStart"/>
      <w:r w:rsidRPr="00FF1540">
        <w:rPr>
          <w:rFonts w:ascii="Cambria" w:hAnsi="Cambria" w:cs="Cambria"/>
          <w:sz w:val="20"/>
          <w:szCs w:val="20"/>
        </w:rPr>
        <w:t>inexequível</w:t>
      </w:r>
      <w:proofErr w:type="spellEnd"/>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10.3 Considera-se </w:t>
      </w:r>
      <w:proofErr w:type="spellStart"/>
      <w:r w:rsidRPr="00FF1540">
        <w:rPr>
          <w:rFonts w:ascii="Cambria" w:hAnsi="Cambria" w:cs="Cambria"/>
          <w:sz w:val="20"/>
          <w:szCs w:val="20"/>
        </w:rPr>
        <w:t>inexequível</w:t>
      </w:r>
      <w:proofErr w:type="spellEnd"/>
      <w:r w:rsidRPr="00FF1540">
        <w:rPr>
          <w:rFonts w:ascii="Cambria" w:hAnsi="Cambria" w:cs="Cambria"/>
          <w:sz w:val="20"/>
          <w:szCs w:val="20"/>
        </w:rPr>
        <w:t xml:space="preserve">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10.4 Qualquer interessado poderá requerer que se realizem diligências para aferir a </w:t>
      </w:r>
      <w:proofErr w:type="spellStart"/>
      <w:r w:rsidRPr="00FF1540">
        <w:rPr>
          <w:rFonts w:ascii="Cambria" w:hAnsi="Cambria" w:cs="Cambria"/>
          <w:sz w:val="20"/>
          <w:szCs w:val="20"/>
        </w:rPr>
        <w:t>exequibilidade</w:t>
      </w:r>
      <w:proofErr w:type="spellEnd"/>
      <w:r w:rsidRPr="00FF1540">
        <w:rPr>
          <w:rFonts w:ascii="Cambria" w:hAnsi="Cambria" w:cs="Cambria"/>
          <w:sz w:val="20"/>
          <w:szCs w:val="20"/>
        </w:rPr>
        <w:t xml:space="preserve"> e a legalidade das propostas, devendo apresentar as provas ou os indícios que fundamentam a suspeita;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10.5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10.6 O Pregoeiro poderá convocar o licitante para enviar documento digital complementar, por meio de funcionalidade disponível no sistema, no prazo de 2 horas sob pena de não aceitação da proposta.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10.7 É facultado ao pregoeiro prorrogar o prazo estabelecido, a partir de solicitação fundamentada feita no chat pelo licitante, antes de findo o prazo. </w:t>
      </w:r>
    </w:p>
    <w:p w:rsidR="00FF1540" w:rsidRPr="00FF1540" w:rsidRDefault="00FF1540" w:rsidP="00FF1540">
      <w:pPr>
        <w:autoSpaceDE w:val="0"/>
        <w:autoSpaceDN w:val="0"/>
        <w:adjustRightInd w:val="0"/>
        <w:spacing w:after="0" w:line="255" w:lineRule="exact"/>
        <w:ind w:right="510" w:firstLine="36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10.7.1 Dentre os documentos passíveis de solicitação pelo Pregoeiro, destacam-se os que contenham as características do material ofertado, tais como marca, modelo, tipo, fabricante e </w:t>
      </w:r>
      <w:r w:rsidRPr="00FF1540">
        <w:rPr>
          <w:rFonts w:ascii="Cambria" w:hAnsi="Cambria" w:cs="Cambria"/>
          <w:sz w:val="20"/>
          <w:szCs w:val="20"/>
        </w:rPr>
        <w:lastRenderedPageBreak/>
        <w:t>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10.8 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02 dias úteis contados da solicitação. Salvo condições contrárias previsto no Termo de Referência.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10.9 Por meio de mensagem no sistema, será divulgado o local e horário de realização do procedimento para a avaliação das amostras, cuja presença será facultada a todos os interessados, incluindo os demais licitantes.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10.9.1 Os resultados das avaliações serão divulgados por meio de mensagem no sistema.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10.9.2 No caso de não haver entrega da amostra ou ocorrer atraso na entrega, sem justificativa aceita pelo Pregoeiro, ou havendo entrega de amostra fora das especificações previstas neste Edital, a proposta do licitante será recusada.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10.9.3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10.9.4 Os exemplares colocados à disposição da Administração serão tratados como protótipos, podendo ser manuseados e desmontados pela equipe técnica responsável pela análise, não gerando direito a ressarcimento.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10.9.5 Após a divulgação do resultado final da licitação, as amostras entregues deverão ser recolhidas pelos licitantes no prazo de 02 dias, após o qual poderão ser descartadas pela Administração, sem direito a ressarcimento.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10.9.6  Os licitantes deverão colocar à disposição da Administração todas as condições indispensáveis à realização de testes e fornecer, sem ônus, os manuais impressos em língua portuguesa, necessários ao seu perfeito manuseio, quando for o caso.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10.10 Se a proposta ou lance vencedor for desclassificado, o Pregoeiro examinará a proposta ou lance </w:t>
      </w:r>
      <w:proofErr w:type="spellStart"/>
      <w:r w:rsidRPr="00FF1540">
        <w:rPr>
          <w:rFonts w:ascii="Cambria" w:hAnsi="Cambria" w:cs="Cambria"/>
          <w:sz w:val="20"/>
          <w:szCs w:val="20"/>
        </w:rPr>
        <w:t>subsequente</w:t>
      </w:r>
      <w:proofErr w:type="spellEnd"/>
      <w:r w:rsidRPr="00FF1540">
        <w:rPr>
          <w:rFonts w:ascii="Cambria" w:hAnsi="Cambria" w:cs="Cambria"/>
          <w:sz w:val="20"/>
          <w:szCs w:val="20"/>
        </w:rPr>
        <w:t>, e, assim sucessivamente, na ordem de classificação.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10.11 Havendo necessidade, o Pregoeiro suspenderá a sessão, informando no “chat” a nova data e horário para a sua continuidade.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10.12 Também nas hipóteses em que o Pregoeiro não aceitar a proposta e passar à </w:t>
      </w:r>
      <w:proofErr w:type="spellStart"/>
      <w:r w:rsidRPr="00FF1540">
        <w:rPr>
          <w:rFonts w:ascii="Cambria" w:hAnsi="Cambria" w:cs="Cambria"/>
          <w:sz w:val="20"/>
          <w:szCs w:val="20"/>
        </w:rPr>
        <w:t>subsequente</w:t>
      </w:r>
      <w:proofErr w:type="spellEnd"/>
      <w:r w:rsidRPr="00FF1540">
        <w:rPr>
          <w:rFonts w:ascii="Cambria" w:hAnsi="Cambria" w:cs="Cambria"/>
          <w:sz w:val="20"/>
          <w:szCs w:val="20"/>
        </w:rPr>
        <w:t>, poderá negociar com o licitante para que seja obtido preço melhor.</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10.13 Encerrada a análise quanto à aceitação da proposta, o pregoeiro verificará a habilitação do licitante, observado o disposto neste Edital. </w:t>
      </w:r>
    </w:p>
    <w:p w:rsidR="00FF1540" w:rsidRPr="00FF1540" w:rsidRDefault="00FF1540" w:rsidP="00FF1540">
      <w:pPr>
        <w:autoSpaceDE w:val="0"/>
        <w:autoSpaceDN w:val="0"/>
        <w:adjustRightInd w:val="0"/>
        <w:spacing w:after="0" w:line="255" w:lineRule="exact"/>
        <w:ind w:left="420" w:right="510"/>
        <w:jc w:val="both"/>
        <w:rPr>
          <w:rFonts w:ascii="Cambria" w:hAnsi="Cambria" w:cs="Cambria"/>
          <w:color w:val="000000"/>
          <w:sz w:val="20"/>
          <w:szCs w:val="20"/>
        </w:rPr>
      </w:pPr>
    </w:p>
    <w:p w:rsidR="00FF1540" w:rsidRPr="00FF1540" w:rsidRDefault="00FF1540" w:rsidP="00FF1540">
      <w:pPr>
        <w:tabs>
          <w:tab w:val="left" w:pos="705"/>
        </w:tabs>
        <w:autoSpaceDE w:val="0"/>
        <w:autoSpaceDN w:val="0"/>
        <w:adjustRightInd w:val="0"/>
        <w:spacing w:after="0" w:line="255" w:lineRule="exact"/>
        <w:ind w:left="510" w:right="510" w:hanging="510"/>
        <w:rPr>
          <w:rFonts w:ascii="Cambria" w:hAnsi="Cambria" w:cs="Cambria"/>
          <w:b/>
          <w:bCs/>
          <w:sz w:val="20"/>
          <w:szCs w:val="20"/>
          <w:shd w:val="clear" w:color="auto" w:fill="D9D9D9"/>
        </w:rPr>
      </w:pPr>
      <w:r w:rsidRPr="00FF1540">
        <w:rPr>
          <w:rFonts w:ascii="Cambria" w:hAnsi="Cambria" w:cs="Cambria"/>
          <w:b/>
          <w:bCs/>
          <w:sz w:val="20"/>
          <w:szCs w:val="20"/>
          <w:shd w:val="clear" w:color="auto" w:fill="FFFFFF"/>
        </w:rPr>
        <w:t xml:space="preserve">11. </w:t>
      </w:r>
      <w:r w:rsidRPr="00FF1540">
        <w:rPr>
          <w:rFonts w:ascii="Cambria" w:hAnsi="Cambria" w:cs="Cambria"/>
          <w:b/>
          <w:bCs/>
          <w:sz w:val="20"/>
          <w:szCs w:val="20"/>
          <w:shd w:val="clear" w:color="auto" w:fill="D9D9D9"/>
        </w:rPr>
        <w:t xml:space="preserve"> DA</w:t>
      </w:r>
      <w:r w:rsidRPr="00FF1540">
        <w:rPr>
          <w:rFonts w:ascii="Cambria" w:hAnsi="Cambria" w:cs="Cambria"/>
          <w:b/>
          <w:bCs/>
          <w:spacing w:val="-15"/>
          <w:sz w:val="20"/>
          <w:szCs w:val="20"/>
          <w:shd w:val="clear" w:color="auto" w:fill="D9D9D9"/>
        </w:rPr>
        <w:t xml:space="preserve"> </w:t>
      </w:r>
      <w:r w:rsidRPr="00FF1540">
        <w:rPr>
          <w:rFonts w:ascii="Cambria" w:hAnsi="Cambria" w:cs="Cambria"/>
          <w:b/>
          <w:bCs/>
          <w:sz w:val="20"/>
          <w:szCs w:val="20"/>
          <w:shd w:val="clear" w:color="auto" w:fill="D9D9D9"/>
        </w:rPr>
        <w:t>HABILITAÇÃO</w:t>
      </w:r>
      <w:r w:rsidRPr="00FF1540">
        <w:rPr>
          <w:rFonts w:ascii="Cambria" w:hAnsi="Cambria" w:cs="Cambria"/>
          <w:b/>
          <w:bCs/>
          <w:sz w:val="20"/>
          <w:szCs w:val="20"/>
          <w:shd w:val="clear" w:color="auto" w:fill="D9D9D9"/>
        </w:rPr>
        <w:tab/>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sz w:val="20"/>
          <w:szCs w:val="20"/>
        </w:rPr>
        <w:t xml:space="preserve">a) Como condição prévia ao exame da documentação de habilitação do licitante detentor da proposta classificada em primeiro lugar, o Pregoeiro poderá verificar o eventual descumprimento das condições de participação, especialmente quanto à existência de sanção </w:t>
      </w:r>
      <w:r w:rsidRPr="00FF1540">
        <w:rPr>
          <w:rFonts w:ascii="Cambria" w:hAnsi="Cambria" w:cs="Cambria"/>
          <w:sz w:val="20"/>
          <w:szCs w:val="20"/>
        </w:rPr>
        <w:lastRenderedPageBreak/>
        <w:t xml:space="preserve">que impeça a participação </w:t>
      </w:r>
      <w:r w:rsidRPr="00FF1540">
        <w:rPr>
          <w:rFonts w:ascii="Cambria" w:hAnsi="Cambria" w:cs="Cambria"/>
          <w:b/>
          <w:bCs/>
          <w:sz w:val="20"/>
          <w:szCs w:val="20"/>
        </w:rPr>
        <w:t xml:space="preserve">no certame ou a futura contratação, mediante a consulta aos seguintes cadastros: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a.1) SICAF;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a.2) Consulta Consolidada de Pessoa Jurídica do Tribunal de Contas da União (</w:t>
      </w:r>
      <w:hyperlink r:id="rId17" w:history="1">
        <w:r w:rsidRPr="00FF1540">
          <w:rPr>
            <w:rFonts w:ascii="Cambria" w:hAnsi="Cambria" w:cs="Cambria"/>
            <w:color w:val="0000FF"/>
            <w:sz w:val="20"/>
            <w:szCs w:val="20"/>
            <w:u w:val="single"/>
          </w:rPr>
          <w:t>https://certidoes-apf</w:t>
        </w:r>
      </w:hyperlink>
      <w:r w:rsidRPr="00FF1540">
        <w:rPr>
          <w:rFonts w:ascii="Cambria" w:hAnsi="Cambria" w:cs="Cambria"/>
          <w:color w:val="0000FF"/>
          <w:sz w:val="20"/>
          <w:szCs w:val="20"/>
        </w:rPr>
        <w:t>.apps.tcu.gov.br/</w:t>
      </w:r>
      <w:r w:rsidRPr="00FF1540">
        <w:rPr>
          <w:rFonts w:ascii="Cambria" w:hAnsi="Cambria" w:cs="Cambria"/>
          <w:color w:val="000000"/>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a.3) Consulta ao Cadastro de Impedidos de Licitar do TCE - Tribunal de Contas do Estado do Paraná (</w:t>
      </w:r>
      <w:hyperlink r:id="rId18" w:history="1">
        <w:r w:rsidRPr="00FF1540">
          <w:rPr>
            <w:rFonts w:ascii="Cambria" w:hAnsi="Cambria" w:cs="Cambria"/>
            <w:color w:val="0000FF"/>
            <w:sz w:val="20"/>
            <w:szCs w:val="20"/>
            <w:u w:val="single"/>
          </w:rPr>
          <w:t>http://servicos.tce.pr.gov.br/tcepr/municipal/ail/ConsultarImpedidosWeb.aspx</w:t>
        </w:r>
      </w:hyperlink>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b) Constatada a existência de sanção, o Pregoeiro reputará o licitante inabilitado, por falta de condição de participação.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c) Considerar-se-á desclassificada e/ou inabilitada a licitante que: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c.1) Seja declarada inidônea em qualquer esfera do Governo;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c.2) Estiver cumprindo penalidade de suspensão temporária no âmbito do Município de Quitandinha – PR.</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d) O Pregoeiro poderá consultar o Sistema de Cadastro Unificado de Fornecedores – SICAF, em relação à habilitação jurídica e à regularidade fiscal e trabalhista.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e) Também poderão ser consultados os sítios oficiais emissores de certidões, especialmente quando o licitante esteja com alguma documentação vencida junto ao SICAF.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e.1) Caso o Pregoeiro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 e suas alterações.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f) Somente haverá a necessidade de comprovação do preenchimento de requisitos mediante apresentação dos documentos originais não-digitais quando houver dúvida em relação à integridade do documento digital.</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g) Os licitantes que não estiverem com as certidões atualizadas no Sistema de Cadastro Unificado de Fornecedores – SICAF, deverão incluir a seguinte documentação relativa à Habilitação Jurídica, à Regularidade Fiscal e trabalhista, qualificação técnica e qualificação econômica financeira, NO ATO DO CADASTRAMENTO DA PROPOSTA, nas condições seguintes:</w:t>
      </w:r>
    </w:p>
    <w:p w:rsidR="00FF1540" w:rsidRPr="00FF1540" w:rsidRDefault="00FF1540" w:rsidP="00FF1540">
      <w:pPr>
        <w:tabs>
          <w:tab w:val="left" w:pos="705"/>
        </w:tabs>
        <w:autoSpaceDE w:val="0"/>
        <w:autoSpaceDN w:val="0"/>
        <w:adjustRightInd w:val="0"/>
        <w:spacing w:after="0" w:line="255" w:lineRule="exact"/>
        <w:ind w:left="510" w:right="510" w:hanging="510"/>
        <w:rPr>
          <w:rFonts w:ascii="Cambria" w:hAnsi="Cambria" w:cs="Cambria"/>
          <w:b/>
          <w:bCs/>
          <w:sz w:val="20"/>
          <w:szCs w:val="20"/>
          <w:shd w:val="clear" w:color="auto" w:fill="D9D9D9"/>
        </w:rPr>
      </w:pPr>
    </w:p>
    <w:p w:rsidR="00FF1540" w:rsidRPr="00FF1540" w:rsidRDefault="00FF1540" w:rsidP="00FF1540">
      <w:pPr>
        <w:tabs>
          <w:tab w:val="left" w:pos="102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11.1 A documentação relativa à </w:t>
      </w:r>
      <w:r w:rsidRPr="00FF1540">
        <w:rPr>
          <w:rFonts w:ascii="Cambria" w:hAnsi="Cambria" w:cs="Cambria"/>
          <w:b/>
          <w:bCs/>
          <w:sz w:val="20"/>
          <w:szCs w:val="20"/>
          <w:u w:val="single"/>
        </w:rPr>
        <w:t>HABILITAÇÃO JURÍDICA</w:t>
      </w:r>
      <w:r w:rsidRPr="00FF1540">
        <w:rPr>
          <w:rFonts w:ascii="Cambria" w:hAnsi="Cambria" w:cs="Cambria"/>
          <w:b/>
          <w:bCs/>
          <w:sz w:val="20"/>
          <w:szCs w:val="20"/>
        </w:rPr>
        <w:t xml:space="preserve"> </w:t>
      </w:r>
      <w:r w:rsidRPr="00FF1540">
        <w:rPr>
          <w:rFonts w:ascii="Cambria" w:hAnsi="Cambria" w:cs="Cambria"/>
          <w:sz w:val="20"/>
          <w:szCs w:val="20"/>
        </w:rPr>
        <w:t>consistirá em:</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11.1.1 No caso de empresário individual: inscrição no Registro Público de Empresas Mercantis, a cargo da Junta Comercial da respectiva sede;</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11.1.2 Em se tratando de </w:t>
      </w:r>
      <w:proofErr w:type="spellStart"/>
      <w:r w:rsidRPr="00FF1540">
        <w:rPr>
          <w:rFonts w:ascii="Cambria" w:hAnsi="Cambria" w:cs="Cambria"/>
          <w:color w:val="000000"/>
          <w:sz w:val="20"/>
          <w:szCs w:val="20"/>
        </w:rPr>
        <w:t>microempreendedor</w:t>
      </w:r>
      <w:proofErr w:type="spellEnd"/>
      <w:r w:rsidRPr="00FF1540">
        <w:rPr>
          <w:rFonts w:ascii="Cambria" w:hAnsi="Cambria" w:cs="Cambria"/>
          <w:color w:val="000000"/>
          <w:sz w:val="20"/>
          <w:szCs w:val="20"/>
        </w:rPr>
        <w:t xml:space="preserve"> individual – MEI: Certificado da Condição de </w:t>
      </w:r>
      <w:proofErr w:type="spellStart"/>
      <w:r w:rsidRPr="00FF1540">
        <w:rPr>
          <w:rFonts w:ascii="Cambria" w:hAnsi="Cambria" w:cs="Cambria"/>
          <w:color w:val="000000"/>
          <w:sz w:val="20"/>
          <w:szCs w:val="20"/>
        </w:rPr>
        <w:t>Microempreendedor</w:t>
      </w:r>
      <w:proofErr w:type="spellEnd"/>
      <w:r w:rsidRPr="00FF1540">
        <w:rPr>
          <w:rFonts w:ascii="Cambria" w:hAnsi="Cambria" w:cs="Cambria"/>
          <w:color w:val="000000"/>
          <w:sz w:val="20"/>
          <w:szCs w:val="20"/>
        </w:rPr>
        <w:t xml:space="preserve"> Individual - CCMEI, cuja aceitação ficará condicionada à verificação da autenticidade no sítio </w:t>
      </w:r>
      <w:hyperlink r:id="rId19" w:history="1">
        <w:r w:rsidRPr="00FF1540">
          <w:rPr>
            <w:rFonts w:ascii="Cambria" w:hAnsi="Cambria" w:cs="Cambria"/>
            <w:color w:val="0563C1"/>
            <w:sz w:val="20"/>
            <w:szCs w:val="20"/>
            <w:u w:val="single"/>
          </w:rPr>
          <w:t>www.portaldoempreendedor.gov.br</w:t>
        </w:r>
      </w:hyperlink>
      <w:r w:rsidRPr="00FF1540">
        <w:rPr>
          <w:rFonts w:ascii="Cambria" w:hAnsi="Cambria" w:cs="Cambria"/>
          <w:color w:val="000000"/>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lastRenderedPageBreak/>
        <w:t>11.1.4 Inscrição no Registro Público de Empresas Mercantis onde opera, com averbação no Registro onde tem sede a matriz, no caso de ser o participante sucursal, filial ou agência;</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11.1.5 No caso de sociedade simples: inscrição do ato constitutivo no Registro Civil das Pessoas Jurídicas do local de sua sede, acompanhada de prova da indicação dos seus administradores;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11.1.7 Os documentos acima deverão estar acompanhados de todas as alterações ou da consolidação respectiva;</w:t>
      </w:r>
    </w:p>
    <w:p w:rsidR="00FF1540" w:rsidRPr="00FF1540" w:rsidRDefault="00FF1540" w:rsidP="00FF1540">
      <w:pPr>
        <w:autoSpaceDE w:val="0"/>
        <w:autoSpaceDN w:val="0"/>
        <w:adjustRightInd w:val="0"/>
        <w:spacing w:after="0" w:line="255" w:lineRule="exact"/>
        <w:ind w:right="510"/>
        <w:jc w:val="both"/>
        <w:rPr>
          <w:rFonts w:ascii="Cambria" w:hAnsi="Cambria" w:cs="Cambria"/>
          <w:b/>
          <w:bCs/>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11.2 A documentação relativa à </w:t>
      </w:r>
      <w:r w:rsidRPr="00FF1540">
        <w:rPr>
          <w:rFonts w:ascii="Cambria" w:hAnsi="Cambria" w:cs="Cambria"/>
          <w:b/>
          <w:bCs/>
          <w:color w:val="000000"/>
          <w:sz w:val="20"/>
          <w:szCs w:val="20"/>
          <w:u w:val="single"/>
        </w:rPr>
        <w:t xml:space="preserve">REGULARIDADE FISCAL </w:t>
      </w:r>
      <w:r w:rsidRPr="00FF1540">
        <w:rPr>
          <w:rFonts w:ascii="Cambria" w:hAnsi="Cambria" w:cs="Cambria"/>
          <w:b/>
          <w:bCs/>
          <w:sz w:val="20"/>
          <w:szCs w:val="20"/>
          <w:u w:val="single"/>
        </w:rPr>
        <w:t>E TRABALHISTA</w:t>
      </w:r>
      <w:r w:rsidRPr="00FF1540">
        <w:rPr>
          <w:rFonts w:ascii="Cambria" w:hAnsi="Cambria" w:cs="Cambria"/>
          <w:b/>
          <w:bCs/>
          <w:color w:val="0000FF"/>
          <w:sz w:val="20"/>
          <w:szCs w:val="20"/>
        </w:rPr>
        <w:t xml:space="preserve"> </w:t>
      </w:r>
      <w:r w:rsidRPr="00FF1540">
        <w:rPr>
          <w:rFonts w:ascii="Cambria" w:hAnsi="Cambria" w:cs="Cambria"/>
          <w:sz w:val="20"/>
          <w:szCs w:val="20"/>
        </w:rPr>
        <w:t>consistirá em:</w:t>
      </w:r>
    </w:p>
    <w:p w:rsidR="00FF1540" w:rsidRPr="00FF1540" w:rsidRDefault="00FF1540" w:rsidP="00FF1540">
      <w:pPr>
        <w:tabs>
          <w:tab w:val="left" w:pos="135"/>
          <w:tab w:val="left" w:pos="7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135"/>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11.2.1 </w:t>
      </w:r>
      <w:r w:rsidRPr="00FF1540">
        <w:rPr>
          <w:rFonts w:ascii="Cambria" w:hAnsi="Cambria" w:cs="Cambria"/>
          <w:sz w:val="20"/>
          <w:szCs w:val="20"/>
        </w:rPr>
        <w:tab/>
        <w:t>Prova de inscrição no Cadastro Nacional de Pessoas Jurídicas ou no Cadastro de Pessoas Físicas, conforme o caso;</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11.2.2 </w:t>
      </w:r>
      <w:r w:rsidRPr="00FF1540">
        <w:rPr>
          <w:rFonts w:ascii="Cambria" w:hAnsi="Cambria" w:cs="Cambria"/>
          <w:sz w:val="20"/>
          <w:szCs w:val="20"/>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11.2.3 </w:t>
      </w:r>
      <w:r w:rsidRPr="00FF1540">
        <w:rPr>
          <w:rFonts w:ascii="Cambria" w:hAnsi="Cambria" w:cs="Cambria"/>
          <w:color w:val="000000"/>
          <w:sz w:val="20"/>
          <w:szCs w:val="20"/>
        </w:rPr>
        <w:tab/>
        <w:t>Prova de regularidade com o Fundo de Garantia do Tempo de Serviço (FGTS);</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11.2.4 </w:t>
      </w:r>
      <w:r w:rsidRPr="00FF1540">
        <w:rPr>
          <w:rFonts w:ascii="Cambria" w:hAnsi="Cambria" w:cs="Cambria"/>
          <w:sz w:val="20"/>
          <w:szCs w:val="20"/>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11.2.5 </w:t>
      </w:r>
      <w:r w:rsidRPr="00FF1540">
        <w:rPr>
          <w:rFonts w:ascii="Cambria" w:hAnsi="Cambria" w:cs="Cambria"/>
          <w:sz w:val="20"/>
          <w:szCs w:val="20"/>
        </w:rPr>
        <w:t>Prova de Regularidade com a Fazenda Municipal, em vigor, conforme legislação tributária do Município</w:t>
      </w:r>
      <w:r w:rsidRPr="00FF1540">
        <w:rPr>
          <w:rFonts w:ascii="Cambria" w:hAnsi="Cambria" w:cs="Cambria"/>
          <w:color w:val="000000"/>
          <w:sz w:val="20"/>
          <w:szCs w:val="20"/>
        </w:rPr>
        <w:t xml:space="preserve">; </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11.2.6 </w:t>
      </w:r>
      <w:r w:rsidRPr="00FF1540">
        <w:rPr>
          <w:rFonts w:ascii="Cambria" w:hAnsi="Cambria" w:cs="Cambria"/>
          <w:sz w:val="20"/>
          <w:szCs w:val="20"/>
        </w:rPr>
        <w:tab/>
        <w:t>Prova de regularidade com a Fazenda Estadual do domicílio ou sede do licitante, relativa à atividade em cujo exercício contrata ou concorre;</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11.2.7 </w:t>
      </w:r>
      <w:r w:rsidRPr="00FF1540">
        <w:rPr>
          <w:rFonts w:ascii="Cambria" w:hAnsi="Cambria" w:cs="Cambria"/>
          <w:color w:val="000000"/>
          <w:sz w:val="20"/>
          <w:szCs w:val="20"/>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11.2.8 </w:t>
      </w:r>
      <w:r w:rsidRPr="00FF1540">
        <w:rPr>
          <w:rFonts w:ascii="Cambria" w:hAnsi="Cambria" w:cs="Cambria"/>
          <w:color w:val="000000"/>
          <w:sz w:val="20"/>
          <w:szCs w:val="20"/>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994F5E" w:rsidRDefault="00FF1540" w:rsidP="00FF1540">
      <w:pPr>
        <w:pStyle w:val="ParagraphStyle"/>
        <w:numPr>
          <w:ilvl w:val="1"/>
          <w:numId w:val="0"/>
        </w:numPr>
        <w:tabs>
          <w:tab w:val="num" w:pos="360"/>
        </w:tabs>
        <w:spacing w:line="240" w:lineRule="exact"/>
        <w:ind w:left="360" w:hanging="360"/>
        <w:jc w:val="both"/>
        <w:rPr>
          <w:rFonts w:asciiTheme="majorHAnsi" w:hAnsiTheme="majorHAnsi" w:cs="Cambria"/>
          <w:sz w:val="22"/>
          <w:szCs w:val="22"/>
        </w:rPr>
      </w:pPr>
      <w:r w:rsidRPr="00730E54">
        <w:rPr>
          <w:rFonts w:ascii="Cambria" w:hAnsi="Cambria" w:cs="Cambria"/>
          <w:sz w:val="20"/>
          <w:szCs w:val="20"/>
        </w:rPr>
        <w:t>11.3 A documentação relativa à</w:t>
      </w:r>
      <w:r w:rsidRPr="00994F5E">
        <w:rPr>
          <w:rFonts w:asciiTheme="majorHAnsi" w:hAnsiTheme="majorHAnsi" w:cs="Cambria"/>
          <w:sz w:val="22"/>
          <w:szCs w:val="22"/>
        </w:rPr>
        <w:t xml:space="preserve"> </w:t>
      </w:r>
      <w:r w:rsidRPr="00730E54">
        <w:rPr>
          <w:rFonts w:ascii="Cambria" w:hAnsi="Cambria" w:cs="Cambria"/>
          <w:b/>
          <w:bCs/>
          <w:color w:val="000000"/>
          <w:sz w:val="20"/>
          <w:szCs w:val="20"/>
          <w:u w:val="single"/>
        </w:rPr>
        <w:t>QUALIFICAÇÃO ECONÔMICO-FINANCEIRA</w:t>
      </w:r>
      <w:r w:rsidRPr="00994F5E">
        <w:rPr>
          <w:rFonts w:asciiTheme="majorHAnsi" w:hAnsiTheme="majorHAnsi" w:cs="Cambria"/>
          <w:sz w:val="22"/>
          <w:szCs w:val="22"/>
        </w:rPr>
        <w:t xml:space="preserve"> </w:t>
      </w:r>
      <w:r w:rsidRPr="00730E54">
        <w:rPr>
          <w:rFonts w:ascii="Cambria" w:hAnsi="Cambria" w:cs="Cambria"/>
          <w:sz w:val="20"/>
          <w:szCs w:val="20"/>
        </w:rPr>
        <w:t>consistirá em:</w:t>
      </w:r>
    </w:p>
    <w:p w:rsidR="00FF1540" w:rsidRPr="00994F5E" w:rsidRDefault="00FF1540" w:rsidP="00FF1540">
      <w:pPr>
        <w:pStyle w:val="ParagraphStyle"/>
        <w:spacing w:line="240" w:lineRule="exact"/>
        <w:jc w:val="both"/>
        <w:rPr>
          <w:rFonts w:asciiTheme="majorHAnsi" w:hAnsiTheme="majorHAnsi" w:cs="Cambria"/>
          <w:sz w:val="22"/>
          <w:szCs w:val="22"/>
        </w:rPr>
      </w:pPr>
    </w:p>
    <w:p w:rsidR="00FF1540" w:rsidRPr="00994F5E" w:rsidRDefault="00FF1540" w:rsidP="00FF1540">
      <w:pPr>
        <w:pStyle w:val="ParagraphStyle"/>
        <w:spacing w:line="240" w:lineRule="exact"/>
        <w:jc w:val="both"/>
        <w:rPr>
          <w:rFonts w:asciiTheme="majorHAnsi" w:hAnsiTheme="majorHAnsi"/>
          <w:b/>
          <w:sz w:val="22"/>
          <w:szCs w:val="22"/>
        </w:rPr>
      </w:pPr>
      <w:r w:rsidRPr="00730E54">
        <w:rPr>
          <w:rFonts w:ascii="Cambria" w:hAnsi="Cambria" w:cs="Cambria"/>
          <w:sz w:val="20"/>
          <w:szCs w:val="20"/>
        </w:rPr>
        <w:t>11.3.1 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w:t>
      </w:r>
      <w:r w:rsidRPr="00994F5E">
        <w:rPr>
          <w:rFonts w:asciiTheme="majorHAnsi" w:hAnsiTheme="majorHAnsi"/>
          <w:sz w:val="22"/>
          <w:szCs w:val="22"/>
        </w:rPr>
        <w:t xml:space="preserve"> </w:t>
      </w:r>
      <w:r w:rsidRPr="00730E54">
        <w:rPr>
          <w:rFonts w:ascii="Cambria" w:hAnsi="Cambria" w:cs="Cambria"/>
          <w:b/>
          <w:bCs/>
          <w:sz w:val="20"/>
          <w:szCs w:val="20"/>
        </w:rPr>
        <w:lastRenderedPageBreak/>
        <w:t>dentro da validade indicada no documento, não havendo, considera a validade de 120 (cento e vinte) dias contados a partir de suas respectivas emissões, devendo estar válidas na data do recebimento dos documentos de habilitação.</w:t>
      </w:r>
    </w:p>
    <w:p w:rsidR="00FF1540" w:rsidRPr="00FF1540" w:rsidRDefault="00FF1540" w:rsidP="00FF1540">
      <w:pPr>
        <w:autoSpaceDE w:val="0"/>
        <w:autoSpaceDN w:val="0"/>
        <w:adjustRightInd w:val="0"/>
        <w:spacing w:after="0" w:line="255" w:lineRule="exact"/>
        <w:ind w:left="720"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sz w:val="20"/>
          <w:szCs w:val="20"/>
        </w:rPr>
        <w:t xml:space="preserve">11.4 A documentação relativa às </w:t>
      </w:r>
      <w:r w:rsidRPr="00FF1540">
        <w:rPr>
          <w:rFonts w:ascii="Cambria" w:hAnsi="Cambria" w:cs="Cambria"/>
          <w:b/>
          <w:bCs/>
          <w:sz w:val="20"/>
          <w:szCs w:val="20"/>
        </w:rPr>
        <w:t xml:space="preserve">DECLARAÇÕES NECESSÁRIAS, </w:t>
      </w:r>
      <w:r w:rsidRPr="00FF1540">
        <w:rPr>
          <w:rFonts w:ascii="Cambria" w:hAnsi="Cambria" w:cs="Cambria"/>
          <w:sz w:val="20"/>
          <w:szCs w:val="20"/>
        </w:rPr>
        <w:t>consistirá em</w:t>
      </w:r>
      <w:r w:rsidRPr="00FF1540">
        <w:rPr>
          <w:rFonts w:ascii="Cambria" w:hAnsi="Cambria" w:cs="Cambria"/>
          <w:b/>
          <w:bCs/>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shd w:val="clear" w:color="auto" w:fill="FF000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11.4.1     DECLARAÇÃO UNIFICADA, conforme modelo constante no Anexo III, elaborada em papel timbrado e subscrita por seu representante legal, sob as penas da</w:t>
      </w:r>
      <w:r w:rsidRPr="00FF1540">
        <w:rPr>
          <w:rFonts w:ascii="Cambria" w:hAnsi="Cambria" w:cs="Cambria"/>
          <w:spacing w:val="-30"/>
          <w:sz w:val="20"/>
          <w:szCs w:val="20"/>
        </w:rPr>
        <w:t xml:space="preserve"> </w:t>
      </w:r>
      <w:r w:rsidRPr="00FF1540">
        <w:rPr>
          <w:rFonts w:ascii="Cambria" w:hAnsi="Cambria" w:cs="Cambria"/>
          <w:sz w:val="20"/>
          <w:szCs w:val="20"/>
        </w:rPr>
        <w:t xml:space="preserve">lei.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11.4.1.1 As microempresas e empresas de pequeno porte deverão apresentar, juntamente da DECLARAÇÃO UNIFICADA (item 11.4.1), para fins de comprovação de que está enquadrada como micro empresa ou empresa de pequeno porte, QUANDO FOR O CASO, Certidão Simplificada da Junta Comercial dentro do prazo de validade ou, caso não tenha tal informação, emitida no prazo máximo de </w:t>
      </w:r>
      <w:r w:rsidRPr="00FF1540">
        <w:rPr>
          <w:rFonts w:ascii="Cambria" w:hAnsi="Cambria" w:cs="Cambria"/>
          <w:b/>
          <w:bCs/>
          <w:sz w:val="20"/>
          <w:szCs w:val="20"/>
        </w:rPr>
        <w:t xml:space="preserve">120 dias </w:t>
      </w:r>
      <w:r w:rsidRPr="00FF1540">
        <w:rPr>
          <w:rFonts w:ascii="Cambria" w:hAnsi="Cambria" w:cs="Cambria"/>
          <w:sz w:val="20"/>
          <w:szCs w:val="20"/>
        </w:rPr>
        <w:t>anteriores à data da habilitação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11.5 A documentação relativa à </w:t>
      </w:r>
      <w:r w:rsidRPr="00FF1540">
        <w:rPr>
          <w:rFonts w:ascii="Cambria" w:hAnsi="Cambria" w:cs="Cambria"/>
          <w:b/>
          <w:bCs/>
          <w:color w:val="000000"/>
          <w:sz w:val="20"/>
          <w:szCs w:val="20"/>
        </w:rPr>
        <w:t>Qualificação Técnica</w:t>
      </w:r>
      <w:r w:rsidRPr="00FF1540">
        <w:rPr>
          <w:rFonts w:ascii="Cambria" w:hAnsi="Cambria" w:cs="Cambria"/>
          <w:sz w:val="20"/>
          <w:szCs w:val="20"/>
        </w:rPr>
        <w:t xml:space="preserve"> consistirá em:</w:t>
      </w:r>
    </w:p>
    <w:p w:rsidR="00FF1540" w:rsidRPr="00FF1540" w:rsidRDefault="00FF1540" w:rsidP="00575531">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sz w:val="20"/>
          <w:szCs w:val="20"/>
        </w:rPr>
        <w:t xml:space="preserve">11.5.1 </w:t>
      </w:r>
      <w:r w:rsidR="00575531" w:rsidRPr="00575531">
        <w:rPr>
          <w:rFonts w:ascii="Cambria" w:hAnsi="Cambria" w:cs="Cambria"/>
          <w:color w:val="000000"/>
          <w:sz w:val="20"/>
          <w:szCs w:val="20"/>
        </w:rPr>
        <w:t>Comprovação de aptidão para desempenho de atividade pertinente e compatível com as características através da apresentação de, no mínimo 01 (um) atestado de desempenho anterior, fornecido por pessoa jurídica de direito público ou privado, comprobatório da capacidade técnica para atendimento ao objeto.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11.6 Sob pena de inabilitação, todos os documentos apresentados para habilitação deverão estar em nome da </w:t>
      </w:r>
      <w:r w:rsidRPr="00FF1540">
        <w:rPr>
          <w:rFonts w:ascii="Cambria" w:hAnsi="Cambria" w:cs="Cambria"/>
          <w:b/>
          <w:bCs/>
          <w:sz w:val="20"/>
          <w:szCs w:val="20"/>
        </w:rPr>
        <w:t>licitante</w:t>
      </w:r>
      <w:r w:rsidRPr="00FF1540">
        <w:rPr>
          <w:rFonts w:ascii="Cambria" w:hAnsi="Cambria" w:cs="Cambria"/>
          <w:sz w:val="20"/>
          <w:szCs w:val="20"/>
        </w:rPr>
        <w:t>, com número do CNPJ e, preferencialmente, com o endereço respectivo: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11.6.1 se a </w:t>
      </w:r>
      <w:r w:rsidRPr="00FF1540">
        <w:rPr>
          <w:rFonts w:ascii="Cambria" w:hAnsi="Cambria" w:cs="Cambria"/>
          <w:b/>
          <w:bCs/>
          <w:sz w:val="20"/>
          <w:szCs w:val="20"/>
        </w:rPr>
        <w:t>licitante</w:t>
      </w:r>
      <w:r w:rsidRPr="00FF1540">
        <w:rPr>
          <w:rFonts w:ascii="Cambria" w:hAnsi="Cambria" w:cs="Cambria"/>
          <w:sz w:val="20"/>
          <w:szCs w:val="20"/>
        </w:rPr>
        <w:t xml:space="preserve"> for a matriz, todos os documentos deverão estar em nome da matriz; ou,</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11.6.2 se a </w:t>
      </w:r>
      <w:r w:rsidRPr="00FF1540">
        <w:rPr>
          <w:rFonts w:ascii="Cambria" w:hAnsi="Cambria" w:cs="Cambria"/>
          <w:b/>
          <w:bCs/>
          <w:sz w:val="20"/>
          <w:szCs w:val="20"/>
        </w:rPr>
        <w:t>licitante</w:t>
      </w:r>
      <w:r w:rsidRPr="00FF1540">
        <w:rPr>
          <w:rFonts w:ascii="Cambria" w:hAnsi="Cambria" w:cs="Cambria"/>
          <w:sz w:val="20"/>
          <w:szCs w:val="20"/>
        </w:rPr>
        <w:t xml:space="preserve"> for a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730E54" w:rsidRDefault="00FF1540" w:rsidP="00FF1540">
      <w:pPr>
        <w:pStyle w:val="ParagraphStyle"/>
        <w:spacing w:line="240" w:lineRule="exact"/>
        <w:jc w:val="both"/>
        <w:rPr>
          <w:rFonts w:ascii="Cambria" w:hAnsi="Cambria" w:cs="Cambria"/>
          <w:b/>
          <w:bCs/>
          <w:sz w:val="20"/>
          <w:szCs w:val="20"/>
        </w:rPr>
      </w:pPr>
      <w:r w:rsidRPr="00994F5E">
        <w:rPr>
          <w:rFonts w:asciiTheme="majorHAnsi" w:hAnsiTheme="majorHAnsi" w:cs="Cambria"/>
          <w:sz w:val="22"/>
          <w:szCs w:val="22"/>
        </w:rPr>
        <w:t xml:space="preserve">11.7 </w:t>
      </w:r>
      <w:r w:rsidRPr="00730E54">
        <w:rPr>
          <w:rFonts w:ascii="Cambria" w:hAnsi="Cambria" w:cs="Cambria"/>
          <w:b/>
          <w:bCs/>
          <w:sz w:val="20"/>
          <w:szCs w:val="20"/>
        </w:rPr>
        <w:t>Os documentos que não constem prazo de validade, exceto os solicitados nos itens 11.3.1 e 11.4.4, serão considerados com a validade de 30 dias após a emissão.</w:t>
      </w:r>
    </w:p>
    <w:p w:rsidR="00FF1540" w:rsidRPr="00730E54"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11.8 A declaração do vencedor acontecerá no momento imediatamente posterior à fase de habilitação.</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tabs>
          <w:tab w:val="left" w:pos="375"/>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sz w:val="20"/>
          <w:szCs w:val="20"/>
        </w:rPr>
        <w:t xml:space="preserve">11.9 Caso a </w:t>
      </w:r>
      <w:r w:rsidRPr="00FF1540">
        <w:rPr>
          <w:rFonts w:ascii="Cambria" w:hAnsi="Cambria" w:cs="Cambria"/>
          <w:color w:val="000000"/>
          <w:sz w:val="20"/>
          <w:szCs w:val="20"/>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 na forma disposto na LC 123/06.</w:t>
      </w:r>
    </w:p>
    <w:p w:rsidR="00FF1540" w:rsidRPr="00FF1540" w:rsidRDefault="00FF1540" w:rsidP="00FF1540">
      <w:pPr>
        <w:tabs>
          <w:tab w:val="left" w:pos="375"/>
        </w:tabs>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11.9.01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lastRenderedPageBreak/>
        <w:t>11.10  Havendo necessidade de analisar minuciosamente os documentos exigidos, o Pregoeiro suspenderá a sessão, informando no “chat” a nova data e horário para a continuidade da mesma.</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color w:val="000000"/>
          <w:sz w:val="20"/>
          <w:szCs w:val="20"/>
        </w:rPr>
        <w:t xml:space="preserve">11.11 Será inabilitado o licitante que não comprovar sua habilitação, seja por não apresentar quaisquer dos </w:t>
      </w:r>
      <w:r w:rsidRPr="00FF1540">
        <w:rPr>
          <w:rFonts w:ascii="Cambria" w:hAnsi="Cambria" w:cs="Cambria"/>
          <w:sz w:val="20"/>
          <w:szCs w:val="20"/>
        </w:rPr>
        <w:t>documentos exigidos, ou apresentá-los em desacordo com o estabelecido neste 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shd w:val="clear" w:color="auto" w:fill="FFFFFF"/>
        </w:rPr>
      </w:pPr>
      <w:r w:rsidRPr="00FF1540">
        <w:rPr>
          <w:rFonts w:ascii="Cambria" w:hAnsi="Cambria" w:cs="Cambria"/>
          <w:sz w:val="20"/>
          <w:szCs w:val="20"/>
        </w:rPr>
        <w:t xml:space="preserve">11.12 </w:t>
      </w:r>
      <w:proofErr w:type="gramStart"/>
      <w:r w:rsidRPr="00FF1540">
        <w:rPr>
          <w:rFonts w:ascii="Cambria" w:hAnsi="Cambria" w:cs="Cambria"/>
          <w:sz w:val="20"/>
          <w:szCs w:val="20"/>
        </w:rPr>
        <w:t>O(</w:t>
      </w:r>
      <w:proofErr w:type="gramEnd"/>
      <w:r w:rsidRPr="00FF1540">
        <w:rPr>
          <w:rFonts w:ascii="Cambria" w:hAnsi="Cambria" w:cs="Cambria"/>
          <w:sz w:val="20"/>
          <w:szCs w:val="20"/>
        </w:rPr>
        <w:t xml:space="preserve">a) pregoeiro(a) poderá realizar diligencia para dirimir dúvidas, erros ou falhas ou complementar documentos já existentes, quando julgar necessário, OU </w:t>
      </w:r>
      <w:r w:rsidRPr="00FF1540">
        <w:rPr>
          <w:rFonts w:ascii="Cambria" w:hAnsi="Cambria" w:cs="Cambria"/>
          <w:sz w:val="20"/>
          <w:szCs w:val="20"/>
          <w:shd w:val="clear" w:color="auto" w:fill="FFFFFF"/>
        </w:rPr>
        <w:t>atestar condição pré-existente à abertura da sessão púb</w:t>
      </w:r>
      <w:r w:rsidR="00112A8A">
        <w:rPr>
          <w:rFonts w:ascii="Cambria" w:hAnsi="Cambria" w:cs="Cambria"/>
          <w:sz w:val="20"/>
          <w:szCs w:val="20"/>
          <w:shd w:val="clear" w:color="auto" w:fill="FFFFFF"/>
        </w:rPr>
        <w:t>lica do certame, mediante decisã</w:t>
      </w:r>
      <w:r w:rsidRPr="00FF1540">
        <w:rPr>
          <w:rFonts w:ascii="Cambria" w:hAnsi="Cambria" w:cs="Cambria"/>
          <w:sz w:val="20"/>
          <w:szCs w:val="20"/>
          <w:shd w:val="clear" w:color="auto" w:fill="FFFFFF"/>
        </w:rPr>
        <w:t>o fundamentada, conforme art. 64 da lei 14.133/2021.</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shd w:val="clear" w:color="auto" w:fill="FFFFFF"/>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shd w:val="clear" w:color="auto" w:fill="FFFFFF"/>
        </w:rPr>
      </w:pPr>
      <w:r w:rsidRPr="00FF1540">
        <w:rPr>
          <w:rFonts w:ascii="Cambria" w:hAnsi="Cambria" w:cs="Cambria"/>
          <w:sz w:val="20"/>
          <w:szCs w:val="20"/>
          <w:shd w:val="clear" w:color="auto" w:fill="FFFFFF"/>
        </w:rPr>
        <w:t>11.12.1 – O pregoeiro, em sede de diligencia, poderá conceder o prazo de 2h a 4h para atendimento das solicitações.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sz w:val="20"/>
          <w:szCs w:val="20"/>
        </w:rPr>
        <w:t xml:space="preserve">11.13 Constatado o atendimento </w:t>
      </w:r>
      <w:r w:rsidRPr="00FF1540">
        <w:rPr>
          <w:rFonts w:ascii="Cambria" w:hAnsi="Cambria" w:cs="Cambria"/>
          <w:color w:val="000000"/>
          <w:sz w:val="20"/>
          <w:szCs w:val="20"/>
        </w:rPr>
        <w:t>às exigências de habilitação fixadas no Edital, o licitante será declarado vencedor.</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left="465" w:right="510" w:hanging="465"/>
        <w:jc w:val="both"/>
        <w:rPr>
          <w:rFonts w:ascii="Cambria" w:hAnsi="Cambria" w:cs="Cambria"/>
          <w:b/>
          <w:bCs/>
          <w:sz w:val="20"/>
          <w:szCs w:val="20"/>
          <w:shd w:val="clear" w:color="auto" w:fill="D9D9D9"/>
        </w:rPr>
      </w:pPr>
      <w:r w:rsidRPr="00FF1540">
        <w:rPr>
          <w:rFonts w:ascii="Cambria" w:hAnsi="Cambria" w:cs="Cambria"/>
          <w:b/>
          <w:bCs/>
          <w:sz w:val="20"/>
          <w:szCs w:val="20"/>
          <w:shd w:val="clear" w:color="auto" w:fill="FFFFFF"/>
        </w:rPr>
        <w:t xml:space="preserve">12. </w:t>
      </w:r>
      <w:r w:rsidRPr="00FF1540">
        <w:rPr>
          <w:rFonts w:ascii="Cambria" w:hAnsi="Cambria" w:cs="Cambria"/>
          <w:b/>
          <w:bCs/>
          <w:sz w:val="20"/>
          <w:szCs w:val="20"/>
          <w:shd w:val="clear" w:color="auto" w:fill="D9D9D9"/>
        </w:rPr>
        <w:t xml:space="preserve"> DOS RECURSOS</w:t>
      </w:r>
    </w:p>
    <w:p w:rsidR="00FF1540" w:rsidRPr="00FF1540" w:rsidRDefault="00FF1540" w:rsidP="00FF1540">
      <w:pPr>
        <w:autoSpaceDE w:val="0"/>
        <w:autoSpaceDN w:val="0"/>
        <w:adjustRightInd w:val="0"/>
        <w:spacing w:after="0" w:line="255" w:lineRule="exact"/>
        <w:ind w:left="465" w:right="510" w:hanging="465"/>
        <w:jc w:val="both"/>
        <w:rPr>
          <w:rFonts w:ascii="Cambria" w:hAnsi="Cambria" w:cs="Cambria"/>
          <w:b/>
          <w:bCs/>
          <w:sz w:val="20"/>
          <w:szCs w:val="20"/>
          <w:shd w:val="clear" w:color="auto" w:fill="D9D9D9"/>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shd w:val="clear" w:color="auto" w:fill="FFFFFF"/>
        </w:rPr>
      </w:pPr>
      <w:r w:rsidRPr="00FF1540">
        <w:rPr>
          <w:rFonts w:ascii="Cambria" w:hAnsi="Cambria" w:cs="Cambria"/>
          <w:color w:val="000000"/>
          <w:sz w:val="20"/>
          <w:szCs w:val="20"/>
        </w:rPr>
        <w:t xml:space="preserve">12.1 Declarado o vencedor e decorrida a fase de habilitação, e quando o Pregoeiro indicar, os interessados poderão </w:t>
      </w:r>
      <w:r w:rsidRPr="00FF1540">
        <w:rPr>
          <w:rFonts w:ascii="Cambria" w:hAnsi="Cambria" w:cs="Cambria"/>
          <w:color w:val="000000"/>
          <w:sz w:val="20"/>
          <w:szCs w:val="20"/>
          <w:shd w:val="clear" w:color="auto" w:fill="FFFFFF"/>
        </w:rPr>
        <w:t>manifestar de forma imediata e motivada a intenção de recorrer (em campo próprio no sistema, sob pena de preclusão, em relação às fases de julgamento e habilitação, possuindo o prazo de 3 (três) dias úteis para apresentação das razões recursais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12.2 Havendo quem se manifeste, caberá ao Pregoeiro verificar a tempestividade e a existência de motivação da intenção de recorrer, para decidir se admite ou não o recurso, fundamentadamente.</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12.3 Nesse momento o Pregoeiro não adentrará no mérito recursal, mas apenas verificará as condições de admissibilidade do recurso.</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12.4 A falta de manifestação motivada do licitante quanto à intenção de recorrer importará a decadência desse direito.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sz w:val="20"/>
          <w:szCs w:val="20"/>
        </w:rPr>
        <w:t>12.5 Após o recebimentos das razões recursais</w:t>
      </w:r>
      <w:r w:rsidRPr="00FF1540">
        <w:rPr>
          <w:rFonts w:ascii="Cambria" w:hAnsi="Cambria" w:cs="Cambria"/>
          <w:color w:val="000000"/>
          <w:sz w:val="20"/>
          <w:szCs w:val="20"/>
        </w:rPr>
        <w:t xml:space="preserve">, fica automaticamente os demais licitantes, desde logo, intimados para, querendo, apresentarem </w:t>
      </w:r>
      <w:proofErr w:type="spellStart"/>
      <w:r w:rsidRPr="00FF1540">
        <w:rPr>
          <w:rFonts w:ascii="Cambria" w:hAnsi="Cambria" w:cs="Cambria"/>
          <w:color w:val="000000"/>
          <w:sz w:val="20"/>
          <w:szCs w:val="20"/>
        </w:rPr>
        <w:t>contrarrazões</w:t>
      </w:r>
      <w:proofErr w:type="spellEnd"/>
      <w:r w:rsidRPr="00FF1540">
        <w:rPr>
          <w:rFonts w:ascii="Cambria" w:hAnsi="Cambria" w:cs="Cambria"/>
          <w:color w:val="000000"/>
          <w:sz w:val="20"/>
          <w:szCs w:val="20"/>
        </w:rPr>
        <w:t xml:space="preserve"> também pelo sistema eletrônico, em outros três dias úteis, que começarão a contar do término do prazo do recorrente, sendo-lhes assegurada vista imediata dos elementos indispensáveis à defesa de seus interesses.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 xml:space="preserve">12.6 O acolhimento do recurso invalida tão somente os atos insuscetíveis de aproveitamento. </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12.7 Os autos do processo permanecerão com vista franqueada aos interessados, no endereço constante neste Edital.</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left="15" w:right="510"/>
        <w:jc w:val="both"/>
        <w:rPr>
          <w:rFonts w:ascii="Cambria" w:hAnsi="Cambria" w:cs="Cambria"/>
          <w:color w:val="000000"/>
          <w:sz w:val="20"/>
          <w:szCs w:val="20"/>
          <w:shd w:val="clear" w:color="auto" w:fill="FFFFFF"/>
        </w:rPr>
      </w:pPr>
      <w:r w:rsidRPr="00FF1540">
        <w:rPr>
          <w:rFonts w:ascii="Cambria" w:hAnsi="Cambria" w:cs="Cambria"/>
          <w:color w:val="000000"/>
          <w:sz w:val="20"/>
          <w:szCs w:val="20"/>
        </w:rPr>
        <w:t xml:space="preserve">12.8 </w:t>
      </w:r>
      <w:r w:rsidRPr="00FF1540">
        <w:rPr>
          <w:rFonts w:ascii="Cambria" w:hAnsi="Cambria" w:cs="Cambria"/>
          <w:color w:val="000000"/>
          <w:sz w:val="20"/>
          <w:szCs w:val="20"/>
          <w:shd w:val="clear" w:color="auto" w:fill="FFFFFF"/>
        </w:rPr>
        <w:t>A não apresentação das razões recursais no prazo fixado implicará a decadência do direito de recorrer.</w:t>
      </w:r>
    </w:p>
    <w:p w:rsidR="00FF1540" w:rsidRPr="00FF1540" w:rsidRDefault="00FF1540" w:rsidP="00FF1540">
      <w:pPr>
        <w:autoSpaceDE w:val="0"/>
        <w:autoSpaceDN w:val="0"/>
        <w:adjustRightInd w:val="0"/>
        <w:spacing w:after="0" w:line="255" w:lineRule="exact"/>
        <w:ind w:right="510"/>
        <w:jc w:val="both"/>
        <w:rPr>
          <w:rFonts w:ascii="Times New Roman" w:hAnsi="Times New Roman" w:cs="Times New Roman"/>
          <w:color w:val="000000"/>
          <w:sz w:val="20"/>
          <w:szCs w:val="20"/>
          <w:shd w:val="clear" w:color="auto" w:fill="FFFFFF"/>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shd w:val="clear" w:color="auto" w:fill="FFFFFF"/>
        </w:rPr>
      </w:pPr>
      <w:r w:rsidRPr="00FF1540">
        <w:rPr>
          <w:rFonts w:ascii="Cambria" w:hAnsi="Cambria" w:cs="Cambria"/>
          <w:color w:val="000000"/>
          <w:sz w:val="20"/>
          <w:szCs w:val="20"/>
          <w:shd w:val="clear" w:color="auto" w:fill="FFFFFF"/>
        </w:rPr>
        <w:lastRenderedPageBreak/>
        <w:t xml:space="preserve">12.9 As razões e as </w:t>
      </w:r>
      <w:proofErr w:type="spellStart"/>
      <w:r w:rsidRPr="00FF1540">
        <w:rPr>
          <w:rFonts w:ascii="Cambria" w:hAnsi="Cambria" w:cs="Cambria"/>
          <w:color w:val="000000"/>
          <w:sz w:val="20"/>
          <w:szCs w:val="20"/>
          <w:shd w:val="clear" w:color="auto" w:fill="FFFFFF"/>
        </w:rPr>
        <w:t>contrarrazões</w:t>
      </w:r>
      <w:proofErr w:type="spellEnd"/>
      <w:r w:rsidRPr="00FF1540">
        <w:rPr>
          <w:rFonts w:ascii="Cambria" w:hAnsi="Cambria" w:cs="Cambria"/>
          <w:color w:val="000000"/>
          <w:sz w:val="20"/>
          <w:szCs w:val="20"/>
          <w:shd w:val="clear" w:color="auto" w:fill="FFFFFF"/>
        </w:rPr>
        <w:t xml:space="preserve"> de recurso que não forem apresentadas conforme o disposto nos itens anteriores, ou subscritas por representante não habilitado ou não credenciado para responder pelo licitante, não serão conhecidas pelo(a) pregoeiro(a).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C0C0C0"/>
        </w:rPr>
      </w:pPr>
      <w:r w:rsidRPr="00FF1540">
        <w:rPr>
          <w:rFonts w:ascii="Cambria" w:hAnsi="Cambria" w:cs="Cambria"/>
          <w:sz w:val="20"/>
          <w:szCs w:val="20"/>
          <w:shd w:val="clear" w:color="auto" w:fill="FFFFFF"/>
        </w:rPr>
        <w:t>13.</w:t>
      </w:r>
      <w:r w:rsidRPr="00FF1540">
        <w:rPr>
          <w:rFonts w:ascii="Cambria" w:hAnsi="Cambria" w:cs="Cambria"/>
          <w:b/>
          <w:bCs/>
          <w:sz w:val="20"/>
          <w:szCs w:val="20"/>
          <w:shd w:val="clear" w:color="auto" w:fill="C0C0C0"/>
        </w:rPr>
        <w:t xml:space="preserve"> DO ENCAMINHAMENTO DA PROPOSTA VENCEDORA</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C0C0C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13.1 </w:t>
      </w:r>
      <w:r w:rsidRPr="00FF1540">
        <w:rPr>
          <w:rFonts w:ascii="Cambria" w:hAnsi="Cambria" w:cs="Cambria"/>
          <w:sz w:val="20"/>
          <w:szCs w:val="20"/>
        </w:rPr>
        <w:tab/>
        <w:t xml:space="preserve">Encerrada a etapa de lances, o (a) pregoeiro (a) convocará o licitante detentor da melhor oferta, item a item ou um item por licitante, para que envie a </w:t>
      </w:r>
      <w:r w:rsidRPr="00FF1540">
        <w:rPr>
          <w:rFonts w:ascii="Cambria" w:hAnsi="Cambria" w:cs="Cambria"/>
          <w:b/>
          <w:bCs/>
          <w:sz w:val="20"/>
          <w:szCs w:val="20"/>
        </w:rPr>
        <w:t>PROPOSTA DE PREÇOS AJUSTADA</w:t>
      </w:r>
      <w:r w:rsidRPr="00FF1540">
        <w:rPr>
          <w:rFonts w:ascii="Cambria" w:hAnsi="Cambria" w:cs="Cambria"/>
          <w:sz w:val="20"/>
          <w:szCs w:val="20"/>
        </w:rPr>
        <w:t xml:space="preserve">, em conformidade com o último lance ofertado. </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13.2 </w:t>
      </w:r>
      <w:r w:rsidRPr="00FF1540">
        <w:rPr>
          <w:rFonts w:ascii="Cambria" w:hAnsi="Cambria" w:cs="Cambria"/>
          <w:sz w:val="20"/>
          <w:szCs w:val="20"/>
        </w:rPr>
        <w:tab/>
        <w:t xml:space="preserve">Havendo a necessidade de envio de </w:t>
      </w:r>
      <w:r w:rsidRPr="00FF1540">
        <w:rPr>
          <w:rFonts w:ascii="Cambria" w:hAnsi="Cambria" w:cs="Cambria"/>
          <w:b/>
          <w:bCs/>
          <w:sz w:val="20"/>
          <w:szCs w:val="20"/>
        </w:rPr>
        <w:t>documentos de habilitação complementares</w:t>
      </w:r>
      <w:r w:rsidRPr="00FF1540">
        <w:rPr>
          <w:rFonts w:ascii="Cambria" w:hAnsi="Cambria" w:cs="Cambria"/>
          <w:sz w:val="20"/>
          <w:szCs w:val="20"/>
        </w:rPr>
        <w:t>,</w:t>
      </w:r>
      <w:r w:rsidRPr="00FF1540">
        <w:rPr>
          <w:rFonts w:ascii="Cambria" w:hAnsi="Cambria" w:cs="Cambria"/>
          <w:spacing w:val="45"/>
          <w:sz w:val="20"/>
          <w:szCs w:val="20"/>
        </w:rPr>
        <w:t xml:space="preserve"> </w:t>
      </w:r>
      <w:r w:rsidRPr="00FF1540">
        <w:rPr>
          <w:rFonts w:ascii="Cambria" w:hAnsi="Cambria" w:cs="Cambria"/>
          <w:sz w:val="20"/>
          <w:szCs w:val="20"/>
        </w:rPr>
        <w:t>necessários</w:t>
      </w:r>
      <w:r w:rsidRPr="00FF1540">
        <w:rPr>
          <w:rFonts w:ascii="Cambria" w:hAnsi="Cambria" w:cs="Cambria"/>
          <w:spacing w:val="45"/>
          <w:sz w:val="20"/>
          <w:szCs w:val="20"/>
        </w:rPr>
        <w:t xml:space="preserve"> </w:t>
      </w:r>
      <w:r w:rsidRPr="00FF1540">
        <w:rPr>
          <w:rFonts w:ascii="Cambria" w:hAnsi="Cambria" w:cs="Cambria"/>
          <w:sz w:val="20"/>
          <w:szCs w:val="20"/>
        </w:rPr>
        <w:t>à</w:t>
      </w:r>
      <w:r w:rsidRPr="00FF1540">
        <w:rPr>
          <w:rFonts w:ascii="Cambria" w:hAnsi="Cambria" w:cs="Cambria"/>
          <w:spacing w:val="45"/>
          <w:sz w:val="20"/>
          <w:szCs w:val="20"/>
        </w:rPr>
        <w:t xml:space="preserve"> </w:t>
      </w:r>
      <w:r w:rsidRPr="00FF1540">
        <w:rPr>
          <w:rFonts w:ascii="Cambria" w:hAnsi="Cambria" w:cs="Cambria"/>
          <w:sz w:val="20"/>
          <w:szCs w:val="20"/>
        </w:rPr>
        <w:t>confirmação</w:t>
      </w:r>
      <w:r w:rsidRPr="00FF1540">
        <w:rPr>
          <w:rFonts w:ascii="Cambria" w:hAnsi="Cambria" w:cs="Cambria"/>
          <w:spacing w:val="45"/>
          <w:sz w:val="20"/>
          <w:szCs w:val="20"/>
        </w:rPr>
        <w:t xml:space="preserve"> </w:t>
      </w:r>
      <w:r w:rsidRPr="00FF1540">
        <w:rPr>
          <w:rFonts w:ascii="Cambria" w:hAnsi="Cambria" w:cs="Cambria"/>
          <w:sz w:val="20"/>
          <w:szCs w:val="20"/>
        </w:rPr>
        <w:t>daqueles</w:t>
      </w:r>
      <w:r w:rsidRPr="00FF1540">
        <w:rPr>
          <w:rFonts w:ascii="Cambria" w:hAnsi="Cambria" w:cs="Cambria"/>
          <w:spacing w:val="45"/>
          <w:sz w:val="20"/>
          <w:szCs w:val="20"/>
        </w:rPr>
        <w:t xml:space="preserve"> </w:t>
      </w:r>
      <w:r w:rsidRPr="00FF1540">
        <w:rPr>
          <w:rFonts w:ascii="Cambria" w:hAnsi="Cambria" w:cs="Cambria"/>
          <w:sz w:val="20"/>
          <w:szCs w:val="20"/>
        </w:rPr>
        <w:t>exigidos</w:t>
      </w:r>
      <w:r w:rsidRPr="00FF1540">
        <w:rPr>
          <w:rFonts w:ascii="Cambria" w:hAnsi="Cambria" w:cs="Cambria"/>
          <w:spacing w:val="45"/>
          <w:sz w:val="20"/>
          <w:szCs w:val="20"/>
        </w:rPr>
        <w:t xml:space="preserve"> </w:t>
      </w:r>
      <w:r w:rsidRPr="00FF1540">
        <w:rPr>
          <w:rFonts w:ascii="Cambria" w:hAnsi="Cambria" w:cs="Cambria"/>
          <w:sz w:val="20"/>
          <w:szCs w:val="20"/>
        </w:rPr>
        <w:t>neste</w:t>
      </w:r>
      <w:r w:rsidRPr="00FF1540">
        <w:rPr>
          <w:rFonts w:ascii="Cambria" w:hAnsi="Cambria" w:cs="Cambria"/>
          <w:spacing w:val="45"/>
          <w:sz w:val="20"/>
          <w:szCs w:val="20"/>
        </w:rPr>
        <w:t xml:space="preserve"> </w:t>
      </w:r>
      <w:r w:rsidRPr="00FF1540">
        <w:rPr>
          <w:rFonts w:ascii="Cambria" w:hAnsi="Cambria" w:cs="Cambria"/>
          <w:sz w:val="20"/>
          <w:szCs w:val="20"/>
        </w:rPr>
        <w:t>Edital</w:t>
      </w:r>
      <w:r w:rsidRPr="00FF1540">
        <w:rPr>
          <w:rFonts w:ascii="Cambria" w:hAnsi="Cambria" w:cs="Cambria"/>
          <w:spacing w:val="45"/>
          <w:sz w:val="20"/>
          <w:szCs w:val="20"/>
        </w:rPr>
        <w:t xml:space="preserve"> </w:t>
      </w:r>
      <w:r w:rsidRPr="00FF1540">
        <w:rPr>
          <w:rFonts w:ascii="Cambria" w:hAnsi="Cambria" w:cs="Cambria"/>
          <w:b/>
          <w:bCs/>
          <w:sz w:val="20"/>
          <w:szCs w:val="20"/>
        </w:rPr>
        <w:t>e</w:t>
      </w:r>
      <w:r w:rsidRPr="00FF1540">
        <w:rPr>
          <w:rFonts w:ascii="Cambria" w:hAnsi="Cambria" w:cs="Cambria"/>
          <w:b/>
          <w:bCs/>
          <w:spacing w:val="45"/>
          <w:sz w:val="20"/>
          <w:szCs w:val="20"/>
        </w:rPr>
        <w:t xml:space="preserve"> </w:t>
      </w:r>
      <w:r w:rsidRPr="00FF1540">
        <w:rPr>
          <w:rFonts w:ascii="Cambria" w:hAnsi="Cambria" w:cs="Cambria"/>
          <w:b/>
          <w:bCs/>
          <w:sz w:val="20"/>
          <w:szCs w:val="20"/>
        </w:rPr>
        <w:t xml:space="preserve">já apresentados, </w:t>
      </w:r>
      <w:r w:rsidRPr="00FF1540">
        <w:rPr>
          <w:rFonts w:ascii="Cambria" w:hAnsi="Cambria" w:cs="Cambria"/>
          <w:sz w:val="20"/>
          <w:szCs w:val="20"/>
        </w:rPr>
        <w:t xml:space="preserve">o licitante será convocado a encaminhá-los, em formato digital, </w:t>
      </w:r>
      <w:r w:rsidRPr="00FF1540">
        <w:rPr>
          <w:rFonts w:ascii="Cambria" w:hAnsi="Cambria" w:cs="Cambria"/>
          <w:b/>
          <w:bCs/>
          <w:sz w:val="20"/>
          <w:szCs w:val="20"/>
          <w:u w:val="thick"/>
        </w:rPr>
        <w:t>no prazo de 02 (duas) a 04 (quatro) horas</w:t>
      </w:r>
      <w:r w:rsidRPr="00FF1540">
        <w:rPr>
          <w:rFonts w:ascii="Cambria" w:hAnsi="Cambria" w:cs="Cambria"/>
          <w:sz w:val="20"/>
          <w:szCs w:val="20"/>
        </w:rPr>
        <w:t>, conforme decisão do pregoeiro, sob pena de desclassificação.</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13.3</w:t>
      </w:r>
      <w:r w:rsidRPr="00FF1540">
        <w:rPr>
          <w:rFonts w:ascii="Cambria" w:hAnsi="Cambria" w:cs="Cambria"/>
          <w:sz w:val="20"/>
          <w:szCs w:val="20"/>
        </w:rPr>
        <w:tab/>
        <w:t xml:space="preserve"> O licitante deverá enviar a </w:t>
      </w:r>
      <w:r w:rsidRPr="00FF1540">
        <w:rPr>
          <w:rFonts w:ascii="Cambria" w:hAnsi="Cambria" w:cs="Cambria"/>
          <w:b/>
          <w:bCs/>
          <w:sz w:val="20"/>
          <w:szCs w:val="20"/>
        </w:rPr>
        <w:t xml:space="preserve">Proposta de Preços Ajustada, em até </w:t>
      </w:r>
      <w:r w:rsidRPr="00FF1540">
        <w:rPr>
          <w:rFonts w:ascii="Cambria" w:hAnsi="Cambria" w:cs="Cambria"/>
          <w:b/>
          <w:bCs/>
          <w:sz w:val="20"/>
          <w:szCs w:val="20"/>
          <w:u w:val="thick"/>
        </w:rPr>
        <w:t>02 (DUAS) HORAS</w:t>
      </w:r>
      <w:r w:rsidRPr="00FF1540">
        <w:rPr>
          <w:rFonts w:ascii="Cambria" w:hAnsi="Cambria" w:cs="Cambria"/>
          <w:sz w:val="20"/>
          <w:szCs w:val="20"/>
        </w:rPr>
        <w:t>, após a convocação, podendo ser prorrogado.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13.3.1</w:t>
      </w:r>
      <w:r w:rsidRPr="00FF1540">
        <w:rPr>
          <w:rFonts w:ascii="Cambria" w:hAnsi="Cambria" w:cs="Cambria"/>
          <w:sz w:val="20"/>
          <w:szCs w:val="20"/>
        </w:rPr>
        <w:tab/>
        <w:t xml:space="preserve">O Pregoeiro poderá, de forma motivada, conceder maior prazo para a apresentação da Proposta de Preço Ajustada, principalmente quando houver grandes quantidades de itens ou </w:t>
      </w:r>
      <w:proofErr w:type="spellStart"/>
      <w:r w:rsidRPr="00FF1540">
        <w:rPr>
          <w:rFonts w:ascii="Cambria" w:hAnsi="Cambria" w:cs="Cambria"/>
          <w:sz w:val="20"/>
          <w:szCs w:val="20"/>
        </w:rPr>
        <w:t>perculiaridades</w:t>
      </w:r>
      <w:proofErr w:type="spellEnd"/>
      <w:r w:rsidRPr="00FF1540">
        <w:rPr>
          <w:rFonts w:ascii="Cambria" w:hAnsi="Cambria" w:cs="Cambria"/>
          <w:sz w:val="20"/>
          <w:szCs w:val="20"/>
        </w:rPr>
        <w:t xml:space="preserve"> técnicas que justifiquem a concessão de maior prazo.</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705"/>
          <w:tab w:val="left" w:pos="103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13.4 </w:t>
      </w:r>
      <w:r w:rsidRPr="00FF1540">
        <w:rPr>
          <w:rFonts w:ascii="Cambria" w:hAnsi="Cambria" w:cs="Cambria"/>
          <w:sz w:val="20"/>
          <w:szCs w:val="20"/>
        </w:rPr>
        <w:tab/>
        <w:t xml:space="preserve">Após o envio da proposta, o responsável pelo envio deverá entrar em contato com a </w:t>
      </w:r>
      <w:proofErr w:type="spellStart"/>
      <w:r w:rsidRPr="00FF1540">
        <w:rPr>
          <w:rFonts w:ascii="Cambria" w:hAnsi="Cambria" w:cs="Cambria"/>
          <w:sz w:val="20"/>
          <w:szCs w:val="20"/>
        </w:rPr>
        <w:t>pregoeira</w:t>
      </w:r>
      <w:proofErr w:type="spellEnd"/>
      <w:r w:rsidRPr="00FF1540">
        <w:rPr>
          <w:rFonts w:ascii="Cambria" w:hAnsi="Cambria" w:cs="Cambria"/>
          <w:sz w:val="20"/>
          <w:szCs w:val="20"/>
        </w:rPr>
        <w:t xml:space="preserve"> para confirmar o recebimento. O (a) pregoeiro (a) não se responsabilizará por emails que, por qualquer motivo, não forem recebidos em virtude de problemas no servidor ou navegador, tanto do Município de Quitandinha quanto do emissor.</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13.5 </w:t>
      </w:r>
      <w:r w:rsidRPr="00FF1540">
        <w:rPr>
          <w:rFonts w:ascii="Cambria" w:hAnsi="Cambria" w:cs="Cambria"/>
          <w:sz w:val="20"/>
          <w:szCs w:val="20"/>
        </w:rPr>
        <w:tab/>
        <w:t>A fim de aplicar o princípio da isonomia entre as licitantes, após transcorrido o prazo concedido, não serão considerados, para fins de análise, sob qualquer alegação, o envio da Proposta de Preço Ajustada, sendo realizado, pelo (a) Pregoeiro (a), o registro da não aceitação da</w:t>
      </w:r>
      <w:r w:rsidRPr="00FF1540">
        <w:rPr>
          <w:rFonts w:ascii="Cambria" w:hAnsi="Cambria" w:cs="Cambria"/>
          <w:spacing w:val="-15"/>
          <w:sz w:val="20"/>
          <w:szCs w:val="20"/>
        </w:rPr>
        <w:t xml:space="preserve"> </w:t>
      </w:r>
      <w:r w:rsidRPr="00FF1540">
        <w:rPr>
          <w:rFonts w:ascii="Cambria" w:hAnsi="Cambria" w:cs="Cambria"/>
          <w:sz w:val="20"/>
          <w:szCs w:val="20"/>
        </w:rPr>
        <w:t>proposta.</w:t>
      </w:r>
    </w:p>
    <w:p w:rsidR="00FF1540" w:rsidRPr="00FF1540" w:rsidRDefault="00FF1540" w:rsidP="00FF1540">
      <w:pPr>
        <w:tabs>
          <w:tab w:val="left" w:pos="268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13.6 </w:t>
      </w:r>
      <w:r w:rsidRPr="00FF1540">
        <w:rPr>
          <w:rFonts w:ascii="Cambria" w:hAnsi="Cambria" w:cs="Cambria"/>
          <w:sz w:val="20"/>
          <w:szCs w:val="20"/>
        </w:rPr>
        <w:tab/>
        <w:t>Em caso de impossibilidade de atendimento ao prazo, o licitante deverá solicitar,</w:t>
      </w:r>
      <w:r w:rsidRPr="00FF1540">
        <w:rPr>
          <w:rFonts w:ascii="Cambria" w:hAnsi="Cambria" w:cs="Cambria"/>
          <w:spacing w:val="60"/>
          <w:sz w:val="20"/>
          <w:szCs w:val="20"/>
        </w:rPr>
        <w:t xml:space="preserve"> </w:t>
      </w:r>
      <w:r w:rsidRPr="00FF1540">
        <w:rPr>
          <w:rFonts w:ascii="Cambria" w:hAnsi="Cambria" w:cs="Cambria"/>
          <w:b/>
          <w:bCs/>
          <w:sz w:val="20"/>
          <w:szCs w:val="20"/>
        </w:rPr>
        <w:t>dentro do prazo estipulado</w:t>
      </w:r>
      <w:r w:rsidRPr="00FF1540">
        <w:rPr>
          <w:rFonts w:ascii="Cambria" w:hAnsi="Cambria" w:cs="Cambria"/>
          <w:sz w:val="20"/>
          <w:szCs w:val="20"/>
        </w:rPr>
        <w:t>, via chat ou e-mail, prorrogação do mesmo.</w:t>
      </w:r>
    </w:p>
    <w:p w:rsidR="00FF1540" w:rsidRPr="00FF1540" w:rsidRDefault="00FF1540" w:rsidP="00FF1540">
      <w:pPr>
        <w:tabs>
          <w:tab w:val="left" w:pos="2670"/>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b/>
          <w:bCs/>
          <w:sz w:val="20"/>
          <w:szCs w:val="20"/>
          <w:u w:val="thick"/>
        </w:rPr>
      </w:pPr>
      <w:r w:rsidRPr="00FF1540">
        <w:rPr>
          <w:rFonts w:ascii="Cambria" w:hAnsi="Cambria" w:cs="Cambria"/>
          <w:sz w:val="20"/>
          <w:szCs w:val="20"/>
        </w:rPr>
        <w:t xml:space="preserve">13.7 </w:t>
      </w:r>
      <w:r w:rsidRPr="00FF1540">
        <w:rPr>
          <w:rFonts w:ascii="Cambria" w:hAnsi="Cambria" w:cs="Cambria"/>
          <w:sz w:val="20"/>
          <w:szCs w:val="20"/>
        </w:rPr>
        <w:tab/>
        <w:t xml:space="preserve">É facultado o (a) Pregoeiro (a) ou à autoridade competente, em qualquer fase da licitação, a promoção de diligência destinada a esclarecer ou complementar a instrução do processo, </w:t>
      </w:r>
      <w:r w:rsidRPr="00FF1540">
        <w:rPr>
          <w:rFonts w:ascii="Cambria" w:hAnsi="Cambria" w:cs="Cambria"/>
          <w:b/>
          <w:bCs/>
          <w:sz w:val="20"/>
          <w:szCs w:val="20"/>
          <w:u w:val="thick"/>
        </w:rPr>
        <w:t>vedada a inclusão posterior de documento ou informação que deveria constar do processo desde a realização da sessão pública.</w:t>
      </w:r>
    </w:p>
    <w:p w:rsidR="00FF1540" w:rsidRPr="00FF1540" w:rsidRDefault="00FF1540" w:rsidP="00FF1540">
      <w:pPr>
        <w:tabs>
          <w:tab w:val="left" w:pos="2640"/>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13.8 </w:t>
      </w:r>
      <w:r w:rsidRPr="00FF1540">
        <w:rPr>
          <w:rFonts w:ascii="Cambria" w:hAnsi="Cambria" w:cs="Cambria"/>
          <w:sz w:val="20"/>
          <w:szCs w:val="20"/>
        </w:rPr>
        <w:tab/>
        <w:t xml:space="preserve">Se a proposta não for aceitável ou se a LICITANTE deixar de enviar a Proposta de Preços atualizada ou não atender às exigências </w:t>
      </w:r>
      <w:proofErr w:type="spellStart"/>
      <w:r w:rsidRPr="00FF1540">
        <w:rPr>
          <w:rFonts w:ascii="Cambria" w:hAnsi="Cambria" w:cs="Cambria"/>
          <w:sz w:val="20"/>
          <w:szCs w:val="20"/>
        </w:rPr>
        <w:t>habilitatórias</w:t>
      </w:r>
      <w:proofErr w:type="spellEnd"/>
      <w:r w:rsidRPr="00FF1540">
        <w:rPr>
          <w:rFonts w:ascii="Cambria" w:hAnsi="Cambria" w:cs="Cambria"/>
          <w:sz w:val="20"/>
          <w:szCs w:val="20"/>
        </w:rPr>
        <w:t xml:space="preserve">, o (a) Pregoeiro (a) DESCLASSIFICARÁ e examinará a proposta </w:t>
      </w:r>
      <w:proofErr w:type="spellStart"/>
      <w:r w:rsidRPr="00FF1540">
        <w:rPr>
          <w:rFonts w:ascii="Cambria" w:hAnsi="Cambria" w:cs="Cambria"/>
          <w:sz w:val="20"/>
          <w:szCs w:val="20"/>
        </w:rPr>
        <w:t>subsequente</w:t>
      </w:r>
      <w:proofErr w:type="spellEnd"/>
      <w:r w:rsidRPr="00FF1540">
        <w:rPr>
          <w:rFonts w:ascii="Cambria" w:hAnsi="Cambria" w:cs="Cambria"/>
          <w:sz w:val="20"/>
          <w:szCs w:val="20"/>
        </w:rPr>
        <w:t xml:space="preserve"> e, assim, sucessivamente, na ordem de classificação, até a apuração de uma proposta que atenda a este Edital.</w:t>
      </w:r>
    </w:p>
    <w:p w:rsidR="00FF1540" w:rsidRPr="00FF1540" w:rsidRDefault="00FF1540" w:rsidP="00FF1540">
      <w:pPr>
        <w:autoSpaceDE w:val="0"/>
        <w:autoSpaceDN w:val="0"/>
        <w:adjustRightInd w:val="0"/>
        <w:spacing w:after="0" w:line="255" w:lineRule="exact"/>
        <w:ind w:right="510"/>
        <w:rPr>
          <w:rFonts w:ascii="Cambria" w:hAnsi="Cambria" w:cs="Cambria"/>
          <w:sz w:val="20"/>
          <w:szCs w:val="20"/>
          <w:shd w:val="clear" w:color="auto" w:fill="FFFFFF"/>
        </w:rPr>
      </w:pPr>
    </w:p>
    <w:p w:rsidR="00FF1540" w:rsidRPr="00FF1540" w:rsidRDefault="00FF1540" w:rsidP="00FF1540">
      <w:pPr>
        <w:tabs>
          <w:tab w:val="left" w:pos="1020"/>
        </w:tabs>
        <w:autoSpaceDE w:val="0"/>
        <w:autoSpaceDN w:val="0"/>
        <w:adjustRightInd w:val="0"/>
        <w:spacing w:after="0" w:line="255" w:lineRule="exact"/>
        <w:ind w:right="510"/>
        <w:jc w:val="both"/>
        <w:rPr>
          <w:rFonts w:ascii="Cambria" w:hAnsi="Cambria" w:cs="Cambria"/>
          <w:b/>
          <w:bCs/>
          <w:sz w:val="20"/>
          <w:szCs w:val="20"/>
          <w:shd w:val="clear" w:color="auto" w:fill="FFFFFF"/>
        </w:rPr>
      </w:pPr>
      <w:r w:rsidRPr="00FF1540">
        <w:rPr>
          <w:rFonts w:ascii="Cambria" w:hAnsi="Cambria" w:cs="Cambria"/>
          <w:sz w:val="20"/>
          <w:szCs w:val="20"/>
          <w:shd w:val="clear" w:color="auto" w:fill="FFFFFF"/>
        </w:rPr>
        <w:t xml:space="preserve">13.9 A proposta deverá </w:t>
      </w:r>
      <w:r w:rsidRPr="00FF1540">
        <w:rPr>
          <w:rFonts w:ascii="Cambria" w:hAnsi="Cambria" w:cs="Cambria"/>
          <w:b/>
          <w:bCs/>
          <w:sz w:val="20"/>
          <w:szCs w:val="20"/>
          <w:shd w:val="clear" w:color="auto" w:fill="FFFFFF"/>
        </w:rPr>
        <w:t>conter:</w:t>
      </w:r>
    </w:p>
    <w:p w:rsidR="00FF1540" w:rsidRPr="00FF1540" w:rsidRDefault="00FF1540" w:rsidP="00FF1540">
      <w:pPr>
        <w:tabs>
          <w:tab w:val="left" w:pos="705"/>
        </w:tabs>
        <w:autoSpaceDE w:val="0"/>
        <w:autoSpaceDN w:val="0"/>
        <w:adjustRightInd w:val="0"/>
        <w:spacing w:after="0" w:line="255" w:lineRule="exact"/>
        <w:ind w:right="510"/>
        <w:jc w:val="both"/>
        <w:outlineLvl w:val="1"/>
        <w:rPr>
          <w:rFonts w:ascii="Cambria" w:hAnsi="Cambria" w:cs="Cambria"/>
          <w:sz w:val="20"/>
          <w:szCs w:val="20"/>
        </w:rPr>
      </w:pPr>
      <w:r w:rsidRPr="00FF1540">
        <w:rPr>
          <w:rFonts w:ascii="Cambria" w:hAnsi="Cambria" w:cs="Cambria"/>
          <w:sz w:val="20"/>
          <w:szCs w:val="20"/>
        </w:rPr>
        <w:t xml:space="preserve">13.9.1 </w:t>
      </w:r>
      <w:r w:rsidRPr="00FF1540">
        <w:rPr>
          <w:rFonts w:ascii="Cambria" w:hAnsi="Cambria" w:cs="Cambria"/>
          <w:sz w:val="20"/>
          <w:szCs w:val="20"/>
        </w:rPr>
        <w:tab/>
        <w:t>Proposta de preços, conforme modelo constante do Anexo III do presente Edital, vedado o preenchimento desta com dados aleatórios, sob pena de desclassificação da proposta.</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13.9.2 </w:t>
      </w:r>
      <w:r w:rsidRPr="00FF1540">
        <w:rPr>
          <w:rFonts w:ascii="Cambria" w:hAnsi="Cambria" w:cs="Cambria"/>
          <w:sz w:val="20"/>
          <w:szCs w:val="20"/>
        </w:rPr>
        <w:tab/>
        <w:t>Preços unitários e totais, em moeda corrente nacional, em algarismo e por extenso, sem inclusão de qualquer encargo financeiro ou previsão</w:t>
      </w:r>
      <w:r w:rsidRPr="00FF1540">
        <w:rPr>
          <w:rFonts w:ascii="Cambria" w:hAnsi="Cambria" w:cs="Cambria"/>
          <w:spacing w:val="-30"/>
          <w:sz w:val="20"/>
          <w:szCs w:val="20"/>
        </w:rPr>
        <w:t xml:space="preserve"> </w:t>
      </w:r>
      <w:r w:rsidRPr="00FF1540">
        <w:rPr>
          <w:rFonts w:ascii="Cambria" w:hAnsi="Cambria" w:cs="Cambria"/>
          <w:sz w:val="20"/>
          <w:szCs w:val="20"/>
        </w:rPr>
        <w:t>inflacionária.</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lastRenderedPageBreak/>
        <w:t xml:space="preserve">13.9.3 </w:t>
      </w:r>
      <w:r w:rsidRPr="00FF1540">
        <w:rPr>
          <w:rFonts w:ascii="Cambria" w:hAnsi="Cambria" w:cs="Cambria"/>
          <w:sz w:val="20"/>
          <w:szCs w:val="20"/>
        </w:rPr>
        <w:tab/>
        <w:t>Indicação de que nos preços ofertados já estão inclusos os tributos, fretes, taxas, seguros, encargos sociais, trabalhistas e todas as demais despesas necessárias à execução do objeto.</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13.9.4 </w:t>
      </w:r>
      <w:r w:rsidRPr="00FF1540">
        <w:rPr>
          <w:rFonts w:ascii="Cambria" w:hAnsi="Cambria" w:cs="Cambria"/>
          <w:sz w:val="20"/>
          <w:szCs w:val="20"/>
        </w:rPr>
        <w:tab/>
        <w:t>Prazo de validade da proposta não inferior a 60 (sessenta) dias, contados da data estipulada para a abertura do presente certame.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13.9.5 Indicação/especificação do material e</w:t>
      </w:r>
      <w:r w:rsidRPr="00FF1540">
        <w:rPr>
          <w:rFonts w:ascii="Cambria" w:hAnsi="Cambria" w:cs="Cambria"/>
          <w:spacing w:val="-15"/>
          <w:sz w:val="20"/>
          <w:szCs w:val="20"/>
        </w:rPr>
        <w:t xml:space="preserve"> </w:t>
      </w:r>
      <w:r w:rsidRPr="00FF1540">
        <w:rPr>
          <w:rFonts w:ascii="Cambria" w:hAnsi="Cambria" w:cs="Cambria"/>
          <w:sz w:val="20"/>
          <w:szCs w:val="20"/>
        </w:rPr>
        <w:t>marca.</w:t>
      </w:r>
    </w:p>
    <w:p w:rsidR="00FF1540" w:rsidRPr="00FF1540" w:rsidRDefault="00FF1540" w:rsidP="00FF1540">
      <w:pPr>
        <w:tabs>
          <w:tab w:val="left" w:pos="705"/>
        </w:tabs>
        <w:autoSpaceDE w:val="0"/>
        <w:autoSpaceDN w:val="0"/>
        <w:adjustRightInd w:val="0"/>
        <w:spacing w:after="0" w:line="255" w:lineRule="exact"/>
        <w:ind w:right="510"/>
        <w:jc w:val="both"/>
        <w:outlineLvl w:val="1"/>
        <w:rPr>
          <w:rFonts w:ascii="Cambria" w:hAnsi="Cambria" w:cs="Cambria"/>
          <w:sz w:val="20"/>
          <w:szCs w:val="20"/>
        </w:rPr>
      </w:pPr>
      <w:r w:rsidRPr="00FF1540">
        <w:rPr>
          <w:rFonts w:ascii="Cambria" w:hAnsi="Cambria" w:cs="Cambria"/>
          <w:sz w:val="20"/>
          <w:szCs w:val="20"/>
        </w:rPr>
        <w:t xml:space="preserve">13.9.6 </w:t>
      </w:r>
      <w:r w:rsidRPr="00FF1540">
        <w:rPr>
          <w:rFonts w:ascii="Cambria" w:hAnsi="Cambria" w:cs="Cambria"/>
          <w:sz w:val="20"/>
          <w:szCs w:val="20"/>
        </w:rPr>
        <w:tab/>
      </w:r>
      <w:r w:rsidRPr="00FF1540">
        <w:rPr>
          <w:rFonts w:ascii="Cambria" w:hAnsi="Cambria" w:cs="Cambria"/>
          <w:sz w:val="20"/>
          <w:szCs w:val="20"/>
        </w:rPr>
        <w:tab/>
        <w:t>O preço proposto deverá ser expresso em moeda corrente nacional (Real), com até duas casas decimais (0,00)</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13.9.7 </w:t>
      </w:r>
      <w:r w:rsidRPr="00FF1540">
        <w:rPr>
          <w:rFonts w:ascii="Cambria" w:hAnsi="Cambria" w:cs="Cambria"/>
          <w:sz w:val="20"/>
          <w:szCs w:val="20"/>
        </w:rPr>
        <w:tab/>
        <w:t>A proposta, enviada exclusivamente por meio do Sistema Eletrônico, deve atender todas as especificações técnicas obrigatórias do Edital e Anexos</w:t>
      </w:r>
      <w:r w:rsidRPr="00FF1540">
        <w:rPr>
          <w:rFonts w:ascii="Cambria" w:hAnsi="Cambria" w:cs="Cambria"/>
          <w:b/>
          <w:bCs/>
          <w:sz w:val="20"/>
          <w:szCs w:val="20"/>
        </w:rPr>
        <w:t xml:space="preserve"> </w:t>
      </w:r>
      <w:r w:rsidRPr="00FF1540">
        <w:rPr>
          <w:rFonts w:ascii="Cambria" w:hAnsi="Cambria" w:cs="Cambria"/>
          <w:sz w:val="20"/>
          <w:szCs w:val="20"/>
        </w:rPr>
        <w:t>sob pena de desclassificação.</w:t>
      </w:r>
    </w:p>
    <w:p w:rsidR="00FF1540" w:rsidRPr="00FF1540" w:rsidRDefault="00FF1540" w:rsidP="00FF1540">
      <w:pPr>
        <w:tabs>
          <w:tab w:val="left" w:pos="705"/>
          <w:tab w:val="left" w:pos="199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13.9.8 </w:t>
      </w:r>
      <w:r w:rsidRPr="00FF1540">
        <w:rPr>
          <w:rFonts w:ascii="Cambria" w:hAnsi="Cambria" w:cs="Cambria"/>
          <w:sz w:val="20"/>
          <w:szCs w:val="20"/>
        </w:rPr>
        <w:tab/>
        <w:t>O (a) Pregoeiro (a) reserva o direito de realizar diligências para instrução do processo sobre informações que não estejam claras, bem como de solicitar documentos complementares que julgar necessários para os respectivos esclarecimentos.</w:t>
      </w:r>
    </w:p>
    <w:p w:rsidR="00FF1540" w:rsidRPr="00FF1540" w:rsidRDefault="00FF1540" w:rsidP="00FF1540">
      <w:pPr>
        <w:tabs>
          <w:tab w:val="left" w:pos="7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13.9.9 </w:t>
      </w:r>
      <w:r w:rsidRPr="00FF1540">
        <w:rPr>
          <w:rFonts w:ascii="Cambria" w:hAnsi="Cambria" w:cs="Cambria"/>
          <w:sz w:val="20"/>
          <w:szCs w:val="20"/>
        </w:rPr>
        <w:tab/>
        <w:t>Ser redigida em língua portuguesa, datilografada ou digitada, em uma via, sem emendas, rasuras, entrelinhas ou ressalvas, devendo a última folha ser assinada e as demais rubricadas pelo licitante ou seu representante legal.</w:t>
      </w:r>
    </w:p>
    <w:p w:rsidR="00FF1540" w:rsidRPr="00FF1540" w:rsidRDefault="00FF1540" w:rsidP="00FF1540">
      <w:pPr>
        <w:tabs>
          <w:tab w:val="left" w:pos="199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13.9.10 Conter a indicação do banco, número da conta e agência do licitante vencedor, para fins de pagamento.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13.9.11 A proposta final deverá ser documentada nos autos e será levada em consideração no decorrer da execução do contrato e aplicação de eventual sanção à Contratada, se for o caso.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13.9.12 Todas as especificações do objeto contidas na proposta, tais como marca, modelo, tipo, fabricante e procedência, vinculam a Contratada.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13.9.13 Os preços deverão ser expressos em moeda corrente nacional, o valor unitário em algarismos e o valor global em algarismos e por extenso.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13.9.14 Ocorrendo divergência entre os preços unitários e o preço global, prevalecerão os primeiros; no caso de divergência entre os valores numéricos e os valores expressos por extenso, prevalecerão estes últimos.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13.9.15 A oferta deverá ser firme e precisa, limitada, rigorosamente, ao objeto deste Edital, sem conter alternativas de preço ou de qualquer outra condição que induza o julgamento a mais de um resultado, sob pena de desclassificação.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13.9.16 A proposta deverá obedecer aos termos deste Edital e seus Anexos, não sendo considerada aquela que não corresponda às especificações ali contidas ou que estabeleça vínculo à proposta de outro licitante.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13.9.17 As propostas que contenham a descrição do objeto, o valor e os documentos complementares estarão disponíveis na internet, após a homologação.</w:t>
      </w:r>
    </w:p>
    <w:p w:rsidR="00FF1540" w:rsidRPr="00FF1540" w:rsidRDefault="00FF1540" w:rsidP="00FF1540">
      <w:pPr>
        <w:keepNext/>
        <w:keepLines/>
        <w:autoSpaceDE w:val="0"/>
        <w:autoSpaceDN w:val="0"/>
        <w:adjustRightInd w:val="0"/>
        <w:spacing w:after="0" w:line="255" w:lineRule="exact"/>
        <w:ind w:left="615" w:right="510" w:hanging="615"/>
        <w:jc w:val="both"/>
        <w:outlineLvl w:val="0"/>
        <w:rPr>
          <w:rFonts w:ascii="Cambria" w:hAnsi="Cambria" w:cs="Cambria"/>
          <w:b/>
          <w:bCs/>
          <w:sz w:val="20"/>
          <w:szCs w:val="20"/>
          <w:shd w:val="clear" w:color="auto" w:fill="D9D9D9"/>
        </w:rPr>
      </w:pPr>
      <w:r w:rsidRPr="00FF1540">
        <w:rPr>
          <w:rFonts w:ascii="Cambria" w:hAnsi="Cambria" w:cs="Cambria"/>
          <w:b/>
          <w:bCs/>
          <w:sz w:val="20"/>
          <w:szCs w:val="20"/>
          <w:shd w:val="clear" w:color="auto" w:fill="FFFFFF"/>
        </w:rPr>
        <w:t xml:space="preserve">14. </w:t>
      </w:r>
      <w:r w:rsidRPr="00FF1540">
        <w:rPr>
          <w:rFonts w:ascii="Cambria" w:hAnsi="Cambria" w:cs="Cambria"/>
          <w:b/>
          <w:bCs/>
          <w:sz w:val="20"/>
          <w:szCs w:val="20"/>
          <w:shd w:val="clear" w:color="auto" w:fill="D9D9D9"/>
        </w:rPr>
        <w:t>DA REABERTURA DA SESSÃO PÚBLICA</w:t>
      </w:r>
    </w:p>
    <w:p w:rsidR="00FF1540" w:rsidRPr="00FF1540" w:rsidRDefault="00FF1540" w:rsidP="00FF1540">
      <w:pPr>
        <w:tabs>
          <w:tab w:val="left" w:pos="570"/>
        </w:tabs>
        <w:autoSpaceDE w:val="0"/>
        <w:autoSpaceDN w:val="0"/>
        <w:adjustRightInd w:val="0"/>
        <w:spacing w:after="0" w:line="255" w:lineRule="exact"/>
        <w:ind w:right="510" w:firstLine="360"/>
        <w:jc w:val="both"/>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14.1 A sessão pública poderá ser reaberta: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14.1.2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14.1.3 Todos os licitantes remanescentes deverão ser convocados para acompanhar a sessão reaberta.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14.1.4 A convocação se dará por meio do sistema eletrônico (“chat”), e-mail, de acordo com a fase do procedimento licitatório.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lastRenderedPageBreak/>
        <w:t>14.1.5 A convocação feita por e-mail dar-se-á de acordo com os dados contidos no BLLCOMPRAS, sendo responsabilidade do licitante manter seus dados cadastrais atualizados.</w:t>
      </w:r>
    </w:p>
    <w:p w:rsidR="00FF1540" w:rsidRPr="00FF1540" w:rsidRDefault="00FF1540" w:rsidP="00FF1540">
      <w:pPr>
        <w:keepNext/>
        <w:keepLines/>
        <w:tabs>
          <w:tab w:val="left" w:pos="570"/>
        </w:tabs>
        <w:autoSpaceDE w:val="0"/>
        <w:autoSpaceDN w:val="0"/>
        <w:adjustRightInd w:val="0"/>
        <w:spacing w:after="0" w:line="255" w:lineRule="exact"/>
        <w:ind w:left="510" w:right="510" w:hanging="510"/>
        <w:jc w:val="both"/>
        <w:outlineLvl w:val="0"/>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 xml:space="preserve">15. </w:t>
      </w:r>
      <w:r w:rsidRPr="00FF1540">
        <w:rPr>
          <w:rFonts w:ascii="Cambria" w:hAnsi="Cambria" w:cs="Cambria"/>
          <w:b/>
          <w:bCs/>
          <w:sz w:val="20"/>
          <w:szCs w:val="20"/>
          <w:shd w:val="clear" w:color="auto" w:fill="C0C0C0"/>
        </w:rPr>
        <w:t xml:space="preserve">DA HOMOLOGAÇÃO E CONVOCAÇÃO DO LICITANTE VENCEDOR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sz w:val="20"/>
          <w:szCs w:val="20"/>
        </w:rPr>
        <w:t>15.1.</w:t>
      </w:r>
      <w:r w:rsidRPr="00FF1540">
        <w:rPr>
          <w:rFonts w:ascii="Cambria" w:hAnsi="Cambria" w:cs="Cambria"/>
          <w:b/>
          <w:bCs/>
          <w:sz w:val="20"/>
          <w:szCs w:val="20"/>
        </w:rPr>
        <w:t xml:space="preserve"> </w:t>
      </w:r>
      <w:r w:rsidRPr="00FF1540">
        <w:rPr>
          <w:rFonts w:ascii="Cambria" w:hAnsi="Cambria" w:cs="Cambria"/>
          <w:sz w:val="20"/>
          <w:szCs w:val="20"/>
        </w:rPr>
        <w:t>O resultado de julgamento será submetido à Autoridade Competente, para homologação.</w:t>
      </w:r>
      <w:r w:rsidRPr="00FF1540">
        <w:rPr>
          <w:rFonts w:ascii="Cambria" w:hAnsi="Cambria" w:cs="Cambria"/>
          <w:b/>
          <w:bCs/>
          <w:sz w:val="20"/>
          <w:szCs w:val="20"/>
        </w:rPr>
        <w:t xml:space="preserve">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15.2. Após a homologação da licitação, a LICITANTE VENCEDORA será convocada para assinar o contrato, no prazo de 48 (quarenta e oito) horas, a contar do recebimento da convocação formalizada e nas condições estabelecidas (com o envio do documento via e-mail, ou retirada e assinatura do contrato junto a Secretaria a ser indicada na convocação), sob pena de decair o direito a contratação conforme art. 110 da Lei 14.133/21 e aplicação de pena equivalente a inexecução total do contrato.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15.3. As condições de habilitação consignadas neste edital deverão ser mantidas pelo licitante durante a vigência do contrato, se for o caso.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FF1540">
        <w:rPr>
          <w:rFonts w:ascii="Cambria" w:hAnsi="Cambria" w:cs="Cambria"/>
          <w:sz w:val="20"/>
          <w:szCs w:val="20"/>
        </w:rPr>
        <w:t>habilitatórios</w:t>
      </w:r>
      <w:proofErr w:type="spellEnd"/>
      <w:r w:rsidRPr="00FF1540">
        <w:rPr>
          <w:rFonts w:ascii="Cambria" w:hAnsi="Cambria" w:cs="Cambria"/>
          <w:sz w:val="20"/>
          <w:szCs w:val="20"/>
        </w:rPr>
        <w:t>, assinar o contrato, sem prejuízo das multas previstas em edital, no contrato e demais cominações legais.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sz w:val="20"/>
          <w:szCs w:val="20"/>
        </w:rPr>
        <w:t xml:space="preserve">15.5. </w:t>
      </w:r>
      <w:r w:rsidRPr="00FF1540">
        <w:rPr>
          <w:rFonts w:ascii="Cambria" w:hAnsi="Cambria" w:cs="Cambria"/>
          <w:color w:val="000000"/>
          <w:sz w:val="20"/>
          <w:szCs w:val="20"/>
        </w:rPr>
        <w:t xml:space="preserve">Se o adjudicatário não apresentar as comprovações de habilitação ou se recusar a assinar o contrato ou retirar a nota de empenho, a Administração Pública poderá revogar a licitação, sem prejuízo da aplicação das sanções previstas na Lei Federal n.º 14.133/2021, e no Decreto Municipal n.º 01/2024, ou ainda, </w:t>
      </w:r>
      <w:bookmarkStart w:id="0" w:name="1633308"/>
      <w:bookmarkEnd w:id="0"/>
      <w:r w:rsidRPr="00FF1540">
        <w:rPr>
          <w:rFonts w:ascii="Cambria" w:hAnsi="Cambria" w:cs="Cambria"/>
          <w:color w:val="000000"/>
          <w:sz w:val="20"/>
          <w:szCs w:val="20"/>
        </w:rPr>
        <w:t>convocar os licitantes remanescentes, na ordem de classificação, para a celebração do contrato nas condições ofertadas pelo licitante vencedor.</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15.6. O prazo de convocação poderá ser prorrogado, uma vez, por igual período, quando solicitado pela parte, durante o seu transcurso e desde que ocorra motivo justificado aceito pelo Município de </w:t>
      </w:r>
      <w:proofErr w:type="spellStart"/>
      <w:r w:rsidRPr="00FF1540">
        <w:rPr>
          <w:rFonts w:ascii="Cambria" w:hAnsi="Cambria" w:cs="Cambria"/>
          <w:sz w:val="20"/>
          <w:szCs w:val="20"/>
        </w:rPr>
        <w:t>Quitandinha-PR</w:t>
      </w:r>
      <w:proofErr w:type="spellEnd"/>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15.7 O objeto da licitação será adjudicado ao licitante declarado vencedor, por ato do Pregoeiro, caso não haja interposição de recurso, ou pela autoridade competente, após a regular decisão dos recursos apresentados.</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15.8 Após a fase recursal, constatada a regularidade dos atos praticados, a autoridade competente homologará o procedimento licitatório.</w:t>
      </w:r>
    </w:p>
    <w:p w:rsidR="00FF1540" w:rsidRPr="00FF1540" w:rsidRDefault="00FF1540" w:rsidP="00FF1540">
      <w:pPr>
        <w:autoSpaceDE w:val="0"/>
        <w:autoSpaceDN w:val="0"/>
        <w:adjustRightInd w:val="0"/>
        <w:spacing w:after="0" w:line="255" w:lineRule="exact"/>
        <w:ind w:right="510"/>
        <w:jc w:val="both"/>
        <w:rPr>
          <w:rFonts w:ascii="Cambria" w:hAnsi="Cambria" w:cs="Cambria"/>
          <w:b/>
          <w:bCs/>
          <w:color w:val="000000"/>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rPr>
      </w:pPr>
      <w:r w:rsidRPr="00FF1540">
        <w:rPr>
          <w:rFonts w:ascii="Cambria" w:hAnsi="Cambria" w:cs="Cambria"/>
          <w:color w:val="000000"/>
          <w:sz w:val="20"/>
          <w:szCs w:val="20"/>
        </w:rPr>
        <w:t>15.9</w:t>
      </w:r>
      <w:r w:rsidRPr="00FF1540">
        <w:rPr>
          <w:rFonts w:ascii="Cambria" w:hAnsi="Cambria" w:cs="Cambria"/>
          <w:b/>
          <w:bCs/>
          <w:color w:val="000000"/>
          <w:sz w:val="20"/>
          <w:szCs w:val="20"/>
        </w:rPr>
        <w:t xml:space="preserve"> </w:t>
      </w:r>
      <w:r w:rsidRPr="00FF1540">
        <w:rPr>
          <w:rFonts w:ascii="Cambria" w:hAnsi="Cambria" w:cs="Cambria"/>
          <w:color w:val="000000"/>
          <w:sz w:val="20"/>
          <w:szCs w:val="20"/>
          <w:shd w:val="clear" w:color="auto" w:fill="FFFFFF"/>
        </w:rPr>
        <w:t>Será permitida a adjudicação e a homologação parcial do procedimento licitatório, quando o seu objeto possuir mais de um lote</w:t>
      </w:r>
      <w:r w:rsidRPr="00FF1540">
        <w:rPr>
          <w:rFonts w:ascii="Cambria" w:hAnsi="Cambria" w:cs="Cambria"/>
          <w:color w:val="000000"/>
          <w:sz w:val="20"/>
          <w:szCs w:val="20"/>
        </w:rPr>
        <w:t xml:space="preserve"> e item.</w:t>
      </w:r>
    </w:p>
    <w:p w:rsidR="00FF1540" w:rsidRPr="00FF1540" w:rsidRDefault="00FF1540" w:rsidP="00FF1540">
      <w:pPr>
        <w:keepNext/>
        <w:keepLines/>
        <w:tabs>
          <w:tab w:val="left" w:pos="570"/>
        </w:tabs>
        <w:autoSpaceDE w:val="0"/>
        <w:autoSpaceDN w:val="0"/>
        <w:adjustRightInd w:val="0"/>
        <w:spacing w:after="0" w:line="255" w:lineRule="exact"/>
        <w:ind w:left="510" w:right="510" w:hanging="510"/>
        <w:jc w:val="both"/>
        <w:outlineLvl w:val="0"/>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16.</w:t>
      </w:r>
      <w:r w:rsidRPr="00FF1540">
        <w:rPr>
          <w:rFonts w:ascii="Cambria" w:hAnsi="Cambria" w:cs="Cambria"/>
          <w:b/>
          <w:bCs/>
          <w:sz w:val="20"/>
          <w:szCs w:val="20"/>
          <w:shd w:val="clear" w:color="auto" w:fill="C0C0C0"/>
        </w:rPr>
        <w:t xml:space="preserve"> DAS OBRIGAÇÕES DA EMPRESA VENCEDORA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16.1. Em havendo </w:t>
      </w:r>
      <w:r w:rsidRPr="00FF1540">
        <w:rPr>
          <w:rFonts w:ascii="Cambria" w:hAnsi="Cambria" w:cs="Cambria"/>
          <w:b/>
          <w:bCs/>
          <w:sz w:val="20"/>
          <w:szCs w:val="20"/>
          <w:u w:val="single"/>
        </w:rPr>
        <w:t>cisão, incorporação ou fusão</w:t>
      </w:r>
      <w:r w:rsidRPr="00FF1540">
        <w:rPr>
          <w:rFonts w:ascii="Cambria" w:hAnsi="Cambria" w:cs="Cambria"/>
          <w:sz w:val="20"/>
          <w:szCs w:val="20"/>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w:t>
      </w:r>
      <w:r w:rsidRPr="00FF1540">
        <w:rPr>
          <w:rFonts w:ascii="Cambria" w:hAnsi="Cambria" w:cs="Cambria"/>
          <w:sz w:val="20"/>
          <w:szCs w:val="20"/>
        </w:rPr>
        <w:lastRenderedPageBreak/>
        <w:t>parâmetros de aceitação, tendo em vista a eliminação dos riscos de insucesso na execução do objeto contratado.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16.1.1. Para averiguação do disposto no item 16.1 a empresa resultante de qualquer das operações comerciais ali descritas ficam obrigadas a apresentarem, imediatamente, a documentação comprobatória de sua situação.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16.2 O horário de entrega deverá ser no período compreendido das 08:30 h ás 11:30h e das 13:30 h ás 16:00</w:t>
      </w:r>
      <w:proofErr w:type="spellStart"/>
      <w:r w:rsidRPr="00FF1540">
        <w:rPr>
          <w:rFonts w:ascii="Cambria" w:hAnsi="Cambria" w:cs="Cambria"/>
          <w:sz w:val="20"/>
          <w:szCs w:val="20"/>
        </w:rPr>
        <w:t>hs</w:t>
      </w:r>
      <w:proofErr w:type="spellEnd"/>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16.3</w:t>
      </w:r>
      <w:r w:rsidRPr="00FF1540">
        <w:rPr>
          <w:rFonts w:ascii="Cambria" w:hAnsi="Cambria" w:cs="Cambria"/>
          <w:sz w:val="20"/>
          <w:szCs w:val="20"/>
        </w:rPr>
        <w:tab/>
        <w:t>Efetuar a entrega do produto/serviço no local e de acordo com as especificações e demais condições estipuladas no 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16.4</w:t>
      </w:r>
      <w:r w:rsidRPr="00FF1540">
        <w:rPr>
          <w:rFonts w:ascii="Cambria" w:hAnsi="Cambria" w:cs="Cambria"/>
          <w:sz w:val="20"/>
          <w:szCs w:val="20"/>
        </w:rPr>
        <w:tab/>
        <w:t>Comunicar ao Departamento de Compras através do email compras@quitandinha.pr.gov.br, no prazo máximo de 01 (um) dia que antecedam o prazo de vencimento da entrega, os motivos que impossibilitem o seu cumprimento.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16.5. Reparar, corrigir, remover, às suas expensas, no todo ou em parte, o(s) material(is) em que se verifique danos em decorrência do transporte, bem como, providenciar a substituição dos mesmos, no prazo máximo de 03 (três) dias úteis, contados da notificação que lhe for entregue oficialmente.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16.6. Assumir a responsabilidade pelos encargos fiscais e comerciais resultantes da adjudicação desta licitação.</w:t>
      </w:r>
    </w:p>
    <w:p w:rsidR="00FF1540" w:rsidRPr="00FF1540" w:rsidRDefault="00FF1540" w:rsidP="00FF1540">
      <w:pPr>
        <w:keepNext/>
        <w:keepLines/>
        <w:tabs>
          <w:tab w:val="left" w:pos="570"/>
        </w:tabs>
        <w:autoSpaceDE w:val="0"/>
        <w:autoSpaceDN w:val="0"/>
        <w:adjustRightInd w:val="0"/>
        <w:spacing w:after="0" w:line="255" w:lineRule="exact"/>
        <w:ind w:left="510" w:right="510" w:hanging="510"/>
        <w:jc w:val="both"/>
        <w:outlineLvl w:val="0"/>
        <w:rPr>
          <w:rFonts w:ascii="Cambria" w:hAnsi="Cambria" w:cs="Cambria"/>
          <w:b/>
          <w:bCs/>
          <w:sz w:val="20"/>
          <w:szCs w:val="20"/>
          <w:shd w:val="clear" w:color="auto" w:fill="C0C0C0"/>
        </w:rPr>
      </w:pPr>
      <w:r w:rsidRPr="00FF1540">
        <w:rPr>
          <w:rFonts w:ascii="Cambria" w:hAnsi="Cambria" w:cs="Cambria"/>
          <w:b/>
          <w:bCs/>
          <w:sz w:val="20"/>
          <w:szCs w:val="20"/>
        </w:rPr>
        <w:t>17.</w:t>
      </w:r>
      <w:r w:rsidRPr="00FF1540">
        <w:rPr>
          <w:rFonts w:ascii="Cambria" w:hAnsi="Cambria" w:cs="Cambria"/>
          <w:sz w:val="20"/>
          <w:szCs w:val="20"/>
        </w:rPr>
        <w:t> </w:t>
      </w:r>
      <w:r w:rsidRPr="00FF1540">
        <w:rPr>
          <w:rFonts w:ascii="Cambria" w:hAnsi="Cambria" w:cs="Cambria"/>
          <w:b/>
          <w:bCs/>
          <w:sz w:val="20"/>
          <w:szCs w:val="20"/>
          <w:shd w:val="clear" w:color="auto" w:fill="C0C0C0"/>
        </w:rPr>
        <w:t xml:space="preserve">DAS OBRIGAÇÕES DA CONTRATANTE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17.1</w:t>
      </w:r>
      <w:r w:rsidRPr="00FF1540">
        <w:rPr>
          <w:rFonts w:ascii="Cambria" w:hAnsi="Cambria" w:cs="Cambria"/>
          <w:sz w:val="20"/>
          <w:szCs w:val="20"/>
        </w:rPr>
        <w:tab/>
        <w:t>Comunicar à empresa vencedora todas e quaisquer ocorrências relacionadas com a aquisição do objeto.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17.2. Efetuar o pagamento da empresa vencedora 30 dias após liquidação mediante o recebimento da Nota Fiscal e devidamente aceito o objeto do presente pregão pelo representante do Município (solicitante do objeto).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r w:rsidRPr="00FF1540">
        <w:rPr>
          <w:rFonts w:ascii="Cambria" w:hAnsi="Cambria" w:cs="Cambria"/>
          <w:sz w:val="20"/>
          <w:szCs w:val="20"/>
        </w:rPr>
        <w:t>17.3</w:t>
      </w:r>
      <w:r w:rsidRPr="00FF1540">
        <w:rPr>
          <w:rFonts w:ascii="Cambria" w:hAnsi="Cambria" w:cs="Cambria"/>
          <w:sz w:val="20"/>
          <w:szCs w:val="20"/>
        </w:rPr>
        <w:tab/>
        <w:t>Rejeitar, no todo ou em parte, o objeto que a(s) empresa(s) vencedora(s) entregar(em) fora das especificações do Edital.</w:t>
      </w:r>
    </w:p>
    <w:p w:rsidR="00FF1540" w:rsidRPr="00FF1540" w:rsidRDefault="00FF1540" w:rsidP="00FF1540">
      <w:pPr>
        <w:keepNext/>
        <w:keepLines/>
        <w:tabs>
          <w:tab w:val="left" w:pos="570"/>
        </w:tabs>
        <w:autoSpaceDE w:val="0"/>
        <w:autoSpaceDN w:val="0"/>
        <w:adjustRightInd w:val="0"/>
        <w:spacing w:after="0" w:line="255" w:lineRule="exact"/>
        <w:ind w:left="510" w:right="510" w:hanging="510"/>
        <w:jc w:val="both"/>
        <w:outlineLvl w:val="0"/>
        <w:rPr>
          <w:rFonts w:ascii="Cambria" w:hAnsi="Cambria" w:cs="Cambria"/>
          <w:b/>
          <w:bCs/>
          <w:sz w:val="20"/>
          <w:szCs w:val="20"/>
          <w:shd w:val="clear" w:color="auto" w:fill="C0C0C0"/>
        </w:rPr>
      </w:pPr>
      <w:r w:rsidRPr="00FF1540">
        <w:rPr>
          <w:rFonts w:ascii="Cambria" w:hAnsi="Cambria" w:cs="Cambria"/>
          <w:b/>
          <w:bCs/>
          <w:sz w:val="20"/>
          <w:szCs w:val="20"/>
        </w:rPr>
        <w:t>18.</w:t>
      </w:r>
      <w:r w:rsidRPr="00FF1540">
        <w:rPr>
          <w:rFonts w:ascii="Cambria" w:hAnsi="Cambria" w:cs="Cambria"/>
          <w:sz w:val="20"/>
          <w:szCs w:val="20"/>
          <w:shd w:val="clear" w:color="auto" w:fill="C0C0C0"/>
        </w:rPr>
        <w:t> </w:t>
      </w:r>
      <w:r w:rsidRPr="00FF1540">
        <w:rPr>
          <w:rFonts w:ascii="Cambria" w:hAnsi="Cambria" w:cs="Cambria"/>
          <w:b/>
          <w:bCs/>
          <w:sz w:val="20"/>
          <w:szCs w:val="20"/>
          <w:shd w:val="clear" w:color="auto" w:fill="C0C0C0"/>
        </w:rPr>
        <w:t xml:space="preserve">DAS SANÇÕES ADMINISTRATIVAS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18.1 - O licitante e o contratado que incorram em infrações sujeitam-se às sanções administrativas previstas no art. 156 da Lei Federal n.º 14.133/2021 e nos </w:t>
      </w:r>
      <w:proofErr w:type="spellStart"/>
      <w:r w:rsidRPr="00FF1540">
        <w:rPr>
          <w:rFonts w:ascii="Cambria" w:hAnsi="Cambria" w:cs="Cambria"/>
          <w:sz w:val="20"/>
          <w:szCs w:val="20"/>
        </w:rPr>
        <w:t>arts</w:t>
      </w:r>
      <w:proofErr w:type="spellEnd"/>
      <w:r w:rsidRPr="00FF1540">
        <w:rPr>
          <w:rFonts w:ascii="Cambria" w:hAnsi="Cambria" w:cs="Cambria"/>
          <w:sz w:val="20"/>
          <w:szCs w:val="20"/>
        </w:rPr>
        <w:t>. 193 e seguintes do Decreto Municipal n.º 01/2024, sem prejuízo de eventuais implicações penais nos termos do que prevê o Capítulo II-B do Título XI do Código Penal.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18.2. A multa não poderá ser inferior a 0,5% (cinco décimos por cento), nem superior a 30% (trinta por cento) sobre o valor total do lote no qual participou ou do contrato, observando ainda as seguintes variações: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a) multa de 0,5% a 5%, nos casos de </w:t>
      </w:r>
      <w:r w:rsidRPr="00FF1540">
        <w:rPr>
          <w:rFonts w:ascii="Cambria" w:hAnsi="Cambria" w:cs="Cambria"/>
          <w:color w:val="333333"/>
          <w:sz w:val="20"/>
          <w:szCs w:val="20"/>
          <w:shd w:val="clear" w:color="auto" w:fill="FFFFFF"/>
        </w:rPr>
        <w:t> descumprimento, de pequena relevância, de obrigação legal ou infração à Lei, ou inexecução parcial de obrigação contratual ou acessória de pequena relevância, quando não se justificar aplicação de sanção mais grave</w:t>
      </w:r>
      <w:r w:rsidRPr="00FF1540">
        <w:rPr>
          <w:rFonts w:ascii="Cambria" w:hAnsi="Cambria" w:cs="Cambria"/>
          <w:sz w:val="20"/>
          <w:szCs w:val="20"/>
        </w:rPr>
        <w:t>;</w:t>
      </w:r>
    </w:p>
    <w:p w:rsidR="00FF1540" w:rsidRPr="00FF1540" w:rsidRDefault="00FF1540" w:rsidP="00FF1540">
      <w:pPr>
        <w:shd w:val="clear" w:color="auto" w:fill="FFFFFF"/>
        <w:autoSpaceDE w:val="0"/>
        <w:autoSpaceDN w:val="0"/>
        <w:adjustRightInd w:val="0"/>
        <w:spacing w:after="0" w:line="255" w:lineRule="exact"/>
        <w:ind w:right="510"/>
        <w:rPr>
          <w:rFonts w:ascii="Cambria" w:hAnsi="Cambria" w:cs="Cambria"/>
          <w:sz w:val="20"/>
          <w:szCs w:val="20"/>
        </w:rPr>
      </w:pPr>
      <w:r w:rsidRPr="00FF1540">
        <w:rPr>
          <w:rFonts w:ascii="Cambria" w:hAnsi="Cambria" w:cs="Cambria"/>
          <w:sz w:val="20"/>
          <w:szCs w:val="20"/>
        </w:rPr>
        <w:t>b) multa de 5% a 30%, nos casos de:</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sz w:val="20"/>
          <w:szCs w:val="20"/>
        </w:rPr>
        <w:t xml:space="preserve">I - </w:t>
      </w:r>
      <w:r w:rsidRPr="00FF1540">
        <w:rPr>
          <w:rFonts w:ascii="Cambria" w:hAnsi="Cambria" w:cs="Cambria"/>
          <w:color w:val="333333"/>
          <w:sz w:val="20"/>
          <w:szCs w:val="20"/>
        </w:rPr>
        <w:t>dar causa à inexecução parcial do contrato, que supere aquela prevista no inciso II do art. 155 da Lei Federal nº 14.133, de 2021, ou que cause grave dano à Administração, ao funcionamento dos serviços públicos ou ao interesse coletivo;</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lastRenderedPageBreak/>
        <w:t>II - dar causa à inexecução total do contrato;</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III - deixar de entregar a documentação exigida para o certame;</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IV - não manter a proposta, salvo em decorrência de fato superveniente devidamente justificado;</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V - não celebrar o contrato ou não entregar a documentação exigida para a contratação, quando convocado dentro do prazo de validade de sua proposta;</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VI - ensejar o retardamento da execução ou da entrega do objeto da licitação sem motivo justificado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c) multa de 15% a 30%, nos casos de:</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I - apresentar declaração ou documentação falsa exigida para o certame ou prestar declaração falsa durante a licitação ou a execução do contrato;</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II - fraudar a licitação ou praticar ato fraudulento na execução do contrato;</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III - comportar-se de modo inidôneo ou cometer fraude de qualquer natureza;</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IV - praticar atos ilícitos com vistas a frustrar os objetivos da licitação;</w:t>
      </w:r>
    </w:p>
    <w:p w:rsidR="00FF1540" w:rsidRPr="00FF1540" w:rsidRDefault="00FF1540" w:rsidP="00FF1540">
      <w:pPr>
        <w:shd w:val="clear" w:color="auto" w:fill="FFFFFF"/>
        <w:autoSpaceDE w:val="0"/>
        <w:autoSpaceDN w:val="0"/>
        <w:adjustRightInd w:val="0"/>
        <w:spacing w:after="0" w:line="255" w:lineRule="exact"/>
        <w:ind w:right="510" w:firstLine="705"/>
        <w:rPr>
          <w:rFonts w:ascii="Cambria" w:hAnsi="Cambria" w:cs="Cambria"/>
          <w:color w:val="333333"/>
          <w:sz w:val="20"/>
          <w:szCs w:val="20"/>
        </w:rPr>
      </w:pPr>
      <w:r w:rsidRPr="00FF1540">
        <w:rPr>
          <w:rFonts w:ascii="Cambria" w:hAnsi="Cambria" w:cs="Cambria"/>
          <w:color w:val="333333"/>
          <w:sz w:val="20"/>
          <w:szCs w:val="20"/>
        </w:rPr>
        <w:t>V - praticar ato lesivo previsto no art. 5º da Lei Federal nº 12.846, de 1º de agosto de 2013.</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18.3. O cálculo da multa será justificado e levará em conta o grau de gravidade da infração, as peculiaridades do caso concreto, as circunstâncias agravantes ou atenuantes e os danos ocorridos contra a Administração.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18.4.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18.5. Multa de mora diária de até 0,50% (</w:t>
      </w:r>
      <w:proofErr w:type="spellStart"/>
      <w:r w:rsidRPr="00FF1540">
        <w:rPr>
          <w:rFonts w:ascii="Cambria" w:hAnsi="Cambria" w:cs="Cambria"/>
          <w:sz w:val="20"/>
          <w:szCs w:val="20"/>
        </w:rPr>
        <w:t>cinquenta</w:t>
      </w:r>
      <w:proofErr w:type="spellEnd"/>
      <w:r w:rsidRPr="00FF1540">
        <w:rPr>
          <w:rFonts w:ascii="Cambria" w:hAnsi="Cambria" w:cs="Cambria"/>
          <w:sz w:val="20"/>
          <w:szCs w:val="20"/>
        </w:rPr>
        <w:t xml:space="preserve"> centésimos por cento) por dia de atraso, na entrega de material ou execução de serviços/obras, calculado sobre o valor correspondente à parte inadimplente ou valor total do contrato, até o limite de 30% (trinta por cento), que corresponde a até </w:t>
      </w:r>
      <w:r w:rsidRPr="00FF1540">
        <w:rPr>
          <w:rFonts w:ascii="Cambria" w:hAnsi="Cambria" w:cs="Cambria"/>
          <w:b/>
          <w:bCs/>
          <w:sz w:val="20"/>
          <w:szCs w:val="20"/>
        </w:rPr>
        <w:t xml:space="preserve">60 (sessenta) dias </w:t>
      </w:r>
      <w:r w:rsidRPr="00FF1540">
        <w:rPr>
          <w:rFonts w:ascii="Cambria" w:hAnsi="Cambria" w:cs="Cambria"/>
          <w:sz w:val="20"/>
          <w:szCs w:val="20"/>
        </w:rPr>
        <w:t>de atraso, aplicando-se, no mais, o disposto nos itens acima.</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18.6 Ainda, em prejuízos a sanção de multa, o licitante, contratado e/ou detentor da Ata de Registro de Preço, poderá ser sancionado com a advertência, impedimento de licitar e contratar; ou, declaração de inidoneidade para licitar ou contratar, na forma prevista no art. 194 e seguintes do Decreto n. 01/2024.</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18.7 Nos casos não previstos no instrumento convocatório, inclusive sobre o procedimento de aplicação das sanções administrativas, deverão ser observadas as disposições da Lei Federal n.º 14.133, de 2021 e no Decreto Municipal n.º 01, de 2024.</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18.8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lastRenderedPageBreak/>
        <w:t>18.9 Quaisquer penalidades aplicadas serão transcritas no Portal Nacional de Contratações Públicas (PNCP) e no demais cadastros previsto no Decreto Municipal 01/2024.</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shd w:val="clear" w:color="auto" w:fill="C0C0C0"/>
        </w:rPr>
      </w:pPr>
      <w:r w:rsidRPr="00FF1540">
        <w:rPr>
          <w:rFonts w:ascii="Cambria" w:hAnsi="Cambria" w:cs="Cambria"/>
          <w:b/>
          <w:bCs/>
          <w:sz w:val="20"/>
          <w:szCs w:val="20"/>
        </w:rPr>
        <w:t>19. </w:t>
      </w:r>
      <w:r w:rsidRPr="00FF1540">
        <w:rPr>
          <w:rFonts w:ascii="Cambria" w:hAnsi="Cambria" w:cs="Cambria"/>
          <w:b/>
          <w:bCs/>
          <w:sz w:val="20"/>
          <w:szCs w:val="20"/>
          <w:shd w:val="clear" w:color="auto" w:fill="C0C0C0"/>
        </w:rPr>
        <w:t xml:space="preserve">DOTAÇÃO ORÇAMENTÁRIA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As despesas decorrentes da contratação, objeto desta licitação, correrão à conta dos recursos: </w:t>
      </w:r>
    </w:p>
    <w:tbl>
      <w:tblPr>
        <w:tblW w:w="4734" w:type="pct"/>
        <w:tblInd w:w="15" w:type="dxa"/>
        <w:tblLayout w:type="fixed"/>
        <w:tblCellMar>
          <w:top w:w="15" w:type="dxa"/>
          <w:left w:w="15" w:type="dxa"/>
          <w:bottom w:w="15" w:type="dxa"/>
          <w:right w:w="15" w:type="dxa"/>
        </w:tblCellMar>
        <w:tblLook w:val="0000"/>
      </w:tblPr>
      <w:tblGrid>
        <w:gridCol w:w="851"/>
        <w:gridCol w:w="850"/>
        <w:gridCol w:w="2446"/>
        <w:gridCol w:w="768"/>
        <w:gridCol w:w="1606"/>
        <w:gridCol w:w="1559"/>
      </w:tblGrid>
      <w:tr w:rsidR="00FF1540" w:rsidRPr="00112A8A" w:rsidTr="00112A8A">
        <w:tc>
          <w:tcPr>
            <w:tcW w:w="8080" w:type="dxa"/>
            <w:gridSpan w:val="6"/>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Dotações</w:t>
            </w:r>
          </w:p>
        </w:tc>
      </w:tr>
      <w:tr w:rsidR="00FF1540" w:rsidRPr="00112A8A" w:rsidTr="00112A8A">
        <w:tc>
          <w:tcPr>
            <w:tcW w:w="851"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Exercício da despesa</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Conta da despesa</w:t>
            </w:r>
          </w:p>
        </w:tc>
        <w:tc>
          <w:tcPr>
            <w:tcW w:w="244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Funcional programática</w:t>
            </w:r>
          </w:p>
        </w:tc>
        <w:tc>
          <w:tcPr>
            <w:tcW w:w="768"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Fonte de recurso</w:t>
            </w:r>
          </w:p>
        </w:tc>
        <w:tc>
          <w:tcPr>
            <w:tcW w:w="160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Natureza da despesa</w:t>
            </w:r>
          </w:p>
        </w:tc>
        <w:tc>
          <w:tcPr>
            <w:tcW w:w="155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Grupo da fonte</w:t>
            </w:r>
          </w:p>
        </w:tc>
      </w:tr>
      <w:tr w:rsidR="00FF1540" w:rsidRPr="00112A8A" w:rsidTr="00112A8A">
        <w:tc>
          <w:tcPr>
            <w:tcW w:w="851"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2026</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4312</w:t>
            </w:r>
          </w:p>
        </w:tc>
        <w:tc>
          <w:tcPr>
            <w:tcW w:w="2446"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08.803.08.244.0010.2024</w:t>
            </w:r>
          </w:p>
        </w:tc>
        <w:tc>
          <w:tcPr>
            <w:tcW w:w="768"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82</w:t>
            </w:r>
          </w:p>
        </w:tc>
        <w:tc>
          <w:tcPr>
            <w:tcW w:w="1606"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4.4.90.52.26.00</w:t>
            </w:r>
          </w:p>
        </w:tc>
        <w:tc>
          <w:tcPr>
            <w:tcW w:w="1559"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Do Exercício</w:t>
            </w:r>
          </w:p>
        </w:tc>
      </w:tr>
      <w:tr w:rsidR="00FF1540" w:rsidRPr="00112A8A" w:rsidTr="00112A8A">
        <w:tc>
          <w:tcPr>
            <w:tcW w:w="851"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2026</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4312</w:t>
            </w:r>
          </w:p>
        </w:tc>
        <w:tc>
          <w:tcPr>
            <w:tcW w:w="2446"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08.803.08.244.0010.2024</w:t>
            </w:r>
          </w:p>
        </w:tc>
        <w:tc>
          <w:tcPr>
            <w:tcW w:w="768"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82</w:t>
            </w:r>
          </w:p>
        </w:tc>
        <w:tc>
          <w:tcPr>
            <w:tcW w:w="1606"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4.4.90.52.34.00</w:t>
            </w:r>
          </w:p>
        </w:tc>
        <w:tc>
          <w:tcPr>
            <w:tcW w:w="1559"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Do Exercício</w:t>
            </w:r>
          </w:p>
        </w:tc>
      </w:tr>
      <w:tr w:rsidR="00FF1540" w:rsidRPr="00112A8A" w:rsidTr="00112A8A">
        <w:tc>
          <w:tcPr>
            <w:tcW w:w="851"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2026</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4312</w:t>
            </w:r>
          </w:p>
        </w:tc>
        <w:tc>
          <w:tcPr>
            <w:tcW w:w="2446"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08.803.08.244.0010.2024</w:t>
            </w:r>
          </w:p>
        </w:tc>
        <w:tc>
          <w:tcPr>
            <w:tcW w:w="768"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82</w:t>
            </w:r>
          </w:p>
        </w:tc>
        <w:tc>
          <w:tcPr>
            <w:tcW w:w="1606"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4.4.90.52.35.00</w:t>
            </w:r>
          </w:p>
        </w:tc>
        <w:tc>
          <w:tcPr>
            <w:tcW w:w="1559" w:type="dxa"/>
            <w:tcBorders>
              <w:top w:val="single" w:sz="6" w:space="0" w:color="000000"/>
              <w:left w:val="single" w:sz="6" w:space="0" w:color="000000"/>
              <w:bottom w:val="single" w:sz="6" w:space="0" w:color="000000"/>
              <w:right w:val="single" w:sz="6" w:space="0" w:color="000000"/>
            </w:tcBorders>
            <w:vAlign w:val="center"/>
          </w:tcPr>
          <w:p w:rsidR="00FF1540" w:rsidRPr="00112A8A" w:rsidRDefault="00FF1540" w:rsidP="00112A8A">
            <w:pPr>
              <w:autoSpaceDE w:val="0"/>
              <w:autoSpaceDN w:val="0"/>
              <w:adjustRightInd w:val="0"/>
              <w:spacing w:after="0" w:line="240" w:lineRule="auto"/>
              <w:jc w:val="center"/>
              <w:rPr>
                <w:rFonts w:ascii="Arial" w:hAnsi="Arial" w:cs="Arial"/>
                <w:sz w:val="18"/>
                <w:szCs w:val="20"/>
              </w:rPr>
            </w:pPr>
            <w:r w:rsidRPr="00112A8A">
              <w:rPr>
                <w:rFonts w:ascii="Arial" w:hAnsi="Arial" w:cs="Arial"/>
                <w:sz w:val="18"/>
                <w:szCs w:val="20"/>
              </w:rPr>
              <w:t>Do Exercício</w:t>
            </w:r>
          </w:p>
        </w:tc>
      </w:tr>
    </w:tbl>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p>
    <w:p w:rsidR="00FF1540" w:rsidRPr="00FF1540" w:rsidRDefault="00FF1540" w:rsidP="00FF1540">
      <w:pPr>
        <w:keepNext/>
        <w:keepLines/>
        <w:tabs>
          <w:tab w:val="left" w:pos="570"/>
        </w:tabs>
        <w:autoSpaceDE w:val="0"/>
        <w:autoSpaceDN w:val="0"/>
        <w:adjustRightInd w:val="0"/>
        <w:spacing w:after="0" w:line="255" w:lineRule="exact"/>
        <w:ind w:left="510" w:right="510" w:hanging="510"/>
        <w:jc w:val="both"/>
        <w:outlineLvl w:val="0"/>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20.</w:t>
      </w:r>
      <w:r w:rsidRPr="00FF1540">
        <w:rPr>
          <w:rFonts w:ascii="Cambria" w:hAnsi="Cambria" w:cs="Cambria"/>
          <w:b/>
          <w:bCs/>
          <w:sz w:val="20"/>
          <w:szCs w:val="20"/>
          <w:shd w:val="clear" w:color="auto" w:fill="C0C0C0"/>
        </w:rPr>
        <w:t xml:space="preserve"> DO PAGAMENTO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20.1 O pagamento será efetuado mediante transferência eletrônica diretamente na conta bancária da contratada, em até </w:t>
      </w:r>
      <w:r w:rsidRPr="00FF1540">
        <w:rPr>
          <w:rFonts w:ascii="Cambria" w:hAnsi="Cambria" w:cs="Cambria"/>
          <w:b/>
          <w:bCs/>
          <w:sz w:val="20"/>
          <w:szCs w:val="20"/>
        </w:rPr>
        <w:t>30 dias</w:t>
      </w:r>
      <w:r w:rsidRPr="00FF1540">
        <w:rPr>
          <w:rFonts w:ascii="Cambria" w:hAnsi="Cambria" w:cs="Cambria"/>
          <w:sz w:val="20"/>
          <w:szCs w:val="20"/>
        </w:rPr>
        <w:t xml:space="preserve"> após liquidação.</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20.2 Caso a conta bancária informada não seja do Banco Oficial do Município, Banco do Brasil, será descontado do respectivo pagamento a taxa de transferência eletrônica.</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20.3 - Será exigida a comprovação das condições de habilitação consignadas no edital, que deverão ser mantidas pelo licitante durante a vigência do contrato ou da ata de registro de preços.</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20.4 - O cronograma de desembolso será conforme a disponibilidade de receita do recurso financeiro na época da prestação do serviços e do pagamento da Nota Fiscal.</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20.5 - No caso de eventual atraso de pagamento, desde que a empresa não tenha concorrido de alguma forma para tanto, fica convencionado que o índice de compensação financeira devido será calculado mediante a aplicação da seguinte fórmula:</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EM = I x N x VP</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onde: EM = Encargos Moratórios;</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N = Número de dias entre a data prevista para o pagamento e a do efetivo pagamento;</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VP = Valor da parcela a </w:t>
      </w:r>
      <w:proofErr w:type="spellStart"/>
      <w:r w:rsidRPr="00FF1540">
        <w:rPr>
          <w:rFonts w:ascii="Cambria" w:hAnsi="Cambria" w:cs="Cambria"/>
          <w:sz w:val="20"/>
          <w:szCs w:val="20"/>
        </w:rPr>
        <w:t>seer</w:t>
      </w:r>
      <w:proofErr w:type="spellEnd"/>
      <w:r w:rsidRPr="00FF1540">
        <w:rPr>
          <w:rFonts w:ascii="Cambria" w:hAnsi="Cambria" w:cs="Cambria"/>
          <w:sz w:val="20"/>
          <w:szCs w:val="20"/>
        </w:rPr>
        <w:t xml:space="preserve"> paga;</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I = </w:t>
      </w:r>
      <w:proofErr w:type="spellStart"/>
      <w:r w:rsidRPr="00FF1540">
        <w:rPr>
          <w:rFonts w:ascii="Cambria" w:hAnsi="Cambria" w:cs="Cambria"/>
          <w:sz w:val="20"/>
          <w:szCs w:val="20"/>
        </w:rPr>
        <w:t>Indice</w:t>
      </w:r>
      <w:proofErr w:type="spellEnd"/>
      <w:r w:rsidRPr="00FF1540">
        <w:rPr>
          <w:rFonts w:ascii="Cambria" w:hAnsi="Cambria" w:cs="Cambria"/>
          <w:sz w:val="20"/>
          <w:szCs w:val="20"/>
        </w:rPr>
        <w:t xml:space="preserve"> de compensação financeira = 0,00016438, assim apurado:</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I = </w:t>
      </w:r>
      <w:r w:rsidRPr="00FF1540">
        <w:rPr>
          <w:rFonts w:ascii="Cambria" w:hAnsi="Cambria" w:cs="Cambria"/>
          <w:sz w:val="20"/>
          <w:szCs w:val="20"/>
          <w:u w:val="single"/>
        </w:rPr>
        <w:t>(TX)</w:t>
      </w:r>
      <w:r w:rsidRPr="00FF1540">
        <w:rPr>
          <w:rFonts w:ascii="Cambria" w:hAnsi="Cambria" w:cs="Cambria"/>
          <w:sz w:val="20"/>
          <w:szCs w:val="20"/>
        </w:rPr>
        <w:t xml:space="preserve">                   I = </w:t>
      </w:r>
      <w:r w:rsidRPr="00FF1540">
        <w:rPr>
          <w:rFonts w:ascii="Cambria" w:hAnsi="Cambria" w:cs="Cambria"/>
          <w:sz w:val="20"/>
          <w:szCs w:val="20"/>
          <w:u w:val="single"/>
        </w:rPr>
        <w:t>(6/100)</w:t>
      </w:r>
      <w:r w:rsidRPr="00FF1540">
        <w:rPr>
          <w:rFonts w:ascii="Cambria" w:hAnsi="Cambria" w:cs="Cambria"/>
          <w:sz w:val="20"/>
          <w:szCs w:val="20"/>
        </w:rPr>
        <w:t xml:space="preserve">   I = 0,00016438365</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365                          </w:t>
      </w:r>
      <w:proofErr w:type="spellStart"/>
      <w:r w:rsidRPr="00FF1540">
        <w:rPr>
          <w:rFonts w:ascii="Cambria" w:hAnsi="Cambria" w:cs="Cambria"/>
          <w:sz w:val="20"/>
          <w:szCs w:val="20"/>
        </w:rPr>
        <w:t>365</w:t>
      </w:r>
      <w:proofErr w:type="spellEnd"/>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TX = Percentual da taxa anual = 6%</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20.5.1 - Não incidirá correção monetária ou qualquer penalidade quanto a mora, se a Nota Fiscal não condizer com o valor correto do contrato ou o produto não for entregue de forma e nos meios adequados e convencionado pela Administração ou se o pagamento depender de medição ou transferência de recurso de outro Ente.</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1020"/>
          <w:tab w:val="left" w:pos="9555"/>
        </w:tabs>
        <w:autoSpaceDE w:val="0"/>
        <w:autoSpaceDN w:val="0"/>
        <w:adjustRightInd w:val="0"/>
        <w:spacing w:after="0" w:line="255" w:lineRule="exact"/>
        <w:ind w:left="510" w:right="510" w:hanging="510"/>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21.</w:t>
      </w:r>
      <w:r w:rsidRPr="00FF1540">
        <w:rPr>
          <w:rFonts w:ascii="Cambria" w:hAnsi="Cambria" w:cs="Cambria"/>
          <w:b/>
          <w:bCs/>
          <w:sz w:val="20"/>
          <w:szCs w:val="20"/>
          <w:shd w:val="clear" w:color="auto" w:fill="C0C0C0"/>
        </w:rPr>
        <w:t xml:space="preserve"> DA REVOGAÇÃO E</w:t>
      </w:r>
      <w:r w:rsidRPr="00FF1540">
        <w:rPr>
          <w:rFonts w:ascii="Cambria" w:hAnsi="Cambria" w:cs="Cambria"/>
          <w:b/>
          <w:bCs/>
          <w:spacing w:val="-15"/>
          <w:sz w:val="20"/>
          <w:szCs w:val="20"/>
          <w:shd w:val="clear" w:color="auto" w:fill="C0C0C0"/>
        </w:rPr>
        <w:t xml:space="preserve"> </w:t>
      </w:r>
      <w:r w:rsidRPr="00FF1540">
        <w:rPr>
          <w:rFonts w:ascii="Cambria" w:hAnsi="Cambria" w:cs="Cambria"/>
          <w:b/>
          <w:bCs/>
          <w:sz w:val="20"/>
          <w:szCs w:val="20"/>
          <w:shd w:val="clear" w:color="auto" w:fill="C0C0C0"/>
        </w:rPr>
        <w:t>ANULAÇÃO</w:t>
      </w:r>
    </w:p>
    <w:p w:rsidR="00FF1540" w:rsidRPr="00FF1540" w:rsidRDefault="00FF1540" w:rsidP="00FF1540">
      <w:pPr>
        <w:autoSpaceDE w:val="0"/>
        <w:autoSpaceDN w:val="0"/>
        <w:adjustRightInd w:val="0"/>
        <w:spacing w:after="0" w:line="255" w:lineRule="exact"/>
        <w:ind w:right="510"/>
        <w:rPr>
          <w:rFonts w:ascii="Cambria" w:hAnsi="Cambria" w:cs="Cambria"/>
          <w:b/>
          <w:bCs/>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21.1 Fica assegurado ao Município de Quitandinha o direito de revogar a licitação por razões de interesse público decorrentes de fato superveniente devidamente comprovado, ou anulá-la em virtude de vício</w:t>
      </w:r>
      <w:r w:rsidRPr="00FF1540">
        <w:rPr>
          <w:rFonts w:ascii="Cambria" w:hAnsi="Cambria" w:cs="Cambria"/>
          <w:spacing w:val="-15"/>
          <w:sz w:val="20"/>
          <w:szCs w:val="20"/>
        </w:rPr>
        <w:t xml:space="preserve"> </w:t>
      </w:r>
      <w:r w:rsidRPr="00FF1540">
        <w:rPr>
          <w:rFonts w:ascii="Cambria" w:hAnsi="Cambria" w:cs="Cambria"/>
          <w:sz w:val="20"/>
          <w:szCs w:val="20"/>
        </w:rPr>
        <w:t>insanável.</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21.2 A declaração de nulidade de algum ato do procedimento somente resultará na nulidade dos atos que diretamente dele dependam.</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21.3 Quando da declaração de nulidade de algum ato do procedimento, a autoridade competente indicará expressamente os atos a que ela se</w:t>
      </w:r>
      <w:r w:rsidRPr="00FF1540">
        <w:rPr>
          <w:rFonts w:ascii="Cambria" w:hAnsi="Cambria" w:cs="Cambria"/>
          <w:spacing w:val="-15"/>
          <w:sz w:val="20"/>
          <w:szCs w:val="20"/>
        </w:rPr>
        <w:t xml:space="preserve"> </w:t>
      </w:r>
      <w:r w:rsidRPr="00FF1540">
        <w:rPr>
          <w:rFonts w:ascii="Cambria" w:hAnsi="Cambria" w:cs="Cambria"/>
          <w:sz w:val="20"/>
          <w:szCs w:val="20"/>
        </w:rPr>
        <w:t>estende.</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21.4 A nulidade do procedimento de licitação não gera obrigação de indenizar pela Administração.</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21.5 A nulidade da contratação opera efeitos retroativamente, impedindo os efeitos jurídicos que o contrato, ordinariamente, deveria produzir, além de desconstituir os já produzidos.</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21.6 Nenhum ato será declarado nulo se do vício não resultar prejuízo ao interesse público ou aos demais interessados.</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570"/>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21.7 A revogação ou anulação será precedida de procedimento administrativo, assegurado o contraditório e a ampla defesa, e formalizada mediante parecer escrito e devidamente fundamentado.</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tabs>
          <w:tab w:val="left" w:pos="570"/>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21.8 A autoridade competente para anular ou revogar a licitação é o(a) Prefeito(a) Municipal de Quitandinha.</w:t>
      </w:r>
    </w:p>
    <w:p w:rsidR="00FF1540" w:rsidRPr="00FF1540" w:rsidRDefault="00FF1540" w:rsidP="00FF1540">
      <w:pPr>
        <w:autoSpaceDE w:val="0"/>
        <w:autoSpaceDN w:val="0"/>
        <w:adjustRightInd w:val="0"/>
        <w:spacing w:after="0" w:line="255" w:lineRule="exact"/>
        <w:ind w:left="720" w:right="510"/>
        <w:rPr>
          <w:rFonts w:ascii="Cambria" w:hAnsi="Cambria" w:cs="Cambria"/>
          <w:sz w:val="20"/>
          <w:szCs w:val="20"/>
        </w:rPr>
      </w:pPr>
    </w:p>
    <w:p w:rsidR="00FF1540" w:rsidRPr="00FF1540" w:rsidRDefault="00FF1540" w:rsidP="00FF1540">
      <w:pPr>
        <w:tabs>
          <w:tab w:val="left" w:pos="1020"/>
          <w:tab w:val="left" w:pos="9555"/>
        </w:tabs>
        <w:autoSpaceDE w:val="0"/>
        <w:autoSpaceDN w:val="0"/>
        <w:adjustRightInd w:val="0"/>
        <w:spacing w:after="0" w:line="255" w:lineRule="exact"/>
        <w:ind w:left="510" w:right="510" w:hanging="510"/>
        <w:rPr>
          <w:rFonts w:ascii="Cambria" w:hAnsi="Cambria" w:cs="Cambria"/>
          <w:b/>
          <w:bCs/>
          <w:sz w:val="20"/>
          <w:szCs w:val="20"/>
          <w:shd w:val="clear" w:color="auto" w:fill="C0C0C0"/>
        </w:rPr>
      </w:pPr>
      <w:r w:rsidRPr="00FF1540">
        <w:rPr>
          <w:rFonts w:ascii="Cambria" w:hAnsi="Cambria" w:cs="Cambria"/>
          <w:b/>
          <w:bCs/>
          <w:sz w:val="20"/>
          <w:szCs w:val="20"/>
          <w:shd w:val="clear" w:color="auto" w:fill="FFFFFF"/>
        </w:rPr>
        <w:t>22.</w:t>
      </w:r>
      <w:r w:rsidRPr="00FF1540">
        <w:rPr>
          <w:rFonts w:ascii="Cambria" w:hAnsi="Cambria" w:cs="Cambria"/>
          <w:b/>
          <w:bCs/>
          <w:sz w:val="20"/>
          <w:szCs w:val="20"/>
          <w:shd w:val="clear" w:color="auto" w:fill="C0C0C0"/>
        </w:rPr>
        <w:t xml:space="preserve"> DA FRAUDE E DA</w:t>
      </w:r>
      <w:r w:rsidRPr="00FF1540">
        <w:rPr>
          <w:rFonts w:ascii="Cambria" w:hAnsi="Cambria" w:cs="Cambria"/>
          <w:b/>
          <w:bCs/>
          <w:spacing w:val="-15"/>
          <w:sz w:val="20"/>
          <w:szCs w:val="20"/>
          <w:shd w:val="clear" w:color="auto" w:fill="C0C0C0"/>
        </w:rPr>
        <w:t xml:space="preserve"> </w:t>
      </w:r>
      <w:r w:rsidRPr="00FF1540">
        <w:rPr>
          <w:rFonts w:ascii="Cambria" w:hAnsi="Cambria" w:cs="Cambria"/>
          <w:b/>
          <w:bCs/>
          <w:sz w:val="20"/>
          <w:szCs w:val="20"/>
          <w:shd w:val="clear" w:color="auto" w:fill="C0C0C0"/>
        </w:rPr>
        <w:t>CORRUPÇÃO</w:t>
      </w:r>
    </w:p>
    <w:p w:rsidR="00FF1540" w:rsidRPr="00FF1540" w:rsidRDefault="00FF1540" w:rsidP="00FF1540">
      <w:pPr>
        <w:autoSpaceDE w:val="0"/>
        <w:autoSpaceDN w:val="0"/>
        <w:adjustRightInd w:val="0"/>
        <w:spacing w:after="0" w:line="255" w:lineRule="exact"/>
        <w:ind w:right="510"/>
        <w:rPr>
          <w:rFonts w:ascii="Cambria" w:hAnsi="Cambria" w:cs="Cambria"/>
          <w:b/>
          <w:bCs/>
          <w:sz w:val="20"/>
          <w:szCs w:val="20"/>
        </w:rPr>
      </w:pPr>
    </w:p>
    <w:p w:rsidR="00FF1540" w:rsidRPr="00FF1540" w:rsidRDefault="00FF1540" w:rsidP="00FF1540">
      <w:pPr>
        <w:tabs>
          <w:tab w:val="left" w:pos="570"/>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FF1540" w:rsidRPr="00FF1540" w:rsidRDefault="00FF1540" w:rsidP="00FF1540">
      <w:pPr>
        <w:tabs>
          <w:tab w:val="left" w:pos="1170"/>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keepNext/>
        <w:keepLines/>
        <w:tabs>
          <w:tab w:val="left" w:pos="570"/>
        </w:tabs>
        <w:autoSpaceDE w:val="0"/>
        <w:autoSpaceDN w:val="0"/>
        <w:adjustRightInd w:val="0"/>
        <w:spacing w:after="0" w:line="255" w:lineRule="exact"/>
        <w:ind w:left="510" w:right="510" w:hanging="510"/>
        <w:jc w:val="both"/>
        <w:outlineLvl w:val="0"/>
        <w:rPr>
          <w:rFonts w:ascii="Cambria" w:hAnsi="Cambria" w:cs="Cambria"/>
          <w:b/>
          <w:bCs/>
          <w:sz w:val="20"/>
          <w:szCs w:val="20"/>
          <w:shd w:val="clear" w:color="auto" w:fill="D9D9D9"/>
        </w:rPr>
      </w:pPr>
      <w:r w:rsidRPr="00FF1540">
        <w:rPr>
          <w:rFonts w:ascii="Cambria" w:hAnsi="Cambria" w:cs="Cambria"/>
          <w:b/>
          <w:bCs/>
          <w:sz w:val="20"/>
          <w:szCs w:val="20"/>
        </w:rPr>
        <w:t>23.</w:t>
      </w:r>
      <w:r w:rsidRPr="00FF1540">
        <w:rPr>
          <w:rFonts w:ascii="Cambria" w:hAnsi="Cambria" w:cs="Cambria"/>
          <w:b/>
          <w:bCs/>
          <w:sz w:val="20"/>
          <w:szCs w:val="20"/>
          <w:shd w:val="clear" w:color="auto" w:fill="D9D9D9"/>
        </w:rPr>
        <w:t>DAS DISPOSIÇÕES GERAIS</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23.1 O resultado e demais atos do presente certame será divulgado no Diário Oficial dos Municípios </w:t>
      </w:r>
      <w:r w:rsidRPr="00FF1540">
        <w:rPr>
          <w:rFonts w:ascii="Cambria" w:hAnsi="Cambria" w:cs="Cambria"/>
          <w:sz w:val="20"/>
          <w:szCs w:val="20"/>
        </w:rPr>
        <w:tab/>
        <w:t>do Paraná</w:t>
      </w:r>
      <w:proofErr w:type="gramStart"/>
      <w:r w:rsidRPr="00FF1540">
        <w:rPr>
          <w:rFonts w:ascii="Cambria" w:hAnsi="Cambria" w:cs="Cambria"/>
          <w:sz w:val="20"/>
          <w:szCs w:val="20"/>
        </w:rPr>
        <w:t xml:space="preserve">  </w:t>
      </w:r>
      <w:proofErr w:type="gramEnd"/>
      <w:r w:rsidRPr="00FF1540">
        <w:rPr>
          <w:rFonts w:ascii="Cambria" w:hAnsi="Cambria" w:cs="Cambria"/>
          <w:sz w:val="20"/>
          <w:szCs w:val="20"/>
        </w:rPr>
        <w:t>através</w:t>
      </w:r>
      <w:r w:rsidRPr="00FF1540">
        <w:rPr>
          <w:rFonts w:ascii="Cambria" w:hAnsi="Cambria" w:cs="Cambria"/>
          <w:sz w:val="20"/>
          <w:szCs w:val="20"/>
        </w:rPr>
        <w:tab/>
        <w:t>do</w:t>
      </w:r>
      <w:r w:rsidRPr="00FF1540">
        <w:rPr>
          <w:rFonts w:ascii="Cambria" w:hAnsi="Cambria" w:cs="Cambria"/>
          <w:sz w:val="20"/>
          <w:szCs w:val="20"/>
        </w:rPr>
        <w:tab/>
        <w:t>endereço</w:t>
      </w:r>
      <w:r w:rsidRPr="00FF1540">
        <w:rPr>
          <w:rFonts w:ascii="Cambria" w:hAnsi="Cambria" w:cs="Cambria"/>
          <w:sz w:val="20"/>
          <w:szCs w:val="20"/>
        </w:rPr>
        <w:tab/>
        <w:t xml:space="preserve">eletrônico </w:t>
      </w:r>
      <w:hyperlink r:id="rId20" w:history="1">
        <w:r w:rsidRPr="00FF1540">
          <w:rPr>
            <w:rFonts w:ascii="Cambria" w:hAnsi="Cambria" w:cs="Cambria"/>
            <w:sz w:val="20"/>
            <w:szCs w:val="20"/>
          </w:rPr>
          <w:t>www.diariomunicipal.com.br/amp/</w:t>
        </w:r>
      </w:hyperlink>
      <w:r w:rsidRPr="00FF1540">
        <w:rPr>
          <w:rFonts w:ascii="Cambria" w:hAnsi="Cambria" w:cs="Cambria"/>
          <w:sz w:val="20"/>
          <w:szCs w:val="20"/>
        </w:rPr>
        <w:t xml:space="preserve"> e no Portal de Transparência do Município através do endereço eletrônico</w:t>
      </w:r>
      <w:hyperlink r:id="rId21" w:history="1">
        <w:r w:rsidRPr="00FF1540">
          <w:rPr>
            <w:rFonts w:ascii="Cambria" w:hAnsi="Cambria" w:cs="Cambria"/>
            <w:color w:val="0563C1"/>
            <w:sz w:val="20"/>
            <w:szCs w:val="20"/>
            <w:u w:val="single"/>
          </w:rPr>
          <w:t xml:space="preserve"> https://www.quitandinha.pr.gov.br/</w:t>
        </w:r>
      </w:hyperlink>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23.2 Todos os documentos expedidos pelo licitante deverão estar subscritos por seu representante legal ou procurador, com identificação clara do subscritor.</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23.3 Da sessão pública do Pregão </w:t>
      </w:r>
      <w:proofErr w:type="gramStart"/>
      <w:r w:rsidRPr="00FF1540">
        <w:rPr>
          <w:rFonts w:ascii="Cambria" w:hAnsi="Cambria" w:cs="Cambria"/>
          <w:sz w:val="20"/>
          <w:szCs w:val="20"/>
        </w:rPr>
        <w:t>divulgar-se-á</w:t>
      </w:r>
      <w:proofErr w:type="gramEnd"/>
      <w:r w:rsidRPr="00FF1540">
        <w:rPr>
          <w:rFonts w:ascii="Cambria" w:hAnsi="Cambria" w:cs="Cambria"/>
          <w:sz w:val="20"/>
          <w:szCs w:val="20"/>
        </w:rPr>
        <w:t xml:space="preserve"> Ata no sistema eletrônico.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23.4 Não havendo expediente ou ocorrendo qualquer fato superveniente que impeça a realização do certame na data marcada, a sessão será automaticamente transferida para o primeiro dia útil </w:t>
      </w:r>
      <w:proofErr w:type="spellStart"/>
      <w:r w:rsidRPr="00FF1540">
        <w:rPr>
          <w:rFonts w:ascii="Cambria" w:hAnsi="Cambria" w:cs="Cambria"/>
          <w:sz w:val="20"/>
          <w:szCs w:val="20"/>
        </w:rPr>
        <w:t>subsequente</w:t>
      </w:r>
      <w:proofErr w:type="spellEnd"/>
      <w:r w:rsidRPr="00FF1540">
        <w:rPr>
          <w:rFonts w:ascii="Cambria" w:hAnsi="Cambria" w:cs="Cambria"/>
          <w:sz w:val="20"/>
          <w:szCs w:val="20"/>
        </w:rPr>
        <w:t xml:space="preserve">, no mesmo horário anteriormente estabelecido, desde que não haja comunicação em contrário, pelo Pregoeiro.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23.5 Todas as referências de tempo no Edital, no aviso e durante a sessão pública observarão o horário de Brasília – DF.</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23.6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23.7 A homologação do resultado desta licitação não implicará direito à contratação.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23.8 As normas disciplinadoras da licitação serão sempre interpretadas em favor da ampliação da disputa entre os interessados, desde que não comprometam o interesse da Administração, o princípio da isonomia, a finalidade e a segurança da contratação.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23.9 Os licitantes assumem todos os custos de preparação e apresentação de suas propostas e a Administração não será, em nenhum caso, responsável por esses custos, independentemente da condução ou do resultado do processo licitatório.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23.10 Na contagem dos prazos estabelecidos neste Edital e seus Anexos, excluir-se-á o dia do início e incluir-se-á o do vencimento. Só se iniciam e vencem os prazos em dias de expediente na Administração.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23.11 O desatendimento de exigências formais não essenciais não importará o afastamento do licitante, desde que seja possível o aproveitamento do ato, observados os princípios da isonomia e do interesse público.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23.12 Em caso de divergência entre disposições deste Edital e de seus anexos ou demais peças que compõem o processo, prevalecerá as deste Edital.</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23.13 O Edital está disponibilizado, na íntegra, no endereço eletrônico www.quitandinha.pr.gov.br e também poderão ser solicitados e/ou obtidos através do email </w:t>
      </w:r>
      <w:hyperlink r:id="rId22" w:history="1">
        <w:r w:rsidRPr="00FF1540">
          <w:rPr>
            <w:rFonts w:ascii="Cambria" w:hAnsi="Cambria" w:cs="Cambria"/>
            <w:color w:val="0000FF"/>
            <w:sz w:val="20"/>
            <w:szCs w:val="20"/>
            <w:u w:val="single"/>
          </w:rPr>
          <w:t>licitacao@quitandinha.pr.gov.br</w:t>
        </w:r>
      </w:hyperlink>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23.14 Integram este Edital, para todos os fins e efeitos, os seguintes anexos:</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r w:rsidRPr="00FF1540">
        <w:rPr>
          <w:rFonts w:ascii="Cambria" w:hAnsi="Cambria" w:cs="Cambria"/>
          <w:sz w:val="20"/>
          <w:szCs w:val="20"/>
        </w:rPr>
        <w:t xml:space="preserve">ANEXO I - TERMO DE REFERÊNCIA; </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r w:rsidRPr="00FF1540">
        <w:rPr>
          <w:rFonts w:ascii="Cambria" w:hAnsi="Cambria" w:cs="Cambria"/>
          <w:sz w:val="20"/>
          <w:szCs w:val="20"/>
        </w:rPr>
        <w:t>ANEXO II – MODELO DE PROPOSTA;</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r w:rsidRPr="00FF1540">
        <w:rPr>
          <w:rFonts w:ascii="Cambria" w:hAnsi="Cambria" w:cs="Cambria"/>
          <w:sz w:val="20"/>
          <w:szCs w:val="20"/>
        </w:rPr>
        <w:t xml:space="preserve">ANEXO III– MODELO DE DECLARAÇÃO UNIFICADA </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ANEXO IV - MINUTA DE CONTRATO</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ANEXO V - MATRIZ DE RISCO</w:t>
      </w:r>
    </w:p>
    <w:p w:rsidR="00FF1540" w:rsidRPr="00FF1540" w:rsidRDefault="00FF1540" w:rsidP="00FF1540">
      <w:pPr>
        <w:autoSpaceDE w:val="0"/>
        <w:autoSpaceDN w:val="0"/>
        <w:adjustRightInd w:val="0"/>
        <w:spacing w:after="0" w:line="255" w:lineRule="exact"/>
        <w:ind w:right="510"/>
        <w:jc w:val="center"/>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center"/>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center"/>
        <w:rPr>
          <w:rFonts w:ascii="Cambria" w:hAnsi="Cambria" w:cs="Cambria"/>
          <w:sz w:val="20"/>
          <w:szCs w:val="20"/>
        </w:rPr>
      </w:pPr>
      <w:r w:rsidRPr="00FF1540">
        <w:rPr>
          <w:rFonts w:ascii="Cambria" w:hAnsi="Cambria" w:cs="Cambria"/>
          <w:sz w:val="20"/>
          <w:szCs w:val="20"/>
        </w:rPr>
        <w:t>Quitandinha</w:t>
      </w:r>
      <w:r w:rsidR="00112A8A">
        <w:rPr>
          <w:rFonts w:ascii="Cambria" w:hAnsi="Cambria" w:cs="Cambria"/>
          <w:sz w:val="20"/>
          <w:szCs w:val="20"/>
        </w:rPr>
        <w:t xml:space="preserve">, </w:t>
      </w:r>
      <w:r w:rsidR="00ED66FA">
        <w:rPr>
          <w:rFonts w:ascii="Cambria" w:hAnsi="Cambria" w:cs="Cambria"/>
          <w:sz w:val="20"/>
          <w:szCs w:val="20"/>
        </w:rPr>
        <w:t>12</w:t>
      </w:r>
      <w:r w:rsidRPr="00FF1540">
        <w:rPr>
          <w:rFonts w:ascii="Cambria" w:hAnsi="Cambria" w:cs="Cambria"/>
          <w:sz w:val="20"/>
          <w:szCs w:val="20"/>
        </w:rPr>
        <w:t>/03/2026.</w:t>
      </w:r>
    </w:p>
    <w:p w:rsidR="00FF1540" w:rsidRPr="00FF1540" w:rsidRDefault="00FF1540" w:rsidP="00FF1540">
      <w:pPr>
        <w:autoSpaceDE w:val="0"/>
        <w:autoSpaceDN w:val="0"/>
        <w:adjustRightInd w:val="0"/>
        <w:spacing w:after="0" w:line="255" w:lineRule="exact"/>
        <w:ind w:right="510"/>
        <w:jc w:val="center"/>
        <w:rPr>
          <w:rFonts w:ascii="Cambria" w:hAnsi="Cambria" w:cs="Cambria"/>
          <w:sz w:val="20"/>
          <w:szCs w:val="20"/>
        </w:rPr>
      </w:pPr>
    </w:p>
    <w:p w:rsidR="00FF1540" w:rsidRPr="00FF1540" w:rsidRDefault="00FF1540" w:rsidP="00FF1540">
      <w:pPr>
        <w:autoSpaceDE w:val="0"/>
        <w:autoSpaceDN w:val="0"/>
        <w:adjustRightInd w:val="0"/>
        <w:spacing w:after="0" w:line="255" w:lineRule="exact"/>
        <w:ind w:right="510"/>
        <w:jc w:val="center"/>
        <w:rPr>
          <w:rFonts w:ascii="Cambria" w:hAnsi="Cambria" w:cs="Cambria"/>
          <w:b/>
          <w:bCs/>
          <w:caps/>
          <w:sz w:val="20"/>
          <w:szCs w:val="20"/>
        </w:rPr>
      </w:pPr>
    </w:p>
    <w:p w:rsidR="00730E54" w:rsidRDefault="00730E54" w:rsidP="00B50C3C">
      <w:pPr>
        <w:pStyle w:val="ParagraphStyle"/>
        <w:spacing w:line="240" w:lineRule="exact"/>
        <w:ind w:right="510"/>
        <w:jc w:val="center"/>
        <w:rPr>
          <w:rFonts w:asciiTheme="majorHAnsi" w:hAnsiTheme="majorHAnsi"/>
          <w:sz w:val="22"/>
          <w:szCs w:val="22"/>
        </w:rPr>
      </w:pPr>
    </w:p>
    <w:p w:rsidR="008F6524" w:rsidRPr="00AF41B0" w:rsidRDefault="008F6524" w:rsidP="00CA7541">
      <w:pPr>
        <w:pStyle w:val="ParagraphStyle"/>
        <w:spacing w:line="240" w:lineRule="exact"/>
        <w:ind w:right="510"/>
        <w:jc w:val="center"/>
        <w:rPr>
          <w:rFonts w:asciiTheme="majorHAnsi" w:hAnsiTheme="majorHAnsi"/>
          <w:sz w:val="22"/>
          <w:szCs w:val="22"/>
        </w:rPr>
      </w:pPr>
      <w:r w:rsidRPr="00AF41B0">
        <w:rPr>
          <w:rFonts w:asciiTheme="majorHAnsi" w:hAnsiTheme="majorHAnsi"/>
          <w:sz w:val="22"/>
          <w:szCs w:val="22"/>
        </w:rPr>
        <w:t>SAMIRA DO SANTOS IEGER</w:t>
      </w:r>
    </w:p>
    <w:p w:rsidR="008F6524" w:rsidRPr="00AF41B0" w:rsidRDefault="008F6524" w:rsidP="00CA7541">
      <w:pPr>
        <w:pStyle w:val="ParagraphStyle"/>
        <w:spacing w:line="240" w:lineRule="exact"/>
        <w:ind w:right="510"/>
        <w:jc w:val="center"/>
        <w:rPr>
          <w:rFonts w:asciiTheme="majorHAnsi" w:hAnsiTheme="majorHAnsi"/>
          <w:sz w:val="22"/>
          <w:szCs w:val="22"/>
        </w:rPr>
      </w:pPr>
      <w:r w:rsidRPr="00AF41B0">
        <w:rPr>
          <w:rFonts w:asciiTheme="majorHAnsi" w:hAnsiTheme="majorHAnsi"/>
          <w:sz w:val="22"/>
          <w:szCs w:val="22"/>
        </w:rPr>
        <w:t xml:space="preserve">Secretária Municipal Interina de Desenvolvimento </w:t>
      </w:r>
      <w:r w:rsidR="00CA7541">
        <w:rPr>
          <w:rFonts w:asciiTheme="majorHAnsi" w:hAnsiTheme="majorHAnsi"/>
          <w:sz w:val="22"/>
          <w:szCs w:val="22"/>
        </w:rPr>
        <w:t xml:space="preserve">Humano, Administração, Finanças </w:t>
      </w:r>
      <w:r w:rsidRPr="00AF41B0">
        <w:rPr>
          <w:rFonts w:asciiTheme="majorHAnsi" w:hAnsiTheme="majorHAnsi"/>
          <w:sz w:val="22"/>
          <w:szCs w:val="22"/>
        </w:rPr>
        <w:t>e Inovação</w:t>
      </w:r>
    </w:p>
    <w:p w:rsidR="00FF1540" w:rsidRPr="00730E54" w:rsidRDefault="008F6524" w:rsidP="00CA7541">
      <w:pPr>
        <w:autoSpaceDE w:val="0"/>
        <w:autoSpaceDN w:val="0"/>
        <w:adjustRightInd w:val="0"/>
        <w:spacing w:after="0" w:line="240" w:lineRule="auto"/>
        <w:jc w:val="center"/>
        <w:rPr>
          <w:rFonts w:ascii="Cambria" w:hAnsi="Cambria" w:cs="Cambria"/>
          <w:sz w:val="20"/>
          <w:szCs w:val="20"/>
        </w:rPr>
      </w:pPr>
      <w:r w:rsidRPr="00AF41B0">
        <w:rPr>
          <w:rFonts w:asciiTheme="majorHAnsi" w:hAnsiTheme="majorHAnsi"/>
        </w:rPr>
        <w:t>Portaria 64/2026</w:t>
      </w: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r w:rsidRPr="00FF1540">
        <w:rPr>
          <w:rFonts w:ascii="Cambria" w:hAnsi="Cambria" w:cs="Cambria"/>
          <w:b/>
          <w:bCs/>
          <w:sz w:val="20"/>
          <w:szCs w:val="20"/>
        </w:rPr>
        <w:t xml:space="preserve">ANEXO I - TERMO DE REFERÊNCIA </w:t>
      </w: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tbl>
      <w:tblPr>
        <w:tblW w:w="4900" w:type="pct"/>
        <w:tblInd w:w="15" w:type="dxa"/>
        <w:tblLayout w:type="fixed"/>
        <w:tblCellMar>
          <w:top w:w="15" w:type="dxa"/>
          <w:left w:w="15" w:type="dxa"/>
          <w:bottom w:w="15" w:type="dxa"/>
          <w:right w:w="15" w:type="dxa"/>
        </w:tblCellMar>
        <w:tblLook w:val="0000"/>
      </w:tblPr>
      <w:tblGrid>
        <w:gridCol w:w="614"/>
        <w:gridCol w:w="1229"/>
        <w:gridCol w:w="2126"/>
        <w:gridCol w:w="993"/>
        <w:gridCol w:w="850"/>
        <w:gridCol w:w="1134"/>
        <w:gridCol w:w="1417"/>
      </w:tblGrid>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Lote: 1 - Lote 001</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24214</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BERIMBAU TAMANHO TRADICIONAL (CERCA DE 1,60M)</w:t>
            </w:r>
            <w:proofErr w:type="gramStart"/>
            <w:r w:rsidRPr="00B50C3C">
              <w:rPr>
                <w:rFonts w:ascii="Arial" w:hAnsi="Arial" w:cs="Arial"/>
                <w:sz w:val="16"/>
                <w:szCs w:val="20"/>
              </w:rPr>
              <w:t xml:space="preserve">  </w:t>
            </w:r>
            <w:proofErr w:type="gramEnd"/>
            <w:r w:rsidRPr="00B50C3C">
              <w:rPr>
                <w:rFonts w:ascii="Arial" w:hAnsi="Arial" w:cs="Arial"/>
                <w:sz w:val="16"/>
                <w:szCs w:val="20"/>
              </w:rPr>
              <w:t>BERIMBAU INSTRUMENTO MUSICAL EM MADEIRA  (PODE VARIAR ENTRE BERIBA, MAMOMINHA, CAMBUÍ OU ARUEIRA), COM CABAÇA de fibra de vidro, ARAME, BAQUETA, DOBRÃO E CAXIXI.</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10,00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335,12</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3.351,20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3.351,20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2 - Lote 002</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24215</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CAIXA (FANFARRA) INSTRUMENTO MUSICAL DE 12 POLEGADAS ARO METALICO CROMADO EM AÇO INOXIDÁVEL, PARAFUSOS DE AFINAÇÃO CROMADOS, CHAVE DE AFINAÇÃO, ACOMPANHADO DE 01 PAR DE BAQUETAS.</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10,00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343,94</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3.439,40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3.439,40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3 - Lote 003</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24216</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CAJON - ACUSTICO DIMENSOES APROXIMADAS: 48,5 X 35 X 29,5 CM ASSENTO: </w:t>
            </w:r>
            <w:proofErr w:type="spellStart"/>
            <w:proofErr w:type="gramStart"/>
            <w:r w:rsidRPr="00B50C3C">
              <w:rPr>
                <w:rFonts w:ascii="Arial" w:hAnsi="Arial" w:cs="Arial"/>
                <w:sz w:val="16"/>
                <w:szCs w:val="20"/>
              </w:rPr>
              <w:t>E.V.</w:t>
            </w:r>
            <w:proofErr w:type="spellEnd"/>
            <w:proofErr w:type="gramEnd"/>
            <w:r w:rsidRPr="00B50C3C">
              <w:rPr>
                <w:rFonts w:ascii="Arial" w:hAnsi="Arial" w:cs="Arial"/>
                <w:sz w:val="16"/>
                <w:szCs w:val="20"/>
              </w:rPr>
              <w:t>A, ESTEIRA: MÍNIMO 12 FIO, CORPO EM MDF,TAMPO EM HDF (PARAFUSADO)</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451,04</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1.353,12</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1.353,12</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4 - Lote 004</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24217</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CAVAQUINHO DE </w:t>
            </w:r>
            <w:proofErr w:type="gramStart"/>
            <w:r w:rsidRPr="00B50C3C">
              <w:rPr>
                <w:rFonts w:ascii="Arial" w:hAnsi="Arial" w:cs="Arial"/>
                <w:sz w:val="16"/>
                <w:szCs w:val="20"/>
              </w:rPr>
              <w:t>4</w:t>
            </w:r>
            <w:proofErr w:type="gramEnd"/>
            <w:r w:rsidRPr="00B50C3C">
              <w:rPr>
                <w:rFonts w:ascii="Arial" w:hAnsi="Arial" w:cs="Arial"/>
                <w:sz w:val="16"/>
                <w:szCs w:val="20"/>
              </w:rPr>
              <w:t xml:space="preserve"> CORDAS DE AÇO NA COR NATURAL, COM APROXIMADAMENTE 43CM</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5,00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522,82</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2.614,10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2.614,10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5 - Lote 005</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24218</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CONGA – MEDIDA APROXIMADA: 11,5"</w:t>
            </w:r>
            <w:proofErr w:type="gramEnd"/>
            <w:r w:rsidRPr="00B50C3C">
              <w:rPr>
                <w:rFonts w:ascii="Arial" w:hAnsi="Arial" w:cs="Arial"/>
                <w:sz w:val="16"/>
                <w:szCs w:val="20"/>
              </w:rPr>
              <w:t xml:space="preserve"> X 78CM, PELE SINTÉTICA 6 </w:t>
            </w:r>
            <w:r w:rsidRPr="00B50C3C">
              <w:rPr>
                <w:rFonts w:ascii="Arial" w:hAnsi="Arial" w:cs="Arial"/>
                <w:sz w:val="16"/>
                <w:szCs w:val="20"/>
              </w:rPr>
              <w:lastRenderedPageBreak/>
              <w:t>AFINADORES, CORPO EM MADEIRA, ARO E AFINADORES CROMADOS, ESCUDOS EXTERNOS E INTERNOS.</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lastRenderedPageBreak/>
              <w:t>2,00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2.819,25</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5.638,50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5.638,50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6 - Lote 006</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24219</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PANDEIRO INSTRUMENTO TRADICIONAL DE PERCUSSÃO EM MADEIRA</w:t>
            </w:r>
            <w:proofErr w:type="gramStart"/>
            <w:r w:rsidRPr="00B50C3C">
              <w:rPr>
                <w:rFonts w:ascii="Arial" w:hAnsi="Arial" w:cs="Arial"/>
                <w:sz w:val="16"/>
                <w:szCs w:val="20"/>
              </w:rPr>
              <w:t xml:space="preserve">  </w:t>
            </w:r>
            <w:proofErr w:type="gramEnd"/>
            <w:r w:rsidRPr="00B50C3C">
              <w:rPr>
                <w:rFonts w:ascii="Arial" w:hAnsi="Arial" w:cs="Arial"/>
                <w:sz w:val="16"/>
                <w:szCs w:val="20"/>
              </w:rPr>
              <w:t>COM PELE NATURAL. TAMANHO: 10 POLEGADAS, ARO: ALUMÍNIO, COR DO CORPO: NATURAL COR DA PELE: NATURAL ACABAMENTO DAS FERRAGENS: CROMADAS, ACOMPANHAR CHAVE AFINAÇÃO.</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9,00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235,46</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2.119,14</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2.119,14</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7 - Lote 007</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24220</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SURDO PROFISSIONAL 22' PARA PERCUSSÃO INSTRUMENTO DE PERCURSÃO DE GRANDE </w:t>
            </w:r>
            <w:proofErr w:type="gramStart"/>
            <w:r w:rsidRPr="00B50C3C">
              <w:rPr>
                <w:rFonts w:ascii="Arial" w:hAnsi="Arial" w:cs="Arial"/>
                <w:sz w:val="16"/>
                <w:szCs w:val="20"/>
              </w:rPr>
              <w:t>DIÂMETRO(</w:t>
            </w:r>
            <w:proofErr w:type="gramEnd"/>
            <w:r w:rsidRPr="00B50C3C">
              <w:rPr>
                <w:rFonts w:ascii="Arial" w:hAnsi="Arial" w:cs="Arial"/>
                <w:sz w:val="16"/>
                <w:szCs w:val="20"/>
              </w:rPr>
              <w:t>22 POL) COM CASCO METÁLICO OU EM MADEIRA LAMINADA, SISTEMA  DE AFINAÇÃO POR TIRANTES  E PELE SINTÉTICA LEITOSA DE NYLON, ACOMPANHA BAG E PAR DE BAQUETAS E CHAVES DE AFINAÇÃO.</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1.071,94</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3.215,82</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3.215,82</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8 - Lote 008</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24221</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TAMBORIM; DIÂMETRO: APROXIMADAMENTE </w:t>
            </w:r>
            <w:proofErr w:type="gramStart"/>
            <w:r w:rsidRPr="00B50C3C">
              <w:rPr>
                <w:rFonts w:ascii="Arial" w:hAnsi="Arial" w:cs="Arial"/>
                <w:sz w:val="16"/>
                <w:szCs w:val="20"/>
              </w:rPr>
              <w:t>6</w:t>
            </w:r>
            <w:proofErr w:type="gramEnd"/>
            <w:r w:rsidRPr="00B50C3C">
              <w:rPr>
                <w:rFonts w:ascii="Arial" w:hAnsi="Arial" w:cs="Arial"/>
                <w:sz w:val="16"/>
                <w:szCs w:val="20"/>
              </w:rPr>
              <w:t xml:space="preserve">" A 6,5" (15 A 17 CM);  PROFUNDIDADE: PERFIL BAIXO; CASCO: ALUMÍNIO, AÇO INOX, ABS OU MADEIRA; PELE: SINTÉTICA (NYLON OU FILME PLÁSTICO DE ALTA RESISTÊNCIA); ARO: ALUMÍNIO OU AÇO CROMADO; SISTEMA DE AFINAÇÃO: PARAFUSOS TENSIONADORES DISTRIBUÍDOS UNIFORMEMENTE; FERRAGENS: PARAFUSOS E GANCHOS EM AÇO COM TRATAMENTO ANTICORROSIVO; EMPUNHADURA: CASCO </w:t>
            </w:r>
            <w:r w:rsidRPr="00B50C3C">
              <w:rPr>
                <w:rFonts w:ascii="Arial" w:hAnsi="Arial" w:cs="Arial"/>
                <w:sz w:val="16"/>
                <w:szCs w:val="20"/>
              </w:rPr>
              <w:lastRenderedPageBreak/>
              <w:t>ANATÔMICO COM BORDAS ARREDONDADAS PARA MAIOR CONFORTO.</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lastRenderedPageBreak/>
              <w:t>5,00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184,92</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924,60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924,60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9 - Lote 009</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24222</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TAM </w:t>
            </w:r>
            <w:proofErr w:type="spellStart"/>
            <w:r w:rsidRPr="00B50C3C">
              <w:rPr>
                <w:rFonts w:ascii="Arial" w:hAnsi="Arial" w:cs="Arial"/>
                <w:sz w:val="16"/>
                <w:szCs w:val="20"/>
              </w:rPr>
              <w:t>TAM</w:t>
            </w:r>
            <w:proofErr w:type="spellEnd"/>
            <w:r w:rsidRPr="00B50C3C">
              <w:rPr>
                <w:rFonts w:ascii="Arial" w:hAnsi="Arial" w:cs="Arial"/>
                <w:sz w:val="16"/>
                <w:szCs w:val="20"/>
              </w:rPr>
              <w:t xml:space="preserve"> (TANTAN) 12 POLEGADAS COM PELE NAPA DEVE CONTER AROS METÁLICOS RESISTENTES À OXIDAÇÃO (CROMADOS, NIQUELADOS OU SIMILAR) E SISTEMA DE AFINAÇÃO COM, NO MÍNIMO, </w:t>
            </w:r>
            <w:proofErr w:type="gramStart"/>
            <w:r w:rsidRPr="00B50C3C">
              <w:rPr>
                <w:rFonts w:ascii="Arial" w:hAnsi="Arial" w:cs="Arial"/>
                <w:sz w:val="16"/>
                <w:szCs w:val="20"/>
              </w:rPr>
              <w:t>6</w:t>
            </w:r>
            <w:proofErr w:type="gramEnd"/>
            <w:r w:rsidRPr="00B50C3C">
              <w:rPr>
                <w:rFonts w:ascii="Arial" w:hAnsi="Arial" w:cs="Arial"/>
                <w:sz w:val="16"/>
                <w:szCs w:val="20"/>
              </w:rPr>
              <w:t xml:space="preserve"> (SEIS) TENSORES AJUSTÁVEIS, A PELE SUPERIOR DEVERÁ SER DO TIPO NAPA (SINTÉTICA REFORÇADA), GARANTINDO, ACOMPANHA PÉS DE APOIO FIRMES OU BASE DE SUSTENTAÇÃO ESTÁVEL.</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316,00</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632,00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632,00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10 - Lote 010</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24223</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TAROL 12 POLEGADAS, MATERIAL: ALUMÍNIO, PELE LEITOSA OU SUPERIOR ESTEIRA NA PELE DE BAIXO, COM </w:t>
            </w:r>
            <w:proofErr w:type="gramStart"/>
            <w:r w:rsidRPr="00B50C3C">
              <w:rPr>
                <w:rFonts w:ascii="Arial" w:hAnsi="Arial" w:cs="Arial"/>
                <w:sz w:val="16"/>
                <w:szCs w:val="20"/>
              </w:rPr>
              <w:t>6</w:t>
            </w:r>
            <w:proofErr w:type="gramEnd"/>
            <w:r w:rsidRPr="00B50C3C">
              <w:rPr>
                <w:rFonts w:ascii="Arial" w:hAnsi="Arial" w:cs="Arial"/>
                <w:sz w:val="16"/>
                <w:szCs w:val="20"/>
              </w:rPr>
              <w:t xml:space="preserve"> PARAFUSOS DE AFINAÇÃO, 01 PAR DE BAQUETA DE MADEIRA 01 TALABARTE, ACOMPANHA CHAVE DE AFINAÇÃO.</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5,00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248,51</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1.242,55</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1.242,55</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11 - Lote 011</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23577</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TECLADO INSTRUMENTO MUSICAL TECLADO </w:t>
            </w:r>
            <w:proofErr w:type="gramStart"/>
            <w:r w:rsidRPr="00B50C3C">
              <w:rPr>
                <w:rFonts w:ascii="Arial" w:hAnsi="Arial" w:cs="Arial"/>
                <w:sz w:val="16"/>
                <w:szCs w:val="20"/>
              </w:rPr>
              <w:t>5</w:t>
            </w:r>
            <w:proofErr w:type="gramEnd"/>
            <w:r w:rsidRPr="00B50C3C">
              <w:rPr>
                <w:rFonts w:ascii="Arial" w:hAnsi="Arial" w:cs="Arial"/>
                <w:sz w:val="16"/>
                <w:szCs w:val="20"/>
              </w:rPr>
              <w:t xml:space="preserve"> OITAVAS COM PEDESTAL E CAPA 61 TECLAS ; DISPLAY: LCD; EFEITOS: REVERB, CHORUS, MASTER EQ E HARMONYITENS; INCLUSO: PORTA-PARTITURAS; POLIFONIA:48 NOTAS; POTÊNCIA:2,5W + 2,5W; TECLADO: PORTÁTIL DIGITAL; TIMBRES:574 VOZES; TIPO DE CONEXÕES:12VDC, FONE DE OUVIDO, AUX IN, PEDAL SUSTAIN E USB TO HOST - SERÃO ACEITOS PRODUTOS COM </w:t>
            </w:r>
            <w:r w:rsidRPr="00B50C3C">
              <w:rPr>
                <w:rFonts w:ascii="Arial" w:hAnsi="Arial" w:cs="Arial"/>
                <w:sz w:val="16"/>
                <w:szCs w:val="20"/>
              </w:rPr>
              <w:lastRenderedPageBreak/>
              <w:t>CARACTERÍSTICAS TÉCNICAS IGUAIS OU SUPERIORES.</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lastRenderedPageBreak/>
              <w:t>4,00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1.913,03</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7.652,12</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7.652,12</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12 - Lote 012</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24224</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VIOLA CAIPIRA ACÚSTICA, MODELO CINTURADA, COM 10 CORDAS (</w:t>
            </w:r>
            <w:proofErr w:type="gramStart"/>
            <w:r w:rsidRPr="00B50C3C">
              <w:rPr>
                <w:rFonts w:ascii="Arial" w:hAnsi="Arial" w:cs="Arial"/>
                <w:sz w:val="16"/>
                <w:szCs w:val="20"/>
              </w:rPr>
              <w:t>5</w:t>
            </w:r>
            <w:proofErr w:type="gramEnd"/>
            <w:r w:rsidRPr="00B50C3C">
              <w:rPr>
                <w:rFonts w:ascii="Arial" w:hAnsi="Arial" w:cs="Arial"/>
                <w:sz w:val="16"/>
                <w:szCs w:val="20"/>
              </w:rPr>
              <w:t xml:space="preserve"> PARES) TAMPO EM MADEIRA MACIÇA (SPRUCE OU CEDRO), LATERAIS E FUNDO EM MADEIRA LAMINADA,  BRAÇO COM TENSOR AJUSTÁVEL, ESCALA E CAVALETE EM JACARANDÁ OU PAU-FERRO, TRASTES EM ALPACA E TARRAXAS CROMADAS, CORDAS DE AÇO INSTALADAS.</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2.193,90</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4.387,80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4.387,80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13 - Lote 013</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24225</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VIOLÃO ACÚSTICO TIPO FOLK, </w:t>
            </w:r>
            <w:proofErr w:type="gramStart"/>
            <w:r w:rsidRPr="00B50C3C">
              <w:rPr>
                <w:rFonts w:ascii="Arial" w:hAnsi="Arial" w:cs="Arial"/>
                <w:sz w:val="16"/>
                <w:szCs w:val="20"/>
              </w:rPr>
              <w:t>6</w:t>
            </w:r>
            <w:proofErr w:type="gramEnd"/>
            <w:r w:rsidRPr="00B50C3C">
              <w:rPr>
                <w:rFonts w:ascii="Arial" w:hAnsi="Arial" w:cs="Arial"/>
                <w:sz w:val="16"/>
                <w:szCs w:val="20"/>
              </w:rPr>
              <w:t xml:space="preserve"> CORDAS DE AÇO CORPO NO FORMATO FOLK COM SONORIDADE EQUILIBRADA, TAMPO EM MADEIRA MACIÇA (SPRUCE OU CEDRO), LATERAIS E FUNDO EM MADEIRA LAMINADA DE ALTA QUALIDADE, BRAÇO COM TENSOR AJUSTÁVEL, ESCALA E CAVALETE EM JACARANDÁ OU PAU-FERRO, TRASTES EM ALPACA E TARRAXAS CROMADAS BLINDADAS, ACABAMENTO FOSCO OU BRILHANTE DEVE ACOMPANHAR CAPA, CABO E 2 PALHETAS.</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5,00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2.759,17</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13.795,85</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13.795,85</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14 - Lote 014</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24226</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ZABUMBA MADEIRA EM VERNIZ, TAMANHO APROXIMADO 18 X </w:t>
            </w:r>
            <w:proofErr w:type="gramStart"/>
            <w:r w:rsidRPr="00B50C3C">
              <w:rPr>
                <w:rFonts w:ascii="Arial" w:hAnsi="Arial" w:cs="Arial"/>
                <w:sz w:val="16"/>
                <w:szCs w:val="20"/>
              </w:rPr>
              <w:t>20CM</w:t>
            </w:r>
            <w:proofErr w:type="gramEnd"/>
            <w:r w:rsidRPr="00B50C3C">
              <w:rPr>
                <w:rFonts w:ascii="Arial" w:hAnsi="Arial" w:cs="Arial"/>
                <w:sz w:val="16"/>
                <w:szCs w:val="20"/>
              </w:rPr>
              <w:t xml:space="preserve"> PELE NAPA 8 TARRAXAS DE AFINAÇÃO DE FERRAGEM.</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1.061,37</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3.184,11</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3.184,11</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15 - Lote 015</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24227</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GELADEIRA FROSTFREE </w:t>
            </w:r>
            <w:r w:rsidRPr="00B50C3C">
              <w:rPr>
                <w:rFonts w:ascii="Arial" w:hAnsi="Arial" w:cs="Arial"/>
                <w:sz w:val="16"/>
                <w:szCs w:val="20"/>
              </w:rPr>
              <w:lastRenderedPageBreak/>
              <w:t>02 PORTAS COM CAPACIDADE DE MÍNIMA DE 435 LITROS</w:t>
            </w:r>
            <w:proofErr w:type="gramStart"/>
            <w:r w:rsidRPr="00B50C3C">
              <w:rPr>
                <w:rFonts w:ascii="Arial" w:hAnsi="Arial" w:cs="Arial"/>
                <w:sz w:val="16"/>
                <w:szCs w:val="20"/>
              </w:rPr>
              <w:t xml:space="preserve">  </w:t>
            </w:r>
            <w:proofErr w:type="gramEnd"/>
            <w:r w:rsidRPr="00B50C3C">
              <w:rPr>
                <w:rFonts w:ascii="Arial" w:hAnsi="Arial" w:cs="Arial"/>
                <w:sz w:val="16"/>
                <w:szCs w:val="20"/>
              </w:rPr>
              <w:t>COR BRANCA 110V,  NIVEL DE EFICIÊNCIA ENERGETICA CLASSIFICACAO A, PRATELEIRAS COM MATERIA ACRÍLICO ANTIDERRAMAMENTO E REMOVIVEIS,  NO REFRIGERADOR E NO FREEZER PRATELEIRAS FUNDAS NA PORTA DO REFRIGERADOR, COM TRAVAS PARA GARRAFAS, AMPLA GAVETA DE FRUTAS LEGUMES E VERDURAS, PORTA CONDIMENTOS REMOVIVEL, PORTA OVOS REMOVIVEL PARA 12 UNIDADES,  PORTA GARRAFA COM ESPACO PARA GARRAFAS DE ATE 2,5 LITROS COM TRAVA PARA EVITAR TOMBAMENTO FABRICAÇÃO  DE GELO COM DUAS FORMAS DE GELO, SUSPENSAS ILUMINACAO INTERNA.</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lastRenderedPageBreak/>
              <w:t>2,00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4.690,50</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9.381,00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9.381,00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16 - Lote 016</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23821</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COMPUTADOR PROCESSADOR COM 12 NÚCLEOS, 24 THREADS</w:t>
            </w:r>
            <w:proofErr w:type="gramStart"/>
            <w:r w:rsidRPr="00B50C3C">
              <w:rPr>
                <w:rFonts w:ascii="Arial" w:hAnsi="Arial" w:cs="Arial"/>
                <w:sz w:val="16"/>
                <w:szCs w:val="20"/>
              </w:rPr>
              <w:t xml:space="preserve">  </w:t>
            </w:r>
            <w:proofErr w:type="gramEnd"/>
            <w:r w:rsidRPr="00B50C3C">
              <w:rPr>
                <w:rFonts w:ascii="Arial" w:hAnsi="Arial" w:cs="Arial"/>
                <w:sz w:val="16"/>
                <w:szCs w:val="20"/>
              </w:rPr>
              <w:t xml:space="preserve">5.0GHZ BOOST; MEMÓRIA RAM: 16GB DDR4 (EXPANSÍVEL ATE 32GB); SSD: 512GB M.2 NVME, M.2 2280 INTERFACE: NVME PCIE 4.0 X 4, LEITURA/GRAVAÇÃO:3500/2100 MB/S; PLACA DE VÍDEO: 4GB GDDR6;  SISTEMA OPERACIONAL MICROSOFT WINDOWS 11 PRO LICENCIADO E COM ETIQUETA;  REDE 10/100/1000 MBPS; FONTE 500W;  PORTAS FRONTAIS 2X USB, 1X LINE-OUT (ÁUDIO), 1X LINE-IN (MICROFONE) PORTAS TRASEIRAS 1X LINE OUT (AUDIO), 1X MIC IN(MICROFONE), 1X LINE IN, 1X VGA, 1X HDMI 1.3 (SAÍDA), 4X USB,  RJ-45; MONITOR TELA DE 27', COM AJUSTE DE ALTURA, RESOLUÇÃO DE  1920X1080@60HZ, TEMPO DE RESPOSTA 1MS, CONECTORES HDMI, VGA, DVI; PLACA MÃE </w:t>
            </w:r>
            <w:r w:rsidRPr="00B50C3C">
              <w:rPr>
                <w:rFonts w:ascii="Arial" w:hAnsi="Arial" w:cs="Arial"/>
                <w:sz w:val="16"/>
                <w:szCs w:val="20"/>
              </w:rPr>
              <w:lastRenderedPageBreak/>
              <w:t>COMPATÍVEL COM A DESCRIÇÃO ANTERIOR; TECLADO ABNT2, MOUSE ÓPTICO USB COM SCROL, GARANTIA DE 1 ANO.</w:t>
            </w: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lastRenderedPageBreak/>
              <w:t>4,00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7.047,55</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28.190,20</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28.190,20</w:t>
            </w:r>
          </w:p>
        </w:tc>
      </w:tr>
      <w:tr w:rsidR="00FF1540" w:rsidRPr="00B50C3C" w:rsidTr="00B50C3C">
        <w:tc>
          <w:tcPr>
            <w:tcW w:w="8363" w:type="dxa"/>
            <w:gridSpan w:val="7"/>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rPr>
                <w:rFonts w:ascii="Arial" w:hAnsi="Arial" w:cs="Arial"/>
                <w:sz w:val="16"/>
                <w:szCs w:val="20"/>
              </w:rPr>
            </w:pPr>
            <w:r w:rsidRPr="00B50C3C">
              <w:rPr>
                <w:rFonts w:ascii="Arial" w:hAnsi="Arial" w:cs="Arial"/>
                <w:sz w:val="16"/>
                <w:szCs w:val="20"/>
              </w:rPr>
              <w:t xml:space="preserve">Lote: </w:t>
            </w:r>
            <w:proofErr w:type="gramStart"/>
            <w:r w:rsidRPr="00B50C3C">
              <w:rPr>
                <w:rFonts w:ascii="Arial" w:hAnsi="Arial" w:cs="Arial"/>
                <w:sz w:val="16"/>
                <w:szCs w:val="20"/>
              </w:rPr>
              <w:t>17 - Lote 017</w:t>
            </w:r>
            <w:proofErr w:type="gramEnd"/>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Item</w:t>
            </w:r>
          </w:p>
        </w:tc>
        <w:tc>
          <w:tcPr>
            <w:tcW w:w="1229"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Código do produto/serviço</w:t>
            </w:r>
          </w:p>
        </w:tc>
        <w:tc>
          <w:tcPr>
            <w:tcW w:w="2126"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Nome do produto/serviço</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Preço máximo total</w:t>
            </w:r>
          </w:p>
        </w:tc>
      </w:tr>
      <w:tr w:rsidR="00FF1540" w:rsidRPr="00B50C3C" w:rsidTr="00B50C3C">
        <w:tc>
          <w:tcPr>
            <w:tcW w:w="61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roofErr w:type="gramStart"/>
            <w:r w:rsidRPr="00B50C3C">
              <w:rPr>
                <w:rFonts w:ascii="Arial" w:hAnsi="Arial" w:cs="Arial"/>
                <w:sz w:val="16"/>
                <w:szCs w:val="20"/>
              </w:rPr>
              <w:t>1</w:t>
            </w:r>
            <w:proofErr w:type="gramEnd"/>
          </w:p>
        </w:tc>
        <w:tc>
          <w:tcPr>
            <w:tcW w:w="1229"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22982</w:t>
            </w:r>
          </w:p>
        </w:tc>
        <w:tc>
          <w:tcPr>
            <w:tcW w:w="2126"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 xml:space="preserve">NOTEBOOK COM AS SEGUINTES CARACTERÍSTICAS PROCESSADOR CORE I5 10º GERAÇÃO CACHE DE </w:t>
            </w:r>
            <w:proofErr w:type="gramStart"/>
            <w:r w:rsidRPr="00B50C3C">
              <w:rPr>
                <w:rFonts w:ascii="Arial" w:hAnsi="Arial" w:cs="Arial"/>
                <w:sz w:val="16"/>
                <w:szCs w:val="20"/>
              </w:rPr>
              <w:t>8</w:t>
            </w:r>
            <w:proofErr w:type="gramEnd"/>
            <w:r w:rsidRPr="00B50C3C">
              <w:rPr>
                <w:rFonts w:ascii="Arial" w:hAnsi="Arial" w:cs="Arial"/>
                <w:sz w:val="16"/>
                <w:szCs w:val="20"/>
              </w:rPr>
              <w:t xml:space="preserve"> MB 4 NÚCLEOS 8 THREADS VELOCIDADE 4 GHZ, MEMÓRIA RAM 16GB DDR4 2666 MHZ, ARMAZENAMENTO SSD 500 GB, MONITOR  15.6" FULL HD (1920 X 1080) WVA ANTIRREFLEXO, INTERFACE USB-3 PORTAS - COM SUPORTE A USB 3.1 (MÍNIMO 1 PORTA), 1 PORTA HDMI, 1 PORTA RJ45 FLIP-DOWN DE 10/100/1.000 MBIT/S WEBCAM INTEGRADA HD DE 720P, CAIXA DE SOM E MICROFONE INTEGRADO INTERFACE WIRELESS 802.11 AC, TECLADO ABNT2 PORTUGUÊS BRASILEIRO, VOLTAGEM: BIVOLT, SISTEMA OPERACIONAL WINDOWS 11 PRO ATIVADO, PRODUTO NOVO, SEM USO, REFORMA OU RECONDICIONAMENTO. GARANTIA DE 12 MESES</w:t>
            </w:r>
          </w:p>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p>
        </w:tc>
        <w:tc>
          <w:tcPr>
            <w:tcW w:w="993"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2,00</w:t>
            </w:r>
          </w:p>
        </w:tc>
        <w:tc>
          <w:tcPr>
            <w:tcW w:w="850"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UNID</w:t>
            </w:r>
          </w:p>
        </w:tc>
        <w:tc>
          <w:tcPr>
            <w:tcW w:w="1134"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4.154,83</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8.309,66</w:t>
            </w:r>
          </w:p>
        </w:tc>
      </w:tr>
      <w:tr w:rsidR="00FF1540" w:rsidRPr="00B50C3C" w:rsidTr="00B50C3C">
        <w:tc>
          <w:tcPr>
            <w:tcW w:w="6946" w:type="dxa"/>
            <w:gridSpan w:val="6"/>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TOTAL</w:t>
            </w:r>
          </w:p>
        </w:tc>
        <w:tc>
          <w:tcPr>
            <w:tcW w:w="1417" w:type="dxa"/>
            <w:tcBorders>
              <w:top w:val="single" w:sz="6" w:space="0" w:color="000000"/>
              <w:left w:val="single" w:sz="6" w:space="0" w:color="000000"/>
              <w:bottom w:val="single" w:sz="6" w:space="0" w:color="000000"/>
              <w:right w:val="single" w:sz="6" w:space="0" w:color="000000"/>
            </w:tcBorders>
            <w:vAlign w:val="center"/>
          </w:tcPr>
          <w:p w:rsidR="00FF1540" w:rsidRPr="00B50C3C" w:rsidRDefault="00FF1540" w:rsidP="00B50C3C">
            <w:pPr>
              <w:autoSpaceDE w:val="0"/>
              <w:autoSpaceDN w:val="0"/>
              <w:adjustRightInd w:val="0"/>
              <w:spacing w:after="0" w:line="240" w:lineRule="auto"/>
              <w:jc w:val="center"/>
              <w:rPr>
                <w:rFonts w:ascii="Arial" w:hAnsi="Arial" w:cs="Arial"/>
                <w:sz w:val="16"/>
                <w:szCs w:val="20"/>
              </w:rPr>
            </w:pPr>
          </w:p>
          <w:p w:rsidR="00FF1540" w:rsidRPr="00B50C3C" w:rsidRDefault="00FF1540" w:rsidP="00B50C3C">
            <w:pPr>
              <w:autoSpaceDE w:val="0"/>
              <w:autoSpaceDN w:val="0"/>
              <w:adjustRightInd w:val="0"/>
              <w:spacing w:after="0" w:line="240" w:lineRule="auto"/>
              <w:jc w:val="center"/>
              <w:rPr>
                <w:rFonts w:ascii="Arial" w:hAnsi="Arial" w:cs="Arial"/>
                <w:sz w:val="16"/>
                <w:szCs w:val="20"/>
              </w:rPr>
            </w:pPr>
            <w:r w:rsidRPr="00B50C3C">
              <w:rPr>
                <w:rFonts w:ascii="Arial" w:hAnsi="Arial" w:cs="Arial"/>
                <w:sz w:val="16"/>
                <w:szCs w:val="20"/>
              </w:rPr>
              <w:t>8.309,66</w:t>
            </w:r>
          </w:p>
        </w:tc>
      </w:tr>
    </w:tbl>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p>
    <w:p w:rsidR="00FF1540" w:rsidRPr="00FF1540" w:rsidRDefault="00FF1540" w:rsidP="00FF1540">
      <w:pPr>
        <w:tabs>
          <w:tab w:val="left" w:pos="8505"/>
        </w:tabs>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tabs>
          <w:tab w:val="left" w:pos="8505"/>
        </w:tabs>
        <w:autoSpaceDE w:val="0"/>
        <w:autoSpaceDN w:val="0"/>
        <w:adjustRightInd w:val="0"/>
        <w:spacing w:after="0" w:line="255" w:lineRule="exact"/>
        <w:ind w:right="510"/>
        <w:jc w:val="center"/>
        <w:rPr>
          <w:rFonts w:ascii="Cambria" w:hAnsi="Cambria" w:cs="Cambria"/>
          <w:b/>
          <w:bCs/>
          <w:sz w:val="20"/>
          <w:szCs w:val="20"/>
        </w:rPr>
      </w:pPr>
    </w:p>
    <w:p w:rsidR="00730E54" w:rsidRDefault="00FF1540" w:rsidP="00FF1540">
      <w:pPr>
        <w:autoSpaceDE w:val="0"/>
        <w:autoSpaceDN w:val="0"/>
        <w:adjustRightInd w:val="0"/>
        <w:spacing w:after="0" w:line="255" w:lineRule="exact"/>
        <w:ind w:left="2310" w:right="510"/>
        <w:jc w:val="center"/>
        <w:rPr>
          <w:rFonts w:ascii="Cambria" w:hAnsi="Cambria" w:cs="Cambria"/>
          <w:b/>
          <w:bCs/>
          <w:sz w:val="20"/>
          <w:szCs w:val="20"/>
        </w:rPr>
      </w:pPr>
      <w:r w:rsidRPr="00FF1540">
        <w:rPr>
          <w:rFonts w:ascii="Cambria" w:hAnsi="Cambria" w:cs="Cambria"/>
          <w:b/>
          <w:bCs/>
          <w:sz w:val="20"/>
          <w:szCs w:val="20"/>
        </w:rPr>
        <w:t xml:space="preserve"> </w:t>
      </w:r>
    </w:p>
    <w:p w:rsidR="00FF1540" w:rsidRPr="00FF1540" w:rsidRDefault="00FF1540" w:rsidP="00FF1540">
      <w:pPr>
        <w:autoSpaceDE w:val="0"/>
        <w:autoSpaceDN w:val="0"/>
        <w:adjustRightInd w:val="0"/>
        <w:spacing w:after="0" w:line="255" w:lineRule="exact"/>
        <w:ind w:left="2310" w:right="510"/>
        <w:jc w:val="center"/>
        <w:rPr>
          <w:rFonts w:ascii="Cambria" w:hAnsi="Cambria" w:cs="Cambria"/>
          <w:b/>
          <w:bCs/>
          <w:sz w:val="20"/>
          <w:szCs w:val="20"/>
        </w:rPr>
      </w:pPr>
      <w:r w:rsidRPr="00FF1540">
        <w:rPr>
          <w:rFonts w:ascii="Cambria" w:hAnsi="Cambria" w:cs="Cambria"/>
          <w:b/>
          <w:bCs/>
          <w:sz w:val="20"/>
          <w:szCs w:val="20"/>
        </w:rPr>
        <w:lastRenderedPageBreak/>
        <w:t>ANEXO II – MODELO DE PROPOSTA DE PREÇOS</w:t>
      </w:r>
    </w:p>
    <w:p w:rsidR="00FF1540" w:rsidRPr="00FF1540" w:rsidRDefault="00FF1540" w:rsidP="00FF1540">
      <w:pPr>
        <w:autoSpaceDE w:val="0"/>
        <w:autoSpaceDN w:val="0"/>
        <w:adjustRightInd w:val="0"/>
        <w:spacing w:after="0" w:line="255" w:lineRule="exact"/>
        <w:ind w:right="510"/>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left="915" w:right="510"/>
        <w:rPr>
          <w:rFonts w:ascii="Cambria" w:hAnsi="Cambria" w:cs="Cambria"/>
          <w:b/>
          <w:bCs/>
          <w:sz w:val="20"/>
          <w:szCs w:val="20"/>
        </w:rPr>
      </w:pPr>
      <w:r w:rsidRPr="00FF1540">
        <w:rPr>
          <w:rFonts w:ascii="Cambria" w:hAnsi="Cambria" w:cs="Cambria"/>
          <w:b/>
          <w:bCs/>
          <w:sz w:val="20"/>
          <w:szCs w:val="20"/>
        </w:rPr>
        <w:t>DADOS DA PROPONENTE NOME:</w:t>
      </w:r>
    </w:p>
    <w:p w:rsidR="00FF1540" w:rsidRPr="00FF1540" w:rsidRDefault="00FF1540" w:rsidP="00FF1540">
      <w:pPr>
        <w:autoSpaceDE w:val="0"/>
        <w:autoSpaceDN w:val="0"/>
        <w:adjustRightInd w:val="0"/>
        <w:spacing w:after="0" w:line="255" w:lineRule="exact"/>
        <w:ind w:left="915" w:right="510"/>
        <w:rPr>
          <w:rFonts w:ascii="Cambria" w:hAnsi="Cambria" w:cs="Cambria"/>
          <w:b/>
          <w:bCs/>
          <w:sz w:val="20"/>
          <w:szCs w:val="20"/>
        </w:rPr>
      </w:pPr>
      <w:r w:rsidRPr="00FF1540">
        <w:rPr>
          <w:rFonts w:ascii="Cambria" w:hAnsi="Cambria" w:cs="Cambria"/>
          <w:b/>
          <w:bCs/>
          <w:sz w:val="20"/>
          <w:szCs w:val="20"/>
        </w:rPr>
        <w:t>RAZÃO SOCIAL:</w:t>
      </w:r>
    </w:p>
    <w:p w:rsidR="00FF1540" w:rsidRPr="00FF1540" w:rsidRDefault="00FF1540" w:rsidP="00FF1540">
      <w:pPr>
        <w:autoSpaceDE w:val="0"/>
        <w:autoSpaceDN w:val="0"/>
        <w:adjustRightInd w:val="0"/>
        <w:spacing w:after="0" w:line="255" w:lineRule="exact"/>
        <w:ind w:left="915" w:right="510"/>
        <w:rPr>
          <w:rFonts w:ascii="Cambria" w:hAnsi="Cambria" w:cs="Cambria"/>
          <w:b/>
          <w:bCs/>
          <w:sz w:val="20"/>
          <w:szCs w:val="20"/>
        </w:rPr>
      </w:pPr>
      <w:r w:rsidRPr="00FF1540">
        <w:rPr>
          <w:rFonts w:ascii="Cambria" w:hAnsi="Cambria" w:cs="Cambria"/>
          <w:b/>
          <w:bCs/>
          <w:sz w:val="20"/>
          <w:szCs w:val="20"/>
        </w:rPr>
        <w:t>Nº DO CNPJ:</w:t>
      </w:r>
    </w:p>
    <w:p w:rsidR="00FF1540" w:rsidRPr="00FF1540" w:rsidRDefault="00FF1540" w:rsidP="00FF1540">
      <w:pPr>
        <w:autoSpaceDE w:val="0"/>
        <w:autoSpaceDN w:val="0"/>
        <w:adjustRightInd w:val="0"/>
        <w:spacing w:after="0" w:line="255" w:lineRule="exact"/>
        <w:ind w:left="915" w:right="510"/>
        <w:rPr>
          <w:rFonts w:ascii="Cambria" w:hAnsi="Cambria" w:cs="Cambria"/>
          <w:b/>
          <w:bCs/>
          <w:sz w:val="20"/>
          <w:szCs w:val="20"/>
        </w:rPr>
      </w:pPr>
      <w:r w:rsidRPr="00FF1540">
        <w:rPr>
          <w:rFonts w:ascii="Cambria" w:hAnsi="Cambria" w:cs="Cambria"/>
          <w:b/>
          <w:bCs/>
          <w:sz w:val="20"/>
          <w:szCs w:val="20"/>
        </w:rPr>
        <w:t>ENDEREÇO COMPLETO:</w:t>
      </w:r>
    </w:p>
    <w:p w:rsidR="00FF1540" w:rsidRPr="00FF1540" w:rsidRDefault="00FF1540" w:rsidP="00FF1540">
      <w:pPr>
        <w:autoSpaceDE w:val="0"/>
        <w:autoSpaceDN w:val="0"/>
        <w:adjustRightInd w:val="0"/>
        <w:spacing w:after="0" w:line="255" w:lineRule="exact"/>
        <w:ind w:left="915" w:right="510"/>
        <w:rPr>
          <w:rFonts w:ascii="Cambria" w:hAnsi="Cambria" w:cs="Cambria"/>
          <w:b/>
          <w:bCs/>
          <w:sz w:val="20"/>
          <w:szCs w:val="20"/>
        </w:rPr>
      </w:pPr>
      <w:r w:rsidRPr="00FF1540">
        <w:rPr>
          <w:rFonts w:ascii="Cambria" w:hAnsi="Cambria" w:cs="Cambria"/>
          <w:b/>
          <w:bCs/>
          <w:sz w:val="20"/>
          <w:szCs w:val="20"/>
        </w:rPr>
        <w:t>TELEFONES:</w:t>
      </w:r>
    </w:p>
    <w:p w:rsidR="00FF1540" w:rsidRPr="00FF1540" w:rsidRDefault="00FF1540" w:rsidP="00FF1540">
      <w:pPr>
        <w:autoSpaceDE w:val="0"/>
        <w:autoSpaceDN w:val="0"/>
        <w:adjustRightInd w:val="0"/>
        <w:spacing w:after="0" w:line="255" w:lineRule="exact"/>
        <w:ind w:left="915" w:right="510"/>
        <w:rPr>
          <w:rFonts w:ascii="Cambria" w:hAnsi="Cambria" w:cs="Cambria"/>
          <w:b/>
          <w:bCs/>
          <w:sz w:val="20"/>
          <w:szCs w:val="20"/>
        </w:rPr>
      </w:pPr>
      <w:r w:rsidRPr="00FF1540">
        <w:rPr>
          <w:rFonts w:ascii="Cambria" w:hAnsi="Cambria" w:cs="Cambria"/>
          <w:b/>
          <w:bCs/>
          <w:sz w:val="20"/>
          <w:szCs w:val="20"/>
        </w:rPr>
        <w:t>E-MAIL:</w:t>
      </w:r>
    </w:p>
    <w:p w:rsidR="00FF1540" w:rsidRPr="00FF1540" w:rsidRDefault="00FF1540" w:rsidP="00FF1540">
      <w:pPr>
        <w:tabs>
          <w:tab w:val="left" w:pos="4005"/>
        </w:tabs>
        <w:autoSpaceDE w:val="0"/>
        <w:autoSpaceDN w:val="0"/>
        <w:adjustRightInd w:val="0"/>
        <w:spacing w:after="0" w:line="255" w:lineRule="exact"/>
        <w:ind w:left="915" w:right="510"/>
        <w:rPr>
          <w:rFonts w:ascii="Cambria" w:hAnsi="Cambria" w:cs="Cambria"/>
          <w:b/>
          <w:bCs/>
          <w:sz w:val="20"/>
          <w:szCs w:val="20"/>
        </w:rPr>
      </w:pPr>
      <w:r w:rsidRPr="00FF1540">
        <w:rPr>
          <w:rFonts w:ascii="Cambria" w:hAnsi="Cambria" w:cs="Cambria"/>
          <w:b/>
          <w:bCs/>
          <w:sz w:val="20"/>
          <w:szCs w:val="20"/>
        </w:rPr>
        <w:t>VALIDADE DA PROPOSTA</w:t>
      </w:r>
      <w:r w:rsidRPr="00FF1540">
        <w:rPr>
          <w:rFonts w:ascii="Cambria" w:hAnsi="Cambria" w:cs="Cambria"/>
          <w:b/>
          <w:bCs/>
          <w:sz w:val="20"/>
          <w:szCs w:val="20"/>
          <w:u w:val="single"/>
        </w:rPr>
        <w:t xml:space="preserve"> </w:t>
      </w:r>
      <w:r w:rsidRPr="00FF1540">
        <w:rPr>
          <w:rFonts w:ascii="Cambria" w:hAnsi="Cambria" w:cs="Cambria"/>
          <w:b/>
          <w:bCs/>
          <w:sz w:val="20"/>
          <w:szCs w:val="20"/>
          <w:u w:val="single"/>
        </w:rPr>
        <w:tab/>
      </w:r>
      <w:r w:rsidRPr="00FF1540">
        <w:rPr>
          <w:rFonts w:ascii="Cambria" w:hAnsi="Cambria" w:cs="Cambria"/>
          <w:b/>
          <w:bCs/>
          <w:sz w:val="20"/>
          <w:szCs w:val="20"/>
        </w:rPr>
        <w:t>(NÃO INFERIOR A 60) DIAS.</w:t>
      </w:r>
    </w:p>
    <w:p w:rsidR="00FF1540" w:rsidRPr="00FF1540" w:rsidRDefault="00FF1540" w:rsidP="00FF1540">
      <w:pPr>
        <w:tabs>
          <w:tab w:val="left" w:pos="4005"/>
        </w:tabs>
        <w:autoSpaceDE w:val="0"/>
        <w:autoSpaceDN w:val="0"/>
        <w:adjustRightInd w:val="0"/>
        <w:spacing w:after="0" w:line="255" w:lineRule="exact"/>
        <w:ind w:left="915" w:right="510"/>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left="675" w:right="510" w:firstLine="240"/>
        <w:rPr>
          <w:rFonts w:ascii="Cambria" w:hAnsi="Cambria" w:cs="Cambria"/>
          <w:b/>
          <w:bCs/>
          <w:i/>
          <w:iCs/>
          <w:sz w:val="20"/>
          <w:szCs w:val="20"/>
          <w:u w:val="single"/>
        </w:rPr>
      </w:pPr>
      <w:r w:rsidRPr="00FF1540">
        <w:rPr>
          <w:rFonts w:ascii="Cambria" w:hAnsi="Cambria" w:cs="Cambria"/>
          <w:b/>
          <w:bCs/>
          <w:i/>
          <w:iCs/>
          <w:sz w:val="20"/>
          <w:szCs w:val="20"/>
          <w:u w:val="single"/>
        </w:rPr>
        <w:t>LISTA DE ITENS:</w:t>
      </w:r>
    </w:p>
    <w:p w:rsidR="00FF1540" w:rsidRPr="00FF1540" w:rsidRDefault="00FF1540" w:rsidP="00FF1540">
      <w:pPr>
        <w:autoSpaceDE w:val="0"/>
        <w:autoSpaceDN w:val="0"/>
        <w:adjustRightInd w:val="0"/>
        <w:spacing w:after="0" w:line="255" w:lineRule="exact"/>
        <w:ind w:left="465" w:right="510"/>
        <w:rPr>
          <w:rFonts w:ascii="Cambria" w:hAnsi="Cambria" w:cs="Cambria"/>
          <w:b/>
          <w:bCs/>
          <w:i/>
          <w:iCs/>
          <w:sz w:val="20"/>
          <w:szCs w:val="20"/>
          <w:u w:val="single"/>
        </w:rPr>
      </w:pPr>
    </w:p>
    <w:tbl>
      <w:tblPr>
        <w:tblW w:w="8520" w:type="dxa"/>
        <w:tblInd w:w="923" w:type="dxa"/>
        <w:tblLayout w:type="fixed"/>
        <w:tblCellMar>
          <w:left w:w="0" w:type="dxa"/>
          <w:right w:w="0" w:type="dxa"/>
        </w:tblCellMar>
        <w:tblLook w:val="0000"/>
      </w:tblPr>
      <w:tblGrid>
        <w:gridCol w:w="716"/>
        <w:gridCol w:w="3058"/>
        <w:gridCol w:w="715"/>
        <w:gridCol w:w="867"/>
        <w:gridCol w:w="1582"/>
        <w:gridCol w:w="1582"/>
      </w:tblGrid>
      <w:tr w:rsidR="00FF1540" w:rsidRPr="00FF1540">
        <w:trPr>
          <w:trHeight w:val="555"/>
        </w:trPr>
        <w:tc>
          <w:tcPr>
            <w:tcW w:w="705" w:type="dxa"/>
            <w:tcBorders>
              <w:top w:val="single" w:sz="6" w:space="0" w:color="000000"/>
              <w:left w:val="single" w:sz="6" w:space="0" w:color="000000"/>
              <w:bottom w:val="single" w:sz="6" w:space="0" w:color="000000"/>
              <w:right w:val="single" w:sz="6" w:space="0" w:color="000000"/>
            </w:tcBorders>
          </w:tcPr>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Item</w:t>
            </w:r>
          </w:p>
        </w:tc>
        <w:tc>
          <w:tcPr>
            <w:tcW w:w="3015" w:type="dxa"/>
            <w:tcBorders>
              <w:top w:val="single" w:sz="6" w:space="0" w:color="000000"/>
              <w:left w:val="single" w:sz="6" w:space="0" w:color="000000"/>
              <w:bottom w:val="single" w:sz="6" w:space="0" w:color="000000"/>
              <w:right w:val="single" w:sz="6" w:space="0" w:color="000000"/>
            </w:tcBorders>
          </w:tcPr>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Especificação</w:t>
            </w:r>
          </w:p>
        </w:tc>
        <w:tc>
          <w:tcPr>
            <w:tcW w:w="705" w:type="dxa"/>
            <w:tcBorders>
              <w:top w:val="single" w:sz="6" w:space="0" w:color="000000"/>
              <w:left w:val="single" w:sz="6" w:space="0" w:color="000000"/>
              <w:bottom w:val="single" w:sz="6" w:space="0" w:color="000000"/>
              <w:right w:val="single" w:sz="6" w:space="0" w:color="000000"/>
            </w:tcBorders>
          </w:tcPr>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proofErr w:type="spellStart"/>
            <w:r w:rsidRPr="00FF1540">
              <w:rPr>
                <w:rFonts w:ascii="Cambria" w:hAnsi="Cambria" w:cs="Cambria"/>
                <w:sz w:val="20"/>
                <w:szCs w:val="20"/>
              </w:rPr>
              <w:t>Und</w:t>
            </w:r>
            <w:proofErr w:type="spellEnd"/>
            <w:r w:rsidRPr="00FF1540">
              <w:rPr>
                <w:rFonts w:ascii="Cambria" w:hAnsi="Cambria" w:cs="Cambria"/>
                <w:sz w:val="20"/>
                <w:szCs w:val="20"/>
              </w:rPr>
              <w:t>.</w:t>
            </w:r>
          </w:p>
        </w:tc>
        <w:tc>
          <w:tcPr>
            <w:tcW w:w="855" w:type="dxa"/>
            <w:tcBorders>
              <w:top w:val="single" w:sz="6" w:space="0" w:color="000000"/>
              <w:left w:val="single" w:sz="6" w:space="0" w:color="000000"/>
              <w:bottom w:val="single" w:sz="6" w:space="0" w:color="000000"/>
              <w:right w:val="single" w:sz="6" w:space="0" w:color="000000"/>
            </w:tcBorders>
          </w:tcPr>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Quant.</w:t>
            </w:r>
          </w:p>
        </w:tc>
        <w:tc>
          <w:tcPr>
            <w:tcW w:w="1560" w:type="dxa"/>
            <w:tcBorders>
              <w:top w:val="single" w:sz="6" w:space="0" w:color="000000"/>
              <w:left w:val="single" w:sz="6" w:space="0" w:color="000000"/>
              <w:bottom w:val="single" w:sz="6" w:space="0" w:color="000000"/>
              <w:right w:val="single" w:sz="6" w:space="0" w:color="000000"/>
            </w:tcBorders>
          </w:tcPr>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Preço unitário</w:t>
            </w: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(R$)</w:t>
            </w:r>
          </w:p>
        </w:tc>
        <w:tc>
          <w:tcPr>
            <w:tcW w:w="1560" w:type="dxa"/>
            <w:tcBorders>
              <w:top w:val="single" w:sz="6" w:space="0" w:color="000000"/>
              <w:left w:val="single" w:sz="6" w:space="0" w:color="000000"/>
              <w:bottom w:val="single" w:sz="6" w:space="0" w:color="000000"/>
              <w:right w:val="single" w:sz="6" w:space="0" w:color="000000"/>
            </w:tcBorders>
          </w:tcPr>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Preço total</w:t>
            </w: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(R$)</w:t>
            </w:r>
          </w:p>
        </w:tc>
      </w:tr>
    </w:tbl>
    <w:p w:rsidR="00FF1540" w:rsidRPr="00FF1540" w:rsidRDefault="00FF1540" w:rsidP="00FF1540">
      <w:pPr>
        <w:autoSpaceDE w:val="0"/>
        <w:autoSpaceDN w:val="0"/>
        <w:adjustRightInd w:val="0"/>
        <w:spacing w:after="0" w:line="255" w:lineRule="exact"/>
        <w:ind w:left="465" w:right="510"/>
        <w:rPr>
          <w:rFonts w:ascii="Cambria" w:hAnsi="Cambria" w:cs="Cambria"/>
          <w:b/>
          <w:bCs/>
          <w:i/>
          <w:iCs/>
          <w:sz w:val="20"/>
          <w:szCs w:val="20"/>
          <w:u w:val="single"/>
        </w:rPr>
      </w:pPr>
    </w:p>
    <w:p w:rsidR="00FF1540" w:rsidRPr="00FF1540" w:rsidRDefault="00FF1540" w:rsidP="00FF1540">
      <w:pPr>
        <w:autoSpaceDE w:val="0"/>
        <w:autoSpaceDN w:val="0"/>
        <w:adjustRightInd w:val="0"/>
        <w:spacing w:after="0" w:line="255" w:lineRule="exact"/>
        <w:ind w:right="510"/>
        <w:rPr>
          <w:rFonts w:ascii="Cambria" w:hAnsi="Cambria" w:cs="Cambria"/>
          <w:b/>
          <w:bCs/>
          <w:i/>
          <w:iCs/>
          <w:sz w:val="20"/>
          <w:szCs w:val="20"/>
        </w:rPr>
      </w:pPr>
    </w:p>
    <w:p w:rsidR="00FF1540" w:rsidRPr="00FF1540" w:rsidRDefault="00FF1540" w:rsidP="00FF1540">
      <w:pPr>
        <w:tabs>
          <w:tab w:val="left" w:pos="930"/>
        </w:tabs>
        <w:autoSpaceDE w:val="0"/>
        <w:autoSpaceDN w:val="0"/>
        <w:adjustRightInd w:val="0"/>
        <w:spacing w:after="0" w:line="255" w:lineRule="exact"/>
        <w:ind w:left="915" w:right="510" w:hanging="135"/>
        <w:rPr>
          <w:rFonts w:ascii="Cambria" w:hAnsi="Cambria" w:cs="Cambria"/>
          <w:sz w:val="20"/>
          <w:szCs w:val="20"/>
        </w:rPr>
      </w:pPr>
      <w:r w:rsidRPr="00FF1540">
        <w:rPr>
          <w:rFonts w:ascii="Cambria" w:hAnsi="Cambria" w:cs="Cambria"/>
          <w:sz w:val="20"/>
          <w:szCs w:val="20"/>
        </w:rPr>
        <w:t>Informar especificação dos produtos/materiais;</w:t>
      </w:r>
    </w:p>
    <w:p w:rsidR="00FF1540" w:rsidRPr="00FF1540" w:rsidRDefault="00FF1540" w:rsidP="00FF1540">
      <w:pPr>
        <w:tabs>
          <w:tab w:val="left" w:pos="930"/>
        </w:tabs>
        <w:autoSpaceDE w:val="0"/>
        <w:autoSpaceDN w:val="0"/>
        <w:adjustRightInd w:val="0"/>
        <w:spacing w:after="0" w:line="255" w:lineRule="exact"/>
        <w:ind w:left="915" w:right="510" w:hanging="135"/>
        <w:rPr>
          <w:rFonts w:ascii="Cambria" w:hAnsi="Cambria" w:cs="Cambria"/>
          <w:sz w:val="20"/>
          <w:szCs w:val="20"/>
        </w:rPr>
      </w:pPr>
      <w:r w:rsidRPr="00FF1540">
        <w:rPr>
          <w:rFonts w:ascii="Cambria" w:hAnsi="Cambria" w:cs="Cambria"/>
          <w:sz w:val="20"/>
          <w:szCs w:val="20"/>
        </w:rPr>
        <w:t>Informar marca;</w:t>
      </w:r>
    </w:p>
    <w:p w:rsidR="00FF1540" w:rsidRPr="00FF1540" w:rsidRDefault="00FF1540" w:rsidP="00FF1540">
      <w:pPr>
        <w:tabs>
          <w:tab w:val="left" w:pos="930"/>
        </w:tabs>
        <w:autoSpaceDE w:val="0"/>
        <w:autoSpaceDN w:val="0"/>
        <w:adjustRightInd w:val="0"/>
        <w:spacing w:after="0" w:line="255" w:lineRule="exact"/>
        <w:ind w:left="915" w:right="510" w:hanging="135"/>
        <w:rPr>
          <w:rFonts w:ascii="Cambria" w:hAnsi="Cambria" w:cs="Cambria"/>
          <w:sz w:val="20"/>
          <w:szCs w:val="20"/>
        </w:rPr>
      </w:pPr>
      <w:r w:rsidRPr="00FF1540">
        <w:rPr>
          <w:rFonts w:ascii="Cambria" w:hAnsi="Cambria" w:cs="Cambria"/>
          <w:sz w:val="20"/>
          <w:szCs w:val="20"/>
        </w:rPr>
        <w:t>Informar unidade, quantidade e valor Unitário;</w:t>
      </w:r>
    </w:p>
    <w:p w:rsidR="00FF1540" w:rsidRPr="00FF1540" w:rsidRDefault="00FF1540" w:rsidP="00FF1540">
      <w:pPr>
        <w:tabs>
          <w:tab w:val="left" w:pos="930"/>
        </w:tabs>
        <w:autoSpaceDE w:val="0"/>
        <w:autoSpaceDN w:val="0"/>
        <w:adjustRightInd w:val="0"/>
        <w:spacing w:after="0" w:line="255" w:lineRule="exact"/>
        <w:ind w:left="915" w:right="510" w:hanging="135"/>
        <w:rPr>
          <w:rFonts w:ascii="Cambria" w:hAnsi="Cambria" w:cs="Cambria"/>
          <w:sz w:val="20"/>
          <w:szCs w:val="20"/>
        </w:rPr>
      </w:pPr>
      <w:r w:rsidRPr="00FF1540">
        <w:rPr>
          <w:rFonts w:ascii="Cambria" w:hAnsi="Cambria" w:cs="Cambria"/>
          <w:sz w:val="20"/>
          <w:szCs w:val="20"/>
        </w:rPr>
        <w:t>Informar que a proponente se obriga a cumprir todos os termos da Nota de Empenho a ser firmada com a vencedora do certame.</w:t>
      </w:r>
    </w:p>
    <w:p w:rsidR="00FF1540" w:rsidRPr="00FF1540" w:rsidRDefault="00FF1540" w:rsidP="00FF1540">
      <w:pPr>
        <w:tabs>
          <w:tab w:val="left" w:pos="930"/>
        </w:tabs>
        <w:autoSpaceDE w:val="0"/>
        <w:autoSpaceDN w:val="0"/>
        <w:adjustRightInd w:val="0"/>
        <w:spacing w:after="0" w:line="255" w:lineRule="exact"/>
        <w:ind w:left="915" w:right="510" w:hanging="135"/>
        <w:rPr>
          <w:rFonts w:ascii="Cambria" w:hAnsi="Cambria" w:cs="Cambria"/>
          <w:sz w:val="20"/>
          <w:szCs w:val="20"/>
        </w:rPr>
      </w:pPr>
      <w:r w:rsidRPr="00FF1540">
        <w:rPr>
          <w:rFonts w:ascii="Cambria" w:hAnsi="Cambria" w:cs="Cambria"/>
          <w:sz w:val="20"/>
          <w:szCs w:val="20"/>
        </w:rPr>
        <w:t xml:space="preserve">Informar que a validade desta proposta é de </w:t>
      </w:r>
      <w:r w:rsidRPr="00FF1540">
        <w:rPr>
          <w:rFonts w:ascii="Cambria" w:hAnsi="Cambria" w:cs="Cambria"/>
          <w:b/>
          <w:bCs/>
          <w:sz w:val="20"/>
          <w:szCs w:val="20"/>
        </w:rPr>
        <w:t>60 (sessenta) dias corridos</w:t>
      </w:r>
      <w:r w:rsidRPr="00FF1540">
        <w:rPr>
          <w:rFonts w:ascii="Cambria" w:hAnsi="Cambria" w:cs="Cambria"/>
          <w:sz w:val="20"/>
          <w:szCs w:val="20"/>
        </w:rPr>
        <w:t xml:space="preserve">, contados da data da abertura da sessão pública de </w:t>
      </w:r>
      <w:r w:rsidRPr="00FF1540">
        <w:rPr>
          <w:rFonts w:ascii="Cambria" w:hAnsi="Cambria" w:cs="Cambria"/>
          <w:b/>
          <w:bCs/>
          <w:sz w:val="20"/>
          <w:szCs w:val="20"/>
        </w:rPr>
        <w:t>PREGÃO</w:t>
      </w:r>
      <w:r w:rsidRPr="00FF1540">
        <w:rPr>
          <w:rFonts w:ascii="Cambria" w:hAnsi="Cambria" w:cs="Cambria"/>
          <w:b/>
          <w:bCs/>
          <w:spacing w:val="-15"/>
          <w:sz w:val="20"/>
          <w:szCs w:val="20"/>
        </w:rPr>
        <w:t xml:space="preserve"> </w:t>
      </w:r>
      <w:r w:rsidRPr="00FF1540">
        <w:rPr>
          <w:rFonts w:ascii="Cambria" w:hAnsi="Cambria" w:cs="Cambria"/>
          <w:b/>
          <w:bCs/>
          <w:sz w:val="20"/>
          <w:szCs w:val="20"/>
        </w:rPr>
        <w:t>ELETRÔNICO</w:t>
      </w:r>
      <w:r w:rsidRPr="00FF1540">
        <w:rPr>
          <w:rFonts w:ascii="Cambria" w:hAnsi="Cambria" w:cs="Cambria"/>
          <w:sz w:val="20"/>
          <w:szCs w:val="20"/>
        </w:rPr>
        <w:t>.</w:t>
      </w:r>
    </w:p>
    <w:p w:rsidR="00FF1540" w:rsidRPr="00FF1540" w:rsidRDefault="00FF1540" w:rsidP="00FF1540">
      <w:pPr>
        <w:tabs>
          <w:tab w:val="left" w:pos="930"/>
        </w:tabs>
        <w:autoSpaceDE w:val="0"/>
        <w:autoSpaceDN w:val="0"/>
        <w:adjustRightInd w:val="0"/>
        <w:spacing w:after="0" w:line="255" w:lineRule="exact"/>
        <w:ind w:left="915" w:right="510" w:hanging="135"/>
        <w:jc w:val="both"/>
        <w:rPr>
          <w:rFonts w:ascii="Cambria" w:hAnsi="Cambria" w:cs="Cambria"/>
          <w:sz w:val="20"/>
          <w:szCs w:val="20"/>
        </w:rPr>
      </w:pPr>
      <w:r w:rsidRPr="00FF1540">
        <w:rPr>
          <w:rFonts w:ascii="Cambria" w:hAnsi="Cambria" w:cs="Cambria"/>
          <w:sz w:val="20"/>
          <w:szCs w:val="20"/>
        </w:rPr>
        <w:t>Prazo máximo de entrega dos produtos será de acordo com o ANEXO I do</w:t>
      </w:r>
      <w:r w:rsidRPr="00FF1540">
        <w:rPr>
          <w:rFonts w:ascii="Cambria" w:hAnsi="Cambria" w:cs="Cambria"/>
          <w:spacing w:val="-15"/>
          <w:sz w:val="20"/>
          <w:szCs w:val="20"/>
        </w:rPr>
        <w:t xml:space="preserve"> </w:t>
      </w:r>
      <w:r w:rsidRPr="00FF1540">
        <w:rPr>
          <w:rFonts w:ascii="Cambria" w:hAnsi="Cambria" w:cs="Cambria"/>
          <w:sz w:val="20"/>
          <w:szCs w:val="20"/>
        </w:rPr>
        <w:t>edital.</w:t>
      </w:r>
    </w:p>
    <w:p w:rsidR="00FF1540" w:rsidRPr="00FF1540" w:rsidRDefault="00FF1540" w:rsidP="00FF1540">
      <w:pPr>
        <w:tabs>
          <w:tab w:val="left" w:pos="930"/>
        </w:tabs>
        <w:autoSpaceDE w:val="0"/>
        <w:autoSpaceDN w:val="0"/>
        <w:adjustRightInd w:val="0"/>
        <w:spacing w:after="0" w:line="255" w:lineRule="exact"/>
        <w:ind w:left="915" w:right="510" w:hanging="135"/>
        <w:jc w:val="both"/>
        <w:outlineLvl w:val="1"/>
        <w:rPr>
          <w:rFonts w:ascii="Cambria" w:hAnsi="Cambria" w:cs="Cambria"/>
          <w:b/>
          <w:bCs/>
          <w:sz w:val="20"/>
          <w:szCs w:val="20"/>
        </w:rPr>
      </w:pPr>
      <w:r w:rsidRPr="00FF1540">
        <w:rPr>
          <w:rFonts w:ascii="Cambria" w:hAnsi="Cambria" w:cs="Cambria"/>
          <w:b/>
          <w:bCs/>
          <w:sz w:val="20"/>
          <w:szCs w:val="20"/>
        </w:rPr>
        <w:t>Nos preços ofertados já estão inclusos os tributos, fretes, taxas, seguros, encargos sociais, trabalhistas e todas as demais despesas necessárias à execução do objeto.</w:t>
      </w:r>
    </w:p>
    <w:p w:rsidR="00FF1540" w:rsidRPr="00FF1540" w:rsidRDefault="00FF1540" w:rsidP="00FF1540">
      <w:pPr>
        <w:autoSpaceDE w:val="0"/>
        <w:autoSpaceDN w:val="0"/>
        <w:adjustRightInd w:val="0"/>
        <w:spacing w:after="0" w:line="255" w:lineRule="exact"/>
        <w:ind w:left="915" w:right="510"/>
        <w:jc w:val="both"/>
        <w:outlineLvl w:val="1"/>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left="2595" w:right="510"/>
        <w:jc w:val="center"/>
        <w:rPr>
          <w:rFonts w:ascii="Cambria" w:hAnsi="Cambria" w:cs="Cambria"/>
          <w:sz w:val="20"/>
          <w:szCs w:val="20"/>
        </w:rPr>
      </w:pPr>
      <w:r w:rsidRPr="00FF1540">
        <w:rPr>
          <w:rFonts w:ascii="Cambria" w:hAnsi="Cambria" w:cs="Cambria"/>
          <w:sz w:val="20"/>
          <w:szCs w:val="20"/>
        </w:rPr>
        <w:t>[Nome/Cargo/Assinatura do Responsável Legal e CPF] [Nome da Empresa]</w:t>
      </w:r>
    </w:p>
    <w:p w:rsidR="00FF1540" w:rsidRPr="00FF1540" w:rsidRDefault="00FF1540" w:rsidP="00FF1540">
      <w:pPr>
        <w:autoSpaceDE w:val="0"/>
        <w:autoSpaceDN w:val="0"/>
        <w:adjustRightInd w:val="0"/>
        <w:spacing w:after="0" w:line="255" w:lineRule="exact"/>
        <w:ind w:left="2310" w:right="510"/>
        <w:jc w:val="center"/>
        <w:rPr>
          <w:rFonts w:ascii="Cambria" w:hAnsi="Cambria" w:cs="Cambria"/>
          <w:sz w:val="20"/>
          <w:szCs w:val="20"/>
        </w:rPr>
      </w:pPr>
      <w:r w:rsidRPr="00FF1540">
        <w:rPr>
          <w:rFonts w:ascii="Cambria" w:hAnsi="Cambria" w:cs="Cambria"/>
          <w:sz w:val="20"/>
          <w:szCs w:val="20"/>
        </w:rPr>
        <w:t>[CNPJ]</w:t>
      </w:r>
    </w:p>
    <w:p w:rsidR="00FF1540" w:rsidRPr="00FF1540" w:rsidRDefault="00FF1540" w:rsidP="00FF1540">
      <w:pPr>
        <w:tabs>
          <w:tab w:val="left" w:pos="7425"/>
          <w:tab w:val="left" w:pos="8745"/>
        </w:tabs>
        <w:autoSpaceDE w:val="0"/>
        <w:autoSpaceDN w:val="0"/>
        <w:adjustRightInd w:val="0"/>
        <w:spacing w:after="0" w:line="255" w:lineRule="exact"/>
        <w:ind w:left="6315" w:right="510"/>
        <w:rPr>
          <w:rFonts w:ascii="Cambria" w:hAnsi="Cambria" w:cs="Cambria"/>
          <w:sz w:val="20"/>
          <w:szCs w:val="20"/>
        </w:rPr>
      </w:pPr>
      <w:r w:rsidRPr="00FF1540">
        <w:rPr>
          <w:rFonts w:ascii="Cambria" w:hAnsi="Cambria" w:cs="Cambria"/>
          <w:sz w:val="20"/>
          <w:szCs w:val="20"/>
        </w:rPr>
        <w:t>[Local],</w:t>
      </w:r>
      <w:r w:rsidRPr="00FF1540">
        <w:rPr>
          <w:rFonts w:ascii="Cambria" w:hAnsi="Cambria" w:cs="Cambria"/>
          <w:sz w:val="20"/>
          <w:szCs w:val="20"/>
          <w:u w:val="single"/>
        </w:rPr>
        <w:t xml:space="preserve"> </w:t>
      </w:r>
      <w:r w:rsidRPr="00FF1540">
        <w:rPr>
          <w:rFonts w:ascii="Cambria" w:hAnsi="Cambria" w:cs="Cambria"/>
          <w:sz w:val="20"/>
          <w:szCs w:val="20"/>
          <w:u w:val="single"/>
        </w:rPr>
        <w:tab/>
      </w:r>
      <w:r w:rsidRPr="00FF1540">
        <w:rPr>
          <w:rFonts w:ascii="Cambria" w:hAnsi="Cambria" w:cs="Cambria"/>
          <w:sz w:val="20"/>
          <w:szCs w:val="20"/>
        </w:rPr>
        <w:t>de</w:t>
      </w:r>
      <w:r w:rsidRPr="00FF1540">
        <w:rPr>
          <w:rFonts w:ascii="Cambria" w:hAnsi="Cambria" w:cs="Cambria"/>
          <w:sz w:val="20"/>
          <w:szCs w:val="20"/>
          <w:u w:val="single"/>
        </w:rPr>
        <w:t xml:space="preserve"> </w:t>
      </w:r>
      <w:r w:rsidRPr="00FF1540">
        <w:rPr>
          <w:rFonts w:ascii="Cambria" w:hAnsi="Cambria" w:cs="Cambria"/>
          <w:sz w:val="20"/>
          <w:szCs w:val="20"/>
          <w:u w:val="single"/>
        </w:rPr>
        <w:tab/>
      </w:r>
      <w:r w:rsidRPr="00FF1540">
        <w:rPr>
          <w:rFonts w:ascii="Cambria" w:hAnsi="Cambria" w:cs="Cambria"/>
          <w:sz w:val="20"/>
          <w:szCs w:val="20"/>
        </w:rPr>
        <w:t>de _______.</w:t>
      </w:r>
    </w:p>
    <w:p w:rsidR="00FF1540" w:rsidRPr="00FF1540" w:rsidRDefault="00FF1540" w:rsidP="00FF1540">
      <w:pPr>
        <w:tabs>
          <w:tab w:val="left" w:pos="8505"/>
        </w:tabs>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tabs>
          <w:tab w:val="left" w:pos="8505"/>
        </w:tabs>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tabs>
          <w:tab w:val="left" w:pos="8505"/>
        </w:tabs>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tabs>
          <w:tab w:val="left" w:pos="8505"/>
        </w:tabs>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color w:val="FF0000"/>
          <w:sz w:val="20"/>
          <w:szCs w:val="20"/>
        </w:rPr>
      </w:pPr>
      <w:r w:rsidRPr="00FF1540">
        <w:rPr>
          <w:rFonts w:ascii="Cambria" w:hAnsi="Cambria" w:cs="Cambria"/>
          <w:b/>
          <w:bCs/>
          <w:color w:val="FF0000"/>
          <w:sz w:val="20"/>
          <w:szCs w:val="20"/>
        </w:rPr>
        <w:t>ESTE DOCUMENTO PODERÁ SER ASSINADO DIGITALMENTE PELO RESPONSAVEL DA EMPRESA</w:t>
      </w:r>
    </w:p>
    <w:p w:rsidR="00FF1540" w:rsidRPr="00FF1540" w:rsidRDefault="00FF1540" w:rsidP="00FF1540">
      <w:pPr>
        <w:tabs>
          <w:tab w:val="left" w:pos="8505"/>
        </w:tabs>
        <w:autoSpaceDE w:val="0"/>
        <w:autoSpaceDN w:val="0"/>
        <w:adjustRightInd w:val="0"/>
        <w:spacing w:after="0" w:line="255" w:lineRule="exact"/>
        <w:ind w:right="510"/>
        <w:rPr>
          <w:rFonts w:ascii="Cambria" w:hAnsi="Cambria" w:cs="Cambria"/>
          <w:b/>
          <w:bCs/>
          <w:sz w:val="20"/>
          <w:szCs w:val="20"/>
        </w:rPr>
      </w:pPr>
    </w:p>
    <w:p w:rsidR="00FF1540" w:rsidRPr="00FF1540" w:rsidRDefault="00FF1540" w:rsidP="00FF1540">
      <w:pPr>
        <w:tabs>
          <w:tab w:val="left" w:pos="8505"/>
        </w:tabs>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b/>
          <w:bCs/>
          <w:sz w:val="20"/>
          <w:szCs w:val="20"/>
        </w:rPr>
      </w:pPr>
      <w:r w:rsidRPr="00FF1540">
        <w:rPr>
          <w:rFonts w:ascii="Cambria" w:hAnsi="Cambria" w:cs="Cambria"/>
          <w:b/>
          <w:bCs/>
          <w:sz w:val="20"/>
          <w:szCs w:val="20"/>
        </w:rPr>
        <w:br w:type="page"/>
      </w:r>
      <w:r w:rsidRPr="00FF1540">
        <w:rPr>
          <w:rFonts w:ascii="Cambria" w:hAnsi="Cambria" w:cs="Cambria"/>
          <w:b/>
          <w:bCs/>
          <w:sz w:val="20"/>
          <w:szCs w:val="20"/>
        </w:rPr>
        <w:lastRenderedPageBreak/>
        <w:t>ANEXO III- MODELO DE DECLARAÇÃO UNIFICADA</w:t>
      </w:r>
    </w:p>
    <w:p w:rsidR="00FF1540" w:rsidRPr="00FF1540" w:rsidRDefault="00FF1540" w:rsidP="00FF1540">
      <w:pPr>
        <w:autoSpaceDE w:val="0"/>
        <w:autoSpaceDN w:val="0"/>
        <w:adjustRightInd w:val="0"/>
        <w:spacing w:after="0" w:line="255" w:lineRule="exact"/>
        <w:rPr>
          <w:rFonts w:ascii="Cambria" w:hAnsi="Cambria" w:cs="Cambria"/>
          <w:b/>
          <w:bCs/>
          <w:sz w:val="20"/>
          <w:szCs w:val="20"/>
        </w:rPr>
      </w:pPr>
    </w:p>
    <w:p w:rsidR="00FF1540" w:rsidRPr="00FF1540" w:rsidRDefault="00FF1540" w:rsidP="00FF1540">
      <w:pPr>
        <w:autoSpaceDE w:val="0"/>
        <w:autoSpaceDN w:val="0"/>
        <w:adjustRightInd w:val="0"/>
        <w:spacing w:after="0" w:line="255" w:lineRule="exact"/>
        <w:rPr>
          <w:rFonts w:ascii="Cambria" w:hAnsi="Cambria" w:cs="Cambria"/>
          <w:b/>
          <w:bCs/>
          <w:sz w:val="20"/>
          <w:szCs w:val="20"/>
        </w:rPr>
      </w:pPr>
    </w:p>
    <w:p w:rsidR="00FF1540" w:rsidRPr="00FF1540" w:rsidRDefault="00FF1540" w:rsidP="00FF1540">
      <w:pPr>
        <w:autoSpaceDE w:val="0"/>
        <w:autoSpaceDN w:val="0"/>
        <w:adjustRightInd w:val="0"/>
        <w:spacing w:after="0" w:line="255" w:lineRule="exact"/>
        <w:rPr>
          <w:rFonts w:ascii="Cambria" w:hAnsi="Cambria" w:cs="Cambria"/>
          <w:b/>
          <w:bCs/>
          <w:sz w:val="20"/>
          <w:szCs w:val="20"/>
        </w:rPr>
      </w:pPr>
    </w:p>
    <w:p w:rsidR="00FF1540" w:rsidRPr="00FF1540" w:rsidRDefault="00FF1540" w:rsidP="00FF1540">
      <w:pPr>
        <w:autoSpaceDE w:val="0"/>
        <w:autoSpaceDN w:val="0"/>
        <w:adjustRightInd w:val="0"/>
        <w:spacing w:after="0" w:line="255" w:lineRule="exact"/>
        <w:rPr>
          <w:rFonts w:ascii="Cambria" w:hAnsi="Cambria" w:cs="Cambria"/>
          <w:sz w:val="20"/>
          <w:szCs w:val="20"/>
        </w:rPr>
      </w:pPr>
      <w:r w:rsidRPr="00FF1540">
        <w:rPr>
          <w:rFonts w:ascii="Cambria" w:hAnsi="Cambria" w:cs="Cambria"/>
          <w:sz w:val="20"/>
          <w:szCs w:val="20"/>
        </w:rPr>
        <w:t xml:space="preserve">À PREFEITURA MUNICIPAL DE QUITANDINHA </w:t>
      </w:r>
    </w:p>
    <w:p w:rsidR="00FF1540" w:rsidRPr="00FF1540" w:rsidRDefault="00FF1540" w:rsidP="00FF1540">
      <w:pPr>
        <w:autoSpaceDE w:val="0"/>
        <w:autoSpaceDN w:val="0"/>
        <w:adjustRightInd w:val="0"/>
        <w:spacing w:after="0" w:line="255" w:lineRule="exact"/>
        <w:rPr>
          <w:rFonts w:ascii="Cambria" w:hAnsi="Cambria" w:cs="Cambria"/>
          <w:b/>
          <w:bCs/>
          <w:sz w:val="20"/>
          <w:szCs w:val="20"/>
          <w:u w:val="single"/>
        </w:rPr>
      </w:pPr>
      <w:r w:rsidRPr="00FF1540">
        <w:rPr>
          <w:rFonts w:ascii="Cambria" w:hAnsi="Cambria" w:cs="Cambria"/>
          <w:sz w:val="20"/>
          <w:szCs w:val="20"/>
        </w:rPr>
        <w:t xml:space="preserve">Ref. Pregão Eletrônico nº </w:t>
      </w:r>
      <w:r w:rsidRPr="00FF1540">
        <w:rPr>
          <w:rFonts w:ascii="Cambria" w:hAnsi="Cambria" w:cs="Cambria"/>
          <w:b/>
          <w:bCs/>
          <w:sz w:val="20"/>
          <w:szCs w:val="20"/>
          <w:u w:val="single"/>
        </w:rPr>
        <w:t>7/-PMQ</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Pelo presente instrumento, a empresa .........................,</w:t>
      </w:r>
      <w:r w:rsidRPr="00FF1540">
        <w:rPr>
          <w:rFonts w:ascii="Cambria" w:hAnsi="Cambria" w:cs="Cambria"/>
          <w:spacing w:val="-45"/>
          <w:sz w:val="20"/>
          <w:szCs w:val="20"/>
        </w:rPr>
        <w:t xml:space="preserve"> </w:t>
      </w:r>
      <w:r w:rsidRPr="00FF1540">
        <w:rPr>
          <w:rFonts w:ascii="Cambria" w:hAnsi="Cambria" w:cs="Cambria"/>
          <w:sz w:val="20"/>
          <w:szCs w:val="20"/>
        </w:rPr>
        <w:t>CNPJ nº</w:t>
      </w:r>
      <w:r w:rsidRPr="00FF1540">
        <w:rPr>
          <w:rFonts w:ascii="Cambria" w:hAnsi="Cambria" w:cs="Cambria"/>
          <w:sz w:val="20"/>
          <w:szCs w:val="20"/>
        </w:rPr>
        <w:tab/>
        <w:t>, com sede na ............................................, através de seu representante legal infra-assinado, que: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shd w:val="clear" w:color="auto" w:fill="FFFF00"/>
        </w:rPr>
        <w:t>[ ]</w:t>
      </w:r>
      <w:r w:rsidRPr="00FF1540">
        <w:rPr>
          <w:rFonts w:ascii="Cambria" w:hAnsi="Cambria" w:cs="Cambria"/>
          <w:sz w:val="20"/>
          <w:szCs w:val="20"/>
        </w:rPr>
        <w:t xml:space="preserve"> Ao assinalar tal opção, DECLARAMOS,</w:t>
      </w:r>
      <w:r w:rsidRPr="00FF1540">
        <w:rPr>
          <w:rFonts w:ascii="Cambria" w:hAnsi="Cambria" w:cs="Cambria"/>
          <w:spacing w:val="30"/>
          <w:sz w:val="20"/>
          <w:szCs w:val="20"/>
        </w:rPr>
        <w:t xml:space="preserve"> </w:t>
      </w:r>
      <w:r w:rsidRPr="00FF1540">
        <w:rPr>
          <w:rFonts w:ascii="Cambria" w:hAnsi="Cambria" w:cs="Cambria"/>
          <w:sz w:val="20"/>
          <w:szCs w:val="20"/>
        </w:rPr>
        <w:t>sob</w:t>
      </w:r>
      <w:r w:rsidRPr="00FF1540">
        <w:rPr>
          <w:rFonts w:ascii="Cambria" w:hAnsi="Cambria" w:cs="Cambria"/>
          <w:spacing w:val="45"/>
          <w:sz w:val="20"/>
          <w:szCs w:val="20"/>
        </w:rPr>
        <w:t xml:space="preserve"> </w:t>
      </w:r>
      <w:r w:rsidRPr="00FF1540">
        <w:rPr>
          <w:rFonts w:ascii="Cambria" w:hAnsi="Cambria" w:cs="Cambria"/>
          <w:sz w:val="20"/>
          <w:szCs w:val="20"/>
        </w:rPr>
        <w:t>as</w:t>
      </w:r>
      <w:r w:rsidRPr="00FF1540">
        <w:rPr>
          <w:rFonts w:ascii="Cambria" w:hAnsi="Cambria" w:cs="Cambria"/>
          <w:spacing w:val="45"/>
          <w:sz w:val="20"/>
          <w:szCs w:val="20"/>
        </w:rPr>
        <w:t xml:space="preserve"> </w:t>
      </w:r>
      <w:r w:rsidRPr="00FF1540">
        <w:rPr>
          <w:rFonts w:ascii="Cambria" w:hAnsi="Cambria" w:cs="Cambria"/>
          <w:sz w:val="20"/>
          <w:szCs w:val="20"/>
        </w:rPr>
        <w:t>penas</w:t>
      </w:r>
      <w:r w:rsidRPr="00FF1540">
        <w:rPr>
          <w:rFonts w:ascii="Cambria" w:hAnsi="Cambria" w:cs="Cambria"/>
          <w:spacing w:val="45"/>
          <w:sz w:val="20"/>
          <w:szCs w:val="20"/>
        </w:rPr>
        <w:t xml:space="preserve"> </w:t>
      </w:r>
      <w:r w:rsidRPr="00FF1540">
        <w:rPr>
          <w:rFonts w:ascii="Cambria" w:hAnsi="Cambria" w:cs="Cambria"/>
          <w:sz w:val="20"/>
          <w:szCs w:val="20"/>
        </w:rPr>
        <w:t>da</w:t>
      </w:r>
      <w:r w:rsidRPr="00FF1540">
        <w:rPr>
          <w:rFonts w:ascii="Cambria" w:hAnsi="Cambria" w:cs="Cambria"/>
          <w:spacing w:val="45"/>
          <w:sz w:val="20"/>
          <w:szCs w:val="20"/>
        </w:rPr>
        <w:t xml:space="preserve"> </w:t>
      </w:r>
      <w:r w:rsidRPr="00FF1540">
        <w:rPr>
          <w:rFonts w:ascii="Cambria" w:hAnsi="Cambria" w:cs="Cambria"/>
          <w:sz w:val="20"/>
          <w:szCs w:val="20"/>
        </w:rPr>
        <w:t>lei,</w:t>
      </w:r>
      <w:r w:rsidRPr="00FF1540">
        <w:rPr>
          <w:rFonts w:ascii="Cambria" w:hAnsi="Cambria" w:cs="Cambria"/>
          <w:spacing w:val="45"/>
          <w:sz w:val="20"/>
          <w:szCs w:val="20"/>
        </w:rPr>
        <w:t xml:space="preserve"> </w:t>
      </w:r>
      <w:r w:rsidRPr="00FF1540">
        <w:rPr>
          <w:rFonts w:ascii="Cambria" w:hAnsi="Cambria" w:cs="Cambria"/>
          <w:sz w:val="20"/>
          <w:szCs w:val="20"/>
        </w:rPr>
        <w:t>que</w:t>
      </w:r>
      <w:r w:rsidRPr="00FF1540">
        <w:rPr>
          <w:rFonts w:ascii="Cambria" w:hAnsi="Cambria" w:cs="Cambria"/>
          <w:spacing w:val="45"/>
          <w:sz w:val="20"/>
          <w:szCs w:val="20"/>
        </w:rPr>
        <w:t xml:space="preserve"> </w:t>
      </w:r>
      <w:r w:rsidRPr="00FF1540">
        <w:rPr>
          <w:rFonts w:ascii="Cambria" w:hAnsi="Cambria" w:cs="Cambria"/>
          <w:sz w:val="20"/>
          <w:szCs w:val="20"/>
        </w:rPr>
        <w:t>a</w:t>
      </w:r>
      <w:r w:rsidRPr="00FF1540">
        <w:rPr>
          <w:rFonts w:ascii="Cambria" w:hAnsi="Cambria" w:cs="Cambria"/>
          <w:spacing w:val="45"/>
          <w:sz w:val="20"/>
          <w:szCs w:val="20"/>
        </w:rPr>
        <w:t xml:space="preserve"> </w:t>
      </w:r>
      <w:r w:rsidRPr="00FF1540">
        <w:rPr>
          <w:rFonts w:ascii="Cambria" w:hAnsi="Cambria" w:cs="Cambria"/>
          <w:sz w:val="20"/>
          <w:szCs w:val="20"/>
        </w:rPr>
        <w:t>empresa</w:t>
      </w:r>
      <w:r w:rsidRPr="00FF1540">
        <w:rPr>
          <w:rFonts w:ascii="Cambria" w:hAnsi="Cambria" w:cs="Cambria"/>
          <w:sz w:val="20"/>
          <w:szCs w:val="20"/>
          <w:u w:val="single"/>
        </w:rPr>
        <w:t xml:space="preserve"> </w:t>
      </w:r>
      <w:r w:rsidRPr="00FF1540">
        <w:rPr>
          <w:rFonts w:ascii="Cambria" w:hAnsi="Cambria" w:cs="Cambria"/>
          <w:sz w:val="20"/>
          <w:szCs w:val="20"/>
          <w:u w:val="single"/>
        </w:rPr>
        <w:tab/>
      </w:r>
      <w:r w:rsidRPr="00FF1540">
        <w:rPr>
          <w:rFonts w:ascii="Cambria" w:hAnsi="Cambria" w:cs="Cambria"/>
          <w:sz w:val="20"/>
          <w:szCs w:val="20"/>
        </w:rPr>
        <w:t>, inscrita no CNPJ  Nº</w:t>
      </w:r>
      <w:r w:rsidRPr="00FF1540">
        <w:rPr>
          <w:rFonts w:ascii="Cambria" w:hAnsi="Cambria" w:cs="Cambria"/>
          <w:w w:val="99"/>
          <w:sz w:val="20"/>
          <w:szCs w:val="20"/>
          <w:u w:val="single"/>
        </w:rPr>
        <w:t xml:space="preserve"> </w:t>
      </w:r>
      <w:r w:rsidRPr="00FF1540">
        <w:rPr>
          <w:rFonts w:ascii="Cambria" w:hAnsi="Cambria" w:cs="Cambria"/>
          <w:sz w:val="20"/>
          <w:szCs w:val="20"/>
          <w:u w:val="single"/>
        </w:rPr>
        <w:tab/>
      </w:r>
      <w:r w:rsidRPr="00FF1540">
        <w:rPr>
          <w:rFonts w:ascii="Cambria" w:hAnsi="Cambria" w:cs="Cambria"/>
          <w:sz w:val="20"/>
          <w:szCs w:val="20"/>
        </w:rPr>
        <w:t>,  cumpre os requisitos legais para a qualificação como microempresa ou empresa de pequeno porte estabelecidos pela Lei Complementar nº 123/2006, em especial quanto ao seu art. 3º, estando apta a usufruir o tratamento favorecido estabelecido nessa Lei</w:t>
      </w:r>
      <w:r w:rsidRPr="00FF1540">
        <w:rPr>
          <w:rFonts w:ascii="Cambria" w:hAnsi="Cambria" w:cs="Cambria"/>
          <w:spacing w:val="-15"/>
          <w:sz w:val="20"/>
          <w:szCs w:val="20"/>
        </w:rPr>
        <w:t xml:space="preserve"> </w:t>
      </w:r>
      <w:r w:rsidRPr="00FF1540">
        <w:rPr>
          <w:rFonts w:ascii="Cambria" w:hAnsi="Cambria" w:cs="Cambria"/>
          <w:sz w:val="20"/>
          <w:szCs w:val="20"/>
        </w:rPr>
        <w:t>Complementar.</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shd w:val="clear" w:color="auto" w:fill="FFFF00"/>
        </w:rPr>
        <w:t>[ ]</w:t>
      </w:r>
      <w:r w:rsidRPr="00FF1540">
        <w:rPr>
          <w:rFonts w:ascii="Cambria" w:hAnsi="Cambria" w:cs="Cambria"/>
          <w:sz w:val="20"/>
          <w:szCs w:val="20"/>
        </w:rPr>
        <w:t xml:space="preserve"> Ao assinalar tal opção, 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Declaramos que assumimos inteira responsabilidade pela autenticidade de todos os documentos apresentados, sujeitando-nos a eventuais averiguações que se façam necessárias;</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Comprometemo-nos a manter, durante todo o período de vigência do presente contrato, em compatibilidade com as obrigações assumidas, todas as condições de habilitação e qualificação exigidas nesta licitação;</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FF1540">
        <w:rPr>
          <w:rFonts w:ascii="Cambria" w:hAnsi="Cambria" w:cs="Cambria"/>
          <w:spacing w:val="-30"/>
          <w:sz w:val="20"/>
          <w:szCs w:val="20"/>
        </w:rPr>
        <w:t xml:space="preserve"> </w:t>
      </w:r>
      <w:r w:rsidRPr="00FF1540">
        <w:rPr>
          <w:rFonts w:ascii="Cambria" w:hAnsi="Cambria" w:cs="Cambria"/>
          <w:sz w:val="20"/>
          <w:szCs w:val="20"/>
        </w:rPr>
        <w:t>contrato;</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Declaramos que temos conhecimento e submetemo-nos ao disposto neste edital e anexos e legislação aplicada</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DECLARAMOS que até a presente data inexistem fatos impeditivos para nossa habilitação e participação no presente processo licitatório e estamos cientes da obrigatoriedade de declarar ocorrências posteriores.</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DECLARAMOS, ainda, que não fomos declarados inidôneos por nenhum órgão do poder público em qualquer de suas esferas.</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Declaramos para os devidos efeitos e sob pena da lei que não possuir em seu quadro societário servidor público da ativa, empregado de empresa pública ou de sociedade de economia mista, que não mantemos vínculo de natureza técnica, comercial, econômica, financeira, trabalhista ou civil com dirigente do órgão ou entidade contratante ou com agente público que desempenhe função na </w:t>
      </w:r>
      <w:r w:rsidRPr="00FF1540">
        <w:rPr>
          <w:rFonts w:ascii="Cambria" w:hAnsi="Cambria" w:cs="Cambria"/>
          <w:sz w:val="20"/>
          <w:szCs w:val="20"/>
        </w:rPr>
        <w:lastRenderedPageBreak/>
        <w:t>licitação ou atue na fiscalização ou na gestão do contrato, ou que deles seja cônjuge, companheiro ou parente em linha reta, colateral ou por afinidade, até o terceiro grau, devendo essa proibição constar expressamente do edital de licitação.</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b/>
          <w:bCs/>
          <w:sz w:val="20"/>
          <w:szCs w:val="20"/>
        </w:rPr>
      </w:pPr>
      <w:r w:rsidRPr="00FF1540">
        <w:rPr>
          <w:rFonts w:ascii="Cambria" w:hAnsi="Cambria" w:cs="Cambria"/>
          <w:sz w:val="20"/>
          <w:szCs w:val="20"/>
        </w:rPr>
        <w:tab/>
        <w:t>Declaramos para os devidos fins de direito, na qualidade de Proponente dos procedimentos licitatórios, instaurados por este Município, que o (a) responsável legal da empresa é o (a) Sr. (a) ............................................................., Portador(a) do RG sob</w:t>
      </w:r>
      <w:r w:rsidRPr="00FF1540">
        <w:rPr>
          <w:rFonts w:ascii="Cambria" w:hAnsi="Cambria" w:cs="Cambria"/>
          <w:spacing w:val="15"/>
          <w:sz w:val="20"/>
          <w:szCs w:val="20"/>
        </w:rPr>
        <w:t xml:space="preserve"> </w:t>
      </w:r>
      <w:r w:rsidRPr="00FF1540">
        <w:rPr>
          <w:rFonts w:ascii="Cambria" w:hAnsi="Cambria" w:cs="Cambria"/>
          <w:sz w:val="20"/>
          <w:szCs w:val="20"/>
        </w:rPr>
        <w:t>nº................................................. e CPF nº ........................................................, cuja função/cargo é..................................................</w:t>
      </w:r>
      <w:r w:rsidRPr="00FF1540">
        <w:rPr>
          <w:rFonts w:ascii="Cambria" w:hAnsi="Cambria" w:cs="Cambria"/>
          <w:sz w:val="20"/>
          <w:szCs w:val="20"/>
        </w:rPr>
        <w:tab/>
        <w:t>(sócio administrador/procurador/diretor/</w:t>
      </w:r>
      <w:proofErr w:type="spellStart"/>
      <w:r w:rsidRPr="00FF1540">
        <w:rPr>
          <w:rFonts w:ascii="Cambria" w:hAnsi="Cambria" w:cs="Cambria"/>
          <w:sz w:val="20"/>
          <w:szCs w:val="20"/>
        </w:rPr>
        <w:t>etc</w:t>
      </w:r>
      <w:proofErr w:type="spellEnd"/>
      <w:r w:rsidRPr="00FF1540">
        <w:rPr>
          <w:rFonts w:ascii="Cambria" w:hAnsi="Cambria" w:cs="Cambria"/>
          <w:sz w:val="20"/>
          <w:szCs w:val="20"/>
        </w:rPr>
        <w:t xml:space="preserve">), </w:t>
      </w:r>
      <w:r w:rsidRPr="00FF1540">
        <w:rPr>
          <w:rFonts w:ascii="Cambria" w:hAnsi="Cambria" w:cs="Cambria"/>
          <w:b/>
          <w:bCs/>
          <w:sz w:val="20"/>
          <w:szCs w:val="20"/>
        </w:rPr>
        <w:t>responsável pela assinatura da Ata de Registro de Preços/contrato.</w:t>
      </w:r>
    </w:p>
    <w:p w:rsidR="00FF1540" w:rsidRPr="00FF1540" w:rsidRDefault="00FF1540" w:rsidP="00FF1540">
      <w:pPr>
        <w:autoSpaceDE w:val="0"/>
        <w:autoSpaceDN w:val="0"/>
        <w:adjustRightInd w:val="0"/>
        <w:spacing w:after="0" w:line="255" w:lineRule="exact"/>
        <w:rPr>
          <w:rFonts w:ascii="Cambria" w:hAnsi="Cambria" w:cs="Cambria"/>
          <w:b/>
          <w:bCs/>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pacing w:val="-15"/>
          <w:sz w:val="20"/>
          <w:szCs w:val="20"/>
        </w:rPr>
      </w:pPr>
      <w:r w:rsidRPr="00FF1540">
        <w:rPr>
          <w:rFonts w:ascii="Cambria" w:hAnsi="Cambria" w:cs="Cambria"/>
          <w:sz w:val="20"/>
          <w:szCs w:val="20"/>
        </w:rPr>
        <w:t xml:space="preserve">Declaramos para os devidos fins que em caso de qualquer comunicação futura referente e este processo licitatório, bem como em caso de eventual contratação, </w:t>
      </w:r>
      <w:r w:rsidRPr="00FF1540">
        <w:rPr>
          <w:rFonts w:ascii="Cambria" w:hAnsi="Cambria" w:cs="Cambria"/>
          <w:b/>
          <w:bCs/>
          <w:sz w:val="20"/>
          <w:szCs w:val="20"/>
        </w:rPr>
        <w:t xml:space="preserve">concordo que a Ata de Registro de Preços/Contrato </w:t>
      </w:r>
      <w:r w:rsidRPr="00FF1540">
        <w:rPr>
          <w:rFonts w:ascii="Cambria" w:hAnsi="Cambria" w:cs="Cambria"/>
          <w:sz w:val="20"/>
          <w:szCs w:val="20"/>
        </w:rPr>
        <w:t>seja encaminhado para o seguinte</w:t>
      </w:r>
      <w:r w:rsidRPr="00FF1540">
        <w:rPr>
          <w:rFonts w:ascii="Cambria" w:hAnsi="Cambria" w:cs="Cambria"/>
          <w:spacing w:val="-15"/>
          <w:sz w:val="20"/>
          <w:szCs w:val="20"/>
        </w:rPr>
        <w:t xml:space="preserve"> endereço:</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numPr>
          <w:ilvl w:val="1"/>
          <w:numId w:val="0"/>
        </w:numPr>
        <w:tabs>
          <w:tab w:val="num" w:pos="360"/>
        </w:tabs>
        <w:autoSpaceDE w:val="0"/>
        <w:autoSpaceDN w:val="0"/>
        <w:adjustRightInd w:val="0"/>
        <w:spacing w:after="0" w:line="255" w:lineRule="exact"/>
        <w:rPr>
          <w:rFonts w:ascii="Cambria" w:hAnsi="Cambria" w:cs="Cambria"/>
          <w:b/>
          <w:bCs/>
          <w:sz w:val="20"/>
          <w:szCs w:val="20"/>
        </w:rPr>
      </w:pPr>
      <w:proofErr w:type="spellStart"/>
      <w:r w:rsidRPr="00FF1540">
        <w:rPr>
          <w:rFonts w:ascii="Cambria" w:hAnsi="Cambria" w:cs="Cambria"/>
          <w:b/>
          <w:bCs/>
          <w:sz w:val="20"/>
          <w:szCs w:val="20"/>
        </w:rPr>
        <w:t>E-mail</w:t>
      </w:r>
      <w:proofErr w:type="spellEnd"/>
      <w:r w:rsidRPr="00FF1540">
        <w:rPr>
          <w:rFonts w:ascii="Cambria" w:hAnsi="Cambria" w:cs="Cambria"/>
          <w:b/>
          <w:bCs/>
          <w:sz w:val="20"/>
          <w:szCs w:val="20"/>
        </w:rPr>
        <w:t>:</w:t>
      </w:r>
    </w:p>
    <w:p w:rsidR="00FF1540" w:rsidRPr="00FF1540" w:rsidRDefault="00FF1540" w:rsidP="00FF1540">
      <w:pPr>
        <w:numPr>
          <w:ilvl w:val="1"/>
          <w:numId w:val="0"/>
        </w:numPr>
        <w:tabs>
          <w:tab w:val="num" w:pos="360"/>
        </w:tabs>
        <w:autoSpaceDE w:val="0"/>
        <w:autoSpaceDN w:val="0"/>
        <w:adjustRightInd w:val="0"/>
        <w:spacing w:after="0" w:line="255" w:lineRule="exact"/>
        <w:rPr>
          <w:rFonts w:ascii="Cambria" w:hAnsi="Cambria" w:cs="Cambria"/>
          <w:b/>
          <w:bCs/>
          <w:sz w:val="20"/>
          <w:szCs w:val="20"/>
        </w:rPr>
      </w:pPr>
      <w:r w:rsidRPr="00FF1540">
        <w:rPr>
          <w:rFonts w:ascii="Cambria" w:hAnsi="Cambria" w:cs="Cambria"/>
          <w:b/>
          <w:bCs/>
          <w:sz w:val="20"/>
          <w:szCs w:val="20"/>
        </w:rPr>
        <w:t>Telefone: ()</w:t>
      </w:r>
    </w:p>
    <w:p w:rsidR="00FF1540" w:rsidRPr="00FF1540" w:rsidRDefault="00FF1540" w:rsidP="00FF1540">
      <w:pPr>
        <w:autoSpaceDE w:val="0"/>
        <w:autoSpaceDN w:val="0"/>
        <w:adjustRightInd w:val="0"/>
        <w:spacing w:after="0" w:line="255" w:lineRule="exact"/>
        <w:rPr>
          <w:rFonts w:ascii="Cambria" w:hAnsi="Cambria" w:cs="Cambria"/>
          <w:b/>
          <w:bCs/>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Caso altere o citado e-mail ou telefone comprometo-me em protocolizar pedido de alteração junto ao Sistema de Protocolo deste Município, sob pena de ser considerado como intimado nos dados anteriormente fornecidos.</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tabs>
          <w:tab w:val="num" w:pos="3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 Nomeamos e constituímos o senhor (a)........................................., portador(a) do CPF/MF</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sob n.º..................................., para ser o(a) responsável para acompanhar a execução da </w:t>
      </w:r>
      <w:r w:rsidRPr="00FF1540">
        <w:rPr>
          <w:rFonts w:ascii="Cambria" w:hAnsi="Cambria" w:cs="Cambria"/>
          <w:b/>
          <w:bCs/>
          <w:sz w:val="20"/>
          <w:szCs w:val="20"/>
        </w:rPr>
        <w:t>Ata de Registro de Preços/contrato</w:t>
      </w:r>
      <w:r w:rsidRPr="00FF1540">
        <w:rPr>
          <w:rFonts w:ascii="Cambria" w:hAnsi="Cambria" w:cs="Cambria"/>
          <w:sz w:val="20"/>
          <w:szCs w:val="20"/>
        </w:rPr>
        <w:t xml:space="preserve">, referente ao Pregão Eletrônico n.º </w:t>
      </w:r>
      <w:r w:rsidRPr="00FF1540">
        <w:rPr>
          <w:rFonts w:ascii="Cambria" w:hAnsi="Cambria" w:cs="Cambria"/>
          <w:b/>
          <w:bCs/>
          <w:sz w:val="20"/>
          <w:szCs w:val="20"/>
        </w:rPr>
        <w:t xml:space="preserve">----- </w:t>
      </w:r>
      <w:r w:rsidRPr="00FF1540">
        <w:rPr>
          <w:rFonts w:ascii="Cambria" w:hAnsi="Cambria" w:cs="Cambria"/>
          <w:sz w:val="20"/>
          <w:szCs w:val="20"/>
        </w:rPr>
        <w:t>e todos os atos necessários ao cumprimento das obrigações contidas no instrumento convocatório, seus Anexos e na Ata de Registro de Preços/Contrato.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b/>
          <w:bCs/>
          <w:sz w:val="20"/>
          <w:szCs w:val="20"/>
        </w:rPr>
        <w:t>13)</w:t>
      </w:r>
      <w:r w:rsidRPr="00FF1540">
        <w:rPr>
          <w:rFonts w:ascii="Cambria" w:hAnsi="Cambria" w:cs="Cambria"/>
          <w:sz w:val="20"/>
          <w:szCs w:val="20"/>
        </w:rPr>
        <w:t xml:space="preserve"> 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b/>
          <w:bCs/>
          <w:sz w:val="20"/>
          <w:szCs w:val="20"/>
        </w:rPr>
        <w:t>13.1)</w:t>
      </w:r>
      <w:r w:rsidRPr="00FF1540">
        <w:rPr>
          <w:rFonts w:ascii="Cambria" w:hAnsi="Cambria" w:cs="Cambria"/>
          <w:sz w:val="20"/>
          <w:szCs w:val="20"/>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b/>
          <w:bCs/>
          <w:sz w:val="20"/>
          <w:szCs w:val="20"/>
        </w:rPr>
        <w:t xml:space="preserve">13.2) </w:t>
      </w:r>
      <w:r w:rsidRPr="00FF1540">
        <w:rPr>
          <w:rFonts w:ascii="Cambria" w:hAnsi="Cambria" w:cs="Cambria"/>
          <w:sz w:val="20"/>
          <w:szCs w:val="20"/>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autoSpaceDE w:val="0"/>
        <w:autoSpaceDN w:val="0"/>
        <w:adjustRightInd w:val="0"/>
        <w:spacing w:after="0" w:line="255" w:lineRule="exact"/>
        <w:rPr>
          <w:rFonts w:ascii="Cambria" w:hAnsi="Cambria" w:cs="Cambria"/>
          <w:sz w:val="20"/>
          <w:szCs w:val="20"/>
        </w:rPr>
      </w:pPr>
      <w:r w:rsidRPr="00FF1540">
        <w:rPr>
          <w:rFonts w:ascii="Cambria" w:hAnsi="Cambria" w:cs="Cambria"/>
          <w:b/>
          <w:bCs/>
          <w:sz w:val="20"/>
          <w:szCs w:val="20"/>
        </w:rPr>
        <w:t>14)</w:t>
      </w:r>
      <w:r w:rsidRPr="00FF1540">
        <w:rPr>
          <w:rFonts w:ascii="Cambria" w:hAnsi="Cambria" w:cs="Cambria"/>
          <w:sz w:val="20"/>
          <w:szCs w:val="20"/>
        </w:rPr>
        <w:t xml:space="preserve"> Por ser expressão da verdade, firmamos a presente.</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autoSpaceDE w:val="0"/>
        <w:autoSpaceDN w:val="0"/>
        <w:adjustRightInd w:val="0"/>
        <w:spacing w:after="0" w:line="255" w:lineRule="exact"/>
        <w:rPr>
          <w:rFonts w:ascii="Cambria" w:hAnsi="Cambria" w:cs="Cambria"/>
          <w:sz w:val="20"/>
          <w:szCs w:val="20"/>
        </w:rPr>
      </w:pPr>
      <w:r w:rsidRPr="00FF1540">
        <w:rPr>
          <w:rFonts w:ascii="Cambria" w:hAnsi="Cambria" w:cs="Cambria"/>
          <w:sz w:val="20"/>
          <w:szCs w:val="20"/>
        </w:rPr>
        <w:t>[Local],</w:t>
      </w:r>
      <w:r w:rsidRPr="00FF1540">
        <w:rPr>
          <w:rFonts w:ascii="Cambria" w:hAnsi="Cambria" w:cs="Cambria"/>
          <w:sz w:val="20"/>
          <w:szCs w:val="20"/>
          <w:u w:val="single"/>
        </w:rPr>
        <w:t xml:space="preserve"> </w:t>
      </w:r>
      <w:r w:rsidRPr="00FF1540">
        <w:rPr>
          <w:rFonts w:ascii="Cambria" w:hAnsi="Cambria" w:cs="Cambria"/>
          <w:sz w:val="20"/>
          <w:szCs w:val="20"/>
          <w:u w:val="single"/>
        </w:rPr>
        <w:tab/>
      </w:r>
      <w:r w:rsidRPr="00FF1540">
        <w:rPr>
          <w:rFonts w:ascii="Cambria" w:hAnsi="Cambria" w:cs="Cambria"/>
          <w:sz w:val="20"/>
          <w:szCs w:val="20"/>
        </w:rPr>
        <w:t>de</w:t>
      </w:r>
      <w:r w:rsidRPr="00FF1540">
        <w:rPr>
          <w:rFonts w:ascii="Cambria" w:hAnsi="Cambria" w:cs="Cambria"/>
          <w:sz w:val="20"/>
          <w:szCs w:val="20"/>
          <w:u w:val="single"/>
        </w:rPr>
        <w:t xml:space="preserve"> </w:t>
      </w:r>
      <w:r w:rsidRPr="00FF1540">
        <w:rPr>
          <w:rFonts w:ascii="Cambria" w:hAnsi="Cambria" w:cs="Cambria"/>
          <w:sz w:val="20"/>
          <w:szCs w:val="20"/>
          <w:u w:val="single"/>
        </w:rPr>
        <w:tab/>
      </w:r>
      <w:r w:rsidRPr="00FF1540">
        <w:rPr>
          <w:rFonts w:ascii="Cambria" w:hAnsi="Cambria" w:cs="Cambria"/>
          <w:sz w:val="20"/>
          <w:szCs w:val="20"/>
        </w:rPr>
        <w:t>de 20__.</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b/>
          <w:bCs/>
          <w:color w:val="FF0000"/>
          <w:sz w:val="20"/>
          <w:szCs w:val="20"/>
        </w:rPr>
      </w:pPr>
      <w:r w:rsidRPr="00FF1540">
        <w:rPr>
          <w:rFonts w:ascii="Cambria" w:hAnsi="Cambria" w:cs="Cambria"/>
          <w:b/>
          <w:bCs/>
          <w:color w:val="FF0000"/>
          <w:sz w:val="20"/>
          <w:szCs w:val="20"/>
        </w:rPr>
        <w:t>ESTE DOCUMENTO PODERÁ SER ASSINADO DIGITALMENTE PELO RESPONSAVEL DA EMPRESA</w:t>
      </w:r>
    </w:p>
    <w:p w:rsidR="00FF1540" w:rsidRPr="00FF1540" w:rsidRDefault="00FF1540" w:rsidP="00FF1540">
      <w:pPr>
        <w:autoSpaceDE w:val="0"/>
        <w:autoSpaceDN w:val="0"/>
        <w:adjustRightInd w:val="0"/>
        <w:spacing w:after="0" w:line="255" w:lineRule="exact"/>
        <w:rPr>
          <w:rFonts w:ascii="Cambria" w:hAnsi="Cambria" w:cs="Cambria"/>
          <w:sz w:val="20"/>
          <w:szCs w:val="20"/>
        </w:rPr>
      </w:pPr>
    </w:p>
    <w:p w:rsidR="00FF1540" w:rsidRPr="00FF1540" w:rsidRDefault="00FF1540" w:rsidP="00366349">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[Nome/Cargo/Assinatura do Responsável Legal]</w:t>
      </w: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 xml:space="preserve"> [Nome da Empresa]</w:t>
      </w:r>
    </w:p>
    <w:p w:rsidR="00FF1540" w:rsidRPr="00366349" w:rsidRDefault="00FF1540" w:rsidP="00366349">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[CNPJ]</w:t>
      </w:r>
    </w:p>
    <w:p w:rsidR="00FF1540" w:rsidRPr="00FF1540" w:rsidRDefault="00FF1540" w:rsidP="00FF1540">
      <w:pPr>
        <w:tabs>
          <w:tab w:val="left" w:pos="8505"/>
        </w:tabs>
        <w:autoSpaceDE w:val="0"/>
        <w:autoSpaceDN w:val="0"/>
        <w:adjustRightInd w:val="0"/>
        <w:spacing w:after="0" w:line="255" w:lineRule="exact"/>
        <w:ind w:right="-15"/>
        <w:jc w:val="center"/>
        <w:rPr>
          <w:rFonts w:ascii="Cambria" w:hAnsi="Cambria" w:cs="Cambria"/>
          <w:b/>
          <w:bCs/>
          <w:sz w:val="20"/>
          <w:szCs w:val="20"/>
        </w:rPr>
      </w:pPr>
      <w:r w:rsidRPr="00FF1540">
        <w:rPr>
          <w:rFonts w:ascii="Cambria" w:hAnsi="Cambria" w:cs="Cambria"/>
          <w:b/>
          <w:bCs/>
          <w:sz w:val="20"/>
          <w:szCs w:val="20"/>
        </w:rPr>
        <w:lastRenderedPageBreak/>
        <w:t>ANEXO IV</w:t>
      </w:r>
    </w:p>
    <w:p w:rsidR="00FF1540" w:rsidRPr="00FF1540" w:rsidRDefault="00FF1540" w:rsidP="00FF1540">
      <w:pPr>
        <w:tabs>
          <w:tab w:val="left" w:pos="8505"/>
        </w:tabs>
        <w:autoSpaceDE w:val="0"/>
        <w:autoSpaceDN w:val="0"/>
        <w:adjustRightInd w:val="0"/>
        <w:spacing w:after="0" w:line="255" w:lineRule="exact"/>
        <w:ind w:right="-15"/>
        <w:jc w:val="center"/>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15"/>
        <w:jc w:val="center"/>
        <w:rPr>
          <w:rFonts w:ascii="Cambria" w:hAnsi="Cambria" w:cs="Cambria"/>
          <w:b/>
          <w:bCs/>
          <w:sz w:val="20"/>
          <w:szCs w:val="20"/>
        </w:rPr>
      </w:pPr>
      <w:bookmarkStart w:id="1" w:name="_Toc133924317"/>
      <w:bookmarkEnd w:id="1"/>
      <w:r w:rsidRPr="00FF1540">
        <w:rPr>
          <w:rFonts w:ascii="Cambria" w:hAnsi="Cambria" w:cs="Cambria"/>
          <w:b/>
          <w:bCs/>
          <w:sz w:val="20"/>
          <w:szCs w:val="20"/>
        </w:rPr>
        <w:t xml:space="preserve">Minuta do contrato </w:t>
      </w:r>
    </w:p>
    <w:p w:rsidR="00FF1540" w:rsidRPr="00FF1540" w:rsidRDefault="00FF1540" w:rsidP="00FF1540">
      <w:pPr>
        <w:keepNext/>
        <w:autoSpaceDE w:val="0"/>
        <w:autoSpaceDN w:val="0"/>
        <w:adjustRightInd w:val="0"/>
        <w:spacing w:after="0" w:line="255" w:lineRule="exact"/>
        <w:ind w:right="510"/>
        <w:jc w:val="center"/>
        <w:rPr>
          <w:rFonts w:ascii="Cambria" w:hAnsi="Cambria" w:cs="Cambria"/>
          <w:b/>
          <w:bCs/>
          <w:color w:val="000000"/>
          <w:sz w:val="20"/>
          <w:szCs w:val="20"/>
        </w:rPr>
      </w:pPr>
    </w:p>
    <w:p w:rsidR="00FF1540" w:rsidRPr="00FF1540" w:rsidRDefault="00FF1540" w:rsidP="00FF1540">
      <w:pPr>
        <w:autoSpaceDE w:val="0"/>
        <w:autoSpaceDN w:val="0"/>
        <w:adjustRightInd w:val="0"/>
        <w:spacing w:after="0" w:line="255" w:lineRule="exact"/>
        <w:ind w:right="-30"/>
        <w:jc w:val="both"/>
        <w:rPr>
          <w:rFonts w:ascii="Cambria" w:hAnsi="Cambria" w:cs="Cambria"/>
          <w:b/>
          <w:bCs/>
          <w:sz w:val="20"/>
          <w:szCs w:val="20"/>
        </w:rPr>
      </w:pP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 xml:space="preserve">Contrato n° </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u w:val="single"/>
        </w:rPr>
      </w:pPr>
      <w:r w:rsidRPr="00FF1540">
        <w:rPr>
          <w:rFonts w:ascii="Cambria" w:hAnsi="Cambria" w:cs="Cambria"/>
          <w:b/>
          <w:bCs/>
          <w:sz w:val="20"/>
          <w:szCs w:val="20"/>
        </w:rPr>
        <w:t xml:space="preserve">Pregão n° </w:t>
      </w:r>
      <w:r w:rsidRPr="00FF1540">
        <w:rPr>
          <w:rFonts w:ascii="Cambria" w:hAnsi="Cambria" w:cs="Cambria"/>
          <w:b/>
          <w:bCs/>
          <w:sz w:val="20"/>
          <w:szCs w:val="20"/>
          <w:u w:val="single"/>
        </w:rPr>
        <w:t>7/-PMQ</w:t>
      </w:r>
    </w:p>
    <w:p w:rsidR="00FF1540" w:rsidRPr="00FF1540" w:rsidRDefault="00FF1540" w:rsidP="00FF1540">
      <w:pPr>
        <w:autoSpaceDE w:val="0"/>
        <w:autoSpaceDN w:val="0"/>
        <w:adjustRightInd w:val="0"/>
        <w:spacing w:after="0" w:line="255" w:lineRule="exact"/>
        <w:ind w:right="510"/>
        <w:jc w:val="both"/>
        <w:rPr>
          <w:rFonts w:ascii="Cambria" w:hAnsi="Cambria" w:cs="Cambria"/>
          <w:b/>
          <w:bCs/>
          <w:sz w:val="20"/>
          <w:szCs w:val="20"/>
        </w:rPr>
      </w:pPr>
      <w:r w:rsidRPr="00FF1540">
        <w:rPr>
          <w:rFonts w:ascii="Cambria" w:hAnsi="Cambria" w:cs="Cambria"/>
          <w:b/>
          <w:bCs/>
          <w:sz w:val="20"/>
          <w:szCs w:val="20"/>
        </w:rPr>
        <w:t>Processo nº &lt;PROCESSOLICITACAO&gt;-PMQ</w:t>
      </w:r>
    </w:p>
    <w:p w:rsidR="00FF1540" w:rsidRPr="00FF1540" w:rsidRDefault="00FF1540" w:rsidP="00FF1540">
      <w:pPr>
        <w:autoSpaceDE w:val="0"/>
        <w:autoSpaceDN w:val="0"/>
        <w:adjustRightInd w:val="0"/>
        <w:spacing w:after="0" w:line="255" w:lineRule="exact"/>
        <w:ind w:right="-705"/>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Pelo presente Contrato de fornecimento que entre si celebram o </w:t>
      </w:r>
      <w:r w:rsidRPr="00FF1540">
        <w:rPr>
          <w:rFonts w:ascii="Cambria" w:hAnsi="Cambria" w:cs="Cambria"/>
          <w:b/>
          <w:bCs/>
          <w:sz w:val="20"/>
          <w:szCs w:val="20"/>
        </w:rPr>
        <w:t>Município de Quitandinha</w:t>
      </w:r>
      <w:r w:rsidRPr="00FF1540">
        <w:rPr>
          <w:rFonts w:ascii="Cambria" w:hAnsi="Cambria" w:cs="Cambria"/>
          <w:sz w:val="20"/>
          <w:szCs w:val="20"/>
        </w:rPr>
        <w:t xml:space="preserve">, pessoa política constitucional, inscrito no CNPJ/MF sob nº 76.002.674/0001-97, com sede e foro à Rua José de Sá Ribas, 238, em Quitandinha, Estado do Paraná, neste ato representado pelo </w:t>
      </w:r>
      <w:proofErr w:type="gramStart"/>
      <w:r w:rsidRPr="00FF1540">
        <w:rPr>
          <w:rFonts w:ascii="Cambria" w:hAnsi="Cambria" w:cs="Cambria"/>
          <w:sz w:val="20"/>
          <w:szCs w:val="20"/>
        </w:rPr>
        <w:t>Sr.</w:t>
      </w:r>
      <w:proofErr w:type="gramEnd"/>
      <w:r w:rsidRPr="00FF1540">
        <w:rPr>
          <w:rFonts w:ascii="Cambria" w:hAnsi="Cambria" w:cs="Cambria"/>
          <w:sz w:val="20"/>
          <w:szCs w:val="20"/>
        </w:rPr>
        <w:t xml:space="preserve"> Prefeito Municipal,  </w:t>
      </w:r>
      <w:r w:rsidRPr="00FF1540">
        <w:rPr>
          <w:rFonts w:ascii="Cambria" w:hAnsi="Cambria" w:cs="Cambria"/>
          <w:b/>
          <w:bCs/>
          <w:sz w:val="20"/>
          <w:szCs w:val="20"/>
        </w:rPr>
        <w:t>Jose Ribeiro de Moura</w:t>
      </w:r>
      <w:r w:rsidRPr="00FF1540">
        <w:rPr>
          <w:rFonts w:ascii="Cambria" w:hAnsi="Cambria" w:cs="Cambria"/>
          <w:sz w:val="20"/>
          <w:szCs w:val="20"/>
        </w:rPr>
        <w:t xml:space="preserve">, </w:t>
      </w:r>
      <w:r w:rsidRPr="00FF1540">
        <w:rPr>
          <w:rFonts w:ascii="Cambria" w:hAnsi="Cambria" w:cs="Cambria"/>
          <w:sz w:val="19"/>
          <w:szCs w:val="19"/>
        </w:rPr>
        <w:t xml:space="preserve">brasileiro, divorciado, </w:t>
      </w:r>
      <w:proofErr w:type="spellStart"/>
      <w:r w:rsidRPr="00FF1540">
        <w:rPr>
          <w:rFonts w:ascii="Cambria" w:hAnsi="Cambria" w:cs="Cambria"/>
          <w:sz w:val="19"/>
          <w:szCs w:val="19"/>
        </w:rPr>
        <w:t>Empresario</w:t>
      </w:r>
      <w:proofErr w:type="spellEnd"/>
      <w:r w:rsidRPr="00FF1540">
        <w:rPr>
          <w:rFonts w:ascii="Cambria" w:hAnsi="Cambria" w:cs="Cambria"/>
          <w:sz w:val="19"/>
          <w:szCs w:val="19"/>
        </w:rPr>
        <w:t xml:space="preserve">, portador do CPF/MF: 078.958.109-44, n° RG n° 1.920.282, residente e domiciliado em Quitandinha, Estado do Paraná, na Rua: </w:t>
      </w:r>
      <w:proofErr w:type="spellStart"/>
      <w:r w:rsidRPr="00FF1540">
        <w:rPr>
          <w:rFonts w:ascii="Cambria" w:hAnsi="Cambria" w:cs="Cambria"/>
          <w:sz w:val="19"/>
          <w:szCs w:val="19"/>
        </w:rPr>
        <w:t>Pe</w:t>
      </w:r>
      <w:proofErr w:type="spellEnd"/>
      <w:r w:rsidRPr="00FF1540">
        <w:rPr>
          <w:rFonts w:ascii="Cambria" w:hAnsi="Cambria" w:cs="Cambria"/>
          <w:sz w:val="19"/>
          <w:szCs w:val="19"/>
        </w:rPr>
        <w:t xml:space="preserve"> Francisco </w:t>
      </w:r>
      <w:proofErr w:type="spellStart"/>
      <w:r w:rsidRPr="00FF1540">
        <w:rPr>
          <w:rFonts w:ascii="Cambria" w:hAnsi="Cambria" w:cs="Cambria"/>
          <w:sz w:val="19"/>
          <w:szCs w:val="19"/>
        </w:rPr>
        <w:t>Starzybski</w:t>
      </w:r>
      <w:proofErr w:type="spellEnd"/>
      <w:r w:rsidRPr="00FF1540">
        <w:rPr>
          <w:rFonts w:ascii="Cambria" w:hAnsi="Cambria" w:cs="Cambria"/>
          <w:sz w:val="19"/>
          <w:szCs w:val="19"/>
        </w:rPr>
        <w:t>, 589</w:t>
      </w:r>
      <w:r w:rsidRPr="00FF1540">
        <w:rPr>
          <w:rFonts w:ascii="Cambria" w:hAnsi="Cambria" w:cs="Cambria"/>
          <w:sz w:val="20"/>
          <w:szCs w:val="20"/>
        </w:rPr>
        <w:t xml:space="preserve">, neste ato denominado como </w:t>
      </w:r>
      <w:r w:rsidRPr="00FF1540">
        <w:rPr>
          <w:rFonts w:ascii="Cambria" w:hAnsi="Cambria" w:cs="Cambria"/>
          <w:b/>
          <w:bCs/>
          <w:sz w:val="20"/>
          <w:szCs w:val="20"/>
        </w:rPr>
        <w:t>Contratante</w:t>
      </w:r>
      <w:r w:rsidRPr="00FF1540">
        <w:rPr>
          <w:rFonts w:ascii="Cambria" w:hAnsi="Cambria" w:cs="Cambria"/>
          <w:sz w:val="20"/>
          <w:szCs w:val="20"/>
        </w:rPr>
        <w:t xml:space="preserve">, e, ___________________, doravante denominada </w:t>
      </w:r>
      <w:r w:rsidRPr="00FF1540">
        <w:rPr>
          <w:rFonts w:ascii="Cambria" w:hAnsi="Cambria" w:cs="Cambria"/>
          <w:b/>
          <w:bCs/>
          <w:sz w:val="20"/>
          <w:szCs w:val="20"/>
        </w:rPr>
        <w:t xml:space="preserve">Contratada, </w:t>
      </w:r>
      <w:r w:rsidRPr="00FF1540">
        <w:rPr>
          <w:rFonts w:ascii="Cambria" w:hAnsi="Cambria" w:cs="Cambria"/>
          <w:sz w:val="20"/>
          <w:szCs w:val="20"/>
        </w:rPr>
        <w:t xml:space="preserve">em conformidade com o resultado do Pregão Eletrônico nº </w:t>
      </w:r>
      <w:r w:rsidRPr="00FF1540">
        <w:rPr>
          <w:rFonts w:ascii="Cambria" w:hAnsi="Cambria" w:cs="Cambria"/>
          <w:b/>
          <w:bCs/>
          <w:sz w:val="20"/>
          <w:szCs w:val="20"/>
          <w:u w:val="single"/>
        </w:rPr>
        <w:t>7/-PMQ</w:t>
      </w:r>
      <w:r w:rsidRPr="00FF1540">
        <w:rPr>
          <w:rFonts w:ascii="Cambria" w:hAnsi="Cambria" w:cs="Cambria"/>
          <w:b/>
          <w:bCs/>
          <w:sz w:val="20"/>
          <w:szCs w:val="20"/>
        </w:rPr>
        <w:t>,</w:t>
      </w:r>
      <w:r w:rsidRPr="00FF1540">
        <w:rPr>
          <w:rFonts w:ascii="Cambria" w:hAnsi="Cambria" w:cs="Cambria"/>
          <w:b/>
          <w:bCs/>
          <w:color w:val="FF0000"/>
          <w:sz w:val="20"/>
          <w:szCs w:val="20"/>
        </w:rPr>
        <w:t xml:space="preserve"> </w:t>
      </w:r>
      <w:r w:rsidRPr="00FF1540">
        <w:rPr>
          <w:rFonts w:ascii="Cambria" w:hAnsi="Cambria" w:cs="Cambria"/>
          <w:sz w:val="20"/>
          <w:szCs w:val="20"/>
        </w:rPr>
        <w:t xml:space="preserve">têm certo e ajustado o </w:t>
      </w:r>
      <w:r w:rsidR="00730E54">
        <w:rPr>
          <w:rFonts w:ascii="Cambria" w:hAnsi="Cambria" w:cs="Cambria"/>
          <w:b/>
          <w:bCs/>
          <w:sz w:val="20"/>
          <w:szCs w:val="20"/>
        </w:rPr>
        <w:t>AQUISIÇÃO DE ITENS DE INFOR</w:t>
      </w:r>
      <w:r w:rsidRPr="00FF1540">
        <w:rPr>
          <w:rFonts w:ascii="Cambria" w:hAnsi="Cambria" w:cs="Cambria"/>
          <w:b/>
          <w:bCs/>
          <w:sz w:val="20"/>
          <w:szCs w:val="20"/>
        </w:rPr>
        <w:t xml:space="preserve">MATICA, GELADEIRAS E INSTRUMENTOS MUSICAIS, </w:t>
      </w:r>
      <w:r w:rsidRPr="00FF1540">
        <w:rPr>
          <w:rFonts w:ascii="Cambria" w:hAnsi="Cambria" w:cs="Cambria"/>
          <w:sz w:val="20"/>
          <w:szCs w:val="20"/>
        </w:rPr>
        <w:t>que se regerá pela Lei 14.133/2021, e suas alterações posteriores e Decreto Municipal nº. 01/2024 e ainda pela Lei Complementar n° 123/2006 e pelas cláusulas e condições adiante, os caso omissão e não disciplinados em lei ou regulamento deverá ser dirimida em as partes., mediante as cláusulas e condições que se seguem:</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Primeira – Do objeto e Finalidade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1.1 O presente instrumento tem por objeto o fornecimento de </w:t>
      </w:r>
      <w:r w:rsidRPr="00FF1540">
        <w:rPr>
          <w:rFonts w:ascii="Cambria" w:hAnsi="Cambria" w:cs="Cambria"/>
          <w:b/>
          <w:bCs/>
          <w:sz w:val="20"/>
          <w:szCs w:val="20"/>
        </w:rPr>
        <w:t>AQUISIÇÃO DE ITENS DE INFOR MATICA, GELADEIRAS E INSTRUMENTOS MUSICAIS</w:t>
      </w:r>
      <w:r w:rsidRPr="00FF1540">
        <w:rPr>
          <w:rFonts w:ascii="Cambria" w:hAnsi="Cambria" w:cs="Cambria"/>
          <w:b/>
          <w:bCs/>
          <w:sz w:val="20"/>
          <w:szCs w:val="20"/>
          <w:u w:val="single"/>
        </w:rPr>
        <w:t>,</w:t>
      </w:r>
      <w:r w:rsidRPr="00FF1540">
        <w:rPr>
          <w:rFonts w:ascii="Cambria" w:hAnsi="Cambria" w:cs="Cambria"/>
          <w:b/>
          <w:bCs/>
          <w:sz w:val="20"/>
          <w:szCs w:val="20"/>
        </w:rPr>
        <w:t xml:space="preserve"> </w:t>
      </w:r>
      <w:r w:rsidRPr="00FF1540">
        <w:rPr>
          <w:rFonts w:ascii="Cambria" w:hAnsi="Cambria" w:cs="Cambria"/>
          <w:sz w:val="20"/>
          <w:szCs w:val="20"/>
        </w:rPr>
        <w:t xml:space="preserve"> para cumprimento dos objetivos elencados no processo de Pregão nº </w:t>
      </w:r>
      <w:r w:rsidRPr="00FF1540">
        <w:rPr>
          <w:rFonts w:ascii="Cambria" w:hAnsi="Cambria" w:cs="Cambria"/>
          <w:b/>
          <w:bCs/>
          <w:sz w:val="20"/>
          <w:szCs w:val="20"/>
          <w:u w:val="single"/>
        </w:rPr>
        <w:t>7/-PMQ</w:t>
      </w:r>
      <w:r w:rsidRPr="00FF1540">
        <w:rPr>
          <w:rFonts w:ascii="Cambria" w:hAnsi="Cambria" w:cs="Cambria"/>
          <w:sz w:val="20"/>
          <w:szCs w:val="20"/>
        </w:rPr>
        <w:t xml:space="preserve"> e proposta apresentada.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1.2. O fornecimento do objeto deste Contrato, obedecerá ao estipulado neste instrumento, bem como às disposições constantes dos documentos adiante enumerados, que, independentemente de transcrição, fazem parte integrante e complementar deste contrato:</w:t>
      </w:r>
    </w:p>
    <w:p w:rsidR="00FF1540" w:rsidRPr="00FF1540" w:rsidRDefault="00FF1540" w:rsidP="00FF1540">
      <w:pPr>
        <w:autoSpaceDE w:val="0"/>
        <w:autoSpaceDN w:val="0"/>
        <w:adjustRightInd w:val="0"/>
        <w:spacing w:after="0" w:line="255" w:lineRule="exact"/>
        <w:jc w:val="both"/>
        <w:rPr>
          <w:rFonts w:ascii="Cambria" w:hAnsi="Cambria" w:cs="Cambria"/>
          <w:b/>
          <w:bCs/>
          <w:sz w:val="20"/>
          <w:szCs w:val="20"/>
        </w:rPr>
      </w:pPr>
      <w:r w:rsidRPr="00FF1540">
        <w:rPr>
          <w:rFonts w:ascii="Cambria" w:hAnsi="Cambria" w:cs="Cambria"/>
          <w:sz w:val="20"/>
          <w:szCs w:val="20"/>
        </w:rPr>
        <w:t xml:space="preserve">1.2.1. Proposta do </w:t>
      </w:r>
      <w:r w:rsidRPr="00FF1540">
        <w:rPr>
          <w:rFonts w:ascii="Cambria" w:hAnsi="Cambria" w:cs="Cambria"/>
          <w:b/>
          <w:bCs/>
          <w:sz w:val="20"/>
          <w:szCs w:val="20"/>
        </w:rPr>
        <w:t>CONTRATANTE;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1.2.2. Instruções constantes no Pregão n.  e seus anexos;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1.2.3. Documento anexo ao contrato, quando existir.</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1.3. Os documentos referidos na presente Cláusula são considerados suficientes para, em complemento a este Contrato, definir a sua intenção e, desta forma, reger sua execução dentro do mais alto padrão da técnica atual.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Segunda – Do preço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2.1. Constitui os preços do contrato, o seguinte:</w:t>
      </w:r>
    </w:p>
    <w:p w:rsidR="00FF1540" w:rsidRPr="00FF1540" w:rsidRDefault="00FF1540" w:rsidP="00FF1540">
      <w:pPr>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&lt;ITENS.CONTRATO#T&gt;</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 xml:space="preserve">Cláusula Terceira </w:t>
      </w:r>
      <w:r w:rsidRPr="00FF1540">
        <w:rPr>
          <w:rFonts w:ascii="Cambria" w:hAnsi="Cambria" w:cs="Cambria"/>
          <w:sz w:val="20"/>
          <w:szCs w:val="20"/>
        </w:rPr>
        <w:softHyphen/>
        <w:t>– Do Modelo de Execução e Gestão Contratual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tabs>
          <w:tab w:val="left" w:pos="60"/>
          <w:tab w:val="left" w:pos="9645"/>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3.1. A Contratada deverá fornecer o produto/serviço em até  </w:t>
      </w:r>
      <w:r w:rsidRPr="00FF1540">
        <w:rPr>
          <w:rFonts w:ascii="Cambria" w:hAnsi="Cambria" w:cs="Cambria"/>
          <w:b/>
          <w:bCs/>
          <w:sz w:val="20"/>
          <w:szCs w:val="20"/>
        </w:rPr>
        <w:t>15 Dias</w:t>
      </w:r>
      <w:r w:rsidRPr="00FF1540">
        <w:rPr>
          <w:rFonts w:ascii="Cambria" w:hAnsi="Cambria" w:cs="Cambria"/>
          <w:sz w:val="20"/>
          <w:szCs w:val="20"/>
        </w:rPr>
        <w:t xml:space="preserve"> após a solicitação no Município de Quitandinha, sem custo de frete ou qualquer outro encargo e de acordo com o Termo de Referencia anexo ao processo.</w:t>
      </w:r>
    </w:p>
    <w:p w:rsidR="00FF1540" w:rsidRPr="00FF1540" w:rsidRDefault="00FF1540" w:rsidP="00FF1540">
      <w:pPr>
        <w:tabs>
          <w:tab w:val="left" w:pos="60"/>
        </w:tabs>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lastRenderedPageBreak/>
        <w:t>3.2 A Contratada deverá fornecer produtos de qualidade comprovada, podendo a Contratante, a qualquer tempo, solicitar documentos que atestem referida qualidade, facultando-lhe recusar o recebimento de produtos suspeitos.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3.3 A contratada deverá manter em vigência durante o período do contrato/ARP, toda a documentação relativa a habilitação e demais condições de qualificação exigidas no Edital.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3.4 O objeto do presente contrato será fiscalizado e acompanhado pelo gestor e fiscal de contrato da secretaria demandante respectivamente, sendo estes nomeados em atos públicos prévios a celebração deste contrato, podendo ser modificado por </w:t>
      </w:r>
      <w:proofErr w:type="spellStart"/>
      <w:r w:rsidRPr="00FF1540">
        <w:rPr>
          <w:rFonts w:ascii="Cambria" w:hAnsi="Cambria" w:cs="Cambria"/>
          <w:sz w:val="20"/>
          <w:szCs w:val="20"/>
        </w:rPr>
        <w:t>apostilamento</w:t>
      </w:r>
      <w:proofErr w:type="spellEnd"/>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3.2.1 As funções do gestor e fiscal perante o presente contrato serão aquelas previstas nos </w:t>
      </w:r>
      <w:proofErr w:type="spellStart"/>
      <w:r w:rsidRPr="00FF1540">
        <w:rPr>
          <w:rFonts w:ascii="Cambria" w:hAnsi="Cambria" w:cs="Cambria"/>
          <w:sz w:val="20"/>
          <w:szCs w:val="20"/>
        </w:rPr>
        <w:t>Arts</w:t>
      </w:r>
      <w:proofErr w:type="spellEnd"/>
      <w:r w:rsidRPr="00FF1540">
        <w:rPr>
          <w:rFonts w:ascii="Cambria" w:hAnsi="Cambria" w:cs="Cambria"/>
          <w:sz w:val="20"/>
          <w:szCs w:val="20"/>
        </w:rPr>
        <w:t xml:space="preserve"> 10 a 24 do Decreto Municipal nº 01/2024.</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Quarta – Do Pagamento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4.1. O pagamento será efetuado mediante transferência eletrônica diretamente na conta bancária da contratada sob nº </w:t>
      </w:r>
      <w:r w:rsidRPr="00FF1540">
        <w:rPr>
          <w:rFonts w:ascii="Cambria" w:hAnsi="Cambria" w:cs="Cambria"/>
          <w:b/>
          <w:bCs/>
          <w:sz w:val="20"/>
          <w:szCs w:val="20"/>
        </w:rPr>
        <w:t>&lt;DADOSBANCARIOS&gt;</w:t>
      </w:r>
      <w:r w:rsidRPr="00FF1540">
        <w:rPr>
          <w:rFonts w:ascii="Cambria" w:hAnsi="Cambria" w:cs="Cambria"/>
          <w:sz w:val="20"/>
          <w:szCs w:val="20"/>
        </w:rPr>
        <w:t xml:space="preserve">,  em até  </w:t>
      </w:r>
      <w:r w:rsidRPr="00FF1540">
        <w:rPr>
          <w:rFonts w:ascii="Cambria" w:hAnsi="Cambria" w:cs="Cambria"/>
          <w:b/>
          <w:bCs/>
          <w:sz w:val="20"/>
          <w:szCs w:val="20"/>
        </w:rPr>
        <w:t>30 dias</w:t>
      </w:r>
      <w:r w:rsidRPr="00FF1540">
        <w:rPr>
          <w:rFonts w:ascii="Cambria" w:hAnsi="Cambria" w:cs="Cambria"/>
          <w:sz w:val="20"/>
          <w:szCs w:val="20"/>
        </w:rPr>
        <w:t xml:space="preserve"> após o atesto da Nota Fiscal, </w:t>
      </w:r>
      <w:r w:rsidRPr="00FF1540">
        <w:rPr>
          <w:rFonts w:ascii="Cambria" w:hAnsi="Cambria" w:cs="Cambria"/>
          <w:sz w:val="20"/>
          <w:szCs w:val="20"/>
          <w:u w:val="single"/>
        </w:rPr>
        <w:t>após comprovadas o adimplemento da contratada em todas as suas obrigações</w:t>
      </w:r>
      <w:r w:rsidRPr="00FF1540">
        <w:rPr>
          <w:rFonts w:ascii="Cambria" w:hAnsi="Cambria" w:cs="Cambria"/>
          <w:sz w:val="20"/>
          <w:szCs w:val="20"/>
        </w:rPr>
        <w:t xml:space="preserve">, incluindo as condições de habilitação, já deduzidas as glosas e notas de débitos, assim como eventuais multas decorrentes do inadimplemento contratual. </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4.2 Caso a conta bancária informada não seja do Banco Oficial do Município, Banco do Brasil, será descontado do respectivo pagamento a taxa de transferência eletrônica.</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4.3 No caso de eventual atraso de pagamento, desde que a empresa não tenha concorrido de alguma forma para tanto, fica convencionado que o </w:t>
      </w:r>
      <w:proofErr w:type="spellStart"/>
      <w:r w:rsidRPr="00FF1540">
        <w:rPr>
          <w:rFonts w:ascii="Cambria" w:hAnsi="Cambria" w:cs="Cambria"/>
          <w:sz w:val="20"/>
          <w:szCs w:val="20"/>
        </w:rPr>
        <w:t>indice</w:t>
      </w:r>
      <w:proofErr w:type="spellEnd"/>
      <w:r w:rsidRPr="00FF1540">
        <w:rPr>
          <w:rFonts w:ascii="Cambria" w:hAnsi="Cambria" w:cs="Cambria"/>
          <w:sz w:val="20"/>
          <w:szCs w:val="20"/>
        </w:rPr>
        <w:t xml:space="preserve"> de compensação financeira devido será calculando mediante a aplicação da seguinte fórmula:</w:t>
      </w:r>
    </w:p>
    <w:p w:rsidR="00FF1540" w:rsidRPr="00FF1540" w:rsidRDefault="00FF1540" w:rsidP="00FF1540">
      <w:pPr>
        <w:tabs>
          <w:tab w:val="left" w:pos="60"/>
        </w:tabs>
        <w:autoSpaceDE w:val="0"/>
        <w:autoSpaceDN w:val="0"/>
        <w:adjustRightInd w:val="0"/>
        <w:spacing w:after="0" w:line="255" w:lineRule="exact"/>
        <w:ind w:left="75" w:right="510"/>
        <w:jc w:val="both"/>
        <w:rPr>
          <w:rFonts w:ascii="Cambria" w:hAnsi="Cambria" w:cs="Cambria"/>
          <w:sz w:val="20"/>
          <w:szCs w:val="20"/>
        </w:rPr>
      </w:pPr>
      <w:r w:rsidRPr="00FF1540">
        <w:rPr>
          <w:rFonts w:ascii="Cambria" w:hAnsi="Cambria" w:cs="Cambria"/>
          <w:sz w:val="20"/>
          <w:szCs w:val="20"/>
        </w:rPr>
        <w:t xml:space="preserve">        EM = I x N x VP</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onde: EM = Encargos Moratórios;</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N = Número de dias entre a data prevista para o pagamento e a do efetivo pagamento;</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VP = Valor da parcela a </w:t>
      </w:r>
      <w:proofErr w:type="spellStart"/>
      <w:r w:rsidRPr="00FF1540">
        <w:rPr>
          <w:rFonts w:ascii="Cambria" w:hAnsi="Cambria" w:cs="Cambria"/>
          <w:sz w:val="20"/>
          <w:szCs w:val="20"/>
        </w:rPr>
        <w:t>seer</w:t>
      </w:r>
      <w:proofErr w:type="spellEnd"/>
      <w:r w:rsidRPr="00FF1540">
        <w:rPr>
          <w:rFonts w:ascii="Cambria" w:hAnsi="Cambria" w:cs="Cambria"/>
          <w:sz w:val="20"/>
          <w:szCs w:val="20"/>
        </w:rPr>
        <w:t xml:space="preserve"> paga;</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I = </w:t>
      </w:r>
      <w:proofErr w:type="spellStart"/>
      <w:r w:rsidRPr="00FF1540">
        <w:rPr>
          <w:rFonts w:ascii="Cambria" w:hAnsi="Cambria" w:cs="Cambria"/>
          <w:sz w:val="20"/>
          <w:szCs w:val="20"/>
        </w:rPr>
        <w:t>Indice</w:t>
      </w:r>
      <w:proofErr w:type="spellEnd"/>
      <w:r w:rsidRPr="00FF1540">
        <w:rPr>
          <w:rFonts w:ascii="Cambria" w:hAnsi="Cambria" w:cs="Cambria"/>
          <w:sz w:val="20"/>
          <w:szCs w:val="20"/>
        </w:rPr>
        <w:t xml:space="preserve"> de compensação financeira = 0,00016438, assim apurado:</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I = </w:t>
      </w:r>
      <w:r w:rsidRPr="00FF1540">
        <w:rPr>
          <w:rFonts w:ascii="Cambria" w:hAnsi="Cambria" w:cs="Cambria"/>
          <w:sz w:val="20"/>
          <w:szCs w:val="20"/>
          <w:u w:val="single"/>
        </w:rPr>
        <w:t>(TX)</w:t>
      </w:r>
      <w:r w:rsidRPr="00FF1540">
        <w:rPr>
          <w:rFonts w:ascii="Cambria" w:hAnsi="Cambria" w:cs="Cambria"/>
          <w:sz w:val="20"/>
          <w:szCs w:val="20"/>
        </w:rPr>
        <w:t xml:space="preserve">                   I = </w:t>
      </w:r>
      <w:r w:rsidRPr="00FF1540">
        <w:rPr>
          <w:rFonts w:ascii="Cambria" w:hAnsi="Cambria" w:cs="Cambria"/>
          <w:sz w:val="20"/>
          <w:szCs w:val="20"/>
          <w:u w:val="single"/>
        </w:rPr>
        <w:t>(6/100)</w:t>
      </w:r>
      <w:r w:rsidRPr="00FF1540">
        <w:rPr>
          <w:rFonts w:ascii="Cambria" w:hAnsi="Cambria" w:cs="Cambria"/>
          <w:sz w:val="20"/>
          <w:szCs w:val="20"/>
        </w:rPr>
        <w:t xml:space="preserve">   I = 0,00016438365</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365                          </w:t>
      </w:r>
      <w:proofErr w:type="spellStart"/>
      <w:r w:rsidRPr="00FF1540">
        <w:rPr>
          <w:rFonts w:ascii="Cambria" w:hAnsi="Cambria" w:cs="Cambria"/>
          <w:sz w:val="20"/>
          <w:szCs w:val="20"/>
        </w:rPr>
        <w:t>365</w:t>
      </w:r>
      <w:proofErr w:type="spellEnd"/>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r w:rsidRPr="00FF1540">
        <w:rPr>
          <w:rFonts w:ascii="Cambria" w:hAnsi="Cambria" w:cs="Cambria"/>
          <w:sz w:val="20"/>
          <w:szCs w:val="20"/>
        </w:rPr>
        <w:t xml:space="preserve">        TX = Percentual da taxa anual = 6%</w:t>
      </w:r>
    </w:p>
    <w:p w:rsidR="00FF1540" w:rsidRPr="00FF1540" w:rsidRDefault="00FF1540" w:rsidP="00FF1540">
      <w:pPr>
        <w:tabs>
          <w:tab w:val="left" w:pos="8505"/>
        </w:tabs>
        <w:autoSpaceDE w:val="0"/>
        <w:autoSpaceDN w:val="0"/>
        <w:adjustRightInd w:val="0"/>
        <w:spacing w:after="0" w:line="255" w:lineRule="exact"/>
        <w:ind w:right="510"/>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4.4</w:t>
      </w:r>
      <w:r w:rsidRPr="00FF1540">
        <w:rPr>
          <w:rFonts w:ascii="Cambria" w:hAnsi="Cambria" w:cs="Cambria"/>
          <w:b/>
          <w:bCs/>
          <w:sz w:val="20"/>
          <w:szCs w:val="20"/>
        </w:rPr>
        <w:t xml:space="preserve"> - </w:t>
      </w:r>
      <w:r w:rsidRPr="00FF1540">
        <w:rPr>
          <w:rFonts w:ascii="Cambria" w:hAnsi="Cambria" w:cs="Cambria"/>
          <w:sz w:val="20"/>
          <w:szCs w:val="20"/>
        </w:rPr>
        <w:t>Não incidirá correção monetária ou qualquer penalidade quanto a mora, se a Nota Fiscal não condizer com o valor correto do contrato ou o produto não for entregue de forma e nos meios adequados e convencionado pela Administração ou se o pagamento depender de medição ou transferência de recurso de outro Ente.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4.5 –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 </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Quinta – Do Prazo de Vigência e Execução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5.1. O prazo de vigência da contratação é a partir da data da sua assinatura até </w:t>
      </w:r>
      <w:r w:rsidRPr="00FF1540">
        <w:rPr>
          <w:rFonts w:ascii="Cambria" w:hAnsi="Cambria" w:cs="Cambria"/>
          <w:b/>
          <w:bCs/>
          <w:sz w:val="20"/>
          <w:szCs w:val="20"/>
        </w:rPr>
        <w:t>365 dias</w:t>
      </w:r>
      <w:r w:rsidRPr="00FF1540">
        <w:rPr>
          <w:rFonts w:ascii="Cambria" w:hAnsi="Cambria" w:cs="Cambria"/>
          <w:sz w:val="20"/>
          <w:szCs w:val="20"/>
        </w:rPr>
        <w:t xml:space="preserve">, ou se antes disso se forem completadas as quantidades máximas fixadas na Cláusula segunda, </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5.1.1. O prazo de vigência poderá ser prorrogado, de acordo entre as partes e conforme disposto no art. 107 da Lei 14133/21 e no Decreto Municipal 01/2024, bem como, mediante processo formal.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5.2. O contrato deverá ser executado de acordo com os prazos consignados no Termo de Referência.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lastRenderedPageBreak/>
        <w:t xml:space="preserve">5.3 </w:t>
      </w:r>
      <w:proofErr w:type="spellStart"/>
      <w:r w:rsidRPr="00FF1540">
        <w:rPr>
          <w:rFonts w:ascii="Cambria" w:hAnsi="Cambria" w:cs="Cambria"/>
          <w:sz w:val="20"/>
          <w:szCs w:val="20"/>
        </w:rPr>
        <w:t>5.3</w:t>
      </w:r>
      <w:proofErr w:type="spellEnd"/>
      <w:r w:rsidRPr="00FF1540">
        <w:rPr>
          <w:rFonts w:ascii="Cambria" w:hAnsi="Cambria" w:cs="Cambria"/>
          <w:sz w:val="20"/>
          <w:szCs w:val="20"/>
        </w:rPr>
        <w:t xml:space="preserve"> O prazo de execução da contratação será de </w:t>
      </w:r>
      <w:r w:rsidRPr="00FF1540">
        <w:rPr>
          <w:rFonts w:ascii="Cambria" w:hAnsi="Cambria" w:cs="Cambria"/>
          <w:b/>
          <w:bCs/>
          <w:sz w:val="20"/>
          <w:szCs w:val="20"/>
        </w:rPr>
        <w:t>365 Dias</w:t>
      </w:r>
      <w:r w:rsidRPr="00FF1540">
        <w:rPr>
          <w:rFonts w:ascii="Cambria" w:hAnsi="Cambria" w:cs="Cambria"/>
          <w:sz w:val="20"/>
          <w:szCs w:val="20"/>
        </w:rPr>
        <w:t xml:space="preserve">, podendo ser prorrogado conforme acordo das partes, salvo quando o contrato possuir assinatura eletrônica, cujo prazo iniciará após a data da última assinatura e se </w:t>
      </w:r>
      <w:proofErr w:type="spellStart"/>
      <w:r w:rsidRPr="00FF1540">
        <w:rPr>
          <w:rFonts w:ascii="Cambria" w:hAnsi="Cambria" w:cs="Cambria"/>
          <w:sz w:val="20"/>
          <w:szCs w:val="20"/>
        </w:rPr>
        <w:t>encerá</w:t>
      </w:r>
      <w:proofErr w:type="spellEnd"/>
      <w:r w:rsidRPr="00FF1540">
        <w:rPr>
          <w:rFonts w:ascii="Cambria" w:hAnsi="Cambria" w:cs="Cambria"/>
          <w:sz w:val="20"/>
          <w:szCs w:val="20"/>
        </w:rPr>
        <w:t xml:space="preserve"> no último dia de vigência, podendo ser prorrogado, seguindo a data de vigência do contrato..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Sexta – Da Dotação Orçamentária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ind w:right="-30"/>
        <w:jc w:val="both"/>
        <w:rPr>
          <w:rFonts w:ascii="Cambria" w:hAnsi="Cambria" w:cs="Cambria"/>
          <w:sz w:val="20"/>
          <w:szCs w:val="20"/>
        </w:rPr>
      </w:pPr>
      <w:r w:rsidRPr="00FF1540">
        <w:rPr>
          <w:rFonts w:ascii="Cambria" w:hAnsi="Cambria" w:cs="Cambria"/>
          <w:sz w:val="20"/>
          <w:szCs w:val="20"/>
        </w:rPr>
        <w:t>6.1. As despesas decorrentes do presente contrato correrão à conta da seguinte dotação orçamentária:</w:t>
      </w:r>
    </w:p>
    <w:tbl>
      <w:tblPr>
        <w:tblW w:w="5000" w:type="pct"/>
        <w:tblInd w:w="15" w:type="dxa"/>
        <w:tblLayout w:type="fixed"/>
        <w:tblCellMar>
          <w:top w:w="15" w:type="dxa"/>
          <w:left w:w="15" w:type="dxa"/>
          <w:bottom w:w="15" w:type="dxa"/>
          <w:right w:w="15" w:type="dxa"/>
        </w:tblCellMar>
        <w:tblLook w:val="0000"/>
      </w:tblPr>
      <w:tblGrid>
        <w:gridCol w:w="758"/>
        <w:gridCol w:w="758"/>
        <w:gridCol w:w="2577"/>
        <w:gridCol w:w="758"/>
        <w:gridCol w:w="1953"/>
        <w:gridCol w:w="1730"/>
      </w:tblGrid>
      <w:tr w:rsidR="00FF1540" w:rsidRPr="008F6524" w:rsidTr="00575531">
        <w:tc>
          <w:tcPr>
            <w:tcW w:w="8534" w:type="dxa"/>
            <w:gridSpan w:val="6"/>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Dotações</w:t>
            </w:r>
          </w:p>
        </w:tc>
      </w:tr>
      <w:tr w:rsidR="00FF1540" w:rsidRPr="008F6524" w:rsidTr="00575531">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Exercício da despesa</w:t>
            </w:r>
          </w:p>
        </w:tc>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Conta da despesa</w:t>
            </w:r>
          </w:p>
        </w:tc>
        <w:tc>
          <w:tcPr>
            <w:tcW w:w="2577" w:type="dxa"/>
            <w:tcBorders>
              <w:top w:val="single" w:sz="6" w:space="0" w:color="000000"/>
              <w:left w:val="single" w:sz="6" w:space="0" w:color="000000"/>
              <w:bottom w:val="single" w:sz="6" w:space="0" w:color="000000"/>
              <w:right w:val="single" w:sz="6" w:space="0" w:color="000000"/>
            </w:tcBorders>
            <w:shd w:val="clear" w:color="auto" w:fill="C0C0C0"/>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Funcional programática</w:t>
            </w:r>
          </w:p>
        </w:tc>
        <w:tc>
          <w:tcPr>
            <w:tcW w:w="758" w:type="dxa"/>
            <w:tcBorders>
              <w:top w:val="single" w:sz="6" w:space="0" w:color="000000"/>
              <w:left w:val="single" w:sz="6" w:space="0" w:color="000000"/>
              <w:bottom w:val="single" w:sz="6" w:space="0" w:color="000000"/>
              <w:right w:val="single" w:sz="6" w:space="0" w:color="000000"/>
            </w:tcBorders>
            <w:shd w:val="clear" w:color="auto" w:fill="C0C0C0"/>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Fonte de recurso</w:t>
            </w:r>
          </w:p>
        </w:tc>
        <w:tc>
          <w:tcPr>
            <w:tcW w:w="1953" w:type="dxa"/>
            <w:tcBorders>
              <w:top w:val="single" w:sz="6" w:space="0" w:color="000000"/>
              <w:left w:val="single" w:sz="6" w:space="0" w:color="000000"/>
              <w:bottom w:val="single" w:sz="6" w:space="0" w:color="000000"/>
              <w:right w:val="single" w:sz="6" w:space="0" w:color="000000"/>
            </w:tcBorders>
            <w:shd w:val="clear" w:color="auto" w:fill="C0C0C0"/>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Natureza da despesa</w:t>
            </w:r>
          </w:p>
        </w:tc>
        <w:tc>
          <w:tcPr>
            <w:tcW w:w="1730" w:type="dxa"/>
            <w:tcBorders>
              <w:top w:val="single" w:sz="6" w:space="0" w:color="000000"/>
              <w:left w:val="single" w:sz="6" w:space="0" w:color="000000"/>
              <w:bottom w:val="single" w:sz="6" w:space="0" w:color="000000"/>
              <w:right w:val="single" w:sz="6" w:space="0" w:color="000000"/>
            </w:tcBorders>
            <w:shd w:val="clear" w:color="auto" w:fill="C0C0C0"/>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Grupo da fonte</w:t>
            </w:r>
          </w:p>
        </w:tc>
      </w:tr>
      <w:tr w:rsidR="00FF1540" w:rsidRPr="008F6524" w:rsidTr="00575531">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2026</w:t>
            </w:r>
          </w:p>
        </w:tc>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4312</w:t>
            </w:r>
          </w:p>
        </w:tc>
        <w:tc>
          <w:tcPr>
            <w:tcW w:w="2577"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82</w:t>
            </w:r>
          </w:p>
        </w:tc>
        <w:tc>
          <w:tcPr>
            <w:tcW w:w="1953"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4.4.90.52.26.00</w:t>
            </w:r>
          </w:p>
        </w:tc>
        <w:tc>
          <w:tcPr>
            <w:tcW w:w="1730"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Do Exercício</w:t>
            </w:r>
          </w:p>
        </w:tc>
      </w:tr>
      <w:tr w:rsidR="00FF1540" w:rsidRPr="008F6524" w:rsidTr="00575531">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2026</w:t>
            </w:r>
          </w:p>
        </w:tc>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4312</w:t>
            </w:r>
          </w:p>
        </w:tc>
        <w:tc>
          <w:tcPr>
            <w:tcW w:w="2577"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82</w:t>
            </w:r>
          </w:p>
        </w:tc>
        <w:tc>
          <w:tcPr>
            <w:tcW w:w="1953"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4.4.90.52.34.00</w:t>
            </w:r>
          </w:p>
        </w:tc>
        <w:tc>
          <w:tcPr>
            <w:tcW w:w="1730"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Do Exercício</w:t>
            </w:r>
          </w:p>
        </w:tc>
      </w:tr>
      <w:tr w:rsidR="00FF1540" w:rsidRPr="008F6524" w:rsidTr="00575531">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2026</w:t>
            </w:r>
          </w:p>
        </w:tc>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4312</w:t>
            </w:r>
          </w:p>
        </w:tc>
        <w:tc>
          <w:tcPr>
            <w:tcW w:w="2577"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08.803.08.244.0010.2024</w:t>
            </w:r>
          </w:p>
        </w:tc>
        <w:tc>
          <w:tcPr>
            <w:tcW w:w="758"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82</w:t>
            </w:r>
          </w:p>
        </w:tc>
        <w:tc>
          <w:tcPr>
            <w:tcW w:w="1953"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4.4.90.52.35.00</w:t>
            </w:r>
          </w:p>
        </w:tc>
        <w:tc>
          <w:tcPr>
            <w:tcW w:w="1730" w:type="dxa"/>
            <w:tcBorders>
              <w:top w:val="single" w:sz="6" w:space="0" w:color="000000"/>
              <w:left w:val="single" w:sz="6" w:space="0" w:color="000000"/>
              <w:bottom w:val="single" w:sz="6" w:space="0" w:color="000000"/>
              <w:right w:val="single" w:sz="6" w:space="0" w:color="000000"/>
            </w:tcBorders>
          </w:tcPr>
          <w:p w:rsidR="00FF1540" w:rsidRPr="008F6524" w:rsidRDefault="00FF1540" w:rsidP="00FF1540">
            <w:pPr>
              <w:autoSpaceDE w:val="0"/>
              <w:autoSpaceDN w:val="0"/>
              <w:adjustRightInd w:val="0"/>
              <w:spacing w:after="0" w:line="240" w:lineRule="auto"/>
              <w:rPr>
                <w:rFonts w:ascii="Arial" w:hAnsi="Arial" w:cs="Arial"/>
                <w:sz w:val="16"/>
                <w:szCs w:val="20"/>
              </w:rPr>
            </w:pPr>
            <w:r w:rsidRPr="008F6524">
              <w:rPr>
                <w:rFonts w:ascii="Arial" w:hAnsi="Arial" w:cs="Arial"/>
                <w:sz w:val="16"/>
                <w:szCs w:val="20"/>
              </w:rPr>
              <w:t>Do Exercício</w:t>
            </w:r>
          </w:p>
        </w:tc>
      </w:tr>
    </w:tbl>
    <w:p w:rsidR="00FF1540" w:rsidRPr="00FF1540" w:rsidRDefault="00FF1540" w:rsidP="00FF1540">
      <w:pPr>
        <w:autoSpaceDE w:val="0"/>
        <w:autoSpaceDN w:val="0"/>
        <w:adjustRightInd w:val="0"/>
        <w:spacing w:after="0" w:line="255" w:lineRule="exact"/>
        <w:ind w:left="-15"/>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Sétima – Das Obrigações do Contratante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b/>
          <w:bCs/>
          <w:sz w:val="20"/>
          <w:szCs w:val="20"/>
        </w:rPr>
      </w:pPr>
      <w:r w:rsidRPr="00FF1540">
        <w:rPr>
          <w:rFonts w:ascii="Cambria" w:hAnsi="Cambria" w:cs="Cambria"/>
          <w:b/>
          <w:bCs/>
          <w:sz w:val="20"/>
          <w:szCs w:val="20"/>
        </w:rPr>
        <w:t>7.1. SÃO OBRIGAÇÕES DO CONTRATANTE:</w:t>
      </w:r>
    </w:p>
    <w:p w:rsidR="00FF1540" w:rsidRPr="00FF1540" w:rsidRDefault="00FF1540" w:rsidP="00FF1540">
      <w:pPr>
        <w:autoSpaceDE w:val="0"/>
        <w:autoSpaceDN w:val="0"/>
        <w:adjustRightInd w:val="0"/>
        <w:spacing w:after="0" w:line="255" w:lineRule="exact"/>
        <w:jc w:val="both"/>
        <w:rPr>
          <w:rFonts w:ascii="Cambria" w:hAnsi="Cambria" w:cs="Cambria"/>
          <w:color w:val="000000"/>
          <w:sz w:val="20"/>
          <w:szCs w:val="20"/>
        </w:rPr>
      </w:pPr>
      <w:r w:rsidRPr="00FF1540">
        <w:rPr>
          <w:rFonts w:ascii="Cambria" w:hAnsi="Cambria" w:cs="Cambria"/>
          <w:sz w:val="20"/>
          <w:szCs w:val="20"/>
        </w:rPr>
        <w:t>7.1.2 Exigir</w:t>
      </w:r>
      <w:r w:rsidRPr="00FF1540">
        <w:rPr>
          <w:rFonts w:ascii="Cambria" w:hAnsi="Cambria" w:cs="Cambria"/>
          <w:color w:val="000000"/>
          <w:sz w:val="20"/>
          <w:szCs w:val="20"/>
        </w:rPr>
        <w:t xml:space="preserve"> o cumprimento de todas as obrigações assumidas pelo Contratado, de acordo com o contrato e seus anexos;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7.1.3 Receber o objeto no prazo e condições estabelecidas no Termo de Referência;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7.1.4 </w:t>
      </w:r>
      <w:r w:rsidRPr="00FF1540">
        <w:rPr>
          <w:rFonts w:ascii="Cambria" w:hAnsi="Cambria" w:cs="Cambria"/>
          <w:color w:val="000000"/>
          <w:sz w:val="20"/>
          <w:szCs w:val="20"/>
        </w:rPr>
        <w:t>Notificar o Contratado</w:t>
      </w:r>
      <w:r w:rsidRPr="00FF1540">
        <w:rPr>
          <w:rFonts w:ascii="Cambria" w:hAnsi="Cambria" w:cs="Cambria"/>
          <w:sz w:val="20"/>
          <w:szCs w:val="20"/>
        </w:rPr>
        <w:t>, por escrito, sobre vícios, defeitos ou incorreções verificadas no objeto fornecido, para que seja por ele substituído, reparado ou corrigido, no total ou em parte, às suas expensas;</w:t>
      </w:r>
    </w:p>
    <w:p w:rsidR="00FF1540" w:rsidRPr="00FF1540" w:rsidRDefault="00FF1540" w:rsidP="00FF1540">
      <w:pPr>
        <w:autoSpaceDE w:val="0"/>
        <w:autoSpaceDN w:val="0"/>
        <w:adjustRightInd w:val="0"/>
        <w:spacing w:after="0" w:line="255" w:lineRule="exact"/>
        <w:jc w:val="both"/>
        <w:rPr>
          <w:rFonts w:ascii="Cambria" w:hAnsi="Cambria" w:cs="Cambria"/>
          <w:color w:val="000000"/>
          <w:sz w:val="20"/>
          <w:szCs w:val="20"/>
        </w:rPr>
      </w:pPr>
      <w:r w:rsidRPr="00FF1540">
        <w:rPr>
          <w:rFonts w:ascii="Cambria" w:hAnsi="Cambria" w:cs="Cambria"/>
          <w:sz w:val="20"/>
          <w:szCs w:val="20"/>
        </w:rPr>
        <w:t>7.1.5  Acompanhar e fiscalizar a execução do contrato e o cumprimento das obrigações pelo Contratado</w:t>
      </w:r>
      <w:r w:rsidRPr="00FF1540">
        <w:rPr>
          <w:rFonts w:ascii="Cambria" w:hAnsi="Cambria" w:cs="Cambria"/>
          <w:color w:val="000000"/>
          <w:sz w:val="20"/>
          <w:szCs w:val="20"/>
        </w:rPr>
        <w:t>;</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7.1.6 Efetuar o pagamento ao Contratado do valor correspondente ao fornecimento do objeto, no prazo, forma e condições estabelecidos no presente Contrato;</w:t>
      </w:r>
    </w:p>
    <w:p w:rsidR="00FF1540" w:rsidRPr="00FF1540" w:rsidRDefault="00FF1540" w:rsidP="00FF1540">
      <w:pPr>
        <w:autoSpaceDE w:val="0"/>
        <w:autoSpaceDN w:val="0"/>
        <w:adjustRightInd w:val="0"/>
        <w:spacing w:after="0" w:line="255" w:lineRule="exact"/>
        <w:jc w:val="both"/>
        <w:rPr>
          <w:rFonts w:ascii="Cambria" w:hAnsi="Cambria" w:cs="Cambria"/>
          <w:color w:val="000000"/>
          <w:sz w:val="20"/>
          <w:szCs w:val="20"/>
        </w:rPr>
      </w:pPr>
      <w:r w:rsidRPr="00FF1540">
        <w:rPr>
          <w:rFonts w:ascii="Cambria" w:hAnsi="Cambria" w:cs="Cambria"/>
          <w:sz w:val="20"/>
          <w:szCs w:val="20"/>
        </w:rPr>
        <w:t xml:space="preserve">7.1.7 </w:t>
      </w:r>
      <w:r w:rsidRPr="00FF1540">
        <w:rPr>
          <w:rFonts w:ascii="Cambria" w:hAnsi="Cambria" w:cs="Cambria"/>
          <w:color w:val="000000"/>
          <w:sz w:val="20"/>
          <w:szCs w:val="20"/>
        </w:rPr>
        <w:t>Aplicar ao Contratado sanções motivadas pela inexecução total ou parcial do Contrato;</w:t>
      </w:r>
    </w:p>
    <w:p w:rsidR="00FF1540" w:rsidRPr="00FF1540" w:rsidRDefault="00FF1540" w:rsidP="00FF1540">
      <w:pPr>
        <w:autoSpaceDE w:val="0"/>
        <w:autoSpaceDN w:val="0"/>
        <w:adjustRightInd w:val="0"/>
        <w:spacing w:after="0" w:line="255" w:lineRule="exact"/>
        <w:jc w:val="both"/>
        <w:rPr>
          <w:rFonts w:ascii="Cambria" w:hAnsi="Cambria" w:cs="Cambria"/>
          <w:color w:val="000000"/>
          <w:sz w:val="20"/>
          <w:szCs w:val="20"/>
        </w:rPr>
      </w:pPr>
      <w:r w:rsidRPr="00FF1540">
        <w:rPr>
          <w:rFonts w:ascii="Cambria" w:hAnsi="Cambria" w:cs="Cambria"/>
          <w:sz w:val="20"/>
          <w:szCs w:val="20"/>
        </w:rPr>
        <w:t xml:space="preserve">7.1.8 </w:t>
      </w:r>
      <w:r w:rsidRPr="00FF1540">
        <w:rPr>
          <w:rFonts w:ascii="Cambria" w:hAnsi="Cambria" w:cs="Cambria"/>
          <w:color w:val="000000"/>
          <w:sz w:val="20"/>
          <w:szCs w:val="20"/>
        </w:rPr>
        <w:t>Cientificar o órgão de representação judicial da Prefeitura Municipal de Quitandinha para adoção das medidas cabíveis quando do descumprimento de obrigações pelo Contratado;</w:t>
      </w:r>
    </w:p>
    <w:p w:rsidR="00FF1540" w:rsidRPr="00FF1540" w:rsidRDefault="00FF1540" w:rsidP="00FF1540">
      <w:pPr>
        <w:autoSpaceDE w:val="0"/>
        <w:autoSpaceDN w:val="0"/>
        <w:adjustRightInd w:val="0"/>
        <w:spacing w:after="0" w:line="255" w:lineRule="exact"/>
        <w:jc w:val="both"/>
        <w:rPr>
          <w:rFonts w:ascii="Cambria" w:hAnsi="Cambria" w:cs="Cambria"/>
          <w:color w:val="000000"/>
          <w:sz w:val="20"/>
          <w:szCs w:val="20"/>
        </w:rPr>
      </w:pPr>
      <w:r w:rsidRPr="00FF1540">
        <w:rPr>
          <w:rFonts w:ascii="Cambria" w:hAnsi="Cambria" w:cs="Cambria"/>
          <w:sz w:val="20"/>
          <w:szCs w:val="20"/>
        </w:rPr>
        <w:t xml:space="preserve">7.1.9 </w:t>
      </w:r>
      <w:r w:rsidRPr="00FF1540">
        <w:rPr>
          <w:rFonts w:ascii="Cambria" w:hAnsi="Cambria" w:cs="Cambria"/>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color w:val="000000"/>
          <w:sz w:val="20"/>
          <w:szCs w:val="20"/>
        </w:rPr>
        <w:t xml:space="preserve">7.1.10 </w:t>
      </w:r>
      <w:r w:rsidRPr="00FF1540">
        <w:rPr>
          <w:rFonts w:ascii="Cambria" w:hAnsi="Cambria" w:cs="Cambria"/>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Oitava – Das Obrigações do Contratado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8.1 Contratado deve cumprir todas as obrigações constantes deste Contrato, em seus anexos, assumindo como exclusivamente seus os riscos e as despesas decorrentes da boa e perfeita execução do objeto, observando, ainda, as obrigações a seguir dispostas:</w:t>
      </w:r>
    </w:p>
    <w:p w:rsidR="00FF1540" w:rsidRPr="00FF1540" w:rsidRDefault="00FF1540" w:rsidP="00FF1540">
      <w:pPr>
        <w:autoSpaceDE w:val="0"/>
        <w:autoSpaceDN w:val="0"/>
        <w:adjustRightInd w:val="0"/>
        <w:spacing w:after="0" w:line="255" w:lineRule="exact"/>
        <w:ind w:firstLine="705"/>
        <w:jc w:val="both"/>
        <w:rPr>
          <w:rFonts w:ascii="Cambria" w:hAnsi="Cambria" w:cs="Cambria"/>
          <w:color w:val="000000"/>
          <w:sz w:val="20"/>
          <w:szCs w:val="20"/>
        </w:rPr>
      </w:pPr>
      <w:r w:rsidRPr="00FF1540">
        <w:rPr>
          <w:rFonts w:ascii="Cambria" w:hAnsi="Cambria" w:cs="Cambria"/>
          <w:color w:val="000000"/>
          <w:sz w:val="20"/>
          <w:szCs w:val="20"/>
        </w:rPr>
        <w:t>8.1.1 manter preposto aceito pela Administração no local da obra ou do serviço para representá-lo na execução do contrato.</w:t>
      </w:r>
    </w:p>
    <w:p w:rsidR="00FF1540" w:rsidRPr="00FF1540" w:rsidRDefault="00FF1540" w:rsidP="00FF1540">
      <w:pPr>
        <w:autoSpaceDE w:val="0"/>
        <w:autoSpaceDN w:val="0"/>
        <w:adjustRightInd w:val="0"/>
        <w:spacing w:after="0" w:line="255" w:lineRule="exact"/>
        <w:ind w:left="705" w:firstLine="705"/>
        <w:jc w:val="both"/>
        <w:rPr>
          <w:rFonts w:ascii="Cambria" w:hAnsi="Cambria" w:cs="Cambria"/>
          <w:sz w:val="20"/>
          <w:szCs w:val="20"/>
        </w:rPr>
      </w:pPr>
      <w:r w:rsidRPr="00FF1540">
        <w:rPr>
          <w:rFonts w:ascii="Cambria" w:hAnsi="Cambria" w:cs="Cambria"/>
          <w:sz w:val="20"/>
          <w:szCs w:val="20"/>
        </w:rPr>
        <w:t>8.1.1.1 A indicação ou a manutenção do preposto da empresa poderá ser recusada pelo órgão ou entidade, desde que devidamente justificada, devendo a empresa designar outro para o exercício da atividade.</w:t>
      </w:r>
    </w:p>
    <w:p w:rsidR="00FF1540" w:rsidRPr="00FF1540" w:rsidRDefault="00FF1540" w:rsidP="00FF1540">
      <w:pPr>
        <w:autoSpaceDE w:val="0"/>
        <w:autoSpaceDN w:val="0"/>
        <w:adjustRightInd w:val="0"/>
        <w:spacing w:after="0" w:line="255" w:lineRule="exact"/>
        <w:ind w:firstLine="705"/>
        <w:jc w:val="both"/>
        <w:rPr>
          <w:rFonts w:ascii="Cambria" w:hAnsi="Cambria" w:cs="Cambria"/>
          <w:color w:val="000000"/>
          <w:sz w:val="20"/>
          <w:szCs w:val="20"/>
        </w:rPr>
      </w:pPr>
      <w:r w:rsidRPr="00FF1540">
        <w:rPr>
          <w:rFonts w:ascii="Cambria" w:hAnsi="Cambria" w:cs="Cambria"/>
          <w:color w:val="000000"/>
          <w:sz w:val="20"/>
          <w:szCs w:val="20"/>
        </w:rPr>
        <w:lastRenderedPageBreak/>
        <w:t>8.1.2 Atender às determinações regulares emitidas pelo fiscal do contrato ou autoridade superior;</w:t>
      </w:r>
    </w:p>
    <w:p w:rsidR="00FF1540" w:rsidRPr="00FF1540" w:rsidRDefault="00FF1540" w:rsidP="00FF1540">
      <w:pPr>
        <w:autoSpaceDE w:val="0"/>
        <w:autoSpaceDN w:val="0"/>
        <w:adjustRightInd w:val="0"/>
        <w:spacing w:after="0" w:line="255" w:lineRule="exact"/>
        <w:ind w:firstLine="705"/>
        <w:jc w:val="both"/>
        <w:rPr>
          <w:rFonts w:ascii="Cambria" w:hAnsi="Cambria" w:cs="Cambria"/>
          <w:color w:val="000000"/>
          <w:sz w:val="20"/>
          <w:szCs w:val="20"/>
        </w:rPr>
      </w:pPr>
      <w:r w:rsidRPr="00FF1540">
        <w:rPr>
          <w:rFonts w:ascii="Cambria" w:hAnsi="Cambria" w:cs="Cambria"/>
          <w:color w:val="000000"/>
          <w:sz w:val="20"/>
          <w:szCs w:val="20"/>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FF1540" w:rsidRPr="00FF1540" w:rsidRDefault="00FF1540" w:rsidP="00FF1540">
      <w:pPr>
        <w:autoSpaceDE w:val="0"/>
        <w:autoSpaceDN w:val="0"/>
        <w:adjustRightInd w:val="0"/>
        <w:spacing w:after="0" w:line="255" w:lineRule="exact"/>
        <w:ind w:firstLine="705"/>
        <w:jc w:val="both"/>
        <w:rPr>
          <w:rFonts w:ascii="Cambria" w:hAnsi="Cambria" w:cs="Cambria"/>
          <w:color w:val="000000"/>
          <w:sz w:val="20"/>
          <w:szCs w:val="20"/>
        </w:rPr>
      </w:pPr>
      <w:r w:rsidRPr="00FF1540">
        <w:rPr>
          <w:rFonts w:ascii="Cambria" w:hAnsi="Cambria" w:cs="Cambria"/>
          <w:color w:val="000000"/>
          <w:sz w:val="20"/>
          <w:szCs w:val="20"/>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FF1540" w:rsidRPr="00FF1540" w:rsidRDefault="00FF1540" w:rsidP="00FF1540">
      <w:pPr>
        <w:autoSpaceDE w:val="0"/>
        <w:autoSpaceDN w:val="0"/>
        <w:adjustRightInd w:val="0"/>
        <w:spacing w:after="0" w:line="255" w:lineRule="exact"/>
        <w:ind w:firstLine="705"/>
        <w:jc w:val="both"/>
        <w:rPr>
          <w:rFonts w:ascii="Cambria" w:hAnsi="Cambria" w:cs="Cambria"/>
          <w:color w:val="000000"/>
          <w:sz w:val="20"/>
          <w:szCs w:val="20"/>
        </w:rPr>
      </w:pPr>
      <w:r w:rsidRPr="00FF1540">
        <w:rPr>
          <w:rFonts w:ascii="Cambria" w:hAnsi="Cambria" w:cs="Cambria"/>
          <w:color w:val="000000"/>
          <w:sz w:val="20"/>
          <w:szCs w:val="20"/>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FF1540" w:rsidRPr="00FF1540" w:rsidRDefault="00FF1540" w:rsidP="00FF1540">
      <w:pPr>
        <w:autoSpaceDE w:val="0"/>
        <w:autoSpaceDN w:val="0"/>
        <w:adjustRightInd w:val="0"/>
        <w:spacing w:after="0" w:line="255" w:lineRule="exact"/>
        <w:ind w:firstLine="705"/>
        <w:jc w:val="both"/>
        <w:rPr>
          <w:rFonts w:ascii="Cambria" w:hAnsi="Cambria" w:cs="Cambria"/>
          <w:color w:val="000000"/>
          <w:sz w:val="20"/>
          <w:szCs w:val="20"/>
        </w:rPr>
      </w:pPr>
      <w:r w:rsidRPr="00FF1540">
        <w:rPr>
          <w:rFonts w:ascii="Cambria" w:hAnsi="Cambria" w:cs="Cambria"/>
          <w:color w:val="000000"/>
          <w:sz w:val="20"/>
          <w:szCs w:val="20"/>
        </w:rPr>
        <w:t>8.1.6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color w:val="000000"/>
          <w:sz w:val="20"/>
          <w:szCs w:val="20"/>
        </w:rPr>
        <w:t xml:space="preserve">8.1.7 Quando não for possível a verificação da regularidade no Sistema de Cadastro </w:t>
      </w:r>
      <w:r w:rsidRPr="00FF1540">
        <w:rPr>
          <w:rFonts w:ascii="Cambria" w:hAnsi="Cambria" w:cs="Cambria"/>
          <w:sz w:val="20"/>
          <w:szCs w:val="20"/>
        </w:rPr>
        <w:t xml:space="preserve">de Fornecedores – SICAF ou outros site especifico de cada Ente ou </w:t>
      </w:r>
      <w:proofErr w:type="spellStart"/>
      <w:r w:rsidRPr="00FF1540">
        <w:rPr>
          <w:rFonts w:ascii="Cambria" w:hAnsi="Cambria" w:cs="Cambria"/>
          <w:sz w:val="20"/>
          <w:szCs w:val="20"/>
        </w:rPr>
        <w:t>Orgão</w:t>
      </w:r>
      <w:proofErr w:type="spellEnd"/>
      <w:r w:rsidRPr="00FF1540">
        <w:rPr>
          <w:rFonts w:ascii="Cambria" w:hAnsi="Cambria" w:cs="Cambria"/>
          <w:sz w:val="20"/>
          <w:szCs w:val="20"/>
        </w:rPr>
        <w:t xml:space="preserve">, a empresa contratada deverá entregar ao setor responsável pela fiscalização do contrato dos as condições exigidas para a habilitação na licitação; </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8.1.9 Comunicar ao Fiscal do contrato, no prazo de 24 (vinte e quatro) horas, qualquer ocorrência anormal ou </w:t>
      </w:r>
      <w:r w:rsidRPr="00FF1540">
        <w:rPr>
          <w:rFonts w:ascii="Cambria" w:hAnsi="Cambria" w:cs="Cambria"/>
          <w:color w:val="000000"/>
          <w:sz w:val="20"/>
          <w:szCs w:val="20"/>
        </w:rPr>
        <w:t>acidente</w:t>
      </w:r>
      <w:r w:rsidRPr="00FF1540">
        <w:rPr>
          <w:rFonts w:ascii="Cambria" w:hAnsi="Cambria" w:cs="Cambria"/>
          <w:sz w:val="20"/>
          <w:szCs w:val="20"/>
        </w:rPr>
        <w:t xml:space="preserve"> que se verifique no local dos serviços.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8.1.10 Prestar todo esclarecimento ou informação solicitada pelo Contratante ou por seus prepostos, garantindo-lhes o acesso, a qualquer tempo, ao local dos trabalhos, bem como aos documentos relativos à execução do empreendimento.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8.1.11 Paralisar, por determinação do Contratante, qualquer atividade que não esteja sendo executada de acordo com a boa técnica ou que ponha em risco a segurança de pessoas ou bens de terceiros.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8.1.12 Promover a guarda, manutenção e vigilância de materiais, ferramentas, e tudo o que for necessário à execução do objeto, durante a vigência do contrato.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8.1.13 Conduzir os trabalhos com estrita observância às normas da legislação pertinente, cumprindo as determinações dos Poderes Públicos, mantendo sempre limpo o local dos serviços e nas melhores condições de segurança, higiene e disciplina.</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8.1.14 Submeter previamente, por escrito, ao Contratante, para análise e aprovação, quaisquer mudanças nos métodos executivos que fujam às especificações do memorial descritivo ou instrumento congênere.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color w:val="000000"/>
          <w:sz w:val="20"/>
          <w:szCs w:val="20"/>
        </w:rPr>
        <w:t xml:space="preserve">8.1.15 Não permitir a utilização de qualquer trabalho do menor de dezesseis anos, </w:t>
      </w:r>
      <w:r w:rsidRPr="00FF1540">
        <w:rPr>
          <w:rFonts w:ascii="Cambria" w:hAnsi="Cambria" w:cs="Cambria"/>
          <w:sz w:val="20"/>
          <w:szCs w:val="20"/>
        </w:rPr>
        <w:t>exceto na condição de aprendiz para os maiores de quatorze anos, nem permitir a utilização do trabalho do menor de dezoito anos em trabalho noturno, perigoso ou insalubre;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8.1.16 Manter durante toda a vigência do contrato, em compatibilidade com as obrigações assumidas, todas as condições exigidas para habilitação na licitação, ou para qualificação, na contratação direta; </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8.1.17 Cumprir, durante todo o período de execução do contrato, a reserva de cargos prevista em lei para pessoa com deficiência, para reabilitado da Previdência Social ou para aprendiz, bem como as reservas de cargos previstas na legislação (art. 116);</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lastRenderedPageBreak/>
        <w:t>8.1.18 Comprovar a reserva de cargos a que se refere a cláusula acima, no prazo fixado pelo fiscal do contrato, com a indicação dos empregados que preencheram as referidas vagas (art. 116, parágrafo único);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8.1.19 Guardar sigilo sobre todas as informações obtidas em decorrência do cumprimento do contrato; </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8.1.21 Cumprir, além dos postulados legais vigentes de âmbito federal, estadual ou municipal, as normas de segurança do Contratante;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8.1.22 – Manter e oferecer garantia estabelecida na Lei nº 8.078, de 11 de setembro de 1990 (Código de Defesa do Consumidor)</w:t>
      </w: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Nona – Da Garantia da execução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9.1. Não haverá exigência de garantia contratual da execução.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 Da Subcontratação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10.1. Não será admitida a subcontratação do objeto contratual.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Primeira – Das Penalidades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11.1. Comete infração administrativa o </w:t>
      </w:r>
      <w:r w:rsidRPr="00FF1540">
        <w:rPr>
          <w:rFonts w:ascii="Cambria" w:hAnsi="Cambria" w:cs="Cambria"/>
          <w:b/>
          <w:bCs/>
          <w:sz w:val="20"/>
          <w:szCs w:val="20"/>
        </w:rPr>
        <w:t xml:space="preserve">CONTRATANTE </w:t>
      </w:r>
      <w:r w:rsidRPr="00FF1540">
        <w:rPr>
          <w:rFonts w:ascii="Cambria" w:hAnsi="Cambria" w:cs="Cambria"/>
          <w:sz w:val="20"/>
          <w:szCs w:val="20"/>
        </w:rPr>
        <w:t>que cometer quaisquer das condutas previstas no art. 155 da Lei nº 14.133, de 2021, quais sejam:</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11.1.1. dar causa à inexecução parcial do contrato;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11.1.2. dar causa à inexecução parcial do contrato que cause grave dano à </w:t>
      </w:r>
      <w:r w:rsidRPr="00FF1540">
        <w:rPr>
          <w:rFonts w:ascii="Cambria" w:hAnsi="Cambria" w:cs="Cambria"/>
          <w:b/>
          <w:bCs/>
          <w:sz w:val="20"/>
          <w:szCs w:val="20"/>
        </w:rPr>
        <w:t>CONTRATANTE</w:t>
      </w:r>
      <w:r w:rsidRPr="00FF1540">
        <w:rPr>
          <w:rFonts w:ascii="Cambria" w:hAnsi="Cambria" w:cs="Cambria"/>
          <w:sz w:val="20"/>
          <w:szCs w:val="20"/>
        </w:rPr>
        <w:t>, ao funcionamento dos serviços públicos ou ao interesse coletivo;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11.1.3. dar causa à inexecução total do contrato;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11.1.4. deixar de entregar a documentação exigida para o certame;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11.1.5. não manter a proposta, salvo em decorrência de fato superveniente devidamente justificado;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11.1.6. não celebrar o contrato ou não entregar a documentação exigida para a contratação, quando convocado dentro do prazo de validade de sua proposta;</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11.1.7. ensejar o retardamento da execução ou da entrega do objeto da licitação sem motivo justificado;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11.1.8. apresentar declaração ou documentação falsa exigida para o certame ou prestar declaração falsa durante a dispensa eletrônica ou a execução do contrato;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11.1.9. fraudar a dispensa eletrônica ou praticar ato fraudulento na execução do contrato;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11.1.10. comportar-se de modo inidôneo ou cometer fraude de qualquer natureza;</w:t>
      </w:r>
    </w:p>
    <w:p w:rsidR="00FF1540" w:rsidRPr="00FF1540" w:rsidRDefault="00FF1540" w:rsidP="00FF1540">
      <w:pPr>
        <w:autoSpaceDE w:val="0"/>
        <w:autoSpaceDN w:val="0"/>
        <w:adjustRightInd w:val="0"/>
        <w:spacing w:after="0" w:line="255" w:lineRule="exact"/>
        <w:ind w:left="705" w:firstLine="705"/>
        <w:jc w:val="both"/>
        <w:rPr>
          <w:rFonts w:ascii="Cambria" w:hAnsi="Cambria" w:cs="Cambria"/>
          <w:sz w:val="20"/>
          <w:szCs w:val="20"/>
        </w:rPr>
      </w:pPr>
      <w:r w:rsidRPr="00FF1540">
        <w:rPr>
          <w:rFonts w:ascii="Cambria" w:hAnsi="Cambria" w:cs="Cambria"/>
          <w:sz w:val="20"/>
          <w:szCs w:val="20"/>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11.1.11. praticar atos ilícitos com vistas a frustrar os objetivos deste certame.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11.1.12. praticar ato lesivo previsto no art. 5º da Lei nº 12.846, de 1º de agosto de 2013.</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11.2. O atraso injustificado no fornecimento do objeto sujeitará o fornecedor à multa de mora, que será aplicada considerando as seguintes proporções: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lastRenderedPageBreak/>
        <w:t>11.2.1. 0,50% (</w:t>
      </w:r>
      <w:proofErr w:type="spellStart"/>
      <w:r w:rsidRPr="00FF1540">
        <w:rPr>
          <w:rFonts w:ascii="Cambria" w:hAnsi="Cambria" w:cs="Cambria"/>
          <w:sz w:val="20"/>
          <w:szCs w:val="20"/>
        </w:rPr>
        <w:t>cinquenta</w:t>
      </w:r>
      <w:proofErr w:type="spellEnd"/>
      <w:r w:rsidRPr="00FF1540">
        <w:rPr>
          <w:rFonts w:ascii="Cambria" w:hAnsi="Cambria" w:cs="Cambria"/>
          <w:sz w:val="20"/>
          <w:szCs w:val="20"/>
        </w:rPr>
        <w:t xml:space="preserve"> centésimos por cento) por dia de atraso, na entrega de material ou execução de serviços/obras, calculado sobre o valor correspondente à parte inadimplente, até o limite de 30% (trinta por cento), que corresponde a até </w:t>
      </w:r>
      <w:r w:rsidRPr="00FF1540">
        <w:rPr>
          <w:rFonts w:ascii="Cambria" w:hAnsi="Cambria" w:cs="Cambria"/>
          <w:b/>
          <w:bCs/>
          <w:sz w:val="20"/>
          <w:szCs w:val="20"/>
        </w:rPr>
        <w:t xml:space="preserve">60 (sessenta) dias </w:t>
      </w:r>
      <w:r w:rsidRPr="00FF1540">
        <w:rPr>
          <w:rFonts w:ascii="Cambria" w:hAnsi="Cambria" w:cs="Cambria"/>
          <w:sz w:val="20"/>
          <w:szCs w:val="20"/>
        </w:rPr>
        <w:t>de atraso;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11.3. O Contratado ficará sujeito, sem prejuízo da responsabilidade civil e criminal, às seguintes sanções: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11.3.1. Advertência, pela falta o subitem 18.1.1, quando não se justificar penalidade mais grave;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11.3.2. Multa Compensatória prevista no item 18 do Edital, na seguinte forma:</w:t>
      </w:r>
    </w:p>
    <w:p w:rsidR="00FF1540" w:rsidRPr="00FF1540" w:rsidRDefault="00FF1540" w:rsidP="00FF1540">
      <w:pPr>
        <w:autoSpaceDE w:val="0"/>
        <w:autoSpaceDN w:val="0"/>
        <w:adjustRightInd w:val="0"/>
        <w:spacing w:after="0" w:line="255" w:lineRule="exact"/>
        <w:ind w:left="1425"/>
        <w:jc w:val="both"/>
        <w:rPr>
          <w:rFonts w:ascii="Cambria" w:hAnsi="Cambria" w:cs="Cambria"/>
          <w:sz w:val="20"/>
          <w:szCs w:val="20"/>
        </w:rPr>
      </w:pPr>
      <w:r w:rsidRPr="00FF1540">
        <w:rPr>
          <w:rFonts w:ascii="Cambria" w:hAnsi="Cambria" w:cs="Cambria"/>
          <w:sz w:val="20"/>
          <w:szCs w:val="20"/>
        </w:rPr>
        <w:t xml:space="preserve">11.3.2.1 multa de 0,5% a 5%, nos casos de </w:t>
      </w:r>
      <w:r w:rsidRPr="00FF1540">
        <w:rPr>
          <w:rFonts w:ascii="Cambria" w:hAnsi="Cambria" w:cs="Cambria"/>
          <w:color w:val="333333"/>
          <w:sz w:val="20"/>
          <w:szCs w:val="20"/>
          <w:shd w:val="clear" w:color="auto" w:fill="FFFFFF"/>
        </w:rPr>
        <w:t> descumprimento, de pequena relevância, de obrigação legal ou infração à Lei, ou inexecução parcial de obrigação contratual ou acessória de pequena relevância, quando não se justificar aplicação de sanção mais grave</w:t>
      </w:r>
      <w:r w:rsidRPr="00FF1540">
        <w:rPr>
          <w:rFonts w:ascii="Cambria" w:hAnsi="Cambria" w:cs="Cambria"/>
          <w:sz w:val="20"/>
          <w:szCs w:val="20"/>
        </w:rPr>
        <w:t>;</w:t>
      </w:r>
    </w:p>
    <w:p w:rsidR="00FF1540" w:rsidRPr="00FF1540" w:rsidRDefault="00FF1540" w:rsidP="00FF1540">
      <w:pPr>
        <w:shd w:val="clear" w:color="auto" w:fill="FFFFFF"/>
        <w:autoSpaceDE w:val="0"/>
        <w:autoSpaceDN w:val="0"/>
        <w:adjustRightInd w:val="0"/>
        <w:spacing w:after="0" w:line="255" w:lineRule="exact"/>
        <w:ind w:left="705" w:firstLine="705"/>
        <w:jc w:val="both"/>
        <w:rPr>
          <w:rFonts w:ascii="Cambria" w:hAnsi="Cambria" w:cs="Cambria"/>
          <w:sz w:val="20"/>
          <w:szCs w:val="20"/>
        </w:rPr>
      </w:pPr>
      <w:r w:rsidRPr="00FF1540">
        <w:rPr>
          <w:rFonts w:ascii="Cambria" w:hAnsi="Cambria" w:cs="Cambria"/>
          <w:sz w:val="20"/>
          <w:szCs w:val="20"/>
        </w:rPr>
        <w:t>11.3.2.2 multa de 5% a 30%, nos casos de:</w:t>
      </w:r>
    </w:p>
    <w:p w:rsidR="00FF1540" w:rsidRPr="00FF1540" w:rsidRDefault="00FF1540" w:rsidP="00FF1540">
      <w:pPr>
        <w:shd w:val="clear" w:color="auto" w:fill="FFFFFF"/>
        <w:autoSpaceDE w:val="0"/>
        <w:autoSpaceDN w:val="0"/>
        <w:adjustRightInd w:val="0"/>
        <w:spacing w:after="0" w:line="255" w:lineRule="exact"/>
        <w:ind w:left="2130" w:hanging="15"/>
        <w:jc w:val="both"/>
        <w:rPr>
          <w:rFonts w:ascii="Cambria" w:hAnsi="Cambria" w:cs="Cambria"/>
          <w:color w:val="333333"/>
          <w:sz w:val="20"/>
          <w:szCs w:val="20"/>
        </w:rPr>
      </w:pPr>
      <w:r w:rsidRPr="00FF1540">
        <w:rPr>
          <w:rFonts w:ascii="Cambria" w:hAnsi="Cambria" w:cs="Cambria"/>
          <w:sz w:val="20"/>
          <w:szCs w:val="20"/>
        </w:rPr>
        <w:t xml:space="preserve">I - </w:t>
      </w:r>
      <w:r w:rsidRPr="00FF1540">
        <w:rPr>
          <w:rFonts w:ascii="Cambria" w:hAnsi="Cambria" w:cs="Cambria"/>
          <w:color w:val="333333"/>
          <w:sz w:val="20"/>
          <w:szCs w:val="20"/>
        </w:rPr>
        <w:t>dar causa à inexecução parcial do contrato, que supere aquela prevista no inciso II do art. 155 da Lei Federal nº 14.133, de 2021, ou que cause grave dano à Administração, ao funcionamento dos serviços públicos ou ao interesse coletivo;</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II - dar causa à inexecução total do contrato;</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III - deixar de entregar a documentação exigida para o certame;</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IV - não manter a proposta, salvo em decorrência de fato superveniente devidamente justificado;</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V - não celebrar o contrato ou não entregar a documentação exigida para a contratação, quando convocado dentro do prazo de validade de sua proposta;</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VI - ensejar o retardamento da execução ou da entrega do objeto da licitação sem motivo justificado</w:t>
      </w:r>
    </w:p>
    <w:p w:rsidR="00FF1540" w:rsidRPr="00FF1540" w:rsidRDefault="00FF1540" w:rsidP="00FF1540">
      <w:pPr>
        <w:autoSpaceDE w:val="0"/>
        <w:autoSpaceDN w:val="0"/>
        <w:adjustRightInd w:val="0"/>
        <w:spacing w:after="0" w:line="255" w:lineRule="exact"/>
        <w:ind w:left="705" w:firstLine="705"/>
        <w:jc w:val="both"/>
        <w:rPr>
          <w:rFonts w:ascii="Cambria" w:hAnsi="Cambria" w:cs="Cambria"/>
          <w:sz w:val="20"/>
          <w:szCs w:val="20"/>
        </w:rPr>
      </w:pPr>
      <w:r w:rsidRPr="00FF1540">
        <w:rPr>
          <w:rFonts w:ascii="Cambria" w:hAnsi="Cambria" w:cs="Cambria"/>
          <w:sz w:val="20"/>
          <w:szCs w:val="20"/>
        </w:rPr>
        <w:t>11.3.2.3  multa de 15% a 30%, nos casos de:</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I - apresentar declaração ou documentação falsa exigida para o certame ou prestar declaração falsa durante a licitação ou a execução do contrato;</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II - fraudar a licitação ou praticar ato fraudulento na execução do contrato;</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III - comportar-se de modo inidôneo ou cometer fraude de qualquer natureza;</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IV - praticar atos ilícitos com vistas a frustrar os objetivos da licitação;</w:t>
      </w:r>
    </w:p>
    <w:p w:rsidR="00FF1540" w:rsidRPr="00FF1540" w:rsidRDefault="00FF1540" w:rsidP="00FF1540">
      <w:pPr>
        <w:shd w:val="clear" w:color="auto" w:fill="FFFFFF"/>
        <w:autoSpaceDE w:val="0"/>
        <w:autoSpaceDN w:val="0"/>
        <w:adjustRightInd w:val="0"/>
        <w:spacing w:after="0" w:line="255" w:lineRule="exact"/>
        <w:ind w:left="2130"/>
        <w:jc w:val="both"/>
        <w:rPr>
          <w:rFonts w:ascii="Cambria" w:hAnsi="Cambria" w:cs="Cambria"/>
          <w:color w:val="333333"/>
          <w:sz w:val="20"/>
          <w:szCs w:val="20"/>
        </w:rPr>
      </w:pPr>
      <w:r w:rsidRPr="00FF1540">
        <w:rPr>
          <w:rFonts w:ascii="Cambria" w:hAnsi="Cambria" w:cs="Cambria"/>
          <w:color w:val="333333"/>
          <w:sz w:val="20"/>
          <w:szCs w:val="20"/>
        </w:rPr>
        <w:t>V - praticar ato lesivo previsto no art. 5º da Lei Federal nº 12.846, de 1º de agosto de 2013.</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11.4. O cálculo da multa será justificado e levará em conta o grau de gravidade da infração, as peculiaridades do caso concreto, as circunstâncias agravantes ou atenuantes e os danos ocorridos contra a Administração.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FF1540" w:rsidRPr="00FF1540" w:rsidRDefault="00FF1540" w:rsidP="00FF1540">
      <w:pPr>
        <w:autoSpaceDE w:val="0"/>
        <w:autoSpaceDN w:val="0"/>
        <w:adjustRightInd w:val="0"/>
        <w:spacing w:after="0" w:line="255" w:lineRule="exact"/>
        <w:ind w:left="1425" w:right="510" w:hanging="15"/>
        <w:jc w:val="both"/>
        <w:rPr>
          <w:rFonts w:ascii="Cambria" w:hAnsi="Cambria" w:cs="Cambria"/>
          <w:sz w:val="20"/>
          <w:szCs w:val="20"/>
        </w:rPr>
      </w:pPr>
      <w:r w:rsidRPr="00FF1540">
        <w:rPr>
          <w:rFonts w:ascii="Cambria" w:hAnsi="Cambria" w:cs="Cambria"/>
          <w:sz w:val="20"/>
          <w:szCs w:val="20"/>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11.6. Impedimento de licitar e contratar no âmbito da Administração Pública direta e indireta do ente federativo que tiver aplicado a sanção, pelo prazo máximo de </w:t>
      </w:r>
      <w:r w:rsidRPr="00FF1540">
        <w:rPr>
          <w:rFonts w:ascii="Cambria" w:hAnsi="Cambria" w:cs="Cambria"/>
          <w:b/>
          <w:bCs/>
          <w:sz w:val="20"/>
          <w:szCs w:val="20"/>
        </w:rPr>
        <w:t>3 (três) anos</w:t>
      </w:r>
      <w:r w:rsidRPr="00FF1540">
        <w:rPr>
          <w:rFonts w:ascii="Cambria" w:hAnsi="Cambria" w:cs="Cambria"/>
          <w:sz w:val="20"/>
          <w:szCs w:val="20"/>
        </w:rPr>
        <w:t xml:space="preserve">, nos casos dos </w:t>
      </w:r>
      <w:r w:rsidRPr="00FF1540">
        <w:rPr>
          <w:rFonts w:ascii="Cambria" w:hAnsi="Cambria" w:cs="Cambria"/>
          <w:sz w:val="20"/>
          <w:szCs w:val="20"/>
        </w:rPr>
        <w:lastRenderedPageBreak/>
        <w:t>subitens 11.1.2 a 11.1.7 deste Contrato, quando não se justificar a imposição de penalidade mais grave;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11.7. Declaração de inidoneidade para licitar ou contratar, que impedirá o responsável de licitar ou contratar no âmbito da Administração Pública direta e indireta de todos os entes federativos, pelo prazo mínimo de </w:t>
      </w:r>
      <w:r w:rsidRPr="00FF1540">
        <w:rPr>
          <w:rFonts w:ascii="Cambria" w:hAnsi="Cambria" w:cs="Cambria"/>
          <w:b/>
          <w:bCs/>
          <w:sz w:val="20"/>
          <w:szCs w:val="20"/>
        </w:rPr>
        <w:t xml:space="preserve">3 (três) anos </w:t>
      </w:r>
      <w:r w:rsidRPr="00FF1540">
        <w:rPr>
          <w:rFonts w:ascii="Cambria" w:hAnsi="Cambria" w:cs="Cambria"/>
          <w:sz w:val="20"/>
          <w:szCs w:val="20"/>
        </w:rPr>
        <w:t xml:space="preserve">e máximo de </w:t>
      </w:r>
      <w:r w:rsidRPr="00FF1540">
        <w:rPr>
          <w:rFonts w:ascii="Cambria" w:hAnsi="Cambria" w:cs="Cambria"/>
          <w:b/>
          <w:bCs/>
          <w:sz w:val="20"/>
          <w:szCs w:val="20"/>
        </w:rPr>
        <w:t>6 (seis) anos</w:t>
      </w:r>
      <w:r w:rsidRPr="00FF1540">
        <w:rPr>
          <w:rFonts w:ascii="Cambria" w:hAnsi="Cambria" w:cs="Cambria"/>
          <w:sz w:val="20"/>
          <w:szCs w:val="20"/>
        </w:rPr>
        <w:t>, nos casos dos subitens 11.1.8 a 11.1.12,</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bem como nos demais casos que justifiquem a imposição da penalidade mais grave;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11.8. A sanção de multa moratória prevista pelo item 11.2 não impede a aplicação da multa compensatória prevista pelo item 11.3.2 deste edital.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11.9. A penalidade de multa pode ser aplicada cumulativamente com as demais sanções.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11.10. Se a multa aplicada e as indenizações cabíveis forem superiores ao valor de pagamento eventualmente devido pela </w:t>
      </w:r>
      <w:r w:rsidRPr="00FF1540">
        <w:rPr>
          <w:rFonts w:ascii="Cambria" w:hAnsi="Cambria" w:cs="Cambria"/>
          <w:b/>
          <w:bCs/>
          <w:sz w:val="20"/>
          <w:szCs w:val="20"/>
        </w:rPr>
        <w:t xml:space="preserve">CONTRATANTE </w:t>
      </w:r>
      <w:r w:rsidRPr="00FF1540">
        <w:rPr>
          <w:rFonts w:ascii="Cambria" w:hAnsi="Cambria" w:cs="Cambria"/>
          <w:sz w:val="20"/>
          <w:szCs w:val="20"/>
        </w:rPr>
        <w:t xml:space="preserve">a </w:t>
      </w:r>
      <w:r w:rsidRPr="00FF1540">
        <w:rPr>
          <w:rFonts w:ascii="Cambria" w:hAnsi="Cambria" w:cs="Cambria"/>
          <w:b/>
          <w:bCs/>
          <w:sz w:val="20"/>
          <w:szCs w:val="20"/>
        </w:rPr>
        <w:t xml:space="preserve">CONTRATADA </w:t>
      </w:r>
      <w:r w:rsidRPr="00FF1540">
        <w:rPr>
          <w:rFonts w:ascii="Cambria" w:hAnsi="Cambria" w:cs="Cambria"/>
          <w:sz w:val="20"/>
          <w:szCs w:val="20"/>
        </w:rPr>
        <w:t>, além da perda desse valor, a diferença será descontada da garantia prestada ou será cobrada judicialmente.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11.11. A aplicação das sanções previstas neste edital, em hipótese alguma, atenua a obrigação de reparação integral do dano causado à Administração Pública.</w:t>
      </w:r>
    </w:p>
    <w:p w:rsidR="00FF1540" w:rsidRPr="00FF1540" w:rsidRDefault="00FF1540" w:rsidP="00FF1540">
      <w:pPr>
        <w:autoSpaceDE w:val="0"/>
        <w:autoSpaceDN w:val="0"/>
        <w:adjustRightInd w:val="0"/>
        <w:spacing w:after="0" w:line="255" w:lineRule="exact"/>
        <w:jc w:val="both"/>
        <w:rPr>
          <w:rFonts w:ascii="Cambria" w:hAnsi="Cambria" w:cs="Cambria"/>
          <w:b/>
          <w:bCs/>
          <w:sz w:val="20"/>
          <w:szCs w:val="20"/>
        </w:rPr>
      </w:pPr>
      <w:r w:rsidRPr="00FF1540">
        <w:rPr>
          <w:rFonts w:ascii="Cambria" w:hAnsi="Cambria" w:cs="Cambria"/>
          <w:sz w:val="20"/>
          <w:szCs w:val="20"/>
        </w:rPr>
        <w:t xml:space="preserve">11.12. Em qualquer caso de aplicação de sanção, será assegurado o direito ao contraditório e ampla defesa da </w:t>
      </w:r>
      <w:r w:rsidRPr="00FF1540">
        <w:rPr>
          <w:rFonts w:ascii="Cambria" w:hAnsi="Cambria" w:cs="Cambria"/>
          <w:b/>
          <w:bCs/>
          <w:sz w:val="20"/>
          <w:szCs w:val="20"/>
        </w:rPr>
        <w:t>CONTRATADA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11.13. Na aplicação das penalidades previstas neste edital deverão ser observadas todas as normas contidas no Decreto Municipal nº 01/2024 e Lei Federal nº 14.133/2021</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11.14. A penalidade será obrigatoriamente registrada no Diário Oficial de Contas - Tribunal de Contas do </w:t>
      </w:r>
      <w:proofErr w:type="spellStart"/>
      <w:r w:rsidRPr="00FF1540">
        <w:rPr>
          <w:rFonts w:ascii="Cambria" w:hAnsi="Cambria" w:cs="Cambria"/>
          <w:sz w:val="20"/>
          <w:szCs w:val="20"/>
        </w:rPr>
        <w:t>Párana</w:t>
      </w:r>
      <w:proofErr w:type="spellEnd"/>
      <w:r w:rsidRPr="00FF1540">
        <w:rPr>
          <w:rFonts w:ascii="Cambria" w:hAnsi="Cambria" w:cs="Cambria"/>
          <w:sz w:val="20"/>
          <w:szCs w:val="20"/>
        </w:rPr>
        <w:t xml:space="preserve"> (TCE - PR) e no caso de suspensão de licitar, o Licitante deverá ser descredenciado por igual período, sem prejuízo das demais cominações.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Segunda – Da Extinção Contratual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12.1. O contrato pode ser extinto antes de cumpridas as obrigações nele estipuladas, ou antes do prazo nele fixado, por algum dos motivos previstos no artigo 137 da Lei nº 14.133/21, bem como amigavelmente, assegurados o contraditório e a ampla defesa.</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12.1.1. Nesta hipótese, aplicam-se também os artigos 138 e 139 da mesma Lei.</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12.1.2. A alteração social ou a modificação da finalidade ou da estrutura da empresa não ensejará a rescisão se não restringir sua capacidade de concluir o contrato.</w:t>
      </w:r>
    </w:p>
    <w:p w:rsidR="00FF1540" w:rsidRPr="00FF1540" w:rsidRDefault="00FF1540" w:rsidP="00FF1540">
      <w:pPr>
        <w:autoSpaceDE w:val="0"/>
        <w:autoSpaceDN w:val="0"/>
        <w:adjustRightInd w:val="0"/>
        <w:spacing w:after="0" w:line="255" w:lineRule="exact"/>
        <w:ind w:left="705" w:firstLine="705"/>
        <w:jc w:val="both"/>
        <w:rPr>
          <w:rFonts w:ascii="Cambria" w:hAnsi="Cambria" w:cs="Cambria"/>
          <w:sz w:val="20"/>
          <w:szCs w:val="20"/>
        </w:rPr>
      </w:pPr>
      <w:r w:rsidRPr="00FF1540">
        <w:rPr>
          <w:rFonts w:ascii="Cambria" w:hAnsi="Cambria" w:cs="Cambria"/>
          <w:sz w:val="20"/>
          <w:szCs w:val="20"/>
        </w:rPr>
        <w:t>12.1.2.1. Se a operação implicar mudança da pessoa jurídica contratada, deverá ser formalizado termo aditivo para alteração subjetiva.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12.2. O termo de rescisão, sempre que possível, será precedido: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12.2.1. Balanço dos eventos contratuais já cumpridos ou parcialmente cumpridos;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12.2.2. Relação dos pagamentos já efetuados e ainda devidos;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12.2.3. Indenizações e multas.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12.3. A extinção do contrato não configura óbice para o reconhecimento do desequilíbrio econômico-financeiro, hipótese em que será concedida indenização por meio de termo indenizatório (art. 131, caput, da Lei n.º 14.133, de 2021).</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Terceira – Das Prerrogativas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13.1. O </w:t>
      </w:r>
      <w:r w:rsidRPr="00FF1540">
        <w:rPr>
          <w:rFonts w:ascii="Cambria" w:hAnsi="Cambria" w:cs="Cambria"/>
          <w:b/>
          <w:bCs/>
          <w:sz w:val="20"/>
          <w:szCs w:val="20"/>
        </w:rPr>
        <w:t xml:space="preserve">CONTRATADO </w:t>
      </w:r>
      <w:r w:rsidRPr="00FF1540">
        <w:rPr>
          <w:rFonts w:ascii="Cambria" w:hAnsi="Cambria" w:cs="Cambria"/>
          <w:sz w:val="20"/>
          <w:szCs w:val="20"/>
        </w:rPr>
        <w:t xml:space="preserve">reconhece os direitos do </w:t>
      </w:r>
      <w:r w:rsidRPr="00FF1540">
        <w:rPr>
          <w:rFonts w:ascii="Cambria" w:hAnsi="Cambria" w:cs="Cambria"/>
          <w:b/>
          <w:bCs/>
          <w:sz w:val="20"/>
          <w:szCs w:val="20"/>
        </w:rPr>
        <w:t xml:space="preserve">CONTRATENTE </w:t>
      </w:r>
      <w:r w:rsidRPr="00FF1540">
        <w:rPr>
          <w:rFonts w:ascii="Cambria" w:hAnsi="Cambria" w:cs="Cambria"/>
          <w:sz w:val="20"/>
          <w:szCs w:val="20"/>
        </w:rPr>
        <w:t>relativos ao presente Contrato e à rescisão administrativa de que trata o art. 104 da Lei nº. 14.133/2021, bem como as prerrogativas abaixo elencados: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13.1.1 modificá-los, unilateralmente, para melhor adequação às finalidades de interesse público;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13.1.2 extingui-los, unilateralmente, nos casos especificados nesta Lei;</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13.1.3 fiscalizar sua execução;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13.1.4 aplicar sanções motivadas pela inexecução total ou parcial do ajuste;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lastRenderedPageBreak/>
        <w:t>13.1.5 ocupar provisoriamente bens móveis e imóveis e utilizar pessoal e serviços vinculados ao objeto do contrato nas hipóteses de:</w:t>
      </w:r>
    </w:p>
    <w:p w:rsidR="00FF1540" w:rsidRPr="00FF1540" w:rsidRDefault="00FF1540" w:rsidP="00FF1540">
      <w:pPr>
        <w:autoSpaceDE w:val="0"/>
        <w:autoSpaceDN w:val="0"/>
        <w:adjustRightInd w:val="0"/>
        <w:spacing w:after="0" w:line="255" w:lineRule="exact"/>
        <w:ind w:left="705" w:firstLine="705"/>
        <w:jc w:val="both"/>
        <w:rPr>
          <w:rFonts w:ascii="Cambria" w:hAnsi="Cambria" w:cs="Cambria"/>
          <w:sz w:val="20"/>
          <w:szCs w:val="20"/>
        </w:rPr>
      </w:pPr>
      <w:r w:rsidRPr="00FF1540">
        <w:rPr>
          <w:rFonts w:ascii="Cambria" w:hAnsi="Cambria" w:cs="Cambria"/>
          <w:sz w:val="20"/>
          <w:szCs w:val="20"/>
        </w:rPr>
        <w:t>13.1.5.1 risco à prestação de serviços essenciais;</w:t>
      </w:r>
    </w:p>
    <w:p w:rsidR="00FF1540" w:rsidRPr="00FF1540" w:rsidRDefault="00FF1540" w:rsidP="00FF1540">
      <w:pPr>
        <w:autoSpaceDE w:val="0"/>
        <w:autoSpaceDN w:val="0"/>
        <w:adjustRightInd w:val="0"/>
        <w:spacing w:after="0" w:line="255" w:lineRule="exact"/>
        <w:ind w:left="705" w:firstLine="705"/>
        <w:jc w:val="both"/>
        <w:rPr>
          <w:rFonts w:ascii="Cambria" w:hAnsi="Cambria" w:cs="Cambria"/>
          <w:sz w:val="20"/>
          <w:szCs w:val="20"/>
        </w:rPr>
      </w:pPr>
      <w:r w:rsidRPr="00FF1540">
        <w:rPr>
          <w:rFonts w:ascii="Cambria" w:hAnsi="Cambria" w:cs="Cambria"/>
          <w:sz w:val="20"/>
          <w:szCs w:val="20"/>
        </w:rPr>
        <w:t xml:space="preserve">13.1.5.2 necessidade de acautelar apuração administrativa de faltas contratuais pelo </w:t>
      </w:r>
      <w:r w:rsidRPr="00FF1540">
        <w:rPr>
          <w:rFonts w:ascii="Cambria" w:hAnsi="Cambria" w:cs="Cambria"/>
          <w:b/>
          <w:bCs/>
          <w:sz w:val="20"/>
          <w:szCs w:val="20"/>
        </w:rPr>
        <w:t>CONTRATADO</w:t>
      </w:r>
      <w:r w:rsidRPr="00FF1540">
        <w:rPr>
          <w:rFonts w:ascii="Cambria" w:hAnsi="Cambria" w:cs="Cambria"/>
          <w:sz w:val="20"/>
          <w:szCs w:val="20"/>
        </w:rPr>
        <w:t>, inclusive após extinção do contrato.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Quarta – Da Alteração, Reajuste, Repactuação e Reequilíbrio Econômico-Financeiro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14.1. Este instrumento poderá ser alterado na ocorrência dos fatos estipulados no artigo 124 e seguintes, da Lei nº 14.133/21.</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14.2. É admissível a alteração subjetiva do contrato proveniente da fusão, cisão ou incorporação do </w:t>
      </w:r>
      <w:r w:rsidRPr="00FF1540">
        <w:rPr>
          <w:rFonts w:ascii="Cambria" w:hAnsi="Cambria" w:cs="Cambria"/>
          <w:b/>
          <w:bCs/>
          <w:sz w:val="20"/>
          <w:szCs w:val="20"/>
        </w:rPr>
        <w:t xml:space="preserve">CONTRATADO </w:t>
      </w:r>
      <w:r w:rsidRPr="00FF1540">
        <w:rPr>
          <w:rFonts w:ascii="Cambria" w:hAnsi="Cambria" w:cs="Cambria"/>
          <w:sz w:val="20"/>
          <w:szCs w:val="20"/>
        </w:rPr>
        <w:t>com/em outra pessoa jurídica, desde que sejam observados pela nova pessoa jurídica:</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14.2.1. Todos os requisitos de habilitação exigidos na licitação original;</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14.2.2. Sejam mantidas as demais cláusulas e condições do contrato;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14.2.3. Não haja prejuízo à execução do objeto pactuado; 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14.2.4. Haja a anuência expressa da Administração à continuidade do contrato;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14.3. O CONTRATADO</w:t>
      </w:r>
      <w:r w:rsidRPr="00FF1540">
        <w:rPr>
          <w:rFonts w:ascii="Cambria" w:hAnsi="Cambria" w:cs="Cambria"/>
          <w:b/>
          <w:bCs/>
          <w:sz w:val="20"/>
          <w:szCs w:val="20"/>
        </w:rPr>
        <w:t xml:space="preserve"> </w:t>
      </w:r>
      <w:r w:rsidRPr="00FF1540">
        <w:rPr>
          <w:rFonts w:ascii="Cambria" w:hAnsi="Cambria" w:cs="Cambria"/>
          <w:sz w:val="20"/>
          <w:szCs w:val="20"/>
        </w:rPr>
        <w:t>é obrigado a aceitar, nas mesmas condições contratuais, os acréscimos ou supressões que se fizerem necessários, até o limite de 25% (vinte e cinco por cento) do valor inicial atualizado do contrato.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14.4 Registros que não caracterizam alteração do contrato podem ser realizados por simples apostila, dispensada a celebração de termo aditivo, na forma do art. 136 da Lei nº 14.133, de 2021.</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b/>
          <w:bCs/>
          <w:sz w:val="20"/>
          <w:szCs w:val="20"/>
        </w:rPr>
      </w:pPr>
      <w:r w:rsidRPr="00FF1540">
        <w:rPr>
          <w:rFonts w:ascii="Cambria" w:hAnsi="Cambria" w:cs="Cambria"/>
          <w:b/>
          <w:bCs/>
          <w:sz w:val="20"/>
          <w:szCs w:val="20"/>
        </w:rPr>
        <w:t>14.5. Do Reajuste.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14.5.1 Os preços inicialmente contratados são fixos e podendo ser reajustados, sob o índice IPCA, após a vigência ultrapassar o período de 12 meses, na forma prevista no art. 169 e seguintes do Decreto Municipal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14.5.2 Nos reajustes </w:t>
      </w:r>
      <w:proofErr w:type="spellStart"/>
      <w:r w:rsidRPr="00FF1540">
        <w:rPr>
          <w:rFonts w:ascii="Cambria" w:hAnsi="Cambria" w:cs="Cambria"/>
          <w:sz w:val="20"/>
          <w:szCs w:val="20"/>
        </w:rPr>
        <w:t>subsequentes</w:t>
      </w:r>
      <w:proofErr w:type="spellEnd"/>
      <w:r w:rsidRPr="00FF1540">
        <w:rPr>
          <w:rFonts w:ascii="Cambria" w:hAnsi="Cambria" w:cs="Cambria"/>
          <w:sz w:val="20"/>
          <w:szCs w:val="20"/>
        </w:rPr>
        <w:t xml:space="preserve"> ao primeiro, o interregno mínimo de um ano será contado a partir dos efeitos financeiros do último reajuste.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14.5.3 No caso de atraso ou não divulgação dos índices de reajustamento, o CONTRATANTE pagará ao CONTRATADO</w:t>
      </w:r>
      <w:r w:rsidRPr="00FF1540">
        <w:rPr>
          <w:rFonts w:ascii="Cambria" w:hAnsi="Cambria" w:cs="Cambria"/>
          <w:b/>
          <w:bCs/>
          <w:sz w:val="20"/>
          <w:szCs w:val="20"/>
        </w:rPr>
        <w:t xml:space="preserve"> </w:t>
      </w:r>
      <w:r w:rsidRPr="00FF1540">
        <w:rPr>
          <w:rFonts w:ascii="Cambria" w:hAnsi="Cambria" w:cs="Cambria"/>
          <w:sz w:val="20"/>
          <w:szCs w:val="20"/>
        </w:rPr>
        <w:t>a importância calculada pela última variação conhecida, liquidando a diferença correspondente tão logo sejam divulgados os índices definitivos.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14.5.4 Nas aferições finais, os índices utilizados para reajuste serão, obrigatoriamente, os definitivos.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14.5.6 Caso os índices estabelecidos para reajustamento venham a ser extintos ou de qualquer forma não possam mais ser utilizados, serão adotados, em substituição, os que vierem a ser determinados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pela legislação então em vigor.</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14.5.7. Na ausência de previsão legal quanto ao índice substituto, as partes elegerão novo índice oficial, para reajustamento do preço do valor remanescente, por meio de termo aditivo.</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14.5.8. O reajuste será realizado por </w:t>
      </w:r>
      <w:proofErr w:type="spellStart"/>
      <w:r w:rsidRPr="00FF1540">
        <w:rPr>
          <w:rFonts w:ascii="Cambria" w:hAnsi="Cambria" w:cs="Cambria"/>
          <w:sz w:val="20"/>
          <w:szCs w:val="20"/>
        </w:rPr>
        <w:t>apostilamento</w:t>
      </w:r>
      <w:proofErr w:type="spellEnd"/>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b/>
          <w:bCs/>
          <w:sz w:val="20"/>
          <w:szCs w:val="20"/>
        </w:rPr>
      </w:pPr>
      <w:r w:rsidRPr="00FF1540">
        <w:rPr>
          <w:rFonts w:ascii="Cambria" w:hAnsi="Cambria" w:cs="Cambria"/>
          <w:b/>
          <w:bCs/>
          <w:sz w:val="20"/>
          <w:szCs w:val="20"/>
        </w:rPr>
        <w:t>14.6. Do Reequilíbrio Econômico-Financeiro:</w:t>
      </w:r>
    </w:p>
    <w:p w:rsidR="00FF1540" w:rsidRPr="00FF1540" w:rsidRDefault="00FF1540" w:rsidP="00FF1540">
      <w:pPr>
        <w:autoSpaceDE w:val="0"/>
        <w:autoSpaceDN w:val="0"/>
        <w:adjustRightInd w:val="0"/>
        <w:spacing w:after="0" w:line="255" w:lineRule="exact"/>
        <w:ind w:left="705"/>
        <w:jc w:val="both"/>
        <w:rPr>
          <w:rFonts w:ascii="Cambria" w:hAnsi="Cambria" w:cs="Cambria"/>
          <w:sz w:val="20"/>
          <w:szCs w:val="20"/>
        </w:rPr>
      </w:pPr>
      <w:r w:rsidRPr="00FF1540">
        <w:rPr>
          <w:rFonts w:ascii="Cambria" w:hAnsi="Cambria" w:cs="Cambria"/>
          <w:sz w:val="20"/>
          <w:szCs w:val="20"/>
        </w:rPr>
        <w:t xml:space="preserve">14.6.1 Com fundamento no disposto pelo art. 124, II, “d” da Lei 14.133/21, o valor do contrato poderá ser alterado para restabelecer o equilíbrio econômico-financeiro inicial do contrato em caso de força maior, caso fortuito ou fato do príncipe ou em decorrência de </w:t>
      </w:r>
      <w:r w:rsidRPr="00FF1540">
        <w:rPr>
          <w:rFonts w:ascii="Cambria" w:hAnsi="Cambria" w:cs="Cambria"/>
          <w:sz w:val="20"/>
          <w:szCs w:val="20"/>
        </w:rPr>
        <w:lastRenderedPageBreak/>
        <w:t xml:space="preserve">fatos imprevisíveis ou previsíveis de </w:t>
      </w:r>
      <w:proofErr w:type="spellStart"/>
      <w:r w:rsidRPr="00FF1540">
        <w:rPr>
          <w:rFonts w:ascii="Cambria" w:hAnsi="Cambria" w:cs="Cambria"/>
          <w:sz w:val="20"/>
          <w:szCs w:val="20"/>
        </w:rPr>
        <w:t>consequências</w:t>
      </w:r>
      <w:proofErr w:type="spellEnd"/>
      <w:r w:rsidRPr="00FF1540">
        <w:rPr>
          <w:rFonts w:ascii="Cambria" w:hAnsi="Cambria" w:cs="Cambria"/>
          <w:sz w:val="20"/>
          <w:szCs w:val="20"/>
        </w:rPr>
        <w:t xml:space="preserve"> incalculáveis, que inviabilizem a execução do contrato tal como pactuado, respeitada, em qualquer caso, a repartição objetiva de risco estabelecida no contrato.</w:t>
      </w:r>
    </w:p>
    <w:p w:rsidR="00FF1540" w:rsidRPr="00FF1540" w:rsidRDefault="00FF1540" w:rsidP="00FF1540">
      <w:pPr>
        <w:autoSpaceDE w:val="0"/>
        <w:autoSpaceDN w:val="0"/>
        <w:adjustRightInd w:val="0"/>
        <w:spacing w:after="0" w:line="255" w:lineRule="exact"/>
        <w:ind w:left="705"/>
        <w:jc w:val="both"/>
        <w:rPr>
          <w:rFonts w:ascii="Cambria" w:hAnsi="Cambria" w:cs="Cambria"/>
          <w:sz w:val="20"/>
          <w:szCs w:val="20"/>
        </w:rPr>
      </w:pPr>
      <w:r w:rsidRPr="00FF1540">
        <w:rPr>
          <w:rFonts w:ascii="Cambria" w:hAnsi="Cambria" w:cs="Cambria"/>
          <w:sz w:val="20"/>
          <w:szCs w:val="20"/>
        </w:rPr>
        <w:t>14.6.2. Os pedidos de reequilíbrio econômico-financeiro devem ser instruídos com documentos que comprovem a ocorrência de algumas das situações previstas pelo item anterior.</w:t>
      </w:r>
    </w:p>
    <w:p w:rsidR="00FF1540" w:rsidRPr="00FF1540" w:rsidRDefault="00FF1540" w:rsidP="00FF1540">
      <w:pPr>
        <w:autoSpaceDE w:val="0"/>
        <w:autoSpaceDN w:val="0"/>
        <w:adjustRightInd w:val="0"/>
        <w:spacing w:after="0" w:line="255" w:lineRule="exact"/>
        <w:ind w:left="705"/>
        <w:jc w:val="both"/>
        <w:rPr>
          <w:rFonts w:ascii="Cambria" w:hAnsi="Cambria" w:cs="Cambria"/>
          <w:sz w:val="20"/>
          <w:szCs w:val="20"/>
        </w:rPr>
      </w:pPr>
      <w:r w:rsidRPr="00FF1540">
        <w:rPr>
          <w:rFonts w:ascii="Cambria" w:hAnsi="Cambria" w:cs="Cambria"/>
          <w:sz w:val="20"/>
          <w:szCs w:val="20"/>
        </w:rPr>
        <w:t>14.6.3. Os pedidos de reequilíbrio econômico-financeiro devem ser apreciados pela administração, em até 30 dias, a qual deve emitir laudo técnico ou instrumento equivalente, expedido pelo setor competente, por meio do qual é certificado se o fato ou ato ocorrido repercutiu nos preços pactuados no contrato;</w:t>
      </w:r>
    </w:p>
    <w:p w:rsidR="00FF1540" w:rsidRPr="00FF1540" w:rsidRDefault="00FF1540" w:rsidP="00FF1540">
      <w:pPr>
        <w:autoSpaceDE w:val="0"/>
        <w:autoSpaceDN w:val="0"/>
        <w:adjustRightInd w:val="0"/>
        <w:spacing w:after="0" w:line="255" w:lineRule="exact"/>
        <w:ind w:left="705"/>
        <w:jc w:val="both"/>
        <w:rPr>
          <w:rFonts w:ascii="Cambria" w:hAnsi="Cambria" w:cs="Cambria"/>
          <w:sz w:val="20"/>
          <w:szCs w:val="20"/>
        </w:rPr>
      </w:pPr>
      <w:r w:rsidRPr="00FF1540">
        <w:rPr>
          <w:rFonts w:ascii="Cambria" w:hAnsi="Cambria" w:cs="Cambria"/>
          <w:sz w:val="20"/>
          <w:szCs w:val="20"/>
        </w:rPr>
        <w:t>14.6.4. Na análise dos pedidos de reequilíbrio econômico-financeiro não deve ser avaliada a margem de lucro da empresa, mas sim se o fato superveniente é capaz de trazer impactos financeiros que inviabilizem ou impeçam a execução do contrato pelo preço firmado inicialmente.</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14.6.5. O reequilíbrio econômico-financeiro será realizado por aditivo contratual.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14.7. Nos casos de revisão de preços, poderão ser concedidos, caso haja motivo relevante, que importe na variação substancial do custo de execução do serviço junto ao distribuidor, devidamente justificado e demonstrado pelo CONTRATADO.</w:t>
      </w:r>
    </w:p>
    <w:p w:rsidR="00FF1540" w:rsidRPr="00FF1540" w:rsidRDefault="00FF1540" w:rsidP="00FF1540">
      <w:pPr>
        <w:autoSpaceDE w:val="0"/>
        <w:autoSpaceDN w:val="0"/>
        <w:adjustRightInd w:val="0"/>
        <w:spacing w:after="0" w:line="255" w:lineRule="exact"/>
        <w:jc w:val="both"/>
        <w:rPr>
          <w:rFonts w:ascii="Cambria" w:hAnsi="Cambria" w:cs="Cambria"/>
          <w:b/>
          <w:bCs/>
          <w:sz w:val="20"/>
          <w:szCs w:val="20"/>
        </w:rPr>
      </w:pPr>
      <w:r w:rsidRPr="00FF1540">
        <w:rPr>
          <w:rFonts w:ascii="Cambria" w:hAnsi="Cambria" w:cs="Cambria"/>
          <w:sz w:val="20"/>
          <w:szCs w:val="20"/>
        </w:rPr>
        <w:t>14.8. Somente haverá revisão de valor quando o motivo for notório e de amplo conhecimento da sociedade, não se enquadrando nesta hipótese simples mudança de fornecedor ou de distribuidora por parte do CONTRATADO</w:t>
      </w:r>
      <w:r w:rsidRPr="00FF1540">
        <w:rPr>
          <w:rFonts w:ascii="Cambria" w:hAnsi="Cambria" w:cs="Cambria"/>
          <w:b/>
          <w:bCs/>
          <w:sz w:val="20"/>
          <w:szCs w:val="20"/>
        </w:rPr>
        <w:t>;</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14.9. Os reajustes e reequilíbrio serão promovidos levando-se em conta apenas o saldo não retirado, e não servirão, em hipótese alguma, para ampliação de margem de lucro.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14.10. Os reajustes e reequilíbrio dos preços não ficarão adstritas a aumento, devendo o CONTRATADO</w:t>
      </w:r>
      <w:r w:rsidRPr="00FF1540">
        <w:rPr>
          <w:rFonts w:ascii="Cambria" w:hAnsi="Cambria" w:cs="Cambria"/>
          <w:b/>
          <w:bCs/>
          <w:sz w:val="20"/>
          <w:szCs w:val="20"/>
        </w:rPr>
        <w:t xml:space="preserve"> </w:t>
      </w:r>
      <w:r w:rsidRPr="00FF1540">
        <w:rPr>
          <w:rFonts w:ascii="Cambria" w:hAnsi="Cambria" w:cs="Cambria"/>
          <w:sz w:val="20"/>
          <w:szCs w:val="20"/>
        </w:rPr>
        <w:t>repassar a CONTRATANTE</w:t>
      </w:r>
      <w:r w:rsidRPr="00FF1540">
        <w:rPr>
          <w:rFonts w:ascii="Cambria" w:hAnsi="Cambria" w:cs="Cambria"/>
          <w:b/>
          <w:bCs/>
          <w:sz w:val="20"/>
          <w:szCs w:val="20"/>
        </w:rPr>
        <w:t xml:space="preserve"> </w:t>
      </w:r>
      <w:r w:rsidRPr="00FF1540">
        <w:rPr>
          <w:rFonts w:ascii="Cambria" w:hAnsi="Cambria" w:cs="Cambria"/>
          <w:sz w:val="20"/>
          <w:szCs w:val="20"/>
        </w:rPr>
        <w:t>as reduções que possivelmente venham ocorrer em seus respectivos percentuais.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14.11 Tais recomposições poderão ser espontaneamente ofertadas pelo CONTRATADO</w:t>
      </w:r>
      <w:r w:rsidRPr="00FF1540">
        <w:rPr>
          <w:rFonts w:ascii="Cambria" w:hAnsi="Cambria" w:cs="Cambria"/>
          <w:b/>
          <w:bCs/>
          <w:sz w:val="20"/>
          <w:szCs w:val="20"/>
        </w:rPr>
        <w:t xml:space="preserve"> </w:t>
      </w:r>
      <w:r w:rsidRPr="00FF1540">
        <w:rPr>
          <w:rFonts w:ascii="Cambria" w:hAnsi="Cambria" w:cs="Cambria"/>
          <w:sz w:val="20"/>
          <w:szCs w:val="20"/>
        </w:rPr>
        <w:t>ou requeridas pela CONTRATANTE.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Quinta – Das Condições de Habilitação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15.1. O CONTRATADO</w:t>
      </w:r>
      <w:r w:rsidRPr="00FF1540">
        <w:rPr>
          <w:rFonts w:ascii="Cambria" w:hAnsi="Cambria" w:cs="Cambria"/>
          <w:b/>
          <w:bCs/>
          <w:sz w:val="20"/>
          <w:szCs w:val="20"/>
        </w:rPr>
        <w:t xml:space="preserve"> </w:t>
      </w:r>
      <w:r w:rsidRPr="00FF1540">
        <w:rPr>
          <w:rFonts w:ascii="Cambria" w:hAnsi="Cambria" w:cs="Cambria"/>
          <w:sz w:val="20"/>
          <w:szCs w:val="20"/>
        </w:rPr>
        <w:t>deverá observar para que durante toda a vigência do contrato, seja mantida a compatibilidade com as obrigações assumidas, as condições de habilitação e qualificação exigidas para a contratação, conforme a Lei n° 14.133/21 e alterações.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Sexta – Das Vedações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16.1. É vedado o </w:t>
      </w:r>
      <w:r w:rsidRPr="00FF1540">
        <w:rPr>
          <w:rFonts w:ascii="Cambria" w:hAnsi="Cambria" w:cs="Cambria"/>
          <w:b/>
          <w:bCs/>
          <w:sz w:val="20"/>
          <w:szCs w:val="20"/>
        </w:rPr>
        <w:t>CONTRATADO</w:t>
      </w:r>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16.1.1. Caucionar ou utilizar este Termo de Contrato para qualquer operação financeira;</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16.1.2. Interromper a execução contratual sob alegação de inadimplemento por parte da </w:t>
      </w:r>
      <w:r w:rsidRPr="00FF1540">
        <w:rPr>
          <w:rFonts w:ascii="Cambria" w:hAnsi="Cambria" w:cs="Cambria"/>
          <w:b/>
          <w:bCs/>
          <w:sz w:val="20"/>
          <w:szCs w:val="20"/>
        </w:rPr>
        <w:t>CONTRATANTE</w:t>
      </w:r>
      <w:r w:rsidRPr="00FF1540">
        <w:rPr>
          <w:rFonts w:ascii="Cambria" w:hAnsi="Cambria" w:cs="Cambria"/>
          <w:sz w:val="20"/>
          <w:szCs w:val="20"/>
        </w:rPr>
        <w:t>, salvo nos casos previstos em lei.</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Sétima – Da Publicidade</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17.1. Caberá ao </w:t>
      </w:r>
      <w:r w:rsidRPr="00FF1540">
        <w:rPr>
          <w:rFonts w:ascii="Cambria" w:hAnsi="Cambria" w:cs="Cambria"/>
          <w:b/>
          <w:bCs/>
          <w:sz w:val="20"/>
          <w:szCs w:val="20"/>
        </w:rPr>
        <w:t xml:space="preserve">CONTRATANTE </w:t>
      </w:r>
      <w:r w:rsidRPr="00FF1540">
        <w:rPr>
          <w:rFonts w:ascii="Cambria" w:hAnsi="Cambria" w:cs="Cambria"/>
          <w:sz w:val="20"/>
          <w:szCs w:val="20"/>
        </w:rPr>
        <w:t>providenciar a publicação do extrato deste Contrato e de seus eventuais aditivos, conforme disposto no Decreto Municipal nº 01/2024, observados os prazos previstos no art. 94 da Lei nº 14.133/2021.</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17.2. As despesas resultantes da publicação deste Contrato e de seus eventuais aditivos correrão por conta do </w:t>
      </w:r>
      <w:r w:rsidRPr="00FF1540">
        <w:rPr>
          <w:rFonts w:ascii="Cambria" w:hAnsi="Cambria" w:cs="Cambria"/>
          <w:b/>
          <w:bCs/>
          <w:sz w:val="20"/>
          <w:szCs w:val="20"/>
        </w:rPr>
        <w:t>CONTRATANTE</w:t>
      </w:r>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lastRenderedPageBreak/>
        <w:t>Cláusula Décima Oitava – Da Proteção de Dados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18.1. É vedado às partes a utilização de todo e qualquer dado pessoal repassado em decorrência da execução contratual para finalidade distinta daquela do objeto da contratação, sob pena de responsabilização administrativa, civil e criminal.</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18.2.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18.2.1. O dever de sigilo e confidencialidade permanecem em vigor mesmo após a extinção do vínculo existente entre o </w:t>
      </w:r>
      <w:r w:rsidRPr="00FF1540">
        <w:rPr>
          <w:rFonts w:ascii="Cambria" w:hAnsi="Cambria" w:cs="Cambria"/>
          <w:b/>
          <w:bCs/>
          <w:sz w:val="20"/>
          <w:szCs w:val="20"/>
        </w:rPr>
        <w:t xml:space="preserve">CONTRATANTE </w:t>
      </w:r>
      <w:r w:rsidRPr="00FF1540">
        <w:rPr>
          <w:rFonts w:ascii="Cambria" w:hAnsi="Cambria" w:cs="Cambria"/>
          <w:sz w:val="20"/>
          <w:szCs w:val="20"/>
        </w:rPr>
        <w:t xml:space="preserve">e o </w:t>
      </w:r>
      <w:r w:rsidRPr="00FF1540">
        <w:rPr>
          <w:rFonts w:ascii="Cambria" w:hAnsi="Cambria" w:cs="Cambria"/>
          <w:b/>
          <w:bCs/>
          <w:sz w:val="20"/>
          <w:szCs w:val="20"/>
        </w:rPr>
        <w:t>CONTRATADO</w:t>
      </w:r>
      <w:r w:rsidRPr="00FF1540">
        <w:rPr>
          <w:rFonts w:ascii="Cambria" w:hAnsi="Cambria" w:cs="Cambria"/>
          <w:sz w:val="20"/>
          <w:szCs w:val="20"/>
        </w:rPr>
        <w:t>, e entre esta e seus colaboradores, subcontratados, prestadores de serviço e consultores.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18.3. Em atendimento ao disposto na Lei Geral de Proteção de Dados, o </w:t>
      </w:r>
      <w:r w:rsidRPr="00FF1540">
        <w:rPr>
          <w:rFonts w:ascii="Cambria" w:hAnsi="Cambria" w:cs="Cambria"/>
          <w:b/>
          <w:bCs/>
          <w:sz w:val="20"/>
          <w:szCs w:val="20"/>
        </w:rPr>
        <w:t>CONTRATANTE</w:t>
      </w:r>
      <w:r w:rsidRPr="00FF1540">
        <w:rPr>
          <w:rFonts w:ascii="Cambria" w:hAnsi="Cambria" w:cs="Cambria"/>
          <w:sz w:val="20"/>
          <w:szCs w:val="20"/>
        </w:rPr>
        <w:t xml:space="preserve">, para a execução do serviço objeto deste contrato, deterá acesso a dados pessoais dos representantes do </w:t>
      </w:r>
      <w:r w:rsidRPr="00FF1540">
        <w:rPr>
          <w:rFonts w:ascii="Cambria" w:hAnsi="Cambria" w:cs="Cambria"/>
          <w:b/>
          <w:bCs/>
          <w:sz w:val="20"/>
          <w:szCs w:val="20"/>
        </w:rPr>
        <w:t>CONTRATADO</w:t>
      </w:r>
      <w:r w:rsidRPr="00FF1540">
        <w:rPr>
          <w:rFonts w:ascii="Cambria" w:hAnsi="Cambria" w:cs="Cambria"/>
          <w:sz w:val="20"/>
          <w:szCs w:val="20"/>
        </w:rPr>
        <w:t>, tais como número do CPF e do RG, endereços eletrônico e residencial, e cópia do documento de identificação, os quais serão tratados conforme as disposições da Lei nº 13.709/2018.</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18.4. O </w:t>
      </w:r>
      <w:r w:rsidRPr="00FF1540">
        <w:rPr>
          <w:rFonts w:ascii="Cambria" w:hAnsi="Cambria" w:cs="Cambria"/>
          <w:b/>
          <w:bCs/>
          <w:sz w:val="20"/>
          <w:szCs w:val="20"/>
        </w:rPr>
        <w:t xml:space="preserve">CONTRATADO </w:t>
      </w:r>
      <w:r w:rsidRPr="00FF1540">
        <w:rPr>
          <w:rFonts w:ascii="Cambria" w:hAnsi="Cambria" w:cs="Cambria"/>
          <w:sz w:val="20"/>
          <w:szCs w:val="20"/>
        </w:rPr>
        <w:t xml:space="preserve">declara que tem ciência da existência da Lei Geral de Proteção de Dados e se compromete a adequar todos os procedimentos internos ao disposto na legislação com o intuito de proteger os dados pessoais repassados pelo </w:t>
      </w:r>
      <w:r w:rsidRPr="00FF1540">
        <w:rPr>
          <w:rFonts w:ascii="Cambria" w:hAnsi="Cambria" w:cs="Cambria"/>
          <w:b/>
          <w:bCs/>
          <w:sz w:val="20"/>
          <w:szCs w:val="20"/>
        </w:rPr>
        <w:t>CONTRATANTE</w:t>
      </w:r>
      <w:r w:rsidRPr="00FF1540">
        <w:rPr>
          <w:rFonts w:ascii="Cambria" w:hAnsi="Cambria" w:cs="Cambria"/>
          <w:sz w:val="20"/>
          <w:szCs w:val="20"/>
        </w:rPr>
        <w:t>.</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 xml:space="preserve">18.5. O </w:t>
      </w:r>
      <w:r w:rsidRPr="00FF1540">
        <w:rPr>
          <w:rFonts w:ascii="Cambria" w:hAnsi="Cambria" w:cs="Cambria"/>
          <w:b/>
          <w:bCs/>
          <w:sz w:val="20"/>
          <w:szCs w:val="20"/>
        </w:rPr>
        <w:t xml:space="preserve">CONTRATADO </w:t>
      </w:r>
      <w:r w:rsidRPr="00FF1540">
        <w:rPr>
          <w:rFonts w:ascii="Cambria" w:hAnsi="Cambria" w:cs="Cambria"/>
          <w:sz w:val="20"/>
          <w:szCs w:val="20"/>
        </w:rPr>
        <w:t xml:space="preserve">fica obrigado a comunicar ao </w:t>
      </w:r>
      <w:r w:rsidRPr="00FF1540">
        <w:rPr>
          <w:rFonts w:ascii="Cambria" w:hAnsi="Cambria" w:cs="Cambria"/>
          <w:b/>
          <w:bCs/>
          <w:sz w:val="20"/>
          <w:szCs w:val="20"/>
        </w:rPr>
        <w:t xml:space="preserve">CONTRATANTE </w:t>
      </w:r>
      <w:r w:rsidRPr="00FF1540">
        <w:rPr>
          <w:rFonts w:ascii="Cambria" w:hAnsi="Cambria" w:cs="Cambria"/>
          <w:sz w:val="20"/>
          <w:szCs w:val="20"/>
        </w:rPr>
        <w:t>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rsidR="00FF1540" w:rsidRPr="00FF1540" w:rsidRDefault="00FF1540" w:rsidP="00FF1540">
      <w:pPr>
        <w:autoSpaceDE w:val="0"/>
        <w:autoSpaceDN w:val="0"/>
        <w:adjustRightInd w:val="0"/>
        <w:spacing w:after="0" w:line="255" w:lineRule="exact"/>
        <w:ind w:firstLine="705"/>
        <w:jc w:val="both"/>
        <w:rPr>
          <w:rFonts w:ascii="Cambria" w:hAnsi="Cambria" w:cs="Cambria"/>
          <w:sz w:val="20"/>
          <w:szCs w:val="20"/>
        </w:rPr>
      </w:pPr>
      <w:r w:rsidRPr="00FF1540">
        <w:rPr>
          <w:rFonts w:ascii="Cambria" w:hAnsi="Cambria" w:cs="Cambria"/>
          <w:sz w:val="20"/>
          <w:szCs w:val="20"/>
        </w:rPr>
        <w:t xml:space="preserve">18.5.1. A comunicação não exime o </w:t>
      </w:r>
      <w:r w:rsidRPr="00FF1540">
        <w:rPr>
          <w:rFonts w:ascii="Cambria" w:hAnsi="Cambria" w:cs="Cambria"/>
          <w:b/>
          <w:bCs/>
          <w:sz w:val="20"/>
          <w:szCs w:val="20"/>
        </w:rPr>
        <w:t xml:space="preserve">CONTRATADO </w:t>
      </w:r>
      <w:r w:rsidRPr="00FF1540">
        <w:rPr>
          <w:rFonts w:ascii="Cambria" w:hAnsi="Cambria" w:cs="Cambria"/>
          <w:sz w:val="20"/>
          <w:szCs w:val="20"/>
        </w:rPr>
        <w:t>das obrigações, sanções e responsabilidades que possam incidir em razão das situações violadoras acima indicadas.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18.6. O descumprimento de qualquer das cláusulas acima relacionadas ensejará, sem prejuízo do contraditório e ampla defesa, na aplicação das penalidades cabíveis.</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Décima Nona – Da Legislação Aplicável À Execução do Contrato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19.1. A execução do presente contrato e aos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center"/>
        <w:rPr>
          <w:rFonts w:ascii="Cambria" w:hAnsi="Cambria" w:cs="Cambria"/>
          <w:sz w:val="20"/>
          <w:szCs w:val="20"/>
        </w:rPr>
      </w:pPr>
      <w:r w:rsidRPr="00FF1540">
        <w:rPr>
          <w:rFonts w:ascii="Cambria" w:hAnsi="Cambria" w:cs="Cambria"/>
          <w:sz w:val="20"/>
          <w:szCs w:val="20"/>
        </w:rPr>
        <w:t>Cláusula Vigésima – Do foro</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20.1. As partes elegem o foro da Comarca de Rio Negro, Estado do Paraná, para dirimir quaisquer dúvidas oriundas do presente Contrato, renunciando a qualquer outro, por mais privilegiado que seja.</w:t>
      </w:r>
    </w:p>
    <w:p w:rsidR="00FF1540" w:rsidRPr="00FF1540" w:rsidRDefault="00FF1540" w:rsidP="00FF1540">
      <w:pPr>
        <w:autoSpaceDE w:val="0"/>
        <w:autoSpaceDN w:val="0"/>
        <w:adjustRightInd w:val="0"/>
        <w:spacing w:after="0" w:line="255" w:lineRule="exact"/>
        <w:jc w:val="both"/>
        <w:rPr>
          <w:rFonts w:ascii="Cambria" w:hAnsi="Cambria" w:cs="Cambria"/>
          <w:sz w:val="20"/>
          <w:szCs w:val="20"/>
        </w:rPr>
      </w:pPr>
      <w:r w:rsidRPr="00FF1540">
        <w:rPr>
          <w:rFonts w:ascii="Cambria" w:hAnsi="Cambria" w:cs="Cambria"/>
          <w:sz w:val="20"/>
          <w:szCs w:val="20"/>
        </w:rPr>
        <w:t>E assim, por estarem justos e contratados assinam o presente em duas vias de igual teor e forma, na presença das testemunhas abaixo.</w:t>
      </w:r>
    </w:p>
    <w:p w:rsidR="00FF1540" w:rsidRPr="00FF1540" w:rsidRDefault="00FF1540" w:rsidP="00FF1540">
      <w:pPr>
        <w:autoSpaceDE w:val="0"/>
        <w:autoSpaceDN w:val="0"/>
        <w:adjustRightInd w:val="0"/>
        <w:spacing w:after="0" w:line="255" w:lineRule="exact"/>
        <w:ind w:right="510"/>
        <w:jc w:val="both"/>
        <w:rPr>
          <w:rFonts w:ascii="Cambria" w:hAnsi="Cambria" w:cs="Cambria"/>
          <w:color w:val="000000"/>
          <w:sz w:val="20"/>
          <w:szCs w:val="20"/>
          <w:shd w:val="clear" w:color="auto" w:fill="008000"/>
        </w:rPr>
      </w:pPr>
    </w:p>
    <w:p w:rsidR="00FF1540" w:rsidRPr="00FF1540" w:rsidRDefault="00FF1540" w:rsidP="00366349">
      <w:pPr>
        <w:tabs>
          <w:tab w:val="left" w:pos="60"/>
        </w:tabs>
        <w:autoSpaceDE w:val="0"/>
        <w:autoSpaceDN w:val="0"/>
        <w:adjustRightInd w:val="0"/>
        <w:spacing w:after="0" w:line="255" w:lineRule="exact"/>
        <w:ind w:right="510"/>
        <w:jc w:val="center"/>
        <w:rPr>
          <w:rFonts w:ascii="Cambria" w:hAnsi="Cambria" w:cs="Cambria"/>
          <w:sz w:val="20"/>
          <w:szCs w:val="20"/>
        </w:rPr>
      </w:pPr>
      <w:r w:rsidRPr="00FF1540">
        <w:rPr>
          <w:rFonts w:ascii="Cambria" w:hAnsi="Cambria" w:cs="Cambria"/>
          <w:sz w:val="20"/>
          <w:szCs w:val="20"/>
        </w:rPr>
        <w:t xml:space="preserve">Local e Data </w:t>
      </w:r>
    </w:p>
    <w:p w:rsidR="00FF1540" w:rsidRPr="00FF1540" w:rsidRDefault="00FF1540" w:rsidP="00FF1540">
      <w:pPr>
        <w:tabs>
          <w:tab w:val="left" w:pos="60"/>
        </w:tabs>
        <w:autoSpaceDE w:val="0"/>
        <w:autoSpaceDN w:val="0"/>
        <w:adjustRightInd w:val="0"/>
        <w:spacing w:after="0" w:line="255" w:lineRule="exact"/>
        <w:ind w:right="510"/>
        <w:jc w:val="center"/>
        <w:rPr>
          <w:rFonts w:ascii="Cambria" w:hAnsi="Cambria" w:cs="Cambria"/>
          <w:sz w:val="20"/>
          <w:szCs w:val="20"/>
        </w:rPr>
      </w:pPr>
      <w:r w:rsidRPr="00FF1540">
        <w:rPr>
          <w:rFonts w:ascii="Cambria" w:hAnsi="Cambria" w:cs="Cambria"/>
          <w:sz w:val="20"/>
          <w:szCs w:val="20"/>
        </w:rPr>
        <w:t>Assinaturas</w:t>
      </w:r>
    </w:p>
    <w:p w:rsidR="00FF1540" w:rsidRPr="00FF1540" w:rsidRDefault="00FF1540" w:rsidP="00FF1540">
      <w:pPr>
        <w:autoSpaceDE w:val="0"/>
        <w:autoSpaceDN w:val="0"/>
        <w:adjustRightInd w:val="0"/>
        <w:spacing w:after="0" w:line="255" w:lineRule="exact"/>
        <w:ind w:right="510"/>
        <w:rPr>
          <w:rFonts w:ascii="Cambria" w:hAnsi="Cambria" w:cs="Cambria"/>
          <w:sz w:val="20"/>
          <w:szCs w:val="20"/>
        </w:rPr>
      </w:pPr>
    </w:p>
    <w:p w:rsidR="00FF1540" w:rsidRPr="00FF1540" w:rsidRDefault="00FF1540" w:rsidP="00366349">
      <w:pPr>
        <w:autoSpaceDE w:val="0"/>
        <w:autoSpaceDN w:val="0"/>
        <w:adjustRightInd w:val="0"/>
        <w:spacing w:after="0" w:line="255" w:lineRule="exact"/>
        <w:ind w:right="510"/>
        <w:jc w:val="center"/>
        <w:rPr>
          <w:rFonts w:ascii="Cambria" w:hAnsi="Cambria" w:cs="Cambria"/>
          <w:b/>
          <w:bCs/>
          <w:sz w:val="20"/>
          <w:szCs w:val="20"/>
        </w:rPr>
      </w:pPr>
      <w:r w:rsidRPr="00FF1540">
        <w:rPr>
          <w:rFonts w:ascii="Cambria" w:hAnsi="Cambria" w:cs="Cambria"/>
          <w:b/>
          <w:bCs/>
          <w:sz w:val="20"/>
          <w:szCs w:val="20"/>
        </w:rPr>
        <w:t>ANEXO V</w:t>
      </w:r>
    </w:p>
    <w:p w:rsidR="00FF1540" w:rsidRPr="00FF1540" w:rsidRDefault="00FF1540" w:rsidP="00366349">
      <w:pPr>
        <w:autoSpaceDE w:val="0"/>
        <w:autoSpaceDN w:val="0"/>
        <w:adjustRightInd w:val="0"/>
        <w:spacing w:after="0" w:line="255" w:lineRule="exact"/>
        <w:jc w:val="center"/>
        <w:rPr>
          <w:rFonts w:ascii="Cambria" w:hAnsi="Cambria" w:cs="Cambria"/>
          <w:b/>
          <w:bCs/>
          <w:color w:val="000000"/>
          <w:sz w:val="24"/>
          <w:szCs w:val="24"/>
        </w:rPr>
      </w:pPr>
      <w:r w:rsidRPr="00FF1540">
        <w:rPr>
          <w:rFonts w:ascii="Cambria" w:hAnsi="Cambria" w:cs="Cambria"/>
          <w:b/>
          <w:bCs/>
          <w:color w:val="000000"/>
          <w:sz w:val="24"/>
          <w:szCs w:val="24"/>
        </w:rPr>
        <w:t>Da matriz de Risco</w:t>
      </w:r>
    </w:p>
    <w:tbl>
      <w:tblPr>
        <w:tblW w:w="6600" w:type="dxa"/>
        <w:tblCellSpacing w:w="8" w:type="dxa"/>
        <w:tblInd w:w="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0" w:type="dxa"/>
          <w:right w:w="0" w:type="dxa"/>
        </w:tblCellMar>
        <w:tblLook w:val="0000"/>
      </w:tblPr>
      <w:tblGrid>
        <w:gridCol w:w="2505"/>
        <w:gridCol w:w="1771"/>
        <w:gridCol w:w="2324"/>
      </w:tblGrid>
      <w:tr w:rsidR="00FF1540" w:rsidRPr="00FF1540">
        <w:trPr>
          <w:tblCellSpacing w:w="8" w:type="dxa"/>
        </w:trPr>
        <w:tc>
          <w:tcPr>
            <w:tcW w:w="2460" w:type="dxa"/>
            <w:tcBorders>
              <w:lef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b/>
                <w:bCs/>
                <w:color w:val="000000"/>
                <w:sz w:val="24"/>
                <w:szCs w:val="24"/>
              </w:rPr>
            </w:pPr>
            <w:r w:rsidRPr="00FF1540">
              <w:rPr>
                <w:rFonts w:ascii="Cambria" w:hAnsi="Cambria" w:cs="Cambria"/>
                <w:b/>
                <w:bCs/>
                <w:color w:val="000000"/>
                <w:sz w:val="24"/>
                <w:szCs w:val="24"/>
              </w:rPr>
              <w:t>Evento de risco</w:t>
            </w:r>
          </w:p>
        </w:tc>
        <w:tc>
          <w:tcPr>
            <w:tcW w:w="1740" w:type="dxa"/>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b/>
                <w:bCs/>
                <w:color w:val="000000"/>
                <w:sz w:val="24"/>
                <w:szCs w:val="24"/>
              </w:rPr>
            </w:pPr>
            <w:r w:rsidRPr="00FF1540">
              <w:rPr>
                <w:rFonts w:ascii="Cambria" w:hAnsi="Cambria" w:cs="Cambria"/>
                <w:b/>
                <w:bCs/>
                <w:color w:val="000000"/>
                <w:sz w:val="24"/>
                <w:szCs w:val="24"/>
              </w:rPr>
              <w:t>Alocação</w:t>
            </w:r>
          </w:p>
        </w:tc>
        <w:tc>
          <w:tcPr>
            <w:tcW w:w="2280" w:type="dxa"/>
            <w:tcBorders>
              <w:righ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b/>
                <w:bCs/>
                <w:color w:val="000000"/>
                <w:sz w:val="24"/>
                <w:szCs w:val="24"/>
              </w:rPr>
            </w:pPr>
            <w:proofErr w:type="spellStart"/>
            <w:r w:rsidRPr="00FF1540">
              <w:rPr>
                <w:rFonts w:ascii="Cambria" w:hAnsi="Cambria" w:cs="Cambria"/>
                <w:b/>
                <w:bCs/>
                <w:color w:val="000000"/>
                <w:sz w:val="24"/>
                <w:szCs w:val="24"/>
              </w:rPr>
              <w:t>Consequência</w:t>
            </w:r>
            <w:proofErr w:type="spellEnd"/>
          </w:p>
        </w:tc>
      </w:tr>
      <w:tr w:rsidR="00FF1540" w:rsidRPr="00FF1540">
        <w:trPr>
          <w:tblCellSpacing w:w="8" w:type="dxa"/>
        </w:trPr>
        <w:tc>
          <w:tcPr>
            <w:tcW w:w="2460" w:type="dxa"/>
            <w:tcBorders>
              <w:lef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Alteração do quantitativo contratado</w:t>
            </w:r>
          </w:p>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 </w:t>
            </w:r>
          </w:p>
        </w:tc>
        <w:tc>
          <w:tcPr>
            <w:tcW w:w="1740" w:type="dxa"/>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Município</w:t>
            </w:r>
          </w:p>
        </w:tc>
        <w:tc>
          <w:tcPr>
            <w:tcW w:w="2280" w:type="dxa"/>
            <w:tcBorders>
              <w:righ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Aditivo contratual</w:t>
            </w:r>
          </w:p>
        </w:tc>
      </w:tr>
      <w:tr w:rsidR="00FF1540" w:rsidRPr="00FF1540">
        <w:trPr>
          <w:tblCellSpacing w:w="8" w:type="dxa"/>
        </w:trPr>
        <w:tc>
          <w:tcPr>
            <w:tcW w:w="2460" w:type="dxa"/>
            <w:tcBorders>
              <w:lef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Alteração do projeto</w:t>
            </w:r>
          </w:p>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 </w:t>
            </w:r>
          </w:p>
        </w:tc>
        <w:tc>
          <w:tcPr>
            <w:tcW w:w="1740" w:type="dxa"/>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Município</w:t>
            </w:r>
          </w:p>
        </w:tc>
        <w:tc>
          <w:tcPr>
            <w:tcW w:w="2280" w:type="dxa"/>
            <w:tcBorders>
              <w:righ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Reequilíbrio contratual</w:t>
            </w:r>
          </w:p>
        </w:tc>
      </w:tr>
      <w:tr w:rsidR="00FF1540" w:rsidRPr="00FF1540">
        <w:trPr>
          <w:tblCellSpacing w:w="8" w:type="dxa"/>
        </w:trPr>
        <w:tc>
          <w:tcPr>
            <w:tcW w:w="2460" w:type="dxa"/>
            <w:tcBorders>
              <w:lef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Defeitos/erros na execução</w:t>
            </w:r>
          </w:p>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 </w:t>
            </w:r>
          </w:p>
        </w:tc>
        <w:tc>
          <w:tcPr>
            <w:tcW w:w="1740" w:type="dxa"/>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Contratado</w:t>
            </w:r>
          </w:p>
        </w:tc>
        <w:tc>
          <w:tcPr>
            <w:tcW w:w="2280" w:type="dxa"/>
            <w:tcBorders>
              <w:righ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Correção sem ônus para o Município</w:t>
            </w:r>
          </w:p>
        </w:tc>
      </w:tr>
      <w:tr w:rsidR="00FF1540" w:rsidRPr="00FF1540">
        <w:trPr>
          <w:tblCellSpacing w:w="8" w:type="dxa"/>
        </w:trPr>
        <w:tc>
          <w:tcPr>
            <w:tcW w:w="2460" w:type="dxa"/>
            <w:tcBorders>
              <w:lef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Atrasos injustificados e inadimplementos</w:t>
            </w:r>
          </w:p>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 </w:t>
            </w:r>
          </w:p>
        </w:tc>
        <w:tc>
          <w:tcPr>
            <w:tcW w:w="1740" w:type="dxa"/>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Contratado</w:t>
            </w:r>
          </w:p>
        </w:tc>
        <w:tc>
          <w:tcPr>
            <w:tcW w:w="2280" w:type="dxa"/>
            <w:tcBorders>
              <w:righ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Glosa do valor não executado e aplicação de penalidades</w:t>
            </w:r>
          </w:p>
        </w:tc>
      </w:tr>
      <w:tr w:rsidR="00FF1540" w:rsidRPr="00FF1540">
        <w:trPr>
          <w:tblCellSpacing w:w="8" w:type="dxa"/>
        </w:trPr>
        <w:tc>
          <w:tcPr>
            <w:tcW w:w="2460" w:type="dxa"/>
            <w:tcBorders>
              <w:lef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 xml:space="preserve">Ocorrência de eventos não previstos caracterizados como caso fortuito, força maior, fato do príncipe ou fatos imprevisíveis ou previsíveis de </w:t>
            </w:r>
            <w:proofErr w:type="spellStart"/>
            <w:r w:rsidRPr="00FF1540">
              <w:rPr>
                <w:rFonts w:ascii="Cambria" w:hAnsi="Cambria" w:cs="Cambria"/>
                <w:color w:val="000000"/>
                <w:sz w:val="24"/>
                <w:szCs w:val="24"/>
              </w:rPr>
              <w:t>consequências</w:t>
            </w:r>
            <w:proofErr w:type="spellEnd"/>
            <w:r w:rsidRPr="00FF1540">
              <w:rPr>
                <w:rFonts w:ascii="Cambria" w:hAnsi="Cambria" w:cs="Cambria"/>
                <w:color w:val="000000"/>
                <w:sz w:val="24"/>
                <w:szCs w:val="24"/>
              </w:rPr>
              <w:t xml:space="preserve"> incalculáveis, que inviabilizem a execução do contrato tal como pactuado</w:t>
            </w:r>
          </w:p>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 </w:t>
            </w:r>
          </w:p>
        </w:tc>
        <w:tc>
          <w:tcPr>
            <w:tcW w:w="1740" w:type="dxa"/>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Município</w:t>
            </w:r>
          </w:p>
        </w:tc>
        <w:tc>
          <w:tcPr>
            <w:tcW w:w="2280" w:type="dxa"/>
            <w:tcBorders>
              <w:right w:val="single" w:sz="6" w:space="0" w:color="000000"/>
            </w:tcBorders>
            <w:vAlign w:val="center"/>
          </w:tcPr>
          <w:p w:rsidR="00FF1540" w:rsidRPr="00FF1540" w:rsidRDefault="00FF1540" w:rsidP="00FF1540">
            <w:pPr>
              <w:autoSpaceDE w:val="0"/>
              <w:autoSpaceDN w:val="0"/>
              <w:adjustRightInd w:val="0"/>
              <w:spacing w:after="0" w:line="255" w:lineRule="exact"/>
              <w:ind w:left="60" w:right="60"/>
              <w:jc w:val="center"/>
              <w:rPr>
                <w:rFonts w:ascii="Cambria" w:hAnsi="Cambria" w:cs="Cambria"/>
                <w:color w:val="000000"/>
                <w:sz w:val="24"/>
                <w:szCs w:val="24"/>
              </w:rPr>
            </w:pPr>
            <w:r w:rsidRPr="00FF1540">
              <w:rPr>
                <w:rFonts w:ascii="Cambria" w:hAnsi="Cambria" w:cs="Cambria"/>
                <w:color w:val="000000"/>
                <w:sz w:val="24"/>
                <w:szCs w:val="24"/>
              </w:rPr>
              <w:t>Reequilíbrio contratual</w:t>
            </w:r>
          </w:p>
        </w:tc>
      </w:tr>
    </w:tbl>
    <w:p w:rsidR="00FF1540" w:rsidRPr="00FF1540" w:rsidRDefault="00FF1540" w:rsidP="00FF1540">
      <w:pPr>
        <w:autoSpaceDE w:val="0"/>
        <w:autoSpaceDN w:val="0"/>
        <w:adjustRightInd w:val="0"/>
        <w:spacing w:after="0" w:line="255" w:lineRule="exact"/>
        <w:rPr>
          <w:rFonts w:ascii="Times New Roman" w:hAnsi="Times New Roman" w:cs="Times New Roman"/>
        </w:rPr>
      </w:pPr>
    </w:p>
    <w:p w:rsidR="00FF1540" w:rsidRPr="00FF1540" w:rsidRDefault="00FF1540" w:rsidP="00FF1540">
      <w:pPr>
        <w:autoSpaceDE w:val="0"/>
        <w:autoSpaceDN w:val="0"/>
        <w:adjustRightInd w:val="0"/>
        <w:spacing w:after="0" w:line="255" w:lineRule="exact"/>
        <w:ind w:right="510"/>
        <w:jc w:val="both"/>
        <w:rPr>
          <w:rFonts w:ascii="Times New Roman" w:hAnsi="Times New Roman" w:cs="Times New Roman"/>
          <w:sz w:val="26"/>
          <w:szCs w:val="26"/>
        </w:rPr>
      </w:pPr>
    </w:p>
    <w:p w:rsidR="00EB39D7" w:rsidRPr="00FF1540" w:rsidRDefault="00EB39D7" w:rsidP="00FF1540"/>
    <w:sectPr w:rsidR="00EB39D7" w:rsidRPr="00FF1540" w:rsidSect="00D91FE9">
      <w:headerReference w:type="default" r:id="rId23"/>
      <w:footerReference w:type="default" r:id="rId24"/>
      <w:pgSz w:w="11906" w:h="16838"/>
      <w:pgMar w:top="1417" w:right="1701" w:bottom="1417" w:left="1701" w:header="708" w:footer="1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540" w:rsidRDefault="00FF1540" w:rsidP="00D91FE9">
      <w:pPr>
        <w:spacing w:after="0" w:line="240" w:lineRule="auto"/>
      </w:pPr>
      <w:r>
        <w:separator/>
      </w:r>
    </w:p>
  </w:endnote>
  <w:endnote w:type="continuationSeparator" w:id="1">
    <w:p w:rsidR="00FF1540" w:rsidRDefault="00FF1540" w:rsidP="00D91F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540" w:rsidRDefault="00842719" w:rsidP="00D91FE9">
    <w:pPr>
      <w:pStyle w:val="Rodap"/>
      <w:jc w:val="center"/>
      <w:rPr>
        <w:rFonts w:ascii="Calibri" w:hAnsi="Calibri"/>
        <w:b/>
        <w:sz w:val="24"/>
        <w:szCs w:val="24"/>
      </w:rPr>
    </w:pPr>
    <w:r>
      <w:rPr>
        <w:rFonts w:ascii="Calibri" w:hAnsi="Calibri"/>
        <w:b/>
        <w:noProof/>
        <w:sz w:val="24"/>
        <w:szCs w:val="24"/>
      </w:rPr>
      <w:pict>
        <v:line id="_x0000_s2050" style="position:absolute;left:0;text-align:left;z-index:251660288" from="-2.35pt,-4.25pt" to="480.05pt,-4.25pt" o:allowincell="f" strokecolor="red" strokeweight="1pt"/>
      </w:pict>
    </w:r>
    <w:r w:rsidR="00FF1540" w:rsidRPr="007B1041">
      <w:rPr>
        <w:rFonts w:ascii="Calibri" w:hAnsi="Calibri"/>
        <w:b/>
        <w:sz w:val="24"/>
        <w:szCs w:val="24"/>
      </w:rPr>
      <w:t>Secretaria de</w:t>
    </w:r>
    <w:r w:rsidR="00FF1540">
      <w:rPr>
        <w:rFonts w:ascii="Calibri" w:hAnsi="Calibri"/>
        <w:b/>
        <w:sz w:val="24"/>
        <w:szCs w:val="24"/>
      </w:rPr>
      <w:t xml:space="preserve"> Desenvolvimento Humano, Administração, Finanças e Inovação</w:t>
    </w:r>
  </w:p>
  <w:p w:rsidR="00FF1540" w:rsidRDefault="00FF1540" w:rsidP="00D91FE9">
    <w:pPr>
      <w:pStyle w:val="Rodap"/>
      <w:jc w:val="center"/>
      <w:rPr>
        <w:rFonts w:ascii="Calibri" w:hAnsi="Calibri"/>
      </w:rPr>
    </w:pPr>
    <w:r>
      <w:rPr>
        <w:rFonts w:ascii="Calibri" w:hAnsi="Calibri"/>
      </w:rPr>
      <w:t>Rua José de Sá Ribas, 238 – CENTRO – CEP: 83840-000</w:t>
    </w:r>
  </w:p>
  <w:p w:rsidR="00FF1540" w:rsidRPr="00E26329" w:rsidRDefault="00FF1540" w:rsidP="00D91FE9">
    <w:pPr>
      <w:pStyle w:val="Rodap"/>
      <w:jc w:val="center"/>
      <w:rPr>
        <w:rFonts w:ascii="Calibri" w:hAnsi="Calibri"/>
      </w:rPr>
    </w:pPr>
    <w:r>
      <w:rPr>
        <w:rFonts w:ascii="Calibri" w:hAnsi="Calibri"/>
      </w:rPr>
      <w:t xml:space="preserve">Fone: (41) 3623-1231 / Email: </w:t>
    </w:r>
    <w:hyperlink r:id="rId1" w:history="1">
      <w:r w:rsidRPr="00CC7886">
        <w:rPr>
          <w:rStyle w:val="Hyperlink"/>
          <w:rFonts w:ascii="Calibri" w:hAnsi="Calibri"/>
        </w:rPr>
        <w:t>prefeitura@quitandinha.pr.gov.br</w:t>
      </w:r>
    </w:hyperlink>
    <w:r>
      <w:rPr>
        <w:rFonts w:ascii="Calibri" w:hAnsi="Calibri"/>
      </w:rPr>
      <w:t xml:space="preserve"> </w:t>
    </w:r>
  </w:p>
  <w:p w:rsidR="00FF1540" w:rsidRDefault="00FF1540">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540" w:rsidRDefault="00FF1540" w:rsidP="00D91FE9">
      <w:pPr>
        <w:spacing w:after="0" w:line="240" w:lineRule="auto"/>
      </w:pPr>
      <w:r>
        <w:separator/>
      </w:r>
    </w:p>
  </w:footnote>
  <w:footnote w:type="continuationSeparator" w:id="1">
    <w:p w:rsidR="00FF1540" w:rsidRDefault="00FF1540" w:rsidP="00D91F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1540" w:rsidRPr="009C0CCB" w:rsidRDefault="00FF1540" w:rsidP="00D91FE9">
    <w:pPr>
      <w:spacing w:after="0"/>
      <w:jc w:val="center"/>
      <w:rPr>
        <w:rFonts w:ascii="Calibri" w:hAnsi="Calibri"/>
        <w:b/>
        <w:sz w:val="24"/>
        <w:szCs w:val="24"/>
      </w:rPr>
    </w:pPr>
    <w:r w:rsidRPr="009C0CCB">
      <w:rPr>
        <w:rFonts w:ascii="Calibri" w:hAnsi="Calibri"/>
        <w:b/>
        <w:sz w:val="24"/>
        <w:szCs w:val="24"/>
      </w:rPr>
      <w:t>PREFEITURA MUNICIPAL DE QUITANDINHA</w:t>
    </w:r>
  </w:p>
  <w:p w:rsidR="00FF1540" w:rsidRPr="009C0CCB" w:rsidRDefault="00FF1540" w:rsidP="00D91FE9">
    <w:pPr>
      <w:pStyle w:val="Cabealho"/>
      <w:jc w:val="center"/>
      <w:rPr>
        <w:rFonts w:ascii="Calibri" w:hAnsi="Calibri"/>
        <w:sz w:val="20"/>
      </w:rPr>
    </w:pPr>
    <w:r w:rsidRPr="009C0CCB">
      <w:rPr>
        <w:rFonts w:ascii="Calibri" w:hAnsi="Calibri"/>
        <w:sz w:val="20"/>
      </w:rPr>
      <w:t>Estado do Paraná</w:t>
    </w:r>
  </w:p>
  <w:p w:rsidR="00FF1540" w:rsidRPr="009C0CCB" w:rsidRDefault="00842719" w:rsidP="00D91FE9">
    <w:pPr>
      <w:tabs>
        <w:tab w:val="left" w:pos="990"/>
        <w:tab w:val="center" w:pos="4252"/>
      </w:tabs>
      <w:spacing w:after="0"/>
      <w:jc w:val="center"/>
      <w:rPr>
        <w:rFonts w:ascii="Calibri" w:hAnsi="Calibri"/>
      </w:rPr>
    </w:pPr>
    <w:r>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pt;margin-top:-64.7pt;width:65.25pt;height:73.5pt;z-index:-251658240" fillcolor="window">
          <v:imagedata r:id="rId1" o:title=""/>
        </v:shape>
        <o:OLEObject Type="Embed" ProgID="PBrush" ShapeID="_x0000_s2049" DrawAspect="Content" ObjectID="_1834723536" r:id="rId2"/>
      </w:pict>
    </w:r>
    <w:r w:rsidR="00FF1540" w:rsidRPr="009C0CCB">
      <w:rPr>
        <w:rFonts w:ascii="Calibri" w:hAnsi="Calibri"/>
      </w:rPr>
      <w:t xml:space="preserve">Rua José de Sá Ribas, 238 </w:t>
    </w:r>
    <w:r w:rsidR="00FF1540" w:rsidRPr="009C0CCB">
      <w:rPr>
        <w:rFonts w:ascii="Calibri" w:hAnsi="Calibri"/>
        <w:color w:val="FF0000"/>
      </w:rPr>
      <w:t>-</w:t>
    </w:r>
    <w:r w:rsidR="00FF1540" w:rsidRPr="009C0CCB">
      <w:rPr>
        <w:rFonts w:ascii="Calibri" w:hAnsi="Calibri"/>
      </w:rPr>
      <w:t xml:space="preserve"> Centro </w:t>
    </w:r>
    <w:r w:rsidR="00FF1540" w:rsidRPr="009C0CCB">
      <w:rPr>
        <w:rFonts w:ascii="Calibri" w:hAnsi="Calibri"/>
        <w:color w:val="FF0000"/>
      </w:rPr>
      <w:t>-</w:t>
    </w:r>
    <w:r w:rsidR="00FF1540" w:rsidRPr="009C0CCB">
      <w:rPr>
        <w:rFonts w:ascii="Calibri" w:hAnsi="Calibri"/>
      </w:rPr>
      <w:t xml:space="preserve"> CEP: 83840-000</w:t>
    </w:r>
  </w:p>
  <w:p w:rsidR="00FF1540" w:rsidRPr="00D1300E" w:rsidRDefault="00FF1540" w:rsidP="00D91FE9">
    <w:pPr>
      <w:spacing w:after="0"/>
      <w:jc w:val="center"/>
      <w:rPr>
        <w:rFonts w:ascii="Calibri" w:hAnsi="Calibri"/>
        <w:lang w:val="en-US"/>
      </w:rPr>
    </w:pPr>
    <w:r w:rsidRPr="009C0CCB">
      <w:rPr>
        <w:rFonts w:ascii="Calibri" w:hAnsi="Calibri"/>
      </w:rPr>
      <w:t xml:space="preserve">FONE: (41) 3623-1231 </w:t>
    </w:r>
    <w:r>
      <w:rPr>
        <w:rFonts w:ascii="Calibri" w:hAnsi="Calibri"/>
      </w:rPr>
      <w:t>FAX: (41) 3623-211</w:t>
    </w:r>
    <w:r w:rsidRPr="00D1300E">
      <w:rPr>
        <w:rFonts w:ascii="Calibri" w:hAnsi="Calibri"/>
        <w:lang w:val="en-US"/>
      </w:rPr>
      <w:t>8</w:t>
    </w:r>
  </w:p>
  <w:p w:rsidR="00FF1540" w:rsidRDefault="00FF1540" w:rsidP="00D91FE9">
    <w:pPr>
      <w:pStyle w:val="Cabealho"/>
      <w:jc w:val="center"/>
    </w:pPr>
    <w:r w:rsidRPr="009C0CCB">
      <w:rPr>
        <w:rFonts w:ascii="Calibri" w:hAnsi="Calibri"/>
        <w:lang w:val="en-US"/>
      </w:rPr>
      <w:t xml:space="preserve">Site: </w:t>
    </w:r>
    <w:hyperlink r:id="rId3" w:history="1">
      <w:r w:rsidRPr="009C0CCB">
        <w:rPr>
          <w:rStyle w:val="Hyperlink"/>
          <w:rFonts w:ascii="Calibri" w:hAnsi="Calibri"/>
          <w:lang w:val="en-US"/>
        </w:rPr>
        <w:t>www.quitandinha.pr.gov.br</w:t>
      </w:r>
    </w:hyperlink>
    <w:r w:rsidRPr="009C0CCB">
      <w:rPr>
        <w:rFonts w:ascii="Calibri" w:hAnsi="Calibri"/>
        <w:lang w:val="en-US"/>
      </w:rPr>
      <w:t xml:space="preserve"> / Email: </w:t>
    </w:r>
    <w:hyperlink r:id="rId4" w:history="1">
      <w:r w:rsidRPr="009C0CCB">
        <w:rPr>
          <w:rStyle w:val="Hyperlink"/>
          <w:rFonts w:ascii="Calibri" w:hAnsi="Calibri"/>
          <w:lang w:val="en-US"/>
        </w:rPr>
        <w:t>prefeitura@quitandinha.pr.gov.br</w:t>
      </w:r>
    </w:hyperlink>
  </w:p>
  <w:p w:rsidR="00FF1540" w:rsidRDefault="00FF1540">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FELayout/>
  </w:compat>
  <w:rsids>
    <w:rsidRoot w:val="00EB39D7"/>
    <w:rsid w:val="000009FF"/>
    <w:rsid w:val="00026F4E"/>
    <w:rsid w:val="00107117"/>
    <w:rsid w:val="00112A8A"/>
    <w:rsid w:val="001421ED"/>
    <w:rsid w:val="00186E56"/>
    <w:rsid w:val="001E4226"/>
    <w:rsid w:val="001E44AC"/>
    <w:rsid w:val="00366349"/>
    <w:rsid w:val="003664EF"/>
    <w:rsid w:val="00381D54"/>
    <w:rsid w:val="003A3407"/>
    <w:rsid w:val="003F010E"/>
    <w:rsid w:val="00433962"/>
    <w:rsid w:val="00472C89"/>
    <w:rsid w:val="004F4D39"/>
    <w:rsid w:val="00561796"/>
    <w:rsid w:val="00575531"/>
    <w:rsid w:val="005855FD"/>
    <w:rsid w:val="00593A2D"/>
    <w:rsid w:val="00622285"/>
    <w:rsid w:val="00652134"/>
    <w:rsid w:val="00730E54"/>
    <w:rsid w:val="0083480B"/>
    <w:rsid w:val="00841BBB"/>
    <w:rsid w:val="00842719"/>
    <w:rsid w:val="008F6524"/>
    <w:rsid w:val="009309C2"/>
    <w:rsid w:val="009A6BA9"/>
    <w:rsid w:val="00AF41B0"/>
    <w:rsid w:val="00B208B4"/>
    <w:rsid w:val="00B50C3C"/>
    <w:rsid w:val="00BC1855"/>
    <w:rsid w:val="00BE171A"/>
    <w:rsid w:val="00C14602"/>
    <w:rsid w:val="00C2642C"/>
    <w:rsid w:val="00CA7541"/>
    <w:rsid w:val="00D077A7"/>
    <w:rsid w:val="00D47181"/>
    <w:rsid w:val="00D91FE9"/>
    <w:rsid w:val="00DC0245"/>
    <w:rsid w:val="00DF7793"/>
    <w:rsid w:val="00E11A1C"/>
    <w:rsid w:val="00E122DB"/>
    <w:rsid w:val="00E67F06"/>
    <w:rsid w:val="00EB39D7"/>
    <w:rsid w:val="00ED66FA"/>
    <w:rsid w:val="00F017B0"/>
    <w:rsid w:val="00FA1434"/>
    <w:rsid w:val="00FF154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8B4"/>
  </w:style>
  <w:style w:type="paragraph" w:styleId="Ttulo6">
    <w:name w:val="heading 6"/>
    <w:basedOn w:val="Normal"/>
    <w:next w:val="Normal"/>
    <w:link w:val="Ttulo6Char"/>
    <w:qFormat/>
    <w:rsid w:val="00D91FE9"/>
    <w:pPr>
      <w:keepNext/>
      <w:spacing w:after="0" w:line="240" w:lineRule="auto"/>
      <w:jc w:val="center"/>
      <w:outlineLvl w:val="5"/>
    </w:pPr>
    <w:rPr>
      <w:rFonts w:ascii="Tahoma" w:eastAsia="Times New Roman" w:hAnsi="Tahoma" w:cs="Tahoma"/>
      <w:sz w:val="26"/>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EB39D7"/>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EB39D7"/>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EB39D7"/>
    <w:rPr>
      <w:position w:val="8"/>
      <w:sz w:val="16"/>
      <w:szCs w:val="16"/>
    </w:rPr>
  </w:style>
  <w:style w:type="character" w:customStyle="1" w:styleId="Subscrito">
    <w:name w:val="Subscrito"/>
    <w:uiPriority w:val="99"/>
    <w:rsid w:val="00EB39D7"/>
    <w:rPr>
      <w:position w:val="-8"/>
      <w:sz w:val="16"/>
      <w:szCs w:val="16"/>
    </w:rPr>
  </w:style>
  <w:style w:type="character" w:customStyle="1" w:styleId="Tag">
    <w:name w:val="Tag"/>
    <w:uiPriority w:val="99"/>
    <w:rsid w:val="00EB39D7"/>
    <w:rPr>
      <w:sz w:val="20"/>
      <w:szCs w:val="20"/>
      <w:shd w:val="clear" w:color="auto" w:fill="FFFFFF"/>
    </w:rPr>
  </w:style>
  <w:style w:type="paragraph" w:styleId="Cabealho">
    <w:name w:val="header"/>
    <w:basedOn w:val="Normal"/>
    <w:link w:val="CabealhoChar"/>
    <w:unhideWhenUsed/>
    <w:rsid w:val="00D91FE9"/>
    <w:pPr>
      <w:tabs>
        <w:tab w:val="center" w:pos="4252"/>
        <w:tab w:val="right" w:pos="8504"/>
      </w:tabs>
      <w:spacing w:after="0" w:line="240" w:lineRule="auto"/>
    </w:pPr>
  </w:style>
  <w:style w:type="character" w:customStyle="1" w:styleId="CabealhoChar">
    <w:name w:val="Cabeçalho Char"/>
    <w:basedOn w:val="Fontepargpadro"/>
    <w:link w:val="Cabealho"/>
    <w:rsid w:val="00D91FE9"/>
  </w:style>
  <w:style w:type="paragraph" w:styleId="Rodap">
    <w:name w:val="footer"/>
    <w:basedOn w:val="Normal"/>
    <w:link w:val="RodapChar"/>
    <w:unhideWhenUsed/>
    <w:rsid w:val="00D91FE9"/>
    <w:pPr>
      <w:tabs>
        <w:tab w:val="center" w:pos="4252"/>
        <w:tab w:val="right" w:pos="8504"/>
      </w:tabs>
      <w:spacing w:after="0" w:line="240" w:lineRule="auto"/>
    </w:pPr>
  </w:style>
  <w:style w:type="character" w:customStyle="1" w:styleId="RodapChar">
    <w:name w:val="Rodapé Char"/>
    <w:basedOn w:val="Fontepargpadro"/>
    <w:link w:val="Rodap"/>
    <w:rsid w:val="00D91FE9"/>
  </w:style>
  <w:style w:type="paragraph" w:styleId="Textodebalo">
    <w:name w:val="Balloon Text"/>
    <w:basedOn w:val="Normal"/>
    <w:link w:val="TextodebaloChar"/>
    <w:uiPriority w:val="99"/>
    <w:semiHidden/>
    <w:unhideWhenUsed/>
    <w:rsid w:val="00D91FE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91FE9"/>
    <w:rPr>
      <w:rFonts w:ascii="Tahoma" w:hAnsi="Tahoma" w:cs="Tahoma"/>
      <w:sz w:val="16"/>
      <w:szCs w:val="16"/>
    </w:rPr>
  </w:style>
  <w:style w:type="character" w:customStyle="1" w:styleId="Ttulo6Char">
    <w:name w:val="Título 6 Char"/>
    <w:basedOn w:val="Fontepargpadro"/>
    <w:link w:val="Ttulo6"/>
    <w:rsid w:val="00D91FE9"/>
    <w:rPr>
      <w:rFonts w:ascii="Tahoma" w:eastAsia="Times New Roman" w:hAnsi="Tahoma" w:cs="Tahoma"/>
      <w:sz w:val="26"/>
      <w:szCs w:val="20"/>
    </w:rPr>
  </w:style>
  <w:style w:type="character" w:styleId="Hyperlink">
    <w:name w:val="Hyperlink"/>
    <w:rsid w:val="00D91FE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itandinha.pr.gov.br" TargetMode="External"/><Relationship Id="rId13" Type="http://schemas.openxmlformats.org/officeDocument/2006/relationships/hyperlink" Target="mailto:licitacao@quitandinha.pr.gov.br" TargetMode="External"/><Relationship Id="rId18" Type="http://schemas.openxmlformats.org/officeDocument/2006/relationships/hyperlink" Target="http://servicos.tce.pr.gov.br/tcepr/municipal/ail/ConsultarImpedidosWeb.aspx"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file:///C:\Users\adaiane.caroline\Desktop\Editais\%2520https://www.quitandinha.pr.gov.br/" TargetMode="External"/><Relationship Id="rId7" Type="http://schemas.openxmlformats.org/officeDocument/2006/relationships/hyperlink" Target="https://bllcompras.com" TargetMode="External"/><Relationship Id="rId12" Type="http://schemas.openxmlformats.org/officeDocument/2006/relationships/hyperlink" Target="mailto:licitacao@quitandinha.pr.gov.br" TargetMode="External"/><Relationship Id="rId17" Type="http://schemas.openxmlformats.org/officeDocument/2006/relationships/hyperlink" Target="https://certidoes-ap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bllcompras.com/" TargetMode="External"/><Relationship Id="rId20" Type="http://schemas.openxmlformats.org/officeDocument/2006/relationships/hyperlink" Target="http://amsop.dioems.com.br/" TargetMode="External"/><Relationship Id="rId1" Type="http://schemas.openxmlformats.org/officeDocument/2006/relationships/styles" Target="styles.xml"/><Relationship Id="rId6" Type="http://schemas.openxmlformats.org/officeDocument/2006/relationships/hyperlink" Target="https://bllcompras.com" TargetMode="External"/><Relationship Id="rId11" Type="http://schemas.openxmlformats.org/officeDocument/2006/relationships/hyperlink" Target="https://pncp.gov.br/"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bllcompras.com/" TargetMode="External"/><Relationship Id="rId23" Type="http://schemas.openxmlformats.org/officeDocument/2006/relationships/header" Target="header1.xml"/><Relationship Id="rId10" Type="http://schemas.openxmlformats.org/officeDocument/2006/relationships/hyperlink" Target="https://bllcompras.com/" TargetMode="External"/><Relationship Id="rId19" Type="http://schemas.openxmlformats.org/officeDocument/2006/relationships/hyperlink" Target="http://www.portaldoempreendedor.gov.br" TargetMode="External"/><Relationship Id="rId4" Type="http://schemas.openxmlformats.org/officeDocument/2006/relationships/footnotes" Target="footnotes.xml"/><Relationship Id="rId9" Type="http://schemas.openxmlformats.org/officeDocument/2006/relationships/hyperlink" Target="http://www.licitacoes-e.com.br/" TargetMode="External"/><Relationship Id="rId14" Type="http://schemas.openxmlformats.org/officeDocument/2006/relationships/hyperlink" Target="mailto:licitacao2@quitandinha.pr.gov.br%20" TargetMode="External"/><Relationship Id="rId22" Type="http://schemas.openxmlformats.org/officeDocument/2006/relationships/hyperlink" Target="mailto:licitacao@quitandinha.pr.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quitandinha.pr.gov.br" TargetMode="External"/><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hyperlink" Target="mailto:prefeitura@quitandinha.pr.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42</Pages>
  <Words>17899</Words>
  <Characters>96657</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Josiane.Kaiss</dc:creator>
  <cp:keywords/>
  <dc:description/>
  <cp:lastModifiedBy>andrey.ribas</cp:lastModifiedBy>
  <cp:revision>30</cp:revision>
  <cp:lastPrinted>2026-03-09T11:15:00Z</cp:lastPrinted>
  <dcterms:created xsi:type="dcterms:W3CDTF">2026-02-27T14:37:00Z</dcterms:created>
  <dcterms:modified xsi:type="dcterms:W3CDTF">2026-03-11T11:39:00Z</dcterms:modified>
</cp:coreProperties>
</file>