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FCCE25" w14:textId="3A5FA819" w:rsidR="004B766C" w:rsidRDefault="004B766C">
      <w:pPr>
        <w:pStyle w:val="Ttulo1"/>
        <w:spacing w:line="276" w:lineRule="auto"/>
        <w:jc w:val="center"/>
        <w:rPr>
          <w:rFonts w:ascii="Arial" w:hAnsi="Arial"/>
        </w:rPr>
      </w:pPr>
      <w:r>
        <w:rPr>
          <w:rFonts w:ascii="Arial" w:hAnsi="Arial"/>
        </w:rPr>
        <w:t xml:space="preserve">ANEXO </w:t>
      </w:r>
      <w:r w:rsidR="005C1177">
        <w:rPr>
          <w:rFonts w:ascii="Arial" w:hAnsi="Arial"/>
        </w:rPr>
        <w:t>I</w:t>
      </w:r>
      <w:r>
        <w:rPr>
          <w:rFonts w:ascii="Arial" w:hAnsi="Arial"/>
        </w:rPr>
        <w:t>I</w:t>
      </w:r>
    </w:p>
    <w:p w14:paraId="2C3490CD" w14:textId="0310AE56" w:rsidR="00CE50DA" w:rsidRDefault="00BC1076">
      <w:pPr>
        <w:pStyle w:val="Ttulo1"/>
        <w:spacing w:line="276" w:lineRule="auto"/>
        <w:jc w:val="center"/>
        <w:rPr>
          <w:rFonts w:ascii="Arial" w:hAnsi="Arial"/>
        </w:rPr>
      </w:pPr>
      <w:bookmarkStart w:id="0" w:name="_Hlk224823379"/>
      <w:r>
        <w:rPr>
          <w:rFonts w:ascii="Arial" w:hAnsi="Arial"/>
        </w:rPr>
        <w:t>TERMO DE REFERÊNCIA</w:t>
      </w:r>
    </w:p>
    <w:p w14:paraId="77A3C0AA" w14:textId="77777777" w:rsidR="00CE50DA" w:rsidRDefault="00CE50DA">
      <w:pPr>
        <w:pStyle w:val="Corpodetexto"/>
        <w:spacing w:line="276" w:lineRule="auto"/>
        <w:ind w:left="0"/>
        <w:rPr>
          <w:rFonts w:ascii="Arial" w:hAnsi="Arial"/>
        </w:rPr>
      </w:pPr>
    </w:p>
    <w:p w14:paraId="602342CD" w14:textId="77777777" w:rsidR="00CE50DA" w:rsidRDefault="00BC1076">
      <w:pPr>
        <w:pStyle w:val="PargrafodaLista"/>
        <w:numPr>
          <w:ilvl w:val="0"/>
          <w:numId w:val="3"/>
        </w:numPr>
        <w:spacing w:line="276" w:lineRule="auto"/>
        <w:ind w:left="0" w:right="0" w:firstLine="0"/>
        <w:rPr>
          <w:rFonts w:ascii="Arial" w:hAnsi="Arial"/>
          <w:b/>
          <w:bCs/>
          <w:sz w:val="24"/>
          <w:szCs w:val="24"/>
        </w:rPr>
      </w:pPr>
      <w:r>
        <w:rPr>
          <w:rFonts w:ascii="Arial" w:hAnsi="Arial"/>
          <w:b/>
          <w:bCs/>
          <w:sz w:val="24"/>
          <w:szCs w:val="24"/>
        </w:rPr>
        <w:t>OBJETO</w:t>
      </w:r>
    </w:p>
    <w:p w14:paraId="43C694DB" w14:textId="77777777" w:rsidR="00CE50DA" w:rsidRDefault="00BC1076">
      <w:pPr>
        <w:pStyle w:val="PargrafodaLista"/>
        <w:numPr>
          <w:ilvl w:val="1"/>
          <w:numId w:val="2"/>
        </w:numPr>
        <w:spacing w:line="276" w:lineRule="auto"/>
        <w:ind w:left="0" w:right="0" w:firstLine="0"/>
        <w:rPr>
          <w:rFonts w:ascii="Arial" w:hAnsi="Arial"/>
          <w:sz w:val="24"/>
          <w:szCs w:val="24"/>
        </w:rPr>
      </w:pPr>
      <w:r>
        <w:rPr>
          <w:rFonts w:ascii="Arial" w:hAnsi="Arial"/>
          <w:sz w:val="24"/>
          <w:szCs w:val="24"/>
        </w:rPr>
        <w:t>Contratação de empresa para execução de obra de Construção de Campo de Futebol Sintético, no bairro Vila Divinéia, no Município de Paranaguá/PR.</w:t>
      </w:r>
    </w:p>
    <w:p w14:paraId="34495BFE" w14:textId="77777777" w:rsidR="00CE50DA" w:rsidRDefault="00BC1076">
      <w:pPr>
        <w:pStyle w:val="Corpodetexto"/>
        <w:spacing w:line="276" w:lineRule="auto"/>
        <w:ind w:left="0"/>
        <w:rPr>
          <w:rFonts w:ascii="Arial" w:hAnsi="Arial"/>
        </w:rPr>
      </w:pPr>
      <w:r>
        <w:rPr>
          <w:rFonts w:ascii="Arial" w:hAnsi="Arial"/>
        </w:rPr>
        <w:t xml:space="preserve">     </w:t>
      </w:r>
    </w:p>
    <w:tbl>
      <w:tblPr>
        <w:tblW w:w="9402" w:type="dxa"/>
        <w:tblInd w:w="88" w:type="dxa"/>
        <w:tblCellMar>
          <w:top w:w="55" w:type="dxa"/>
          <w:left w:w="55" w:type="dxa"/>
          <w:bottom w:w="55" w:type="dxa"/>
          <w:right w:w="55" w:type="dxa"/>
        </w:tblCellMar>
        <w:tblLook w:val="04A0" w:firstRow="1" w:lastRow="0" w:firstColumn="1" w:lastColumn="0" w:noHBand="0" w:noVBand="1"/>
      </w:tblPr>
      <w:tblGrid>
        <w:gridCol w:w="900"/>
        <w:gridCol w:w="5265"/>
        <w:gridCol w:w="1110"/>
        <w:gridCol w:w="2127"/>
      </w:tblGrid>
      <w:tr w:rsidR="00CE50DA" w14:paraId="6D922198" w14:textId="77777777">
        <w:tc>
          <w:tcPr>
            <w:tcW w:w="900" w:type="dxa"/>
            <w:tcBorders>
              <w:top w:val="single" w:sz="2" w:space="0" w:color="000000"/>
              <w:left w:val="single" w:sz="2" w:space="0" w:color="000000"/>
              <w:bottom w:val="single" w:sz="4" w:space="0" w:color="000000"/>
            </w:tcBorders>
            <w:shd w:val="clear" w:color="auto" w:fill="auto"/>
            <w:vAlign w:val="center"/>
          </w:tcPr>
          <w:p w14:paraId="7D5AEF38" w14:textId="77777777" w:rsidR="00CE50DA" w:rsidRDefault="00BC1076">
            <w:pPr>
              <w:spacing w:line="276" w:lineRule="auto"/>
              <w:jc w:val="center"/>
              <w:rPr>
                <w:rFonts w:ascii="Arial" w:hAnsi="Arial"/>
                <w:sz w:val="21"/>
                <w:szCs w:val="21"/>
              </w:rPr>
            </w:pPr>
            <w:r>
              <w:rPr>
                <w:rFonts w:ascii="Arial" w:hAnsi="Arial"/>
                <w:b/>
                <w:bCs/>
                <w:sz w:val="24"/>
                <w:szCs w:val="24"/>
                <w:lang w:val="pt-BR" w:eastAsia="zh-CN"/>
              </w:rPr>
              <w:t>ITEM</w:t>
            </w:r>
          </w:p>
        </w:tc>
        <w:tc>
          <w:tcPr>
            <w:tcW w:w="5265" w:type="dxa"/>
            <w:tcBorders>
              <w:top w:val="single" w:sz="2" w:space="0" w:color="000000"/>
              <w:left w:val="single" w:sz="2" w:space="0" w:color="000000"/>
              <w:bottom w:val="single" w:sz="4" w:space="0" w:color="000000"/>
              <w:right w:val="single" w:sz="4" w:space="0" w:color="000000"/>
            </w:tcBorders>
            <w:shd w:val="clear" w:color="auto" w:fill="auto"/>
            <w:vAlign w:val="center"/>
          </w:tcPr>
          <w:p w14:paraId="24983048" w14:textId="77777777" w:rsidR="00CE50DA" w:rsidRDefault="00BC1076">
            <w:pPr>
              <w:spacing w:line="276" w:lineRule="auto"/>
              <w:jc w:val="center"/>
              <w:rPr>
                <w:rFonts w:ascii="Arial" w:hAnsi="Arial"/>
                <w:sz w:val="21"/>
                <w:szCs w:val="21"/>
              </w:rPr>
            </w:pPr>
            <w:r>
              <w:rPr>
                <w:rFonts w:ascii="Arial" w:hAnsi="Arial"/>
                <w:b/>
                <w:bCs/>
                <w:sz w:val="24"/>
                <w:szCs w:val="24"/>
                <w:lang w:val="pt-BR" w:eastAsia="zh-CN"/>
              </w:rPr>
              <w:t>ESPECIFICAÇÕES</w:t>
            </w:r>
          </w:p>
        </w:tc>
        <w:tc>
          <w:tcPr>
            <w:tcW w:w="1110" w:type="dxa"/>
            <w:tcBorders>
              <w:top w:val="single" w:sz="4" w:space="0" w:color="000000"/>
              <w:bottom w:val="single" w:sz="4" w:space="0" w:color="000000"/>
            </w:tcBorders>
            <w:shd w:val="clear" w:color="auto" w:fill="auto"/>
            <w:tcMar>
              <w:top w:w="0" w:type="dxa"/>
              <w:left w:w="10" w:type="dxa"/>
              <w:bottom w:w="0" w:type="dxa"/>
              <w:right w:w="10" w:type="dxa"/>
            </w:tcMar>
          </w:tcPr>
          <w:p w14:paraId="7D80F439" w14:textId="77777777" w:rsidR="00CE50DA" w:rsidRDefault="00BC1076">
            <w:pPr>
              <w:spacing w:line="276" w:lineRule="auto"/>
              <w:jc w:val="center"/>
              <w:rPr>
                <w:rFonts w:ascii="Arial" w:hAnsi="Arial"/>
                <w:sz w:val="21"/>
                <w:szCs w:val="21"/>
              </w:rPr>
            </w:pPr>
            <w:r>
              <w:rPr>
                <w:rFonts w:ascii="Arial" w:hAnsi="Arial"/>
                <w:b/>
                <w:bCs/>
                <w:sz w:val="24"/>
                <w:szCs w:val="24"/>
                <w:lang w:val="pt-BR" w:eastAsia="zh-CN"/>
              </w:rPr>
              <w:t>QUANT</w:t>
            </w:r>
          </w:p>
        </w:tc>
        <w:tc>
          <w:tcPr>
            <w:tcW w:w="212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7262624" w14:textId="77777777" w:rsidR="00CE50DA" w:rsidRDefault="00BC1076">
            <w:pPr>
              <w:spacing w:line="276" w:lineRule="auto"/>
              <w:jc w:val="center"/>
              <w:rPr>
                <w:rFonts w:ascii="Arial" w:hAnsi="Arial"/>
                <w:sz w:val="21"/>
                <w:szCs w:val="21"/>
              </w:rPr>
            </w:pPr>
            <w:r>
              <w:rPr>
                <w:rFonts w:ascii="Arial" w:hAnsi="Arial"/>
                <w:b/>
                <w:bCs/>
                <w:sz w:val="24"/>
                <w:szCs w:val="24"/>
                <w:lang w:val="pt-BR" w:eastAsia="zh-CN"/>
              </w:rPr>
              <w:t>VALOR</w:t>
            </w:r>
          </w:p>
        </w:tc>
      </w:tr>
      <w:tr w:rsidR="00CE50DA" w14:paraId="16A14126" w14:textId="77777777">
        <w:trPr>
          <w:trHeight w:val="496"/>
        </w:trPr>
        <w:tc>
          <w:tcPr>
            <w:tcW w:w="900" w:type="dxa"/>
            <w:tcBorders>
              <w:top w:val="single" w:sz="4" w:space="0" w:color="000000"/>
              <w:left w:val="single" w:sz="4" w:space="0" w:color="000000"/>
              <w:bottom w:val="single" w:sz="4" w:space="0" w:color="000000"/>
            </w:tcBorders>
            <w:shd w:val="clear" w:color="auto" w:fill="auto"/>
            <w:vAlign w:val="center"/>
          </w:tcPr>
          <w:p w14:paraId="1A1FC15A" w14:textId="77777777" w:rsidR="00CE50DA" w:rsidRDefault="00BC1076">
            <w:pPr>
              <w:spacing w:line="276" w:lineRule="auto"/>
              <w:jc w:val="center"/>
              <w:rPr>
                <w:rFonts w:ascii="Arial" w:hAnsi="Arial"/>
                <w:sz w:val="21"/>
                <w:szCs w:val="21"/>
              </w:rPr>
            </w:pPr>
            <w:r>
              <w:rPr>
                <w:rFonts w:ascii="Arial" w:hAnsi="Arial"/>
                <w:sz w:val="24"/>
                <w:szCs w:val="24"/>
              </w:rPr>
              <w:t>1</w:t>
            </w:r>
          </w:p>
        </w:tc>
        <w:tc>
          <w:tcPr>
            <w:tcW w:w="52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F495A5C" w14:textId="77777777" w:rsidR="00CE50DA" w:rsidRDefault="00BC1076">
            <w:pPr>
              <w:spacing w:line="276" w:lineRule="auto"/>
              <w:jc w:val="center"/>
              <w:rPr>
                <w:rFonts w:ascii="Arial" w:hAnsi="Arial"/>
                <w:sz w:val="21"/>
                <w:szCs w:val="21"/>
              </w:rPr>
            </w:pPr>
            <w:r>
              <w:rPr>
                <w:rFonts w:ascii="Arial" w:hAnsi="Arial"/>
                <w:sz w:val="24"/>
                <w:szCs w:val="24"/>
              </w:rPr>
              <w:t xml:space="preserve">CONSTRUÇÃO DE CAMPO DE FUTEBOL SINTÉTICO E PISTA DE CAMINHADA </w:t>
            </w:r>
          </w:p>
        </w:tc>
        <w:tc>
          <w:tcPr>
            <w:tcW w:w="1110" w:type="dxa"/>
            <w:tcBorders>
              <w:top w:val="single" w:sz="4" w:space="0" w:color="000000"/>
              <w:bottom w:val="single" w:sz="4" w:space="0" w:color="000000"/>
            </w:tcBorders>
            <w:shd w:val="clear" w:color="auto" w:fill="auto"/>
            <w:tcMar>
              <w:top w:w="0" w:type="dxa"/>
              <w:left w:w="10" w:type="dxa"/>
              <w:bottom w:w="0" w:type="dxa"/>
              <w:right w:w="10" w:type="dxa"/>
            </w:tcMar>
            <w:vAlign w:val="center"/>
          </w:tcPr>
          <w:p w14:paraId="4C1C4BE5" w14:textId="77777777" w:rsidR="00CE50DA" w:rsidRDefault="00BC1076">
            <w:pPr>
              <w:spacing w:line="276" w:lineRule="auto"/>
              <w:jc w:val="center"/>
              <w:rPr>
                <w:rFonts w:ascii="Arial" w:hAnsi="Arial"/>
                <w:sz w:val="21"/>
                <w:szCs w:val="21"/>
              </w:rPr>
            </w:pPr>
            <w:r>
              <w:rPr>
                <w:rFonts w:ascii="Arial" w:hAnsi="Arial"/>
                <w:sz w:val="24"/>
                <w:szCs w:val="24"/>
                <w:lang w:val="pt-BR" w:eastAsia="zh-CN"/>
              </w:rPr>
              <w:t>1</w:t>
            </w:r>
          </w:p>
        </w:tc>
        <w:tc>
          <w:tcPr>
            <w:tcW w:w="212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4986D2D" w14:textId="77777777" w:rsidR="00CE50DA" w:rsidRDefault="00BC1076">
            <w:pPr>
              <w:spacing w:line="276" w:lineRule="auto"/>
              <w:jc w:val="center"/>
              <w:rPr>
                <w:rFonts w:ascii="Arial" w:hAnsi="Arial"/>
                <w:sz w:val="21"/>
                <w:szCs w:val="21"/>
              </w:rPr>
            </w:pPr>
            <w:r>
              <w:rPr>
                <w:rFonts w:ascii="Arial" w:hAnsi="Arial"/>
                <w:sz w:val="24"/>
                <w:szCs w:val="24"/>
                <w:lang w:val="pt-BR" w:eastAsia="pt-BR"/>
              </w:rPr>
              <w:t>R$ 1.062.076,73</w:t>
            </w:r>
          </w:p>
        </w:tc>
      </w:tr>
    </w:tbl>
    <w:p w14:paraId="434D1490" w14:textId="77777777" w:rsidR="00CE50DA" w:rsidRDefault="00CE50DA">
      <w:pPr>
        <w:pStyle w:val="Corpodetexto"/>
        <w:spacing w:line="276" w:lineRule="auto"/>
        <w:ind w:left="0"/>
        <w:rPr>
          <w:rFonts w:ascii="Arial" w:hAnsi="Arial"/>
        </w:rPr>
      </w:pPr>
    </w:p>
    <w:p w14:paraId="7F1AB645" w14:textId="77777777" w:rsidR="00CE50DA" w:rsidRDefault="00BC1076">
      <w:pPr>
        <w:pStyle w:val="PargrafodaLista"/>
        <w:numPr>
          <w:ilvl w:val="1"/>
          <w:numId w:val="2"/>
        </w:numPr>
        <w:spacing w:line="276" w:lineRule="auto"/>
        <w:ind w:left="0" w:right="0" w:firstLine="0"/>
        <w:rPr>
          <w:rFonts w:ascii="Arial" w:hAnsi="Arial"/>
          <w:sz w:val="24"/>
          <w:szCs w:val="24"/>
        </w:rPr>
      </w:pPr>
      <w:r>
        <w:rPr>
          <w:rFonts w:ascii="Arial" w:hAnsi="Arial"/>
          <w:sz w:val="24"/>
          <w:szCs w:val="24"/>
        </w:rPr>
        <w:t>A Obra objeto desta contratação é caracterizada como comum, conforme Projeto Básico (Memorial descritivo, projetos, orçamento e cronograma).</w:t>
      </w:r>
    </w:p>
    <w:p w14:paraId="3ECF6CBA" w14:textId="77777777" w:rsidR="00CE50DA" w:rsidRDefault="00BC1076">
      <w:pPr>
        <w:pStyle w:val="PargrafodaLista"/>
        <w:numPr>
          <w:ilvl w:val="1"/>
          <w:numId w:val="2"/>
        </w:numPr>
        <w:spacing w:line="276" w:lineRule="auto"/>
        <w:ind w:left="0" w:right="0" w:firstLine="0"/>
        <w:rPr>
          <w:rFonts w:ascii="Arial" w:hAnsi="Arial"/>
          <w:sz w:val="24"/>
          <w:szCs w:val="24"/>
        </w:rPr>
      </w:pPr>
      <w:r>
        <w:rPr>
          <w:rFonts w:ascii="Arial" w:hAnsi="Arial"/>
          <w:sz w:val="24"/>
          <w:szCs w:val="24"/>
        </w:rPr>
        <w:t>O prazo de vigência da contratação é de 12 (doze) meses contados da assinatura da Ordem de Serviço, na forma do artigo 105 da Lei n° 14.133, de 2021.</w:t>
      </w:r>
    </w:p>
    <w:p w14:paraId="368AF88F" w14:textId="77777777" w:rsidR="00CE50DA" w:rsidRDefault="00BC1076">
      <w:pPr>
        <w:pStyle w:val="PargrafodaLista"/>
        <w:numPr>
          <w:ilvl w:val="1"/>
          <w:numId w:val="2"/>
        </w:numPr>
        <w:spacing w:line="276" w:lineRule="auto"/>
        <w:ind w:left="0" w:right="0" w:firstLine="0"/>
        <w:rPr>
          <w:rFonts w:ascii="Arial" w:hAnsi="Arial"/>
          <w:sz w:val="24"/>
          <w:szCs w:val="24"/>
        </w:rPr>
      </w:pPr>
      <w:r>
        <w:rPr>
          <w:rFonts w:ascii="Arial" w:hAnsi="Arial"/>
          <w:sz w:val="24"/>
          <w:szCs w:val="24"/>
        </w:rPr>
        <w:t>O contrato oferece maior detalhamento das regras que serão aplicadas em relação à vigência da contratação.</w:t>
      </w:r>
    </w:p>
    <w:p w14:paraId="0C6E4963" w14:textId="77777777" w:rsidR="00CE50DA" w:rsidRDefault="00BC1076">
      <w:pPr>
        <w:pStyle w:val="Ttulo1"/>
        <w:numPr>
          <w:ilvl w:val="0"/>
          <w:numId w:val="3"/>
        </w:numPr>
        <w:spacing w:line="276" w:lineRule="auto"/>
        <w:ind w:left="0" w:firstLine="0"/>
        <w:jc w:val="both"/>
        <w:rPr>
          <w:rFonts w:ascii="Arial" w:hAnsi="Arial"/>
        </w:rPr>
      </w:pPr>
      <w:r>
        <w:rPr>
          <w:rFonts w:ascii="Arial" w:hAnsi="Arial"/>
        </w:rPr>
        <w:t>FUNDAMENTAÇÃO E DESCRIÇÃO DA NECESSIDADE DA CONTRATAÇÃO</w:t>
      </w:r>
    </w:p>
    <w:p w14:paraId="7E0220B8" w14:textId="77777777" w:rsidR="00CE50DA" w:rsidRDefault="00BC1076">
      <w:pPr>
        <w:pStyle w:val="PargrafodaLista"/>
        <w:numPr>
          <w:ilvl w:val="1"/>
          <w:numId w:val="3"/>
        </w:numPr>
        <w:spacing w:line="276" w:lineRule="auto"/>
        <w:ind w:left="0" w:right="0" w:firstLine="0"/>
        <w:rPr>
          <w:rFonts w:ascii="Arial" w:hAnsi="Arial"/>
          <w:sz w:val="24"/>
          <w:szCs w:val="24"/>
        </w:rPr>
      </w:pPr>
      <w:r>
        <w:rPr>
          <w:rFonts w:ascii="Arial" w:hAnsi="Arial"/>
          <w:sz w:val="24"/>
          <w:szCs w:val="24"/>
        </w:rPr>
        <w:t>A Fundamentação da Contratação e de seus quantitativos encontra-se pormenorizada em tópico específico do Projeto Básico, apêndice deste Termo de Referência.</w:t>
      </w:r>
    </w:p>
    <w:p w14:paraId="32AE372B" w14:textId="77777777" w:rsidR="00CE50DA" w:rsidRDefault="00BC1076">
      <w:pPr>
        <w:pStyle w:val="PargrafodaLista"/>
        <w:numPr>
          <w:ilvl w:val="1"/>
          <w:numId w:val="3"/>
        </w:numPr>
        <w:spacing w:line="276" w:lineRule="auto"/>
        <w:ind w:left="0" w:right="0" w:firstLine="0"/>
        <w:rPr>
          <w:rFonts w:ascii="Arial" w:hAnsi="Arial"/>
          <w:sz w:val="24"/>
          <w:szCs w:val="24"/>
        </w:rPr>
      </w:pPr>
      <w:r>
        <w:rPr>
          <w:rFonts w:ascii="Arial" w:hAnsi="Arial"/>
          <w:sz w:val="24"/>
          <w:szCs w:val="24"/>
        </w:rPr>
        <w:t>O objeto da contratação está previsto na LDO, LOA e PPA do Município, fazendo assim parte do planejamento anual e do Plano de Contratação Anual.</w:t>
      </w:r>
    </w:p>
    <w:p w14:paraId="60873E11" w14:textId="77777777" w:rsidR="00CE50DA" w:rsidRDefault="00BC1076">
      <w:pPr>
        <w:pStyle w:val="Ttulo1"/>
        <w:numPr>
          <w:ilvl w:val="0"/>
          <w:numId w:val="3"/>
        </w:numPr>
        <w:spacing w:line="276" w:lineRule="auto"/>
        <w:ind w:left="0" w:firstLine="0"/>
        <w:jc w:val="both"/>
        <w:rPr>
          <w:rFonts w:ascii="Arial" w:hAnsi="Arial"/>
        </w:rPr>
      </w:pPr>
      <w:r>
        <w:rPr>
          <w:rFonts w:ascii="Arial" w:hAnsi="Arial"/>
        </w:rPr>
        <w:t>DESCRIÇÃO DA SOLUÇÃO COMO UM TODO CONSIDERADO O CICLO DE VIDA DO OBJETO</w:t>
      </w:r>
    </w:p>
    <w:p w14:paraId="3F64FD06" w14:textId="77777777" w:rsidR="00CE50DA" w:rsidRDefault="00BC1076">
      <w:pPr>
        <w:pStyle w:val="PargrafodaLista"/>
        <w:numPr>
          <w:ilvl w:val="1"/>
          <w:numId w:val="3"/>
        </w:numPr>
        <w:spacing w:line="276" w:lineRule="auto"/>
        <w:ind w:left="0" w:right="0" w:firstLine="0"/>
        <w:rPr>
          <w:rFonts w:cs="Arial"/>
        </w:rPr>
      </w:pPr>
      <w:r>
        <w:rPr>
          <w:rFonts w:ascii="Arial" w:hAnsi="Arial"/>
          <w:sz w:val="24"/>
          <w:szCs w:val="24"/>
        </w:rPr>
        <w:t>A descrição da solução como um todo encontra-se pormenorizada em tópico específico do Projeto Básico, apêndice deste Termo de Referência.</w:t>
      </w:r>
    </w:p>
    <w:p w14:paraId="204BA9C5" w14:textId="77777777" w:rsidR="00CE50DA" w:rsidRDefault="00BC1076">
      <w:pPr>
        <w:pStyle w:val="Ttulo1"/>
        <w:numPr>
          <w:ilvl w:val="0"/>
          <w:numId w:val="3"/>
        </w:numPr>
        <w:spacing w:line="276" w:lineRule="auto"/>
        <w:ind w:left="0" w:firstLine="0"/>
        <w:jc w:val="both"/>
        <w:rPr>
          <w:rFonts w:ascii="Arial" w:hAnsi="Arial"/>
        </w:rPr>
      </w:pPr>
      <w:r>
        <w:rPr>
          <w:rFonts w:ascii="Arial" w:hAnsi="Arial"/>
        </w:rPr>
        <w:t>REQUISITOS DA CONTRATAÇÃO</w:t>
      </w:r>
    </w:p>
    <w:p w14:paraId="11BCB533" w14:textId="77777777" w:rsidR="00CE50DA" w:rsidRDefault="00CE50DA">
      <w:pPr>
        <w:pStyle w:val="Corpodetexto"/>
        <w:spacing w:line="276" w:lineRule="auto"/>
        <w:ind w:left="0"/>
        <w:rPr>
          <w:rFonts w:ascii="Arial" w:hAnsi="Arial"/>
        </w:rPr>
      </w:pPr>
    </w:p>
    <w:p w14:paraId="0F8015B6" w14:textId="77777777" w:rsidR="00CE50DA" w:rsidRDefault="00BC1076">
      <w:pPr>
        <w:pStyle w:val="Ttulo2"/>
        <w:numPr>
          <w:ilvl w:val="1"/>
          <w:numId w:val="4"/>
        </w:numPr>
        <w:spacing w:line="276" w:lineRule="auto"/>
        <w:ind w:left="0" w:firstLine="0"/>
        <w:jc w:val="both"/>
        <w:rPr>
          <w:rFonts w:ascii="Arial" w:hAnsi="Arial" w:cs="Arial"/>
        </w:rPr>
      </w:pPr>
      <w:r>
        <w:rPr>
          <w:rFonts w:ascii="Arial" w:hAnsi="Arial"/>
        </w:rPr>
        <w:t>Sustentabilidade</w:t>
      </w:r>
    </w:p>
    <w:p w14:paraId="3FCD92BA" w14:textId="77777777" w:rsidR="00CE50DA" w:rsidRDefault="00BC1076">
      <w:pPr>
        <w:spacing w:line="276" w:lineRule="auto"/>
        <w:jc w:val="both"/>
        <w:rPr>
          <w:rFonts w:ascii="Arial" w:hAnsi="Arial"/>
          <w:sz w:val="24"/>
          <w:szCs w:val="24"/>
        </w:rPr>
      </w:pPr>
      <w:r>
        <w:rPr>
          <w:rFonts w:ascii="Arial" w:hAnsi="Arial"/>
          <w:sz w:val="24"/>
          <w:szCs w:val="24"/>
        </w:rPr>
        <w:t>Além dos critérios de sustentabilidade eventualmente inseridos na descrição do objeto, devem ser atendidos os requisitos previstos no Projeto Básico.</w:t>
      </w:r>
    </w:p>
    <w:p w14:paraId="6DDF6E1E" w14:textId="77777777" w:rsidR="00900A39" w:rsidRDefault="00900A39">
      <w:pPr>
        <w:spacing w:line="276" w:lineRule="auto"/>
        <w:jc w:val="both"/>
        <w:rPr>
          <w:rFonts w:ascii="Arial" w:hAnsi="Arial"/>
          <w:sz w:val="24"/>
          <w:szCs w:val="24"/>
        </w:rPr>
      </w:pPr>
    </w:p>
    <w:p w14:paraId="4C82B878" w14:textId="77777777" w:rsidR="00CE50DA" w:rsidRDefault="00BC1076">
      <w:pPr>
        <w:pStyle w:val="Ttulo2"/>
        <w:spacing w:line="276" w:lineRule="auto"/>
        <w:ind w:left="0"/>
        <w:jc w:val="both"/>
        <w:rPr>
          <w:rFonts w:ascii="Arial" w:hAnsi="Arial" w:cs="Arial"/>
        </w:rPr>
      </w:pPr>
      <w:r>
        <w:rPr>
          <w:rFonts w:ascii="Arial" w:hAnsi="Arial"/>
        </w:rPr>
        <w:t>4.2 Indicação de marcas ou modelos (Inciso I do art. 41 da lei nº 14.133, de 2021)</w:t>
      </w:r>
    </w:p>
    <w:p w14:paraId="547331FC" w14:textId="62516AE9" w:rsidR="00900A39" w:rsidRPr="00900A39" w:rsidRDefault="00BC1076">
      <w:pPr>
        <w:pStyle w:val="PargrafodaLista"/>
        <w:spacing w:line="276" w:lineRule="auto"/>
        <w:ind w:left="0" w:right="0"/>
        <w:rPr>
          <w:rFonts w:ascii="Arial" w:hAnsi="Arial"/>
          <w:sz w:val="24"/>
          <w:szCs w:val="24"/>
        </w:rPr>
      </w:pPr>
      <w:r>
        <w:rPr>
          <w:rFonts w:ascii="Arial" w:hAnsi="Arial"/>
          <w:sz w:val="24"/>
          <w:szCs w:val="24"/>
        </w:rPr>
        <w:t xml:space="preserve">Na presente contratação será admitida a indicação de marca(s), característica(s) ou </w:t>
      </w:r>
      <w:bookmarkStart w:id="1" w:name="_Hlk224823452"/>
      <w:bookmarkEnd w:id="0"/>
      <w:r>
        <w:rPr>
          <w:rFonts w:ascii="Arial" w:hAnsi="Arial"/>
          <w:sz w:val="24"/>
          <w:szCs w:val="24"/>
        </w:rPr>
        <w:lastRenderedPageBreak/>
        <w:t>modelo(s), de acordo com as justificativas contidas no Projeto Básico.</w:t>
      </w:r>
    </w:p>
    <w:p w14:paraId="66F31B47" w14:textId="77777777" w:rsidR="00CE50DA" w:rsidRDefault="00BC1076">
      <w:pPr>
        <w:pStyle w:val="Ttulo2"/>
        <w:spacing w:line="276" w:lineRule="auto"/>
        <w:ind w:left="0"/>
        <w:jc w:val="both"/>
        <w:rPr>
          <w:rFonts w:ascii="Arial" w:hAnsi="Arial" w:cs="Arial"/>
        </w:rPr>
      </w:pPr>
      <w:bookmarkStart w:id="2" w:name="__DdeLink__3743_3118931877"/>
      <w:r>
        <w:rPr>
          <w:rFonts w:ascii="Arial" w:hAnsi="Arial"/>
        </w:rPr>
        <w:t>4.3 Subcontratação</w:t>
      </w:r>
      <w:bookmarkEnd w:id="2"/>
    </w:p>
    <w:p w14:paraId="176A570D" w14:textId="77777777" w:rsidR="00CE50DA" w:rsidRDefault="00BC1076">
      <w:pPr>
        <w:pStyle w:val="PargrafodaLista"/>
        <w:spacing w:line="276" w:lineRule="auto"/>
        <w:ind w:left="0" w:right="0"/>
        <w:rPr>
          <w:rFonts w:ascii="Arial" w:hAnsi="Arial" w:cs="Arial"/>
          <w:sz w:val="24"/>
          <w:szCs w:val="24"/>
        </w:rPr>
      </w:pPr>
      <w:r>
        <w:rPr>
          <w:rFonts w:ascii="Arial" w:hAnsi="Arial"/>
          <w:sz w:val="24"/>
          <w:szCs w:val="24"/>
        </w:rPr>
        <w:t>É admitida a subcontratação parcial do objeto, nas seguintes condições:</w:t>
      </w:r>
    </w:p>
    <w:p w14:paraId="659A428C" w14:textId="77777777" w:rsidR="00CE50DA" w:rsidRDefault="00BC1076">
      <w:pPr>
        <w:pStyle w:val="PargrafodaLista"/>
        <w:numPr>
          <w:ilvl w:val="2"/>
          <w:numId w:val="5"/>
        </w:numPr>
        <w:spacing w:line="276" w:lineRule="auto"/>
        <w:ind w:left="0" w:right="0" w:firstLine="0"/>
        <w:rPr>
          <w:rFonts w:ascii="Arial" w:hAnsi="Arial" w:cs="Arial"/>
          <w:sz w:val="24"/>
          <w:szCs w:val="24"/>
        </w:rPr>
      </w:pPr>
      <w:r>
        <w:rPr>
          <w:rFonts w:ascii="Arial" w:hAnsi="Arial"/>
          <w:sz w:val="24"/>
          <w:szCs w:val="24"/>
        </w:rPr>
        <w:t>É vedada a subcontratação completa ou da parcela principal do objeto da contratação.</w:t>
      </w:r>
    </w:p>
    <w:p w14:paraId="69F7D0DE" w14:textId="77777777" w:rsidR="00CE50DA" w:rsidRDefault="00BC1076">
      <w:pPr>
        <w:pStyle w:val="PargrafodaLista"/>
        <w:numPr>
          <w:ilvl w:val="2"/>
          <w:numId w:val="5"/>
        </w:numPr>
        <w:spacing w:line="276" w:lineRule="auto"/>
        <w:ind w:left="0" w:right="0" w:firstLine="0"/>
        <w:rPr>
          <w:rFonts w:ascii="Arial" w:hAnsi="Arial" w:cs="Arial"/>
          <w:sz w:val="24"/>
          <w:szCs w:val="24"/>
        </w:rPr>
      </w:pPr>
      <w:r>
        <w:rPr>
          <w:rFonts w:ascii="Arial" w:hAnsi="Arial"/>
          <w:sz w:val="24"/>
          <w:szCs w:val="24"/>
        </w:rPr>
        <w:t>A subcontratação fica limitada a 40%.</w:t>
      </w:r>
    </w:p>
    <w:p w14:paraId="6314D6F2" w14:textId="77777777" w:rsidR="00CE50DA" w:rsidRDefault="00BC1076">
      <w:pPr>
        <w:pStyle w:val="PargrafodaLista"/>
        <w:numPr>
          <w:ilvl w:val="2"/>
          <w:numId w:val="5"/>
        </w:numPr>
        <w:spacing w:line="276" w:lineRule="auto"/>
        <w:ind w:left="0" w:right="0" w:firstLine="0"/>
        <w:rPr>
          <w:rFonts w:ascii="Arial" w:hAnsi="Arial" w:cs="Arial"/>
          <w:sz w:val="24"/>
          <w:szCs w:val="24"/>
        </w:rPr>
      </w:pPr>
      <w:r>
        <w:rPr>
          <w:rFonts w:ascii="Arial" w:hAnsi="Arial"/>
          <w:sz w:val="24"/>
          <w:szCs w:val="24"/>
        </w:rPr>
        <w:t>O contrato oferece maior detalhamento das regras que serão aplicadas em relação à subcontratação, caso admitida.</w:t>
      </w:r>
    </w:p>
    <w:p w14:paraId="3186FD3F" w14:textId="77777777" w:rsidR="00CE50DA" w:rsidRDefault="00BC1076">
      <w:pPr>
        <w:pStyle w:val="Ttulo2"/>
        <w:numPr>
          <w:ilvl w:val="1"/>
          <w:numId w:val="5"/>
        </w:numPr>
        <w:spacing w:line="276" w:lineRule="auto"/>
        <w:ind w:left="0" w:firstLine="0"/>
        <w:jc w:val="both"/>
        <w:rPr>
          <w:rFonts w:ascii="Arial" w:hAnsi="Arial" w:cs="Arial"/>
        </w:rPr>
      </w:pPr>
      <w:r>
        <w:rPr>
          <w:rFonts w:ascii="Arial" w:hAnsi="Arial"/>
        </w:rPr>
        <w:t>Garantia da contratação</w:t>
      </w:r>
    </w:p>
    <w:p w14:paraId="22AE32FB" w14:textId="77777777" w:rsidR="00CE50DA" w:rsidRDefault="00BC1076">
      <w:pPr>
        <w:pStyle w:val="PargrafodaLista"/>
        <w:numPr>
          <w:ilvl w:val="2"/>
          <w:numId w:val="5"/>
        </w:numPr>
        <w:spacing w:line="276" w:lineRule="auto"/>
        <w:ind w:left="0" w:right="0" w:firstLine="0"/>
        <w:rPr>
          <w:rFonts w:ascii="Arial" w:hAnsi="Arial" w:cs="Arial"/>
          <w:sz w:val="24"/>
          <w:szCs w:val="24"/>
        </w:rPr>
      </w:pPr>
      <w:r>
        <w:rPr>
          <w:rFonts w:ascii="Arial" w:hAnsi="Arial"/>
          <w:sz w:val="24"/>
          <w:szCs w:val="24"/>
        </w:rPr>
        <w:t>Será exigida a garantia da contratação de que tratam os arts. 96 e seguintes da Lei nº 14.133, de 2021, no percentual e condições descritas nas cláusulas do contrato.</w:t>
      </w:r>
    </w:p>
    <w:p w14:paraId="0FE6798A" w14:textId="77777777" w:rsidR="00CE50DA" w:rsidRDefault="00BC1076">
      <w:pPr>
        <w:pStyle w:val="PargrafodaLista"/>
        <w:numPr>
          <w:ilvl w:val="2"/>
          <w:numId w:val="5"/>
        </w:numPr>
        <w:spacing w:line="276" w:lineRule="auto"/>
        <w:ind w:left="0" w:right="0" w:firstLine="0"/>
        <w:rPr>
          <w:rFonts w:ascii="Arial" w:hAnsi="Arial" w:cs="Arial"/>
          <w:sz w:val="24"/>
          <w:szCs w:val="24"/>
        </w:rPr>
      </w:pPr>
      <w:r>
        <w:rPr>
          <w:rFonts w:ascii="Arial" w:hAnsi="Arial"/>
          <w:sz w:val="24"/>
          <w:szCs w:val="24"/>
        </w:rPr>
        <w:t>Em caso opção pelo seguro-garantia, a parte adjudicatária deverá apresentá-la, no máximo, até a data de assinatura do contrato.</w:t>
      </w:r>
    </w:p>
    <w:p w14:paraId="17D15902" w14:textId="77777777" w:rsidR="00CE50DA" w:rsidRDefault="00BC1076">
      <w:pPr>
        <w:pStyle w:val="PargrafodaLista"/>
        <w:numPr>
          <w:ilvl w:val="2"/>
          <w:numId w:val="5"/>
        </w:numPr>
        <w:spacing w:line="276" w:lineRule="auto"/>
        <w:ind w:left="0" w:right="0" w:firstLine="0"/>
        <w:rPr>
          <w:rFonts w:ascii="Arial" w:hAnsi="Arial" w:cs="Arial"/>
          <w:sz w:val="24"/>
          <w:szCs w:val="24"/>
        </w:rPr>
      </w:pPr>
      <w:r>
        <w:rPr>
          <w:rFonts w:ascii="Arial" w:hAnsi="Arial"/>
          <w:sz w:val="24"/>
          <w:szCs w:val="24"/>
        </w:rPr>
        <w:t>A garantia, nas modalidades caução e fiança bancária, deverá ser prestada em até 10 dias úteis após a assinatura do contrato.</w:t>
      </w:r>
    </w:p>
    <w:p w14:paraId="55506C34" w14:textId="77777777" w:rsidR="00CE50DA" w:rsidRDefault="00BC1076">
      <w:pPr>
        <w:pStyle w:val="PargrafodaLista"/>
        <w:numPr>
          <w:ilvl w:val="2"/>
          <w:numId w:val="5"/>
        </w:numPr>
        <w:spacing w:line="276" w:lineRule="auto"/>
        <w:ind w:left="0" w:right="0" w:firstLine="0"/>
        <w:rPr>
          <w:rFonts w:ascii="Arial" w:hAnsi="Arial" w:cs="Arial"/>
          <w:sz w:val="24"/>
          <w:szCs w:val="24"/>
        </w:rPr>
      </w:pPr>
      <w:r>
        <w:rPr>
          <w:rFonts w:ascii="Arial" w:hAnsi="Arial"/>
          <w:sz w:val="24"/>
          <w:szCs w:val="24"/>
        </w:rPr>
        <w:t>O contrato oferece maior detalhamento das regras que serão aplicadas em relação à garantia da contratação.</w:t>
      </w:r>
    </w:p>
    <w:p w14:paraId="0953F5DD" w14:textId="77777777" w:rsidR="00CE50DA" w:rsidRDefault="00BC1076">
      <w:pPr>
        <w:pStyle w:val="Ttulo2"/>
        <w:numPr>
          <w:ilvl w:val="1"/>
          <w:numId w:val="5"/>
        </w:numPr>
        <w:spacing w:line="276" w:lineRule="auto"/>
        <w:ind w:left="0" w:firstLine="0"/>
        <w:jc w:val="both"/>
        <w:rPr>
          <w:rFonts w:ascii="Arial" w:hAnsi="Arial"/>
        </w:rPr>
      </w:pPr>
      <w:r>
        <w:rPr>
          <w:rFonts w:ascii="Arial" w:hAnsi="Arial"/>
        </w:rPr>
        <w:t>Vistoria</w:t>
      </w:r>
    </w:p>
    <w:p w14:paraId="750BD322" w14:textId="77777777" w:rsidR="00CE50DA" w:rsidRDefault="00BC1076">
      <w:pPr>
        <w:pStyle w:val="PargrafodaLista"/>
        <w:numPr>
          <w:ilvl w:val="2"/>
          <w:numId w:val="5"/>
        </w:numPr>
        <w:spacing w:line="276" w:lineRule="auto"/>
        <w:ind w:left="0" w:right="0" w:firstLine="0"/>
        <w:rPr>
          <w:rFonts w:ascii="Arial" w:hAnsi="Arial" w:cs="Arial"/>
          <w:sz w:val="24"/>
          <w:szCs w:val="24"/>
        </w:rPr>
      </w:pPr>
      <w:r>
        <w:rPr>
          <w:rFonts w:ascii="Arial" w:hAnsi="Arial"/>
          <w:sz w:val="24"/>
          <w:szCs w:val="24"/>
        </w:rPr>
        <w:t>A avaliação prévia do local de execução dos serviços é imprescindível para o conhecimento pleno das condições e peculiaridades do objeto a ser contratado, sendo assegurado ao interessado o direito de realização de vistoria prévia, acompanhado por servidor designado para esse fim, de segunda à sexta-feira, das 08 horas às 12 horas.</w:t>
      </w:r>
    </w:p>
    <w:p w14:paraId="61AFB3DD" w14:textId="77777777" w:rsidR="00CE50DA" w:rsidRDefault="00BC1076">
      <w:pPr>
        <w:pStyle w:val="PargrafodaLista"/>
        <w:numPr>
          <w:ilvl w:val="2"/>
          <w:numId w:val="5"/>
        </w:numPr>
        <w:spacing w:line="276" w:lineRule="auto"/>
        <w:ind w:left="0" w:right="0" w:firstLine="0"/>
        <w:rPr>
          <w:rFonts w:ascii="Arial" w:hAnsi="Arial" w:cs="Arial"/>
          <w:sz w:val="24"/>
          <w:szCs w:val="24"/>
        </w:rPr>
      </w:pPr>
      <w:r>
        <w:rPr>
          <w:rFonts w:ascii="Arial" w:hAnsi="Arial"/>
          <w:sz w:val="24"/>
          <w:szCs w:val="24"/>
        </w:rPr>
        <w:t>Serão disponibilizados data e horário diferentes aos interessados em realizar a vistoria prévia.</w:t>
      </w:r>
    </w:p>
    <w:p w14:paraId="2C941082" w14:textId="77777777" w:rsidR="00CE50DA" w:rsidRDefault="00BC1076">
      <w:pPr>
        <w:pStyle w:val="PargrafodaLista"/>
        <w:numPr>
          <w:ilvl w:val="2"/>
          <w:numId w:val="5"/>
        </w:numPr>
        <w:spacing w:line="276" w:lineRule="auto"/>
        <w:ind w:left="0" w:right="0" w:firstLine="0"/>
        <w:rPr>
          <w:rFonts w:ascii="Arial" w:hAnsi="Arial" w:cs="Arial"/>
          <w:sz w:val="24"/>
          <w:szCs w:val="24"/>
        </w:rPr>
      </w:pPr>
      <w:r>
        <w:rPr>
          <w:rFonts w:ascii="Arial" w:hAnsi="Arial"/>
          <w:sz w:val="24"/>
          <w:szCs w:val="24"/>
        </w:rPr>
        <w:t>Para a vistoria, o representante legal da empresa ou responsável técnico deverá estar devidamente identificado, apresentando documento de identidade civil e documento expedido pela empresa comprovando sua habilitação para a realização da vistoria.</w:t>
      </w:r>
    </w:p>
    <w:p w14:paraId="474A224B" w14:textId="77777777" w:rsidR="00CE50DA" w:rsidRDefault="00BC1076">
      <w:pPr>
        <w:pStyle w:val="PargrafodaLista"/>
        <w:numPr>
          <w:ilvl w:val="2"/>
          <w:numId w:val="5"/>
        </w:numPr>
        <w:spacing w:line="276" w:lineRule="auto"/>
        <w:ind w:left="0" w:right="0" w:firstLine="0"/>
        <w:rPr>
          <w:rFonts w:ascii="Arial" w:hAnsi="Arial" w:cs="Arial"/>
          <w:sz w:val="24"/>
          <w:szCs w:val="24"/>
        </w:rPr>
      </w:pPr>
      <w:r>
        <w:rPr>
          <w:rFonts w:ascii="Arial" w:hAnsi="Arial"/>
          <w:sz w:val="24"/>
          <w:szCs w:val="24"/>
        </w:rPr>
        <w:t>Caso o licitante opte por não realizar a vistoria, deverá prestar declaração formal assinada pelo responsável técnico do licitante acerca do conhecimento pleno das condições e peculiaridades da contratação.</w:t>
      </w:r>
    </w:p>
    <w:p w14:paraId="021273A3" w14:textId="77777777" w:rsidR="00CE50DA" w:rsidRDefault="00BC1076">
      <w:pPr>
        <w:pStyle w:val="PargrafodaLista"/>
        <w:numPr>
          <w:ilvl w:val="2"/>
          <w:numId w:val="5"/>
        </w:numPr>
        <w:spacing w:line="276" w:lineRule="auto"/>
        <w:ind w:left="0" w:right="0" w:firstLine="0"/>
        <w:rPr>
          <w:rFonts w:ascii="Arial" w:hAnsi="Arial" w:cs="Arial"/>
          <w:sz w:val="24"/>
          <w:szCs w:val="24"/>
        </w:rPr>
      </w:pPr>
      <w:r>
        <w:rPr>
          <w:rFonts w:ascii="Arial" w:hAnsi="Arial"/>
          <w:sz w:val="24"/>
          <w:szCs w:val="24"/>
        </w:rPr>
        <w:t>A não realização da vistoria não poderá embasar posteriores alegações de desconhecimento das instalações, dúvidas ou esquecimentos de quaisquer detalhes dos locais da prestação dos serviços, devendo o contratado assumir os ônus dos serviços decorrentes.</w:t>
      </w:r>
    </w:p>
    <w:p w14:paraId="18EAE645" w14:textId="77777777" w:rsidR="00CE50DA" w:rsidRDefault="00BC1076">
      <w:pPr>
        <w:pStyle w:val="Ttulo1"/>
        <w:numPr>
          <w:ilvl w:val="0"/>
          <w:numId w:val="5"/>
        </w:numPr>
        <w:spacing w:line="276" w:lineRule="auto"/>
        <w:ind w:left="0" w:firstLine="0"/>
        <w:jc w:val="both"/>
        <w:rPr>
          <w:rFonts w:ascii="Arial" w:hAnsi="Arial" w:cs="Arial"/>
        </w:rPr>
      </w:pPr>
      <w:r>
        <w:rPr>
          <w:rFonts w:ascii="Arial" w:hAnsi="Arial"/>
        </w:rPr>
        <w:t>MODELO DE EXECUÇÃO DO OBJETO</w:t>
      </w:r>
    </w:p>
    <w:p w14:paraId="0690A570" w14:textId="77777777" w:rsidR="00CE50DA" w:rsidRDefault="00CE50DA">
      <w:pPr>
        <w:spacing w:line="276" w:lineRule="auto"/>
        <w:jc w:val="both"/>
        <w:rPr>
          <w:rFonts w:ascii="Arial" w:hAnsi="Arial"/>
          <w:sz w:val="24"/>
          <w:szCs w:val="24"/>
        </w:rPr>
      </w:pPr>
    </w:p>
    <w:p w14:paraId="76275EED" w14:textId="77777777" w:rsidR="00CE50DA" w:rsidRDefault="00BC1076">
      <w:pPr>
        <w:pStyle w:val="Ttulo2"/>
        <w:spacing w:line="276" w:lineRule="auto"/>
        <w:ind w:left="0"/>
        <w:jc w:val="both"/>
        <w:rPr>
          <w:rFonts w:ascii="Arial" w:hAnsi="Arial" w:cs="Arial"/>
        </w:rPr>
      </w:pPr>
      <w:r>
        <w:rPr>
          <w:rFonts w:ascii="Arial" w:hAnsi="Arial"/>
        </w:rPr>
        <w:t>5.1. Condições de execução</w:t>
      </w:r>
    </w:p>
    <w:p w14:paraId="5F718E80" w14:textId="77777777" w:rsidR="00CE50DA" w:rsidRDefault="00BC1076">
      <w:pPr>
        <w:pStyle w:val="PargrafodaLista"/>
        <w:numPr>
          <w:ilvl w:val="2"/>
          <w:numId w:val="7"/>
        </w:numPr>
        <w:spacing w:line="276" w:lineRule="auto"/>
        <w:ind w:left="0" w:right="0" w:firstLine="0"/>
        <w:rPr>
          <w:rFonts w:ascii="Arial" w:hAnsi="Arial" w:cs="Arial"/>
          <w:sz w:val="24"/>
          <w:szCs w:val="24"/>
        </w:rPr>
      </w:pPr>
      <w:r>
        <w:rPr>
          <w:rFonts w:ascii="Arial" w:hAnsi="Arial"/>
          <w:sz w:val="24"/>
          <w:szCs w:val="24"/>
        </w:rPr>
        <w:t xml:space="preserve"> Início da execução do objeto: 5 dias da emissão da ordem de serviço;</w:t>
      </w:r>
      <w:bookmarkEnd w:id="1"/>
    </w:p>
    <w:p w14:paraId="2274ADA0" w14:textId="77777777" w:rsidR="00CE50DA" w:rsidRDefault="00BC1076">
      <w:pPr>
        <w:pStyle w:val="PargrafodaLista"/>
        <w:numPr>
          <w:ilvl w:val="2"/>
          <w:numId w:val="7"/>
        </w:numPr>
        <w:spacing w:line="276" w:lineRule="auto"/>
        <w:ind w:left="0" w:right="0" w:firstLine="0"/>
        <w:rPr>
          <w:rFonts w:ascii="Arial" w:hAnsi="Arial"/>
          <w:sz w:val="24"/>
          <w:szCs w:val="24"/>
        </w:rPr>
      </w:pPr>
      <w:bookmarkStart w:id="3" w:name="_Hlk224823480"/>
      <w:r>
        <w:rPr>
          <w:rFonts w:ascii="Arial" w:hAnsi="Arial"/>
          <w:sz w:val="24"/>
          <w:szCs w:val="24"/>
        </w:rPr>
        <w:lastRenderedPageBreak/>
        <w:t>Descrição detalhada dos métodos, rotinas, etapas, tecnologias procedimentos, frequência e periodicidade de execução do trabalho: vide Projeto Básico.</w:t>
      </w:r>
    </w:p>
    <w:p w14:paraId="7135A6E4" w14:textId="77777777" w:rsidR="00CE50DA" w:rsidRDefault="00CE50DA">
      <w:pPr>
        <w:pStyle w:val="PargrafodaLista"/>
        <w:spacing w:line="276" w:lineRule="auto"/>
        <w:ind w:left="0" w:right="0"/>
        <w:rPr>
          <w:rFonts w:ascii="Arial" w:hAnsi="Arial" w:cs="Arial"/>
          <w:sz w:val="24"/>
          <w:szCs w:val="24"/>
        </w:rPr>
      </w:pPr>
    </w:p>
    <w:p w14:paraId="32507BE1" w14:textId="77777777" w:rsidR="00CE50DA" w:rsidRDefault="00BC1076">
      <w:pPr>
        <w:pStyle w:val="PargrafodaLista"/>
        <w:numPr>
          <w:ilvl w:val="2"/>
          <w:numId w:val="7"/>
        </w:numPr>
        <w:spacing w:line="276" w:lineRule="auto"/>
        <w:ind w:left="0" w:right="0" w:firstLine="0"/>
        <w:rPr>
          <w:rFonts w:ascii="Arial" w:hAnsi="Arial" w:cs="Arial"/>
          <w:sz w:val="24"/>
          <w:szCs w:val="24"/>
        </w:rPr>
      </w:pPr>
      <w:r>
        <w:rPr>
          <w:rFonts w:ascii="Arial" w:hAnsi="Arial"/>
          <w:sz w:val="24"/>
          <w:szCs w:val="24"/>
        </w:rPr>
        <w:t>Cronograma de realização dos serviços: vide Projeto Básico.</w:t>
      </w:r>
    </w:p>
    <w:p w14:paraId="54AD34BD" w14:textId="77777777" w:rsidR="00CE50DA" w:rsidRDefault="00CE50DA">
      <w:pPr>
        <w:pStyle w:val="Corpodetexto"/>
        <w:spacing w:line="276" w:lineRule="auto"/>
        <w:ind w:left="0"/>
        <w:rPr>
          <w:rFonts w:ascii="Arial" w:hAnsi="Arial"/>
        </w:rPr>
      </w:pPr>
    </w:p>
    <w:p w14:paraId="13CD13E0" w14:textId="77777777" w:rsidR="00CE50DA" w:rsidRDefault="00BC1076">
      <w:pPr>
        <w:pStyle w:val="Ttulo2"/>
        <w:numPr>
          <w:ilvl w:val="1"/>
          <w:numId w:val="7"/>
        </w:numPr>
        <w:spacing w:line="276" w:lineRule="auto"/>
        <w:ind w:left="0" w:firstLine="0"/>
        <w:jc w:val="both"/>
        <w:rPr>
          <w:rFonts w:ascii="Arial" w:hAnsi="Arial" w:cs="Arial"/>
        </w:rPr>
      </w:pPr>
      <w:r>
        <w:rPr>
          <w:rFonts w:ascii="Arial" w:hAnsi="Arial"/>
        </w:rPr>
        <w:t>Local e horário da prestação dos serviços</w:t>
      </w:r>
    </w:p>
    <w:p w14:paraId="3D802A5A" w14:textId="77777777" w:rsidR="00CE50DA" w:rsidRDefault="00BC1076">
      <w:pPr>
        <w:pStyle w:val="PargrafodaLista"/>
        <w:numPr>
          <w:ilvl w:val="2"/>
          <w:numId w:val="6"/>
        </w:numPr>
        <w:spacing w:line="276" w:lineRule="auto"/>
        <w:ind w:left="0" w:right="0" w:firstLine="0"/>
        <w:rPr>
          <w:rFonts w:ascii="Arial" w:hAnsi="Arial" w:cs="Arial"/>
          <w:sz w:val="24"/>
          <w:szCs w:val="24"/>
        </w:rPr>
      </w:pPr>
      <w:r>
        <w:rPr>
          <w:rFonts w:ascii="Arial" w:hAnsi="Arial"/>
          <w:sz w:val="24"/>
          <w:szCs w:val="24"/>
        </w:rPr>
        <w:t>A Obra será executada no seguinte endereço: Praça Joaquim Monteiro Filho.</w:t>
      </w:r>
    </w:p>
    <w:p w14:paraId="78E59E73" w14:textId="77777777" w:rsidR="00CE50DA" w:rsidRDefault="00BC1076">
      <w:pPr>
        <w:pStyle w:val="PargrafodaLista"/>
        <w:numPr>
          <w:ilvl w:val="2"/>
          <w:numId w:val="8"/>
        </w:numPr>
        <w:spacing w:line="276" w:lineRule="auto"/>
        <w:ind w:left="0" w:right="0" w:firstLine="0"/>
        <w:rPr>
          <w:rFonts w:ascii="Arial" w:hAnsi="Arial" w:cs="Arial"/>
          <w:sz w:val="24"/>
          <w:szCs w:val="24"/>
        </w:rPr>
      </w:pPr>
      <w:r>
        <w:rPr>
          <w:rFonts w:ascii="Arial" w:hAnsi="Arial"/>
          <w:sz w:val="24"/>
          <w:szCs w:val="24"/>
        </w:rPr>
        <w:t>Os serviços serão prestados nos horários definidos pela empresa de forma em que a entrega do objeto não seja prejudicada.</w:t>
      </w:r>
    </w:p>
    <w:p w14:paraId="1BFCA73A" w14:textId="77777777" w:rsidR="00CE50DA" w:rsidRDefault="00CE50DA">
      <w:pPr>
        <w:spacing w:line="276" w:lineRule="auto"/>
        <w:jc w:val="both"/>
        <w:rPr>
          <w:rFonts w:ascii="Arial" w:hAnsi="Arial"/>
          <w:sz w:val="24"/>
          <w:szCs w:val="24"/>
        </w:rPr>
      </w:pPr>
    </w:p>
    <w:p w14:paraId="46A822E1" w14:textId="77777777" w:rsidR="00CE50DA" w:rsidRDefault="00BC1076">
      <w:pPr>
        <w:pStyle w:val="Ttulo2"/>
        <w:numPr>
          <w:ilvl w:val="1"/>
          <w:numId w:val="8"/>
        </w:numPr>
        <w:spacing w:line="276" w:lineRule="auto"/>
        <w:ind w:left="0" w:firstLine="0"/>
        <w:jc w:val="both"/>
        <w:rPr>
          <w:rFonts w:ascii="Arial" w:hAnsi="Arial" w:cs="Arial"/>
        </w:rPr>
      </w:pPr>
      <w:r>
        <w:rPr>
          <w:rFonts w:ascii="Arial" w:hAnsi="Arial"/>
        </w:rPr>
        <w:t>Materiais a serem disponibilizados</w:t>
      </w:r>
    </w:p>
    <w:p w14:paraId="3B4EDE2A" w14:textId="77777777" w:rsidR="00CE50DA" w:rsidRDefault="00BC1076">
      <w:pPr>
        <w:pStyle w:val="PargrafodaLista"/>
        <w:spacing w:line="276" w:lineRule="auto"/>
        <w:ind w:left="0" w:right="0"/>
        <w:rPr>
          <w:rFonts w:ascii="Arial" w:hAnsi="Arial"/>
          <w:sz w:val="24"/>
          <w:szCs w:val="24"/>
        </w:rPr>
      </w:pPr>
      <w:r>
        <w:rPr>
          <w:rFonts w:ascii="Arial" w:hAnsi="Arial"/>
          <w:sz w:val="24"/>
          <w:szCs w:val="24"/>
        </w:rPr>
        <w:t>Para a perfeita execução da obra, a Contratada deverá disponibilizar os materiais, equipamentos, ferramentas e utensílios necessários, nas quantidades estimadas e qualidades previstos no Projeto Básico, promovendo sua substituição quando necessário.</w:t>
      </w:r>
    </w:p>
    <w:p w14:paraId="5BADD596" w14:textId="77777777" w:rsidR="00CE50DA" w:rsidRDefault="00CE50DA">
      <w:pPr>
        <w:pStyle w:val="PargrafodaLista"/>
        <w:spacing w:line="276" w:lineRule="auto"/>
        <w:ind w:left="0" w:right="0"/>
        <w:rPr>
          <w:rFonts w:ascii="Arial" w:hAnsi="Arial"/>
          <w:sz w:val="24"/>
          <w:szCs w:val="24"/>
        </w:rPr>
      </w:pPr>
    </w:p>
    <w:p w14:paraId="36E7BDA6" w14:textId="77777777" w:rsidR="00CE50DA" w:rsidRDefault="00BC1076">
      <w:pPr>
        <w:pStyle w:val="Ttulo2"/>
        <w:numPr>
          <w:ilvl w:val="1"/>
          <w:numId w:val="8"/>
        </w:numPr>
        <w:spacing w:line="276" w:lineRule="auto"/>
        <w:ind w:left="0" w:firstLine="0"/>
        <w:jc w:val="both"/>
        <w:rPr>
          <w:rFonts w:ascii="Arial" w:hAnsi="Arial" w:cs="Arial"/>
        </w:rPr>
      </w:pPr>
      <w:r>
        <w:rPr>
          <w:rFonts w:ascii="Arial" w:hAnsi="Arial"/>
        </w:rPr>
        <w:t>Informações relevantes para o dimensionamento da proposta</w:t>
      </w:r>
    </w:p>
    <w:p w14:paraId="73636131" w14:textId="77777777" w:rsidR="00CE50DA" w:rsidRDefault="00BC1076">
      <w:pPr>
        <w:pStyle w:val="PargrafodaLista"/>
        <w:spacing w:line="276" w:lineRule="auto"/>
        <w:ind w:left="0" w:right="0"/>
        <w:rPr>
          <w:rFonts w:ascii="Arial" w:hAnsi="Arial" w:cs="Arial"/>
          <w:sz w:val="24"/>
          <w:szCs w:val="24"/>
        </w:rPr>
      </w:pPr>
      <w:r>
        <w:rPr>
          <w:rFonts w:ascii="Arial" w:hAnsi="Arial"/>
          <w:sz w:val="24"/>
          <w:szCs w:val="24"/>
        </w:rPr>
        <w:t>Conforme descrição no Projeto Básico e seus anexos.</w:t>
      </w:r>
    </w:p>
    <w:p w14:paraId="4694977A" w14:textId="77777777" w:rsidR="00CE50DA" w:rsidRDefault="00CE50DA">
      <w:pPr>
        <w:spacing w:line="276" w:lineRule="auto"/>
        <w:jc w:val="both"/>
        <w:rPr>
          <w:rFonts w:ascii="Arial" w:hAnsi="Arial"/>
          <w:sz w:val="24"/>
          <w:szCs w:val="24"/>
        </w:rPr>
      </w:pPr>
    </w:p>
    <w:p w14:paraId="4D83F4C4" w14:textId="77777777" w:rsidR="00CE50DA" w:rsidRDefault="00BC1076">
      <w:pPr>
        <w:pStyle w:val="Ttulo2"/>
        <w:numPr>
          <w:ilvl w:val="1"/>
          <w:numId w:val="8"/>
        </w:numPr>
        <w:spacing w:line="276" w:lineRule="auto"/>
        <w:ind w:left="0" w:firstLine="0"/>
        <w:jc w:val="both"/>
        <w:rPr>
          <w:rFonts w:ascii="Arial" w:hAnsi="Arial" w:cs="Arial"/>
        </w:rPr>
      </w:pPr>
      <w:r>
        <w:rPr>
          <w:rFonts w:ascii="Arial" w:hAnsi="Arial"/>
        </w:rPr>
        <w:t>Especificação da garantia do serviço (art. 40, §1º, inciso III, da Lei nº 14.133, de 2021)</w:t>
      </w:r>
    </w:p>
    <w:p w14:paraId="5A51EE0D" w14:textId="77777777" w:rsidR="00CE50DA" w:rsidRDefault="00BC1076">
      <w:pPr>
        <w:pStyle w:val="PargrafodaLista"/>
        <w:spacing w:line="276" w:lineRule="auto"/>
        <w:ind w:left="0" w:right="0"/>
        <w:rPr>
          <w:rFonts w:ascii="Arial" w:hAnsi="Arial"/>
          <w:sz w:val="24"/>
          <w:szCs w:val="24"/>
        </w:rPr>
      </w:pPr>
      <w:r>
        <w:rPr>
          <w:rFonts w:ascii="Arial" w:hAnsi="Arial"/>
          <w:sz w:val="24"/>
          <w:szCs w:val="24"/>
        </w:rPr>
        <w:t>O prazo de garantia contratual dos serviços é aquele estabelecido na Lei nº 8.078, de 11 de setembro de 1990 (Código de Defesa do Consumidor).</w:t>
      </w:r>
    </w:p>
    <w:p w14:paraId="14264350" w14:textId="77777777" w:rsidR="00CE50DA" w:rsidRDefault="00BC1076">
      <w:pPr>
        <w:pStyle w:val="Ttulo1"/>
        <w:numPr>
          <w:ilvl w:val="0"/>
          <w:numId w:val="8"/>
        </w:numPr>
        <w:spacing w:line="276" w:lineRule="auto"/>
        <w:ind w:left="0" w:firstLine="0"/>
        <w:jc w:val="both"/>
        <w:rPr>
          <w:rFonts w:ascii="Arial" w:hAnsi="Arial"/>
        </w:rPr>
      </w:pPr>
      <w:r>
        <w:rPr>
          <w:rFonts w:ascii="Arial" w:hAnsi="Arial"/>
        </w:rPr>
        <w:t>MODELO DE GESTÃO DO CONTRATO</w:t>
      </w:r>
    </w:p>
    <w:p w14:paraId="1AF11EB2" w14:textId="77777777" w:rsidR="00CE50DA" w:rsidRDefault="00BC1076">
      <w:pPr>
        <w:pStyle w:val="PargrafodaLista"/>
        <w:numPr>
          <w:ilvl w:val="1"/>
          <w:numId w:val="8"/>
        </w:numPr>
        <w:spacing w:line="276" w:lineRule="auto"/>
        <w:ind w:left="0" w:right="0" w:firstLine="0"/>
      </w:pPr>
      <w:r>
        <w:rPr>
          <w:rFonts w:ascii="Arial" w:hAnsi="Arial"/>
          <w:sz w:val="24"/>
          <w:szCs w:val="24"/>
        </w:rPr>
        <w:t xml:space="preserve">  </w:t>
      </w:r>
      <w:r>
        <w:rPr>
          <w:rFonts w:ascii="Arial" w:hAnsi="Arial"/>
          <w:sz w:val="24"/>
          <w:szCs w:val="24"/>
        </w:rPr>
        <w:tab/>
        <w:t xml:space="preserve">O contrato deverá ser executado fielmente pelas partes, de acordo com as cláusulas avençadas e as normas da </w:t>
      </w:r>
      <w:hyperlink r:id="rId7">
        <w:r>
          <w:rPr>
            <w:rFonts w:ascii="Arial" w:hAnsi="Arial"/>
            <w:sz w:val="24"/>
            <w:szCs w:val="24"/>
          </w:rPr>
          <w:t>Lei nº 14.133, de 2021</w:t>
        </w:r>
      </w:hyperlink>
      <w:r>
        <w:rPr>
          <w:rFonts w:ascii="Arial" w:hAnsi="Arial"/>
          <w:sz w:val="24"/>
          <w:szCs w:val="24"/>
        </w:rPr>
        <w:t>, e cada parte responderá pelas consequências de sua inexecução total ou parcial.</w:t>
      </w:r>
    </w:p>
    <w:p w14:paraId="2F3342D8" w14:textId="77777777" w:rsidR="00CE50DA" w:rsidRDefault="00BC1076">
      <w:pPr>
        <w:pStyle w:val="PargrafodaLista"/>
        <w:numPr>
          <w:ilvl w:val="1"/>
          <w:numId w:val="8"/>
        </w:numPr>
        <w:spacing w:line="276" w:lineRule="auto"/>
        <w:ind w:left="0" w:right="0" w:firstLine="0"/>
        <w:rPr>
          <w:rFonts w:ascii="Arial" w:hAnsi="Arial" w:cs="Arial"/>
          <w:sz w:val="24"/>
          <w:szCs w:val="24"/>
        </w:rPr>
      </w:pPr>
      <w:r>
        <w:rPr>
          <w:rFonts w:ascii="Arial" w:hAnsi="Arial"/>
          <w:sz w:val="24"/>
          <w:szCs w:val="24"/>
        </w:rPr>
        <w:t>Em caso de impedimento, ordem de paralisação ou suspensão do contrato, o cronograma de execução será prorrogado automaticamente pelo tempo correspondente, anotadas tais circunstâncias mediante simples apostila.</w:t>
      </w:r>
    </w:p>
    <w:p w14:paraId="5C982A70" w14:textId="77777777" w:rsidR="00CE50DA" w:rsidRDefault="00BC1076">
      <w:pPr>
        <w:pStyle w:val="PargrafodaLista"/>
        <w:numPr>
          <w:ilvl w:val="1"/>
          <w:numId w:val="8"/>
        </w:numPr>
        <w:spacing w:line="276" w:lineRule="auto"/>
        <w:ind w:left="0" w:right="0" w:firstLine="0"/>
        <w:rPr>
          <w:rFonts w:ascii="Arial" w:hAnsi="Arial" w:cs="Arial"/>
          <w:sz w:val="24"/>
          <w:szCs w:val="24"/>
        </w:rPr>
      </w:pPr>
      <w:r>
        <w:rPr>
          <w:rFonts w:ascii="Arial" w:hAnsi="Arial"/>
          <w:sz w:val="24"/>
          <w:szCs w:val="24"/>
        </w:rPr>
        <w:t>As comunicações entre o órgão ou entidade e a contratada devem ser realizadas por escrito sempre que o ato exigir tal formalidade, admitindo-se o uso de mensagem eletrônica para esse fim.</w:t>
      </w:r>
    </w:p>
    <w:p w14:paraId="54A0FFF3" w14:textId="77777777" w:rsidR="00CE50DA" w:rsidRDefault="00BC1076">
      <w:pPr>
        <w:pStyle w:val="PargrafodaLista"/>
        <w:numPr>
          <w:ilvl w:val="1"/>
          <w:numId w:val="8"/>
        </w:numPr>
        <w:spacing w:line="276" w:lineRule="auto"/>
        <w:ind w:left="0" w:right="0" w:firstLine="0"/>
        <w:rPr>
          <w:rFonts w:ascii="Arial" w:hAnsi="Arial" w:cs="Arial"/>
          <w:sz w:val="24"/>
          <w:szCs w:val="24"/>
        </w:rPr>
      </w:pPr>
      <w:r>
        <w:rPr>
          <w:rFonts w:ascii="Arial" w:hAnsi="Arial"/>
          <w:sz w:val="24"/>
          <w:szCs w:val="24"/>
        </w:rPr>
        <w:t>O órgão ou entidade poderá convocar representante da empresa para adoção de providências que devam ser cumpridas de imediato.</w:t>
      </w:r>
    </w:p>
    <w:p w14:paraId="3F87F162" w14:textId="77777777" w:rsidR="00CE50DA" w:rsidRDefault="00BC1076">
      <w:pPr>
        <w:pStyle w:val="PargrafodaLista"/>
        <w:numPr>
          <w:ilvl w:val="1"/>
          <w:numId w:val="8"/>
        </w:numPr>
        <w:spacing w:line="276" w:lineRule="auto"/>
        <w:ind w:left="0" w:right="0" w:firstLine="0"/>
        <w:rPr>
          <w:rFonts w:ascii="Arial" w:hAnsi="Arial" w:cs="Arial"/>
          <w:sz w:val="24"/>
          <w:szCs w:val="24"/>
        </w:rPr>
      </w:pPr>
      <w:r>
        <w:rPr>
          <w:rFonts w:ascii="Arial" w:hAnsi="Arial"/>
          <w:sz w:val="24"/>
          <w:szCs w:val="24"/>
        </w:rPr>
        <w:t xml:space="preserve">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w:t>
      </w:r>
      <w:r>
        <w:rPr>
          <w:rFonts w:ascii="Arial" w:hAnsi="Arial"/>
          <w:sz w:val="24"/>
          <w:szCs w:val="24"/>
        </w:rPr>
        <w:lastRenderedPageBreak/>
        <w:t>de execução da contratada, quando houver, do método de aferição dos resultados e das sanções aplicáveis, dentre outros.</w:t>
      </w:r>
    </w:p>
    <w:p w14:paraId="5D4409DA" w14:textId="77777777" w:rsidR="00CE50DA" w:rsidRDefault="00BC1076">
      <w:pPr>
        <w:pStyle w:val="PargrafodaLista"/>
        <w:numPr>
          <w:ilvl w:val="1"/>
          <w:numId w:val="8"/>
        </w:numPr>
        <w:spacing w:line="276" w:lineRule="auto"/>
        <w:ind w:left="0" w:right="0" w:firstLine="0"/>
        <w:rPr>
          <w:rFonts w:ascii="Arial" w:hAnsi="Arial" w:cs="Arial"/>
          <w:sz w:val="24"/>
          <w:szCs w:val="24"/>
        </w:rPr>
      </w:pPr>
      <w:r>
        <w:rPr>
          <w:rFonts w:ascii="Arial" w:hAnsi="Arial"/>
          <w:sz w:val="24"/>
          <w:szCs w:val="24"/>
        </w:rPr>
        <w:t>A Contratada designará formalmente o preposto da empresa, antes do início da prestação dos serviços, indicando no instrumento os poderes e deveres em relação à execução do objeto contratado.</w:t>
      </w:r>
    </w:p>
    <w:p w14:paraId="163AD474" w14:textId="77777777" w:rsidR="00CE50DA" w:rsidRDefault="00BC1076">
      <w:pPr>
        <w:pStyle w:val="PargrafodaLista"/>
        <w:numPr>
          <w:ilvl w:val="1"/>
          <w:numId w:val="8"/>
        </w:numPr>
        <w:spacing w:line="276" w:lineRule="auto"/>
        <w:ind w:left="0" w:right="0" w:firstLine="0"/>
        <w:rPr>
          <w:rFonts w:ascii="Arial" w:hAnsi="Arial" w:cs="Arial"/>
          <w:sz w:val="24"/>
          <w:szCs w:val="24"/>
        </w:rPr>
      </w:pPr>
      <w:r>
        <w:rPr>
          <w:rFonts w:ascii="Arial" w:hAnsi="Arial"/>
          <w:sz w:val="24"/>
          <w:szCs w:val="24"/>
        </w:rPr>
        <w:t>A Contratada deverá manter preposto da empresa no local da execução do objeto durante o período total da execução.</w:t>
      </w:r>
    </w:p>
    <w:p w14:paraId="69F51AF6" w14:textId="77777777" w:rsidR="00CE50DA" w:rsidRDefault="00BC1076">
      <w:pPr>
        <w:pStyle w:val="PargrafodaLista"/>
        <w:numPr>
          <w:ilvl w:val="1"/>
          <w:numId w:val="8"/>
        </w:numPr>
        <w:spacing w:line="276" w:lineRule="auto"/>
        <w:ind w:left="0" w:right="0" w:firstLine="0"/>
      </w:pPr>
      <w:r>
        <w:rPr>
          <w:rFonts w:ascii="Arial" w:hAnsi="Arial"/>
          <w:sz w:val="24"/>
          <w:szCs w:val="24"/>
        </w:rPr>
        <w:t>A Contratante poderá recusar, desde que justificadamente, a indicação ou a manutenção do preposto da empresa, hipótese em que a Contratada designará outro para o exercício da atividade.</w:t>
      </w:r>
      <w:r>
        <w:rPr>
          <w:rFonts w:ascii="Arial" w:hAnsi="Arial"/>
          <w:sz w:val="24"/>
          <w:szCs w:val="24"/>
        </w:rPr>
        <w:tab/>
      </w:r>
      <w:r>
        <w:rPr>
          <w:rFonts w:ascii="Arial" w:hAnsi="Arial"/>
          <w:sz w:val="24"/>
          <w:szCs w:val="24"/>
        </w:rPr>
        <w:tab/>
      </w:r>
    </w:p>
    <w:p w14:paraId="7B1851BD" w14:textId="77777777" w:rsidR="00CE50DA" w:rsidRDefault="00CE50DA">
      <w:pPr>
        <w:pStyle w:val="PargrafodaLista"/>
        <w:spacing w:line="276" w:lineRule="auto"/>
        <w:ind w:left="1257" w:right="0"/>
        <w:rPr>
          <w:rFonts w:ascii="Arial" w:hAnsi="Arial"/>
          <w:sz w:val="24"/>
          <w:szCs w:val="24"/>
        </w:rPr>
      </w:pPr>
    </w:p>
    <w:p w14:paraId="6F04C1F5" w14:textId="77777777" w:rsidR="00CE50DA" w:rsidRDefault="00BC1076">
      <w:pPr>
        <w:pStyle w:val="Ttulo2"/>
        <w:numPr>
          <w:ilvl w:val="0"/>
          <w:numId w:val="8"/>
        </w:numPr>
        <w:spacing w:line="276" w:lineRule="auto"/>
        <w:ind w:left="0" w:firstLine="0"/>
        <w:jc w:val="both"/>
      </w:pPr>
      <w:r>
        <w:rPr>
          <w:rFonts w:ascii="Arial" w:hAnsi="Arial"/>
        </w:rPr>
        <w:t xml:space="preserve">Fiscalização  e Gestão do Contrato </w:t>
      </w:r>
    </w:p>
    <w:p w14:paraId="2491CF6A" w14:textId="77777777" w:rsidR="00CE50DA" w:rsidRDefault="00BC1076">
      <w:pPr>
        <w:pStyle w:val="PargrafodaLista"/>
        <w:spacing w:line="276" w:lineRule="auto"/>
        <w:ind w:left="0" w:right="0"/>
      </w:pPr>
      <w:r>
        <w:rPr>
          <w:rFonts w:ascii="Arial" w:hAnsi="Arial"/>
          <w:sz w:val="24"/>
          <w:szCs w:val="24"/>
        </w:rPr>
        <w:tab/>
        <w:t>A execução do contrato deverá ser acompanhada e fiscalizada pelos fiscais do contrato, ou pelos respectivos substitutos (Lei nº 14.133, de 2021, art. 117, caput).</w:t>
      </w:r>
    </w:p>
    <w:p w14:paraId="08CECF48" w14:textId="77777777" w:rsidR="00CE50DA" w:rsidRDefault="00CE50DA">
      <w:pPr>
        <w:pStyle w:val="PargrafodaLista"/>
        <w:spacing w:line="276" w:lineRule="auto"/>
        <w:ind w:left="0" w:right="0"/>
        <w:rPr>
          <w:rFonts w:ascii="Arial" w:hAnsi="Arial" w:cs="Arial"/>
          <w:sz w:val="24"/>
          <w:szCs w:val="24"/>
        </w:rPr>
      </w:pPr>
    </w:p>
    <w:p w14:paraId="00F2B25C" w14:textId="77777777" w:rsidR="00CE50DA" w:rsidRDefault="00BC1076">
      <w:pPr>
        <w:pStyle w:val="Ttulo2"/>
        <w:numPr>
          <w:ilvl w:val="1"/>
          <w:numId w:val="8"/>
        </w:numPr>
        <w:spacing w:line="276" w:lineRule="auto"/>
        <w:ind w:left="0" w:firstLine="0"/>
        <w:jc w:val="both"/>
        <w:rPr>
          <w:rFonts w:ascii="Arial" w:hAnsi="Arial" w:cs="Arial"/>
        </w:rPr>
      </w:pPr>
      <w:r>
        <w:rPr>
          <w:rFonts w:ascii="Arial" w:hAnsi="Arial"/>
        </w:rPr>
        <w:t>Fiscalização Técnica</w:t>
      </w:r>
    </w:p>
    <w:p w14:paraId="79B1258C" w14:textId="77777777" w:rsidR="00CE50DA" w:rsidRDefault="00BC1076">
      <w:pPr>
        <w:pStyle w:val="PargrafodaLista"/>
        <w:numPr>
          <w:ilvl w:val="2"/>
          <w:numId w:val="9"/>
        </w:numPr>
        <w:spacing w:line="276" w:lineRule="auto"/>
        <w:ind w:left="0" w:right="0" w:firstLine="0"/>
        <w:rPr>
          <w:rFonts w:ascii="Arial" w:hAnsi="Arial" w:cs="Arial"/>
          <w:sz w:val="24"/>
          <w:szCs w:val="24"/>
        </w:rPr>
      </w:pPr>
      <w:r>
        <w:rPr>
          <w:rFonts w:ascii="Arial" w:hAnsi="Arial"/>
          <w:sz w:val="24"/>
          <w:szCs w:val="24"/>
        </w:rPr>
        <w:t>O fiscal técnico do contrato acompanhará a execução do contrato, para que sejam cumpridas todas as condições estabelecidas no contrato, de modo a assegurar os melhores resultados para a Administração.</w:t>
      </w:r>
    </w:p>
    <w:p w14:paraId="1BFA598F" w14:textId="77777777" w:rsidR="00CE50DA" w:rsidRDefault="00BC1076">
      <w:pPr>
        <w:pStyle w:val="PargrafodaLista"/>
        <w:numPr>
          <w:ilvl w:val="2"/>
          <w:numId w:val="9"/>
        </w:numPr>
        <w:spacing w:line="276" w:lineRule="auto"/>
        <w:ind w:left="0" w:right="0" w:firstLine="0"/>
        <w:rPr>
          <w:rFonts w:ascii="Arial" w:hAnsi="Arial" w:cs="Arial"/>
          <w:sz w:val="24"/>
          <w:szCs w:val="24"/>
        </w:rPr>
      </w:pPr>
      <w:r>
        <w:rPr>
          <w:rFonts w:ascii="Arial" w:hAnsi="Arial"/>
          <w:sz w:val="24"/>
          <w:szCs w:val="24"/>
        </w:rPr>
        <w:t>O fiscal técnico do contrato anotará no histórico de gerenciamento do contrato todas as ocorrências relacionadas à execução do contrato, principalmente nos boletins diários de obra (BDOs) com a descrição do que for necessário para a regularização das faltas ou dos defeitos observados. (Lei nº 14.133, de 2021, art. 117, §1º.</w:t>
      </w:r>
    </w:p>
    <w:p w14:paraId="6E4A7EF7" w14:textId="77777777" w:rsidR="00CE50DA" w:rsidRDefault="00BC1076">
      <w:pPr>
        <w:pStyle w:val="PargrafodaLista"/>
        <w:numPr>
          <w:ilvl w:val="2"/>
          <w:numId w:val="9"/>
        </w:numPr>
        <w:spacing w:line="276" w:lineRule="auto"/>
        <w:ind w:left="0" w:right="0" w:firstLine="0"/>
        <w:rPr>
          <w:rFonts w:ascii="Arial" w:hAnsi="Arial" w:cs="Arial"/>
          <w:sz w:val="24"/>
          <w:szCs w:val="24"/>
        </w:rPr>
      </w:pPr>
      <w:r>
        <w:rPr>
          <w:rFonts w:ascii="Arial" w:hAnsi="Arial"/>
          <w:sz w:val="24"/>
          <w:szCs w:val="24"/>
        </w:rPr>
        <w:t>Identificada qualquer inexatidão ou irregularidade, o fiscal técnico do contrato emitirá notificações para a correção da execução do contrato, determinando prazo para a correção.</w:t>
      </w:r>
    </w:p>
    <w:p w14:paraId="3AF5B687" w14:textId="77777777" w:rsidR="00CE50DA" w:rsidRDefault="00BC1076">
      <w:pPr>
        <w:pStyle w:val="PargrafodaLista"/>
        <w:numPr>
          <w:ilvl w:val="2"/>
          <w:numId w:val="9"/>
        </w:numPr>
        <w:spacing w:line="276" w:lineRule="auto"/>
        <w:ind w:left="0" w:right="0" w:firstLine="0"/>
        <w:rPr>
          <w:rFonts w:ascii="Arial" w:hAnsi="Arial" w:cs="Arial"/>
          <w:sz w:val="24"/>
          <w:szCs w:val="24"/>
        </w:rPr>
      </w:pPr>
      <w:r>
        <w:rPr>
          <w:rFonts w:ascii="Arial" w:hAnsi="Arial"/>
          <w:sz w:val="24"/>
          <w:szCs w:val="24"/>
        </w:rPr>
        <w:t>O fiscal técnico do contrato informará ao gestor do contato, em tempo hábil, a situação que demandar decisão ou adoção de medidas que ultrapassem sua competência, para que adote as medidas necessárias e saneadoras, se for o caso.</w:t>
      </w:r>
    </w:p>
    <w:p w14:paraId="7F6828FD" w14:textId="77777777" w:rsidR="00CE50DA" w:rsidRDefault="00BC1076">
      <w:pPr>
        <w:pStyle w:val="PargrafodaLista"/>
        <w:numPr>
          <w:ilvl w:val="2"/>
          <w:numId w:val="9"/>
        </w:numPr>
        <w:spacing w:line="276" w:lineRule="auto"/>
        <w:ind w:left="0" w:right="0" w:firstLine="0"/>
        <w:rPr>
          <w:rFonts w:ascii="Arial" w:hAnsi="Arial" w:cs="Arial"/>
          <w:sz w:val="24"/>
          <w:szCs w:val="24"/>
        </w:rPr>
      </w:pPr>
      <w:r>
        <w:rPr>
          <w:rFonts w:ascii="Arial" w:hAnsi="Arial"/>
          <w:sz w:val="24"/>
          <w:szCs w:val="24"/>
        </w:rPr>
        <w:t>No caso de ocorrências que possam inviabilizar a execução do contrato nas datas aprazadas, o fiscal técnico do contrato comunicará o fato imediatamente ao gestor do contrato.</w:t>
      </w:r>
    </w:p>
    <w:p w14:paraId="59F96AD8" w14:textId="77777777" w:rsidR="00CE50DA" w:rsidRDefault="00BC1076">
      <w:pPr>
        <w:pStyle w:val="PargrafodaLista"/>
        <w:numPr>
          <w:ilvl w:val="2"/>
          <w:numId w:val="9"/>
        </w:numPr>
        <w:spacing w:line="276" w:lineRule="auto"/>
        <w:ind w:left="0" w:right="0" w:firstLine="0"/>
        <w:rPr>
          <w:rFonts w:ascii="Arial" w:hAnsi="Arial" w:cs="Arial"/>
          <w:sz w:val="24"/>
          <w:szCs w:val="24"/>
        </w:rPr>
        <w:sectPr w:rsidR="00CE50DA">
          <w:headerReference w:type="default" r:id="rId8"/>
          <w:footerReference w:type="default" r:id="rId9"/>
          <w:pgSz w:w="11906" w:h="16838"/>
          <w:pgMar w:top="1780" w:right="992" w:bottom="1080" w:left="992" w:header="155" w:footer="883" w:gutter="0"/>
          <w:cols w:space="720"/>
          <w:formProt w:val="0"/>
          <w:docGrid w:linePitch="100"/>
        </w:sectPr>
      </w:pPr>
      <w:r>
        <w:rPr>
          <w:rFonts w:ascii="Arial" w:hAnsi="Arial"/>
          <w:sz w:val="24"/>
          <w:szCs w:val="24"/>
        </w:rPr>
        <w:t>O fiscal técnico do contrato comunicará ao gestor do contrato, em tempo hábil, o término do contrato sob sua responsabilidade, com vistas à tempestiva renovação ou à prorrogação contratual.</w:t>
      </w:r>
      <w:bookmarkEnd w:id="3"/>
    </w:p>
    <w:p w14:paraId="5084C0E7" w14:textId="77777777" w:rsidR="00CE50DA" w:rsidRDefault="00BC1076">
      <w:pPr>
        <w:pStyle w:val="Ttulo2"/>
        <w:numPr>
          <w:ilvl w:val="1"/>
          <w:numId w:val="9"/>
        </w:numPr>
        <w:spacing w:line="276" w:lineRule="auto"/>
        <w:ind w:left="0" w:firstLine="0"/>
        <w:jc w:val="both"/>
        <w:rPr>
          <w:rFonts w:ascii="Arial" w:hAnsi="Arial" w:cs="Arial"/>
        </w:rPr>
      </w:pPr>
      <w:bookmarkStart w:id="4" w:name="_Hlk224823507"/>
      <w:r>
        <w:rPr>
          <w:rFonts w:ascii="Arial" w:hAnsi="Arial"/>
        </w:rPr>
        <w:lastRenderedPageBreak/>
        <w:t xml:space="preserve"> Fiscalização Administrativa</w:t>
      </w:r>
    </w:p>
    <w:p w14:paraId="0FE92EFE" w14:textId="77777777" w:rsidR="00CE50DA" w:rsidRDefault="00BC1076">
      <w:pPr>
        <w:pStyle w:val="PargrafodaLista"/>
        <w:numPr>
          <w:ilvl w:val="2"/>
          <w:numId w:val="9"/>
        </w:numPr>
        <w:spacing w:line="276" w:lineRule="auto"/>
        <w:ind w:left="0" w:right="0" w:firstLine="0"/>
        <w:rPr>
          <w:rFonts w:ascii="Arial" w:hAnsi="Arial" w:cs="Arial"/>
          <w:sz w:val="24"/>
          <w:szCs w:val="24"/>
        </w:rPr>
      </w:pPr>
      <w:r>
        <w:rPr>
          <w:rFonts w:ascii="Arial" w:hAnsi="Arial"/>
          <w:sz w:val="24"/>
          <w:szCs w:val="24"/>
        </w:rP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7FBC8E47" w14:textId="77777777" w:rsidR="00CE50DA" w:rsidRDefault="00BC1076">
      <w:pPr>
        <w:pStyle w:val="PargrafodaLista"/>
        <w:numPr>
          <w:ilvl w:val="2"/>
          <w:numId w:val="9"/>
        </w:numPr>
        <w:spacing w:line="276" w:lineRule="auto"/>
        <w:ind w:left="0" w:right="0" w:firstLine="0"/>
        <w:rPr>
          <w:rFonts w:ascii="Arial" w:hAnsi="Arial" w:cs="Arial"/>
          <w:sz w:val="24"/>
          <w:szCs w:val="24"/>
        </w:rPr>
      </w:pPr>
      <w:r>
        <w:rPr>
          <w:rFonts w:ascii="Arial" w:hAnsi="Arial"/>
          <w:sz w:val="24"/>
          <w:szCs w:val="24"/>
        </w:rPr>
        <w:t>Caso ocorra descumprimento das obrigações contratuais, o fiscal administrativo do contrato atuará tempestivamente na solução do problema, reportando ao gestor do contrato para que tome as providências cabíveis, quando ultrapassar a sua competência.</w:t>
      </w:r>
    </w:p>
    <w:p w14:paraId="7FAB28FC" w14:textId="77777777" w:rsidR="00CE50DA" w:rsidRDefault="00BC1076">
      <w:pPr>
        <w:pStyle w:val="Ttulo2"/>
        <w:numPr>
          <w:ilvl w:val="1"/>
          <w:numId w:val="9"/>
        </w:numPr>
        <w:spacing w:line="276" w:lineRule="auto"/>
        <w:ind w:left="0" w:firstLine="0"/>
        <w:jc w:val="both"/>
        <w:rPr>
          <w:rFonts w:ascii="Arial" w:hAnsi="Arial" w:cs="Arial"/>
        </w:rPr>
      </w:pPr>
      <w:r>
        <w:rPr>
          <w:rFonts w:ascii="Arial" w:hAnsi="Arial"/>
        </w:rPr>
        <w:t xml:space="preserve"> Gestor do Contrato</w:t>
      </w:r>
    </w:p>
    <w:p w14:paraId="64503AAA" w14:textId="77777777" w:rsidR="00CE50DA" w:rsidRDefault="00BC1076">
      <w:pPr>
        <w:pStyle w:val="PargrafodaLista"/>
        <w:numPr>
          <w:ilvl w:val="2"/>
          <w:numId w:val="9"/>
        </w:numPr>
        <w:spacing w:line="276" w:lineRule="auto"/>
        <w:ind w:left="0" w:right="0" w:firstLine="0"/>
        <w:rPr>
          <w:rFonts w:ascii="Arial" w:hAnsi="Arial" w:cs="Arial"/>
          <w:sz w:val="24"/>
          <w:szCs w:val="24"/>
        </w:rPr>
      </w:pPr>
      <w:r>
        <w:rPr>
          <w:rFonts w:ascii="Arial" w:hAnsi="Arial"/>
          <w:sz w:val="24"/>
          <w:szCs w:val="24"/>
        </w:rPr>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74E773FB" w14:textId="77777777" w:rsidR="00CE50DA" w:rsidRDefault="00BC1076">
      <w:pPr>
        <w:pStyle w:val="PargrafodaLista"/>
        <w:numPr>
          <w:ilvl w:val="2"/>
          <w:numId w:val="9"/>
        </w:numPr>
        <w:spacing w:line="276" w:lineRule="auto"/>
        <w:ind w:left="0" w:right="0" w:firstLine="0"/>
        <w:rPr>
          <w:rFonts w:ascii="Arial" w:hAnsi="Arial" w:cs="Arial"/>
          <w:sz w:val="24"/>
          <w:szCs w:val="24"/>
        </w:rPr>
      </w:pPr>
      <w:r>
        <w:rPr>
          <w:rFonts w:ascii="Arial" w:hAnsi="Arial"/>
          <w:sz w:val="24"/>
          <w:szCs w:val="24"/>
        </w:rPr>
        <w:t>O gestor do contrato acompanhará os registros realizados pelos fiscais do contrato, de todas as ocorrências relacionadas à execução do contrato e as medidas adotadas, informando, se for o caso, à autoridade superior àquelas que ultrapassarem a sua competência.</w:t>
      </w:r>
    </w:p>
    <w:p w14:paraId="6E59576C" w14:textId="77777777" w:rsidR="00CE50DA" w:rsidRDefault="00BC1076">
      <w:pPr>
        <w:pStyle w:val="PargrafodaLista"/>
        <w:numPr>
          <w:ilvl w:val="2"/>
          <w:numId w:val="9"/>
        </w:numPr>
        <w:spacing w:line="276" w:lineRule="auto"/>
        <w:ind w:left="0" w:right="0" w:firstLine="0"/>
      </w:pPr>
      <w:r>
        <w:rPr>
          <w:rFonts w:ascii="Arial" w:hAnsi="Arial"/>
          <w:sz w:val="24"/>
          <w:szCs w:val="24"/>
        </w:rPr>
        <w:t>O gestor do contrato acompanhará a manutenção das condições de habilitação da contratada, para fins de empenho de despesa e pagamento, e anotará os problemas que obstem o fluxo normal da liquidação e do pagamento da despesa no relatório de riscos eventuais.</w:t>
      </w:r>
      <w:r>
        <w:rPr>
          <w:rFonts w:ascii="Arial" w:hAnsi="Arial" w:cs="Arial"/>
          <w:sz w:val="24"/>
          <w:szCs w:val="24"/>
        </w:rPr>
        <w:tab/>
        <w:t xml:space="preserve"> </w:t>
      </w:r>
    </w:p>
    <w:p w14:paraId="747BB228" w14:textId="77777777" w:rsidR="00CE50DA" w:rsidRDefault="00BC1076">
      <w:pPr>
        <w:pStyle w:val="PargrafodaLista"/>
        <w:numPr>
          <w:ilvl w:val="2"/>
          <w:numId w:val="9"/>
        </w:numPr>
        <w:spacing w:line="276" w:lineRule="auto"/>
        <w:ind w:left="0" w:right="0" w:firstLine="0"/>
      </w:pPr>
      <w:r>
        <w:rPr>
          <w:rFonts w:ascii="Arial" w:hAnsi="Arial"/>
          <w:sz w:val="24"/>
          <w:szCs w:val="24"/>
        </w:rPr>
        <w:t>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14:paraId="486EA656" w14:textId="77777777" w:rsidR="00CE50DA" w:rsidRDefault="00BC1076">
      <w:pPr>
        <w:pStyle w:val="PargrafodaLista"/>
        <w:numPr>
          <w:ilvl w:val="2"/>
          <w:numId w:val="9"/>
        </w:numPr>
        <w:spacing w:line="276" w:lineRule="auto"/>
        <w:ind w:left="0" w:right="0" w:firstLine="0"/>
        <w:rPr>
          <w:rFonts w:ascii="Arial" w:hAnsi="Arial" w:cs="Arial"/>
          <w:sz w:val="24"/>
          <w:szCs w:val="24"/>
        </w:rPr>
      </w:pPr>
      <w:r>
        <w:rPr>
          <w:rFonts w:ascii="Arial" w:hAnsi="Arial"/>
          <w:sz w:val="24"/>
          <w:szCs w:val="24"/>
        </w:rPr>
        <w:t>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14:paraId="57F00A2E" w14:textId="77777777" w:rsidR="00CE50DA" w:rsidRDefault="00BC1076">
      <w:pPr>
        <w:pStyle w:val="PargrafodaLista"/>
        <w:numPr>
          <w:ilvl w:val="2"/>
          <w:numId w:val="9"/>
        </w:numPr>
        <w:spacing w:line="276" w:lineRule="auto"/>
        <w:ind w:left="0" w:right="0" w:firstLine="0"/>
        <w:rPr>
          <w:rFonts w:ascii="Arial" w:hAnsi="Arial" w:cs="Arial"/>
          <w:sz w:val="24"/>
          <w:szCs w:val="24"/>
        </w:rPr>
      </w:pPr>
      <w:r>
        <w:rPr>
          <w:rFonts w:ascii="Arial" w:hAnsi="Arial"/>
          <w:sz w:val="24"/>
          <w:szCs w:val="24"/>
        </w:rPr>
        <w:t>O gestor do contrato deverá elaborar relatório final com informações sobre a consecução dos objetivos que tenham justificado a contratação e eventuais condutas a serem adotadas para o aprimoramento das atividades da Administração.</w:t>
      </w:r>
    </w:p>
    <w:p w14:paraId="2EC377DB" w14:textId="77777777" w:rsidR="00CE50DA" w:rsidRDefault="00BC1076">
      <w:pPr>
        <w:pStyle w:val="PargrafodaLista"/>
        <w:numPr>
          <w:ilvl w:val="2"/>
          <w:numId w:val="9"/>
        </w:numPr>
        <w:spacing w:line="276" w:lineRule="auto"/>
        <w:ind w:left="0" w:right="0" w:firstLine="0"/>
      </w:pPr>
      <w:r>
        <w:rPr>
          <w:rFonts w:ascii="Arial" w:hAnsi="Arial"/>
          <w:sz w:val="24"/>
          <w:szCs w:val="24"/>
        </w:rPr>
        <w:t>O gestor do contrato deverá enviar a documentação pertinente ao setor de contratos para a formalização dos procedimentos de liquidação e pagamento, no valor dimensionado pela fiscalização e gestão nos termos do contrato.</w:t>
      </w:r>
    </w:p>
    <w:p w14:paraId="1BD9CAAD" w14:textId="77777777" w:rsidR="00CE50DA" w:rsidRDefault="00CE50DA">
      <w:pPr>
        <w:pStyle w:val="PargrafodaLista"/>
        <w:spacing w:line="276" w:lineRule="auto"/>
        <w:ind w:left="1256" w:right="0"/>
        <w:rPr>
          <w:rFonts w:ascii="Arial" w:hAnsi="Arial" w:cs="Arial"/>
          <w:sz w:val="24"/>
          <w:szCs w:val="24"/>
        </w:rPr>
      </w:pPr>
    </w:p>
    <w:p w14:paraId="0D411895" w14:textId="77777777" w:rsidR="00CE50DA" w:rsidRDefault="00BC1076">
      <w:pPr>
        <w:pStyle w:val="Ttulo1"/>
        <w:numPr>
          <w:ilvl w:val="0"/>
          <w:numId w:val="9"/>
        </w:numPr>
        <w:spacing w:line="276" w:lineRule="auto"/>
        <w:ind w:left="0" w:firstLine="0"/>
        <w:jc w:val="both"/>
        <w:rPr>
          <w:rFonts w:ascii="Arial" w:hAnsi="Arial" w:cs="Arial"/>
        </w:rPr>
      </w:pPr>
      <w:r>
        <w:rPr>
          <w:rFonts w:ascii="Arial" w:hAnsi="Arial"/>
        </w:rPr>
        <w:lastRenderedPageBreak/>
        <w:t>CRITÉRIOS DE MEDIÇÃO E PAGAMENTO</w:t>
      </w:r>
    </w:p>
    <w:p w14:paraId="1558B56B" w14:textId="77777777" w:rsidR="00CE50DA" w:rsidRDefault="00BC1076">
      <w:pPr>
        <w:spacing w:line="276" w:lineRule="auto"/>
        <w:jc w:val="both"/>
        <w:rPr>
          <w:rFonts w:ascii="Arial" w:hAnsi="Arial" w:cs="Arial"/>
          <w:sz w:val="24"/>
          <w:szCs w:val="24"/>
        </w:rPr>
      </w:pPr>
      <w:r>
        <w:rPr>
          <w:rFonts w:ascii="Arial" w:hAnsi="Arial"/>
          <w:sz w:val="24"/>
          <w:szCs w:val="24"/>
        </w:rPr>
        <w:t>8.1. A avaliação da execução do objeto utilizará o disposto neste item.</w:t>
      </w:r>
    </w:p>
    <w:p w14:paraId="07348093" w14:textId="77777777" w:rsidR="00CE50DA" w:rsidRDefault="00BC1076">
      <w:pPr>
        <w:pStyle w:val="PargrafodaLista"/>
        <w:numPr>
          <w:ilvl w:val="2"/>
          <w:numId w:val="9"/>
        </w:numPr>
        <w:spacing w:line="276" w:lineRule="auto"/>
        <w:ind w:left="0" w:right="0" w:firstLine="0"/>
        <w:rPr>
          <w:rFonts w:ascii="Arial" w:hAnsi="Arial" w:cs="Arial"/>
          <w:sz w:val="24"/>
          <w:szCs w:val="24"/>
        </w:rPr>
      </w:pPr>
      <w:r>
        <w:rPr>
          <w:rFonts w:ascii="Arial" w:hAnsi="Arial"/>
          <w:sz w:val="24"/>
          <w:szCs w:val="24"/>
        </w:rPr>
        <w:t>Será indicada a retenção ou glosa no pagamento, proporcional à irregularidade verificada, sem prejuízo das sanções cabíveis, caso se constate que a Contratada:</w:t>
      </w:r>
    </w:p>
    <w:p w14:paraId="04352B72" w14:textId="77777777" w:rsidR="00CE50DA" w:rsidRDefault="00BC1076">
      <w:pPr>
        <w:pStyle w:val="PargrafodaLista"/>
        <w:numPr>
          <w:ilvl w:val="3"/>
          <w:numId w:val="9"/>
        </w:numPr>
        <w:spacing w:line="276" w:lineRule="auto"/>
        <w:ind w:left="0" w:right="0" w:firstLine="0"/>
        <w:rPr>
          <w:rFonts w:ascii="Arial" w:hAnsi="Arial" w:cs="Arial"/>
          <w:sz w:val="24"/>
          <w:szCs w:val="24"/>
        </w:rPr>
      </w:pPr>
      <w:r>
        <w:rPr>
          <w:rFonts w:ascii="Arial" w:hAnsi="Arial"/>
          <w:sz w:val="24"/>
          <w:szCs w:val="24"/>
        </w:rPr>
        <w:t>não produzir os resultados acordados,</w:t>
      </w:r>
    </w:p>
    <w:p w14:paraId="06D0760E" w14:textId="77777777" w:rsidR="00CE50DA" w:rsidRDefault="00BC1076">
      <w:pPr>
        <w:pStyle w:val="PargrafodaLista"/>
        <w:numPr>
          <w:ilvl w:val="3"/>
          <w:numId w:val="9"/>
        </w:numPr>
        <w:spacing w:line="276" w:lineRule="auto"/>
        <w:ind w:left="0" w:right="0" w:firstLine="0"/>
        <w:rPr>
          <w:rFonts w:ascii="Arial" w:hAnsi="Arial" w:cs="Arial"/>
          <w:sz w:val="24"/>
          <w:szCs w:val="24"/>
        </w:rPr>
      </w:pPr>
      <w:r>
        <w:rPr>
          <w:rFonts w:ascii="Arial" w:hAnsi="Arial"/>
          <w:sz w:val="24"/>
          <w:szCs w:val="24"/>
        </w:rPr>
        <w:t xml:space="preserve">deixar de executar, ou não executar com a qualidade mínima exigida as atividades contratadas; </w:t>
      </w:r>
    </w:p>
    <w:p w14:paraId="064DAF10" w14:textId="77777777" w:rsidR="00CE50DA" w:rsidRDefault="00BC1076">
      <w:pPr>
        <w:pStyle w:val="PargrafodaLista"/>
        <w:numPr>
          <w:ilvl w:val="3"/>
          <w:numId w:val="9"/>
        </w:numPr>
        <w:spacing w:line="276" w:lineRule="auto"/>
        <w:ind w:left="0" w:right="0" w:firstLine="0"/>
        <w:rPr>
          <w:rFonts w:ascii="Arial" w:hAnsi="Arial" w:cs="Arial"/>
          <w:sz w:val="24"/>
          <w:szCs w:val="24"/>
        </w:rPr>
      </w:pPr>
      <w:r>
        <w:rPr>
          <w:rFonts w:ascii="Arial" w:hAnsi="Arial"/>
          <w:sz w:val="24"/>
          <w:szCs w:val="24"/>
        </w:rPr>
        <w:t>deixar de utilizar materiais e recursos humanos exigidos para a execução do serviço, ou utilizá-los com qualidade ou quantidade inferior à demandada.</w:t>
      </w:r>
    </w:p>
    <w:p w14:paraId="6D41A039" w14:textId="77777777" w:rsidR="00CE50DA" w:rsidRDefault="00BC1076">
      <w:pPr>
        <w:pStyle w:val="PargrafodaLista"/>
        <w:numPr>
          <w:ilvl w:val="1"/>
          <w:numId w:val="9"/>
        </w:numPr>
        <w:spacing w:line="276" w:lineRule="auto"/>
        <w:ind w:left="0" w:right="0" w:firstLine="0"/>
        <w:rPr>
          <w:rFonts w:ascii="Arial" w:hAnsi="Arial" w:cs="Arial"/>
          <w:sz w:val="24"/>
          <w:szCs w:val="24"/>
        </w:rPr>
      </w:pPr>
      <w:r>
        <w:rPr>
          <w:rFonts w:ascii="Arial" w:hAnsi="Arial"/>
          <w:sz w:val="24"/>
          <w:szCs w:val="24"/>
        </w:rPr>
        <w:t>A aferição da execução contratual para fins de pagamento considerará os seguintes critérios:</w:t>
      </w:r>
    </w:p>
    <w:p w14:paraId="09AC9961" w14:textId="77777777" w:rsidR="00CE50DA" w:rsidRDefault="00BC1076">
      <w:pPr>
        <w:pStyle w:val="PargrafodaLista"/>
        <w:numPr>
          <w:ilvl w:val="2"/>
          <w:numId w:val="9"/>
        </w:numPr>
        <w:spacing w:line="276" w:lineRule="auto"/>
        <w:ind w:left="0" w:right="0" w:firstLine="0"/>
        <w:rPr>
          <w:rFonts w:ascii="Arial" w:hAnsi="Arial" w:cs="Arial"/>
          <w:sz w:val="24"/>
          <w:szCs w:val="24"/>
        </w:rPr>
      </w:pPr>
      <w:r>
        <w:rPr>
          <w:rFonts w:ascii="Arial" w:hAnsi="Arial"/>
          <w:sz w:val="24"/>
          <w:szCs w:val="24"/>
        </w:rPr>
        <w:t>Execução física da obra, conforme relatório de medição.</w:t>
      </w:r>
    </w:p>
    <w:p w14:paraId="3D84DCA7" w14:textId="77777777" w:rsidR="00CE50DA" w:rsidRDefault="00BC1076">
      <w:pPr>
        <w:pStyle w:val="PargrafodaLista"/>
        <w:numPr>
          <w:ilvl w:val="2"/>
          <w:numId w:val="9"/>
        </w:numPr>
        <w:spacing w:line="276" w:lineRule="auto"/>
        <w:ind w:left="0" w:right="0" w:firstLine="0"/>
        <w:rPr>
          <w:rFonts w:ascii="Arial" w:hAnsi="Arial" w:cs="Arial"/>
          <w:sz w:val="24"/>
          <w:szCs w:val="24"/>
        </w:rPr>
      </w:pPr>
      <w:r>
        <w:rPr>
          <w:rFonts w:ascii="Arial" w:hAnsi="Arial"/>
          <w:sz w:val="24"/>
          <w:szCs w:val="24"/>
        </w:rPr>
        <w:t>Ao final de cada etapa da execução contratual, conforme previsto no Cronograma Físico-Financeiro, o Contratado apresentará a medição prévia dos serviços executados no período, por meio de planilha e memória de cálculo detalhada.</w:t>
      </w:r>
    </w:p>
    <w:p w14:paraId="2D11D846" w14:textId="77777777" w:rsidR="00CE50DA" w:rsidRDefault="00BC1076">
      <w:pPr>
        <w:pStyle w:val="PargrafodaLista"/>
        <w:numPr>
          <w:ilvl w:val="2"/>
          <w:numId w:val="9"/>
        </w:numPr>
        <w:spacing w:line="276" w:lineRule="auto"/>
        <w:ind w:left="0" w:right="0" w:firstLine="0"/>
        <w:rPr>
          <w:rFonts w:ascii="Arial" w:hAnsi="Arial" w:cs="Arial"/>
          <w:sz w:val="24"/>
          <w:szCs w:val="24"/>
        </w:rPr>
      </w:pPr>
      <w:r>
        <w:rPr>
          <w:rFonts w:ascii="Arial" w:hAnsi="Arial"/>
          <w:sz w:val="24"/>
          <w:szCs w:val="24"/>
        </w:rPr>
        <w:t>Uma etapa será considerada efetivamente concluída quando os serviços previstos para aquela etapa, no Cronograma Físico-Financeiro, estiverem executados em sua totalidade.</w:t>
      </w:r>
    </w:p>
    <w:p w14:paraId="20A2B499" w14:textId="77777777" w:rsidR="00CE50DA" w:rsidRDefault="00BC1076">
      <w:pPr>
        <w:pStyle w:val="PargrafodaLista"/>
        <w:numPr>
          <w:ilvl w:val="2"/>
          <w:numId w:val="9"/>
        </w:numPr>
        <w:spacing w:line="276" w:lineRule="auto"/>
        <w:ind w:left="0" w:right="0" w:firstLine="0"/>
        <w:rPr>
          <w:rFonts w:ascii="Arial" w:hAnsi="Arial" w:cs="Arial"/>
          <w:sz w:val="24"/>
          <w:szCs w:val="24"/>
        </w:rPr>
      </w:pPr>
      <w:r>
        <w:rPr>
          <w:rFonts w:ascii="Arial" w:hAnsi="Arial"/>
          <w:sz w:val="24"/>
          <w:szCs w:val="24"/>
        </w:rPr>
        <w:t>O contratado também apresentará, a cada medição, os documentos comprobatórios da procedência legal dos produtos e subprodutos florestais utilizados naquela etapa da execução contratual, quando for o caso.</w:t>
      </w:r>
    </w:p>
    <w:p w14:paraId="1CF709C8" w14:textId="77777777" w:rsidR="00CE50DA" w:rsidRDefault="00BC1076">
      <w:pPr>
        <w:pStyle w:val="PargrafodaLista"/>
        <w:numPr>
          <w:ilvl w:val="2"/>
          <w:numId w:val="9"/>
        </w:numPr>
        <w:spacing w:line="276" w:lineRule="auto"/>
        <w:ind w:left="0" w:right="0" w:firstLine="0"/>
        <w:rPr>
          <w:rFonts w:ascii="Arial" w:hAnsi="Arial" w:cs="Arial"/>
          <w:sz w:val="24"/>
          <w:szCs w:val="24"/>
        </w:rPr>
      </w:pPr>
      <w:r>
        <w:rPr>
          <w:rFonts w:ascii="Arial" w:hAnsi="Arial"/>
          <w:sz w:val="24"/>
          <w:szCs w:val="24"/>
        </w:rPr>
        <w:t>Os serviços serão recebidos provisoriamente, no prazo de 15 (quinze) dias, pelos fiscais técnico e administrativo, mediante termos detalhados, quando verificado o cumprimento das exigências de caráter técnico e administrativo. (Art. 140, I, a, da Lei nº 14.133.</w:t>
      </w:r>
    </w:p>
    <w:p w14:paraId="4C3EF9F9" w14:textId="77777777" w:rsidR="00CE50DA" w:rsidRDefault="00BC1076">
      <w:pPr>
        <w:pStyle w:val="PargrafodaLista"/>
        <w:numPr>
          <w:ilvl w:val="2"/>
          <w:numId w:val="9"/>
        </w:numPr>
        <w:spacing w:line="276" w:lineRule="auto"/>
        <w:ind w:left="0" w:right="0" w:firstLine="0"/>
        <w:rPr>
          <w:rFonts w:ascii="Arial" w:hAnsi="Arial" w:cs="Arial"/>
          <w:sz w:val="24"/>
          <w:szCs w:val="24"/>
        </w:rPr>
      </w:pPr>
      <w:r>
        <w:rPr>
          <w:rFonts w:ascii="Arial" w:hAnsi="Arial"/>
          <w:sz w:val="24"/>
          <w:szCs w:val="24"/>
        </w:rPr>
        <w:t>O prazo da disposição acima será contado do recebimento de comunicação de cobrança oriunda do contratado com a comprovação da prestação dos serviços a que se referem a parcela a ser paga.</w:t>
      </w:r>
    </w:p>
    <w:p w14:paraId="2708A7C4" w14:textId="77777777" w:rsidR="00CE50DA" w:rsidRDefault="00BC1076">
      <w:pPr>
        <w:pStyle w:val="PargrafodaLista"/>
        <w:numPr>
          <w:ilvl w:val="2"/>
          <w:numId w:val="9"/>
        </w:numPr>
        <w:spacing w:line="276" w:lineRule="auto"/>
        <w:ind w:left="0" w:right="0" w:firstLine="0"/>
        <w:rPr>
          <w:rFonts w:ascii="Arial" w:hAnsi="Arial" w:cs="Arial"/>
          <w:sz w:val="24"/>
          <w:szCs w:val="24"/>
        </w:rPr>
      </w:pPr>
      <w:r>
        <w:rPr>
          <w:rFonts w:ascii="Arial" w:hAnsi="Arial"/>
          <w:sz w:val="24"/>
          <w:szCs w:val="24"/>
        </w:rPr>
        <w:t>O fiscal técnico do contrato realizará o recebimento provisório do objeto do contrato mediante termo detalhado que comprove o cumprimento das exigências de caráter técnico.</w:t>
      </w:r>
    </w:p>
    <w:p w14:paraId="1218C9AC" w14:textId="77777777" w:rsidR="00CE50DA" w:rsidRDefault="00BC1076">
      <w:pPr>
        <w:pStyle w:val="PargrafodaLista"/>
        <w:numPr>
          <w:ilvl w:val="2"/>
          <w:numId w:val="9"/>
        </w:numPr>
        <w:spacing w:line="276" w:lineRule="auto"/>
        <w:ind w:left="0" w:right="0" w:firstLine="0"/>
        <w:rPr>
          <w:rFonts w:ascii="Arial" w:hAnsi="Arial" w:cs="Arial"/>
          <w:sz w:val="24"/>
          <w:szCs w:val="24"/>
        </w:rPr>
      </w:pPr>
      <w:r>
        <w:rPr>
          <w:rFonts w:ascii="Arial" w:hAnsi="Arial"/>
          <w:sz w:val="24"/>
          <w:szCs w:val="24"/>
        </w:rPr>
        <w:t>O fiscal administrativo do contrato realizará o recebimento provisório do objeto do contrato mediante termo detalhado que comprove o cumprimento das exigências de caráter administrativo.</w:t>
      </w:r>
    </w:p>
    <w:p w14:paraId="5BFD7930" w14:textId="77777777" w:rsidR="00CE50DA" w:rsidRDefault="00BC1076">
      <w:pPr>
        <w:pStyle w:val="PargrafodaLista"/>
        <w:numPr>
          <w:ilvl w:val="2"/>
          <w:numId w:val="9"/>
        </w:numPr>
        <w:spacing w:line="276" w:lineRule="auto"/>
        <w:ind w:left="0" w:right="0" w:firstLine="0"/>
        <w:rPr>
          <w:rFonts w:ascii="Arial" w:hAnsi="Arial" w:cs="Arial"/>
          <w:sz w:val="24"/>
          <w:szCs w:val="24"/>
        </w:rPr>
      </w:pPr>
      <w:r>
        <w:rPr>
          <w:rFonts w:ascii="Arial" w:hAnsi="Arial"/>
          <w:sz w:val="24"/>
          <w:szCs w:val="24"/>
        </w:rPr>
        <w:t>O fiscal setorial do contrato, quando houver, realizará o recebimento provisório sob o ponto de vista técnico e administrativo.</w:t>
      </w:r>
    </w:p>
    <w:p w14:paraId="261F1F00" w14:textId="77777777" w:rsidR="00CE50DA" w:rsidRDefault="00BC1076">
      <w:pPr>
        <w:pStyle w:val="PargrafodaLista"/>
        <w:numPr>
          <w:ilvl w:val="2"/>
          <w:numId w:val="9"/>
        </w:numPr>
        <w:spacing w:line="276" w:lineRule="auto"/>
        <w:ind w:left="0" w:right="0" w:firstLine="0"/>
        <w:rPr>
          <w:rFonts w:ascii="Arial" w:hAnsi="Arial" w:cs="Arial"/>
          <w:sz w:val="24"/>
          <w:szCs w:val="24"/>
        </w:rPr>
      </w:pPr>
      <w:r>
        <w:rPr>
          <w:rFonts w:ascii="Arial" w:hAnsi="Arial"/>
          <w:sz w:val="24"/>
          <w:szCs w:val="24"/>
        </w:rPr>
        <w:t xml:space="preserve">Para efeito de recebimento provisório, ao final de cada período de faturamento, o fiscal técnico do contrato irá apurar o resultado das avaliações da execução do objeto e, se for o caso, a análise do desempenho e qualidade da prestação dos serviços realizados em consonância com os indicadores previstos, que poderá resultar no redimensionamento de valores a serem pagos à contratada, registrando em relatório a ser encaminhado ao gestor do </w:t>
      </w:r>
      <w:r>
        <w:rPr>
          <w:rFonts w:ascii="Arial" w:hAnsi="Arial"/>
          <w:sz w:val="24"/>
          <w:szCs w:val="24"/>
        </w:rPr>
        <w:lastRenderedPageBreak/>
        <w:t>contrato.</w:t>
      </w:r>
    </w:p>
    <w:p w14:paraId="12F50072" w14:textId="77777777" w:rsidR="00CE50DA" w:rsidRDefault="00BC1076">
      <w:pPr>
        <w:pStyle w:val="PargrafodaLista"/>
        <w:numPr>
          <w:ilvl w:val="2"/>
          <w:numId w:val="9"/>
        </w:numPr>
        <w:spacing w:line="276" w:lineRule="auto"/>
        <w:ind w:left="0" w:right="0" w:firstLine="0"/>
        <w:rPr>
          <w:rFonts w:ascii="Arial" w:hAnsi="Arial"/>
          <w:sz w:val="24"/>
          <w:szCs w:val="24"/>
        </w:rPr>
      </w:pPr>
      <w:r>
        <w:rPr>
          <w:rFonts w:ascii="Arial" w:hAnsi="Arial"/>
          <w:sz w:val="24"/>
          <w:szCs w:val="24"/>
        </w:rPr>
        <w:t>Será considerado como ocorrido o recebimento provisório com a entrega do termo detalhado ou, em havendo mais de um a ser feito, com a entrega do último.</w:t>
      </w:r>
    </w:p>
    <w:p w14:paraId="5C1EC6CA" w14:textId="77777777" w:rsidR="00CE50DA" w:rsidRDefault="00BC1076">
      <w:pPr>
        <w:pStyle w:val="PargrafodaLista"/>
        <w:numPr>
          <w:ilvl w:val="2"/>
          <w:numId w:val="9"/>
        </w:numPr>
        <w:spacing w:line="276" w:lineRule="auto"/>
        <w:ind w:left="0" w:right="0" w:firstLine="0"/>
        <w:rPr>
          <w:rFonts w:ascii="Arial" w:hAnsi="Arial" w:cs="Arial"/>
          <w:sz w:val="24"/>
          <w:szCs w:val="24"/>
        </w:rPr>
      </w:pPr>
      <w:r>
        <w:rPr>
          <w:rFonts w:ascii="Arial" w:hAnsi="Arial"/>
          <w:sz w:val="24"/>
          <w:szCs w:val="24"/>
        </w:rPr>
        <w:t>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14:paraId="23BD2820" w14:textId="77777777" w:rsidR="00CE50DA" w:rsidRDefault="00BC1076">
      <w:pPr>
        <w:pStyle w:val="PargrafodaLista"/>
        <w:numPr>
          <w:ilvl w:val="2"/>
          <w:numId w:val="9"/>
        </w:numPr>
        <w:spacing w:line="276" w:lineRule="auto"/>
        <w:ind w:left="0" w:right="0" w:firstLine="0"/>
        <w:rPr>
          <w:rFonts w:ascii="Arial" w:hAnsi="Arial" w:cs="Arial"/>
          <w:sz w:val="24"/>
          <w:szCs w:val="24"/>
        </w:rPr>
      </w:pPr>
      <w:r>
        <w:rPr>
          <w:rFonts w:ascii="Arial" w:hAnsi="Arial"/>
          <w:sz w:val="24"/>
          <w:szCs w:val="24"/>
        </w:rPr>
        <w:t>A fiscalização não efetuará o ateste da última e/ou única medição de serviços até que sejam sanadas todas as eventuais pendências que possam vir a ser apontadas no Recebimento Provisório. (Art. 119 c/c art. 140 da Lei nº 14133, de 2021)</w:t>
      </w:r>
    </w:p>
    <w:p w14:paraId="2AB906F4" w14:textId="77777777" w:rsidR="00CE50DA" w:rsidRDefault="00BC1076">
      <w:pPr>
        <w:pStyle w:val="PargrafodaLista"/>
        <w:numPr>
          <w:ilvl w:val="2"/>
          <w:numId w:val="9"/>
        </w:numPr>
        <w:spacing w:line="276" w:lineRule="auto"/>
        <w:ind w:left="0" w:right="0" w:firstLine="0"/>
        <w:rPr>
          <w:rFonts w:ascii="Arial" w:hAnsi="Arial" w:cs="Arial"/>
          <w:sz w:val="24"/>
          <w:szCs w:val="24"/>
        </w:rPr>
      </w:pPr>
      <w:r>
        <w:rPr>
          <w:rFonts w:ascii="Arial" w:hAnsi="Arial"/>
          <w:sz w:val="24"/>
          <w:szCs w:val="24"/>
        </w:rPr>
        <w:t>O recebimento provisório também ficará sujeito, quando cabível, à conclusão de todos os testes de campo e à entrega dos Manuais e Instruções exigíveis, se necessário.</w:t>
      </w:r>
    </w:p>
    <w:p w14:paraId="174C8261" w14:textId="77777777" w:rsidR="00CE50DA" w:rsidRDefault="00BC1076">
      <w:pPr>
        <w:pStyle w:val="PargrafodaLista"/>
        <w:numPr>
          <w:ilvl w:val="2"/>
          <w:numId w:val="9"/>
        </w:numPr>
        <w:spacing w:line="276" w:lineRule="auto"/>
        <w:ind w:left="0" w:right="0" w:firstLine="0"/>
      </w:pPr>
      <w:r>
        <w:rPr>
          <w:rFonts w:ascii="Arial" w:hAnsi="Arial"/>
          <w:sz w:val="24"/>
          <w:szCs w:val="24"/>
        </w:rPr>
        <w:t xml:space="preserve">Os serviços poderão ser rejeitados, no todo ou em parte, quando em desacordo com as especificações constantes neste Termo de Referência e na proposta, sem prejuízo da aplicação das penalidades.    </w:t>
      </w:r>
    </w:p>
    <w:p w14:paraId="6D327E81" w14:textId="77777777" w:rsidR="00CE50DA" w:rsidRDefault="00BC1076">
      <w:pPr>
        <w:pStyle w:val="PargrafodaLista"/>
        <w:numPr>
          <w:ilvl w:val="1"/>
          <w:numId w:val="9"/>
        </w:numPr>
        <w:spacing w:line="276" w:lineRule="auto"/>
        <w:ind w:left="0" w:right="0" w:firstLine="0"/>
      </w:pPr>
      <w:r>
        <w:rPr>
          <w:rFonts w:ascii="Arial" w:hAnsi="Arial"/>
          <w:sz w:val="24"/>
          <w:szCs w:val="24"/>
        </w:rPr>
        <w:t>Quando a fiscalização for exercida por um único servidor, o Termo Detalhado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p>
    <w:p w14:paraId="452C0EB4" w14:textId="77777777" w:rsidR="00CE50DA" w:rsidRDefault="00BC1076">
      <w:pPr>
        <w:pStyle w:val="PargrafodaLista"/>
        <w:numPr>
          <w:ilvl w:val="1"/>
          <w:numId w:val="9"/>
        </w:numPr>
        <w:spacing w:line="276" w:lineRule="auto"/>
        <w:ind w:left="0" w:right="0" w:firstLine="0"/>
        <w:rPr>
          <w:rFonts w:ascii="Arial" w:hAnsi="Arial" w:cs="Arial"/>
          <w:sz w:val="24"/>
          <w:szCs w:val="24"/>
        </w:rPr>
      </w:pPr>
      <w:r>
        <w:rPr>
          <w:rFonts w:ascii="Arial" w:hAnsi="Arial"/>
          <w:sz w:val="24"/>
          <w:szCs w:val="24"/>
        </w:rPr>
        <w:t>Os serviços serão recebidos definitivamente no prazo de 30 (trinta) dias, contados do recebimento provisório, por servidor ou comissão designada pela autoridade competente, após a verificação da qualidade e quantidade do serviço e consequente aceitação mediante termo detalhado, obedecendo os seguintes procedimentos:</w:t>
      </w:r>
    </w:p>
    <w:p w14:paraId="463CE256" w14:textId="77777777" w:rsidR="00CE50DA" w:rsidRDefault="00BC1076">
      <w:pPr>
        <w:pStyle w:val="PargrafodaLista"/>
        <w:numPr>
          <w:ilvl w:val="2"/>
          <w:numId w:val="9"/>
        </w:numPr>
        <w:spacing w:line="276" w:lineRule="auto"/>
        <w:ind w:left="0" w:right="0" w:firstLine="0"/>
        <w:rPr>
          <w:rFonts w:ascii="Arial" w:hAnsi="Arial" w:cs="Arial"/>
          <w:sz w:val="24"/>
          <w:szCs w:val="24"/>
        </w:rPr>
      </w:pPr>
      <w:r>
        <w:rPr>
          <w:rFonts w:ascii="Arial" w:hAnsi="Arial"/>
          <w:sz w:val="24"/>
          <w:szCs w:val="24"/>
        </w:rPr>
        <w:t>Emitir documento comprobatório da avaliação realizada pelos fiscais técnico, administrativo e setorial, quando houver, no cumprimento de obrigações assumidas pelo contratado, com menção ao seu desempenho na execução contratual, baseado em indicadores objetivamente definidos e aferidos, e a eventuais penalidades aplicadas, devendo constar do cadastro de atesto de cumprimento de obrigações.</w:t>
      </w:r>
    </w:p>
    <w:p w14:paraId="28C3DA01" w14:textId="77777777" w:rsidR="00CE50DA" w:rsidRDefault="00BC1076">
      <w:pPr>
        <w:pStyle w:val="PargrafodaLista"/>
        <w:numPr>
          <w:ilvl w:val="2"/>
          <w:numId w:val="9"/>
        </w:numPr>
        <w:spacing w:line="276" w:lineRule="auto"/>
        <w:ind w:left="0" w:right="0" w:firstLine="0"/>
        <w:rPr>
          <w:rFonts w:ascii="Arial" w:hAnsi="Arial" w:cs="Arial"/>
          <w:sz w:val="24"/>
          <w:szCs w:val="24"/>
        </w:rPr>
      </w:pPr>
      <w:r>
        <w:rPr>
          <w:rFonts w:ascii="Arial" w:hAnsi="Arial"/>
          <w:sz w:val="24"/>
          <w:szCs w:val="24"/>
        </w:rPr>
        <w:t>Realizar a análise dos relatórios e de toda a documentação apresentada pela fiscalização e, caso haja irregularidades que impeçam a liquidação e o pagamento da despesa, indicar as cláusulas contratuais pertinentes, solicitando à CONTRATADA, por escrito, as respectivas correções;</w:t>
      </w:r>
    </w:p>
    <w:p w14:paraId="7C8F2D41" w14:textId="77777777" w:rsidR="00CE50DA" w:rsidRDefault="00BC1076">
      <w:pPr>
        <w:pStyle w:val="PargrafodaLista"/>
        <w:numPr>
          <w:ilvl w:val="2"/>
          <w:numId w:val="9"/>
        </w:numPr>
        <w:spacing w:line="276" w:lineRule="auto"/>
        <w:ind w:left="0" w:right="0" w:firstLine="0"/>
        <w:rPr>
          <w:rFonts w:ascii="Arial" w:hAnsi="Arial" w:cs="Arial"/>
          <w:sz w:val="24"/>
          <w:szCs w:val="24"/>
        </w:rPr>
      </w:pPr>
      <w:r>
        <w:rPr>
          <w:rFonts w:ascii="Arial" w:hAnsi="Arial"/>
          <w:sz w:val="24"/>
          <w:szCs w:val="24"/>
        </w:rPr>
        <w:t>Emitir Termo Detalhado para efeito de recebimento definitivo dos serviços prestados, com base nos relatórios e documentações apresentadas; e</w:t>
      </w:r>
    </w:p>
    <w:p w14:paraId="1BC80F1A" w14:textId="77777777" w:rsidR="00CE50DA" w:rsidRDefault="00BC1076">
      <w:pPr>
        <w:pStyle w:val="PargrafodaLista"/>
        <w:numPr>
          <w:ilvl w:val="2"/>
          <w:numId w:val="9"/>
        </w:numPr>
        <w:spacing w:line="276" w:lineRule="auto"/>
        <w:ind w:left="0" w:right="0" w:firstLine="0"/>
        <w:rPr>
          <w:rFonts w:ascii="Arial" w:hAnsi="Arial" w:cs="Arial"/>
          <w:sz w:val="24"/>
          <w:szCs w:val="24"/>
        </w:rPr>
      </w:pPr>
      <w:r>
        <w:rPr>
          <w:rFonts w:ascii="Arial" w:hAnsi="Arial"/>
          <w:sz w:val="24"/>
          <w:szCs w:val="24"/>
        </w:rPr>
        <w:t>Comunicar a empresa para que emita a Nota Fiscal ou Fatura, com o valor exato dimensionado pela fiscalização.</w:t>
      </w:r>
    </w:p>
    <w:p w14:paraId="64F80EEB" w14:textId="77777777" w:rsidR="00CE50DA" w:rsidRDefault="00BC1076">
      <w:pPr>
        <w:pStyle w:val="PargrafodaLista"/>
        <w:numPr>
          <w:ilvl w:val="2"/>
          <w:numId w:val="9"/>
        </w:numPr>
        <w:spacing w:line="276" w:lineRule="auto"/>
        <w:ind w:left="0" w:right="0" w:firstLine="0"/>
      </w:pPr>
      <w:r>
        <w:rPr>
          <w:rFonts w:ascii="Arial" w:hAnsi="Arial"/>
          <w:sz w:val="24"/>
          <w:szCs w:val="24"/>
        </w:rPr>
        <w:t>Enviar a documentação pertinente ao setor de contratos para a formalização dos procedimentos de liquidação e pagamento, no valor dimensionado pela fiscalização e gestão.</w:t>
      </w:r>
    </w:p>
    <w:p w14:paraId="1B61293C" w14:textId="77777777" w:rsidR="00CE50DA" w:rsidRDefault="00BC1076">
      <w:pPr>
        <w:pStyle w:val="PargrafodaLista"/>
        <w:numPr>
          <w:ilvl w:val="1"/>
          <w:numId w:val="9"/>
        </w:numPr>
        <w:spacing w:line="276" w:lineRule="auto"/>
        <w:ind w:left="0" w:right="0" w:firstLine="0"/>
      </w:pPr>
      <w:r>
        <w:rPr>
          <w:rFonts w:ascii="Arial" w:hAnsi="Arial"/>
          <w:sz w:val="24"/>
          <w:szCs w:val="24"/>
        </w:rPr>
        <w:lastRenderedPageBreak/>
        <w:t xml:space="preserve">No caso de controvérsia sobre a execução do objeto, quanto à dimensão, qualidade e quantidade, deverá ser observado o teor do </w:t>
      </w:r>
      <w:hyperlink r:id="rId10" w:anchor="art143" w:history="1">
        <w:r>
          <w:rPr>
            <w:rFonts w:ascii="Arial" w:hAnsi="Arial"/>
            <w:sz w:val="24"/>
            <w:szCs w:val="24"/>
          </w:rPr>
          <w:t>art. 143 da Lei nº 14.133, de 2021</w:t>
        </w:r>
      </w:hyperlink>
      <w:r>
        <w:rPr>
          <w:rFonts w:ascii="Arial" w:hAnsi="Arial"/>
          <w:sz w:val="24"/>
          <w:szCs w:val="24"/>
        </w:rPr>
        <w:t>, comunicando-se à empresa para emissão de Nota Fiscal no que pertine à parcela incontroversa da execução do objeto, para efeito de liquidação e pagamento.</w:t>
      </w:r>
    </w:p>
    <w:p w14:paraId="7977B0CB" w14:textId="77777777" w:rsidR="00CE50DA" w:rsidRDefault="00BC1076">
      <w:pPr>
        <w:pStyle w:val="PargrafodaLista"/>
        <w:numPr>
          <w:ilvl w:val="1"/>
          <w:numId w:val="9"/>
        </w:numPr>
        <w:spacing w:line="276" w:lineRule="auto"/>
        <w:ind w:left="0" w:right="0" w:firstLine="0"/>
        <w:rPr>
          <w:rFonts w:ascii="Arial" w:hAnsi="Arial" w:cs="Arial"/>
          <w:sz w:val="24"/>
          <w:szCs w:val="24"/>
        </w:rPr>
      </w:pPr>
      <w:r>
        <w:rPr>
          <w:rFonts w:ascii="Arial" w:hAnsi="Arial"/>
          <w:sz w:val="24"/>
          <w:szCs w:val="24"/>
        </w:rPr>
        <w:t>Nenhum prazo de recebimento ocorrerá enquanto pendente a solução, pelo contratado, de inconsistências verificadas na execução do objeto ou no instrumento de cobrança.</w:t>
      </w:r>
    </w:p>
    <w:p w14:paraId="7FC65F51" w14:textId="77777777" w:rsidR="00CE50DA" w:rsidRDefault="00BC1076">
      <w:pPr>
        <w:pStyle w:val="PargrafodaLista"/>
        <w:numPr>
          <w:ilvl w:val="1"/>
          <w:numId w:val="9"/>
        </w:numPr>
        <w:spacing w:line="276" w:lineRule="auto"/>
        <w:ind w:left="0" w:right="0" w:firstLine="0"/>
        <w:rPr>
          <w:rFonts w:ascii="Arial" w:hAnsi="Arial" w:cs="Arial"/>
          <w:sz w:val="24"/>
          <w:szCs w:val="24"/>
        </w:rPr>
      </w:pPr>
      <w:r>
        <w:rPr>
          <w:rFonts w:ascii="Arial" w:hAnsi="Arial"/>
          <w:sz w:val="24"/>
          <w:szCs w:val="24"/>
        </w:rPr>
        <w:t>O recebimento provisório ou definitivo não excluirá a responsabilidade civil pela solidez e pela segurança do serviço nem a responsabilidade ético-profissional pela perfeita execução do contrato.</w:t>
      </w:r>
    </w:p>
    <w:p w14:paraId="7843A520" w14:textId="77777777" w:rsidR="00CE50DA" w:rsidRDefault="00BC1076">
      <w:pPr>
        <w:pStyle w:val="PargrafodaLista"/>
        <w:numPr>
          <w:ilvl w:val="1"/>
          <w:numId w:val="9"/>
        </w:numPr>
        <w:spacing w:line="276" w:lineRule="auto"/>
        <w:ind w:left="0" w:right="0" w:firstLine="0"/>
        <w:rPr>
          <w:rFonts w:ascii="Arial" w:hAnsi="Arial" w:cs="Arial"/>
          <w:sz w:val="24"/>
          <w:szCs w:val="24"/>
        </w:rPr>
      </w:pPr>
      <w:r>
        <w:rPr>
          <w:rFonts w:ascii="Arial" w:hAnsi="Arial"/>
          <w:sz w:val="24"/>
          <w:szCs w:val="24"/>
        </w:rPr>
        <w:t>Para fins de liquidação, o setor competente deve verificar se a Nota Fiscal ou Fatura apresentada expressa os elementos necessários e essenciais do documento, tais como:</w:t>
      </w:r>
    </w:p>
    <w:p w14:paraId="5622C2D2" w14:textId="77777777" w:rsidR="00CE50DA" w:rsidRDefault="00BC1076">
      <w:pPr>
        <w:pStyle w:val="PargrafodaLista"/>
        <w:numPr>
          <w:ilvl w:val="0"/>
          <w:numId w:val="1"/>
        </w:numPr>
        <w:spacing w:line="276" w:lineRule="auto"/>
        <w:ind w:left="0" w:right="0" w:firstLine="0"/>
        <w:rPr>
          <w:rFonts w:ascii="Arial" w:hAnsi="Arial" w:cs="Arial"/>
          <w:sz w:val="24"/>
          <w:szCs w:val="24"/>
        </w:rPr>
      </w:pPr>
      <w:r>
        <w:rPr>
          <w:rFonts w:ascii="Arial" w:hAnsi="Arial"/>
          <w:sz w:val="24"/>
          <w:szCs w:val="24"/>
        </w:rPr>
        <w:t>o prazo de validade;</w:t>
      </w:r>
    </w:p>
    <w:p w14:paraId="0E98D86B" w14:textId="77777777" w:rsidR="00CE50DA" w:rsidRDefault="00BC1076">
      <w:pPr>
        <w:pStyle w:val="PargrafodaLista"/>
        <w:numPr>
          <w:ilvl w:val="0"/>
          <w:numId w:val="1"/>
        </w:numPr>
        <w:spacing w:line="276" w:lineRule="auto"/>
        <w:ind w:left="0" w:right="0" w:firstLine="0"/>
        <w:rPr>
          <w:rFonts w:ascii="Arial" w:hAnsi="Arial" w:cs="Arial"/>
          <w:sz w:val="24"/>
          <w:szCs w:val="24"/>
        </w:rPr>
      </w:pPr>
      <w:r>
        <w:rPr>
          <w:rFonts w:ascii="Arial" w:hAnsi="Arial"/>
          <w:sz w:val="24"/>
          <w:szCs w:val="24"/>
        </w:rPr>
        <w:t>a data da emissão;</w:t>
      </w:r>
    </w:p>
    <w:p w14:paraId="18B34A74" w14:textId="77777777" w:rsidR="00CE50DA" w:rsidRDefault="00BC1076">
      <w:pPr>
        <w:pStyle w:val="PargrafodaLista"/>
        <w:numPr>
          <w:ilvl w:val="0"/>
          <w:numId w:val="1"/>
        </w:numPr>
        <w:spacing w:line="276" w:lineRule="auto"/>
        <w:ind w:left="0" w:right="0" w:firstLine="0"/>
        <w:rPr>
          <w:rFonts w:ascii="Arial" w:hAnsi="Arial" w:cs="Arial"/>
          <w:sz w:val="24"/>
          <w:szCs w:val="24"/>
        </w:rPr>
      </w:pPr>
      <w:r>
        <w:rPr>
          <w:rFonts w:ascii="Arial" w:hAnsi="Arial"/>
          <w:sz w:val="24"/>
          <w:szCs w:val="24"/>
        </w:rPr>
        <w:t>os dados do contrato e do órgão contratante;</w:t>
      </w:r>
    </w:p>
    <w:p w14:paraId="313C05DB" w14:textId="77777777" w:rsidR="00CE50DA" w:rsidRDefault="00BC1076">
      <w:pPr>
        <w:pStyle w:val="PargrafodaLista"/>
        <w:numPr>
          <w:ilvl w:val="0"/>
          <w:numId w:val="1"/>
        </w:numPr>
        <w:spacing w:line="276" w:lineRule="auto"/>
        <w:ind w:left="0" w:right="0" w:firstLine="0"/>
        <w:rPr>
          <w:rFonts w:ascii="Arial" w:hAnsi="Arial" w:cs="Arial"/>
          <w:sz w:val="24"/>
          <w:szCs w:val="24"/>
        </w:rPr>
      </w:pPr>
      <w:r>
        <w:rPr>
          <w:rFonts w:ascii="Arial" w:hAnsi="Arial"/>
          <w:sz w:val="24"/>
          <w:szCs w:val="24"/>
        </w:rPr>
        <w:t>o período respectivo de execução do contrato;</w:t>
      </w:r>
    </w:p>
    <w:p w14:paraId="66B9617F" w14:textId="77777777" w:rsidR="00CE50DA" w:rsidRDefault="00BC1076">
      <w:pPr>
        <w:pStyle w:val="PargrafodaLista"/>
        <w:numPr>
          <w:ilvl w:val="0"/>
          <w:numId w:val="1"/>
        </w:numPr>
        <w:spacing w:line="276" w:lineRule="auto"/>
        <w:ind w:left="0" w:right="0" w:firstLine="0"/>
        <w:rPr>
          <w:rFonts w:ascii="Arial" w:hAnsi="Arial" w:cs="Arial"/>
          <w:sz w:val="24"/>
          <w:szCs w:val="24"/>
        </w:rPr>
      </w:pPr>
      <w:r>
        <w:rPr>
          <w:rFonts w:ascii="Arial" w:hAnsi="Arial"/>
          <w:sz w:val="24"/>
          <w:szCs w:val="24"/>
        </w:rPr>
        <w:t>o valor a pagar; e</w:t>
      </w:r>
    </w:p>
    <w:p w14:paraId="70DE3527" w14:textId="77777777" w:rsidR="00CE50DA" w:rsidRDefault="00BC1076">
      <w:pPr>
        <w:pStyle w:val="PargrafodaLista"/>
        <w:numPr>
          <w:ilvl w:val="0"/>
          <w:numId w:val="1"/>
        </w:numPr>
        <w:spacing w:line="276" w:lineRule="auto"/>
        <w:ind w:left="0" w:right="0" w:firstLine="0"/>
        <w:rPr>
          <w:rFonts w:ascii="Arial" w:hAnsi="Arial" w:cs="Arial"/>
          <w:sz w:val="24"/>
          <w:szCs w:val="24"/>
        </w:rPr>
      </w:pPr>
      <w:r>
        <w:rPr>
          <w:rFonts w:ascii="Arial" w:hAnsi="Arial"/>
          <w:sz w:val="24"/>
          <w:szCs w:val="24"/>
        </w:rPr>
        <w:t>eventual destaque do valor de retenções tributárias cabíveis.</w:t>
      </w:r>
    </w:p>
    <w:p w14:paraId="17AA0837" w14:textId="77777777" w:rsidR="00CE50DA" w:rsidRDefault="00BC1076">
      <w:pPr>
        <w:pStyle w:val="PargrafodaLista"/>
        <w:numPr>
          <w:ilvl w:val="1"/>
          <w:numId w:val="9"/>
        </w:numPr>
        <w:spacing w:line="276" w:lineRule="auto"/>
        <w:ind w:left="0" w:right="0" w:firstLine="0"/>
        <w:rPr>
          <w:rFonts w:ascii="Arial" w:hAnsi="Arial" w:cs="Arial"/>
          <w:sz w:val="24"/>
          <w:szCs w:val="24"/>
        </w:rPr>
      </w:pPr>
      <w:r>
        <w:rPr>
          <w:rFonts w:ascii="Arial" w:hAnsi="Arial"/>
          <w:sz w:val="24"/>
          <w:szCs w:val="24"/>
        </w:rPr>
        <w:t>Havendo erro na apresentação da Nota Fiscal/Fatura, ou circunstância que impeça a liquidação da despesa, esta ficará sobrestada até que o contratado providencie as medidas saneadoras, reiniciando-se o prazo após a comprovação da regularização da situação, sem ônus à contratante;</w:t>
      </w:r>
    </w:p>
    <w:p w14:paraId="7109E0F2" w14:textId="77777777" w:rsidR="00CE50DA" w:rsidRDefault="00BC1076">
      <w:pPr>
        <w:pStyle w:val="PargrafodaLista"/>
        <w:numPr>
          <w:ilvl w:val="1"/>
          <w:numId w:val="9"/>
        </w:numPr>
        <w:spacing w:line="276" w:lineRule="auto"/>
        <w:ind w:left="0" w:right="0" w:firstLine="0"/>
        <w:rPr>
          <w:rFonts w:ascii="Arial" w:hAnsi="Arial" w:cs="Arial"/>
          <w:sz w:val="24"/>
          <w:szCs w:val="24"/>
        </w:rPr>
      </w:pPr>
      <w:r>
        <w:rPr>
          <w:rFonts w:ascii="Arial" w:hAnsi="Arial"/>
          <w:sz w:val="24"/>
          <w:szCs w:val="24"/>
        </w:rPr>
        <w:t>A Nota Fiscal ou Fatura deverá ser obrigatoriamente acompanhada da comprovação da regularidade fiscal, constatada por meio de consulta da documentação exigida, mediante consulta aos sítios eletrônicos oficiais ou à documentação mencionada no art. 68 da Lei nº 14.133/2021.</w:t>
      </w:r>
    </w:p>
    <w:p w14:paraId="2307A23F" w14:textId="77777777" w:rsidR="00CE50DA" w:rsidRDefault="00BC1076">
      <w:pPr>
        <w:pStyle w:val="PargrafodaLista"/>
        <w:numPr>
          <w:ilvl w:val="1"/>
          <w:numId w:val="9"/>
        </w:numPr>
        <w:spacing w:line="276" w:lineRule="auto"/>
        <w:ind w:left="0" w:right="0" w:firstLine="0"/>
        <w:rPr>
          <w:rFonts w:ascii="Arial" w:hAnsi="Arial"/>
          <w:sz w:val="24"/>
          <w:szCs w:val="24"/>
        </w:rPr>
      </w:pPr>
      <w:r>
        <w:rPr>
          <w:rFonts w:ascii="Arial" w:hAnsi="Arial"/>
          <w:sz w:val="24"/>
          <w:szCs w:val="24"/>
        </w:rPr>
        <w:t>A Administração deverá realizar consulta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w:t>
      </w:r>
    </w:p>
    <w:p w14:paraId="76E807F3" w14:textId="77777777" w:rsidR="00CE50DA" w:rsidRDefault="00BC1076">
      <w:pPr>
        <w:pStyle w:val="PargrafodaLista"/>
        <w:numPr>
          <w:ilvl w:val="1"/>
          <w:numId w:val="9"/>
        </w:numPr>
        <w:spacing w:line="276" w:lineRule="auto"/>
        <w:ind w:left="0" w:right="0" w:firstLine="0"/>
        <w:rPr>
          <w:rFonts w:ascii="Arial" w:hAnsi="Arial" w:cs="Arial"/>
          <w:sz w:val="24"/>
          <w:szCs w:val="24"/>
        </w:rPr>
      </w:pPr>
      <w:r>
        <w:rPr>
          <w:rFonts w:ascii="Arial" w:hAnsi="Arial"/>
          <w:sz w:val="24"/>
          <w:szCs w:val="24"/>
        </w:rPr>
        <w:t>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3E85F6E7" w14:textId="77777777" w:rsidR="00CE50DA" w:rsidRDefault="00BC1076">
      <w:pPr>
        <w:pStyle w:val="PargrafodaLista"/>
        <w:numPr>
          <w:ilvl w:val="1"/>
          <w:numId w:val="9"/>
        </w:numPr>
        <w:spacing w:line="276" w:lineRule="auto"/>
        <w:ind w:left="0" w:right="0" w:firstLine="0"/>
        <w:rPr>
          <w:rFonts w:ascii="Arial" w:hAnsi="Arial" w:cs="Arial"/>
          <w:sz w:val="24"/>
          <w:szCs w:val="24"/>
        </w:rPr>
      </w:pPr>
      <w:r>
        <w:rPr>
          <w:rFonts w:ascii="Arial" w:hAnsi="Arial"/>
          <w:sz w:val="24"/>
          <w:szCs w:val="24"/>
        </w:rPr>
        <w:t>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14:paraId="345DDF0D" w14:textId="77777777" w:rsidR="00CE50DA" w:rsidRDefault="00BC1076">
      <w:pPr>
        <w:pStyle w:val="PargrafodaLista"/>
        <w:numPr>
          <w:ilvl w:val="1"/>
          <w:numId w:val="9"/>
        </w:numPr>
        <w:spacing w:line="276" w:lineRule="auto"/>
        <w:ind w:left="0" w:right="0" w:firstLine="0"/>
        <w:rPr>
          <w:rFonts w:ascii="Arial" w:hAnsi="Arial" w:cs="Arial"/>
          <w:sz w:val="24"/>
          <w:szCs w:val="24"/>
        </w:rPr>
      </w:pPr>
      <w:r>
        <w:rPr>
          <w:rFonts w:ascii="Arial" w:hAnsi="Arial"/>
          <w:sz w:val="24"/>
          <w:szCs w:val="24"/>
        </w:rPr>
        <w:lastRenderedPageBreak/>
        <w:t>Persistindo a irregularidade, o contratante deverá adotar as medidas necessárias à rescisão contratual nos autos do processo administrativo correspondente, assegurada ao contratado a ampla defesa.</w:t>
      </w:r>
    </w:p>
    <w:p w14:paraId="1042B51D" w14:textId="77777777" w:rsidR="00CE50DA" w:rsidRDefault="00BC1076">
      <w:pPr>
        <w:pStyle w:val="PargrafodaLista"/>
        <w:numPr>
          <w:ilvl w:val="1"/>
          <w:numId w:val="9"/>
        </w:numPr>
        <w:spacing w:line="276" w:lineRule="auto"/>
        <w:ind w:left="0" w:right="0" w:firstLine="0"/>
        <w:rPr>
          <w:rFonts w:ascii="Arial" w:hAnsi="Arial" w:cs="Arial"/>
          <w:sz w:val="24"/>
          <w:szCs w:val="24"/>
        </w:rPr>
      </w:pPr>
      <w:r>
        <w:rPr>
          <w:rFonts w:ascii="Arial" w:hAnsi="Arial"/>
          <w:sz w:val="24"/>
          <w:szCs w:val="24"/>
        </w:rPr>
        <w:t>Havendo a efetiva execução do objeto, os pagamentos serão realizados normalmente, até que se decida pela rescisão do contrato, caso o contratado não regularize sua situação junto ao SICAF.</w:t>
      </w:r>
    </w:p>
    <w:p w14:paraId="6A2AE6A2" w14:textId="77777777" w:rsidR="00CE50DA" w:rsidRDefault="00BC1076">
      <w:pPr>
        <w:pStyle w:val="PargrafodaLista"/>
        <w:numPr>
          <w:ilvl w:val="1"/>
          <w:numId w:val="9"/>
        </w:numPr>
        <w:spacing w:line="276" w:lineRule="auto"/>
        <w:ind w:left="0" w:right="0" w:firstLine="0"/>
        <w:rPr>
          <w:rFonts w:ascii="Arial" w:hAnsi="Arial" w:cs="Arial"/>
          <w:sz w:val="24"/>
          <w:szCs w:val="24"/>
        </w:rPr>
      </w:pPr>
      <w:r>
        <w:rPr>
          <w:rFonts w:ascii="Arial" w:hAnsi="Arial"/>
          <w:sz w:val="24"/>
          <w:szCs w:val="24"/>
        </w:rPr>
        <w:t xml:space="preserve">O pagamento será realizado através de ordem bancária, para crédito em banco, agência e conta corrente indicados pelo contratado na nota fiscal </w:t>
      </w:r>
    </w:p>
    <w:p w14:paraId="0ADED189" w14:textId="77777777" w:rsidR="00CE50DA" w:rsidRDefault="00BC1076">
      <w:pPr>
        <w:pStyle w:val="PargrafodaLista"/>
        <w:numPr>
          <w:ilvl w:val="1"/>
          <w:numId w:val="9"/>
        </w:numPr>
        <w:spacing w:line="276" w:lineRule="auto"/>
        <w:ind w:left="0" w:right="0" w:firstLine="0"/>
        <w:rPr>
          <w:rFonts w:ascii="Arial" w:hAnsi="Arial" w:cs="Arial"/>
          <w:sz w:val="24"/>
          <w:szCs w:val="24"/>
        </w:rPr>
      </w:pPr>
      <w:r>
        <w:rPr>
          <w:rFonts w:ascii="Arial" w:hAnsi="Arial"/>
          <w:sz w:val="24"/>
          <w:szCs w:val="24"/>
        </w:rPr>
        <w:t>Será considerada data do pagamento o dia em que constar como emitida a ordem bancária para pagamento.</w:t>
      </w:r>
    </w:p>
    <w:p w14:paraId="211931D7" w14:textId="77777777" w:rsidR="00CE50DA" w:rsidRDefault="00BC1076">
      <w:pPr>
        <w:pStyle w:val="PargrafodaLista"/>
        <w:numPr>
          <w:ilvl w:val="1"/>
          <w:numId w:val="9"/>
        </w:numPr>
        <w:spacing w:line="276" w:lineRule="auto"/>
        <w:ind w:left="0" w:right="0" w:firstLine="0"/>
        <w:rPr>
          <w:rFonts w:ascii="Arial" w:hAnsi="Arial" w:cs="Arial"/>
          <w:sz w:val="24"/>
          <w:szCs w:val="24"/>
        </w:rPr>
      </w:pPr>
      <w:r>
        <w:rPr>
          <w:rFonts w:ascii="Arial" w:hAnsi="Arial"/>
          <w:sz w:val="24"/>
          <w:szCs w:val="24"/>
        </w:rPr>
        <w:t>Quando do pagamento, será efetuada a retenção tributária prevista na legislação aplicável.</w:t>
      </w:r>
    </w:p>
    <w:p w14:paraId="5E99BA01" w14:textId="77777777" w:rsidR="00CE50DA" w:rsidRDefault="00BC1076">
      <w:pPr>
        <w:pStyle w:val="PargrafodaLista"/>
        <w:numPr>
          <w:ilvl w:val="2"/>
          <w:numId w:val="9"/>
        </w:numPr>
        <w:spacing w:line="276" w:lineRule="auto"/>
        <w:ind w:left="0" w:right="0" w:firstLine="0"/>
        <w:rPr>
          <w:rFonts w:ascii="Arial" w:hAnsi="Arial" w:cs="Arial"/>
          <w:sz w:val="24"/>
          <w:szCs w:val="24"/>
        </w:rPr>
      </w:pPr>
      <w:r>
        <w:rPr>
          <w:rFonts w:ascii="Arial" w:hAnsi="Arial"/>
          <w:sz w:val="24"/>
          <w:szCs w:val="24"/>
        </w:rPr>
        <w:t>Independentemente do percentual de tributo inserido na planilha, quando houver, serão retidos na fonte, quando da realização do pagamento, os percentuais estabelecidos na legislação vigente.</w:t>
      </w:r>
    </w:p>
    <w:p w14:paraId="4A819B58" w14:textId="77777777" w:rsidR="00CE50DA" w:rsidRDefault="00BC1076">
      <w:pPr>
        <w:pStyle w:val="Ttulo1"/>
        <w:numPr>
          <w:ilvl w:val="0"/>
          <w:numId w:val="9"/>
        </w:numPr>
        <w:spacing w:line="276" w:lineRule="auto"/>
        <w:ind w:left="0" w:firstLine="0"/>
        <w:jc w:val="both"/>
        <w:rPr>
          <w:rFonts w:ascii="Arial" w:hAnsi="Arial"/>
        </w:rPr>
      </w:pPr>
      <w:r>
        <w:rPr>
          <w:rFonts w:ascii="Arial" w:hAnsi="Arial"/>
        </w:rPr>
        <w:t>FORMA E CRITÉRIOS DE SELEÇÃO DO FORNECEDOR E REGIME DE EXECUÇÃO</w:t>
      </w:r>
    </w:p>
    <w:p w14:paraId="693156C8" w14:textId="77777777" w:rsidR="00CE50DA" w:rsidRDefault="00BC1076">
      <w:pPr>
        <w:pStyle w:val="Ttulo2"/>
        <w:numPr>
          <w:ilvl w:val="1"/>
          <w:numId w:val="9"/>
        </w:numPr>
        <w:spacing w:line="276" w:lineRule="auto"/>
        <w:ind w:left="0" w:firstLine="0"/>
        <w:jc w:val="both"/>
        <w:rPr>
          <w:rFonts w:ascii="Arial" w:hAnsi="Arial" w:cs="Arial"/>
        </w:rPr>
      </w:pPr>
      <w:r>
        <w:rPr>
          <w:rFonts w:ascii="Arial" w:hAnsi="Arial"/>
        </w:rPr>
        <w:t>Forma de seleção e critério de julgamento da proposta</w:t>
      </w:r>
    </w:p>
    <w:p w14:paraId="24DB325D" w14:textId="77777777" w:rsidR="00CE50DA" w:rsidRDefault="00BC1076">
      <w:pPr>
        <w:pStyle w:val="PargrafodaLista"/>
        <w:spacing w:line="276" w:lineRule="auto"/>
        <w:ind w:left="0" w:right="0"/>
        <w:rPr>
          <w:rFonts w:ascii="Arial" w:hAnsi="Arial" w:cs="Arial"/>
          <w:sz w:val="24"/>
          <w:szCs w:val="24"/>
        </w:rPr>
      </w:pPr>
      <w:r>
        <w:rPr>
          <w:rFonts w:ascii="Arial" w:hAnsi="Arial"/>
          <w:sz w:val="24"/>
          <w:szCs w:val="24"/>
        </w:rPr>
        <w:t>O fornecedor será selecionado por meio da realização de procedimento de LICITAÇÃO, na modalidade CONCORRÊNCIA, sob a forma ELETRÔNICA, com adoção do critério de julgamento pelo MENOR PREÇO.</w:t>
      </w:r>
    </w:p>
    <w:p w14:paraId="0827EF5B" w14:textId="77777777" w:rsidR="00CE50DA" w:rsidRDefault="00BC1076">
      <w:pPr>
        <w:pStyle w:val="Ttulo2"/>
        <w:numPr>
          <w:ilvl w:val="1"/>
          <w:numId w:val="9"/>
        </w:numPr>
        <w:spacing w:line="276" w:lineRule="auto"/>
        <w:ind w:left="0" w:firstLine="0"/>
        <w:jc w:val="both"/>
        <w:rPr>
          <w:rFonts w:ascii="Arial" w:hAnsi="Arial" w:cs="Arial"/>
        </w:rPr>
      </w:pPr>
      <w:r>
        <w:rPr>
          <w:rFonts w:ascii="Arial" w:hAnsi="Arial"/>
        </w:rPr>
        <w:t>Regime de execução</w:t>
      </w:r>
    </w:p>
    <w:p w14:paraId="7F163A2A" w14:textId="77777777" w:rsidR="00CE50DA" w:rsidRDefault="00BC1076">
      <w:pPr>
        <w:pStyle w:val="PargrafodaLista"/>
        <w:spacing w:line="276" w:lineRule="auto"/>
        <w:ind w:left="0" w:right="0"/>
        <w:rPr>
          <w:rFonts w:ascii="Arial" w:hAnsi="Arial" w:cs="Arial"/>
          <w:sz w:val="24"/>
          <w:szCs w:val="24"/>
        </w:rPr>
      </w:pPr>
      <w:r>
        <w:rPr>
          <w:rFonts w:ascii="Arial" w:hAnsi="Arial"/>
          <w:sz w:val="24"/>
          <w:szCs w:val="24"/>
        </w:rPr>
        <w:t>O regime de execução do contrato será Empreitada Por Preço Global.</w:t>
      </w:r>
    </w:p>
    <w:p w14:paraId="462C222B" w14:textId="77777777" w:rsidR="00CE50DA" w:rsidRDefault="00BC1076">
      <w:pPr>
        <w:pStyle w:val="Ttulo2"/>
        <w:numPr>
          <w:ilvl w:val="1"/>
          <w:numId w:val="9"/>
        </w:numPr>
        <w:spacing w:line="276" w:lineRule="auto"/>
        <w:ind w:left="0" w:firstLine="0"/>
        <w:jc w:val="both"/>
        <w:rPr>
          <w:rFonts w:ascii="Arial" w:hAnsi="Arial" w:cs="Arial"/>
        </w:rPr>
      </w:pPr>
      <w:r>
        <w:rPr>
          <w:rFonts w:ascii="Arial" w:hAnsi="Arial"/>
        </w:rPr>
        <w:t>Critérios de aceitabilidade de preços</w:t>
      </w:r>
    </w:p>
    <w:p w14:paraId="2627A04B" w14:textId="77777777" w:rsidR="00CE50DA" w:rsidRDefault="00BC1076">
      <w:pPr>
        <w:pStyle w:val="PargrafodaLista"/>
        <w:numPr>
          <w:ilvl w:val="2"/>
          <w:numId w:val="9"/>
        </w:numPr>
        <w:spacing w:line="276" w:lineRule="auto"/>
        <w:ind w:left="0" w:right="0" w:firstLine="0"/>
        <w:rPr>
          <w:rFonts w:ascii="Arial" w:hAnsi="Arial" w:cs="Arial"/>
          <w:sz w:val="24"/>
          <w:szCs w:val="24"/>
        </w:rPr>
      </w:pPr>
      <w:r>
        <w:rPr>
          <w:rFonts w:ascii="Arial" w:hAnsi="Arial"/>
          <w:sz w:val="24"/>
          <w:szCs w:val="24"/>
        </w:rPr>
        <w:t xml:space="preserve"> O critério de aceitabilidade de preços será o MENOR PREÇO GLOBAL do valor global estimado para a contratação.</w:t>
      </w:r>
    </w:p>
    <w:p w14:paraId="593D1A76" w14:textId="77777777" w:rsidR="00CE50DA" w:rsidRDefault="00BC1076">
      <w:pPr>
        <w:pStyle w:val="Corpodetexto"/>
        <w:numPr>
          <w:ilvl w:val="2"/>
          <w:numId w:val="9"/>
        </w:numPr>
        <w:spacing w:line="276" w:lineRule="auto"/>
        <w:ind w:left="0" w:firstLine="0"/>
        <w:rPr>
          <w:rFonts w:ascii="Arial" w:hAnsi="Arial" w:cs="Arial"/>
        </w:rPr>
      </w:pPr>
      <w:r>
        <w:rPr>
          <w:rFonts w:ascii="Arial" w:hAnsi="Arial"/>
        </w:rPr>
        <w:t>. O licitante que estiver mais bem colocado na disputa deverá apresentar à Administração, por meio eletrônico, planilha que contenha o preço global, os quantitativos e os preços unitários, conforme modelo de planilha elaborada pela Administração, para efeito de avaliação de exequibilidade (art. 59, §3º, da Lei nº 14.133/2021);</w:t>
      </w:r>
    </w:p>
    <w:p w14:paraId="182D0A12" w14:textId="77777777" w:rsidR="00CE50DA" w:rsidRDefault="00BC1076">
      <w:pPr>
        <w:pStyle w:val="PargrafodaLista"/>
        <w:numPr>
          <w:ilvl w:val="2"/>
          <w:numId w:val="9"/>
        </w:numPr>
        <w:spacing w:line="276" w:lineRule="auto"/>
        <w:ind w:left="0" w:right="0" w:firstLine="0"/>
      </w:pPr>
      <w:r>
        <w:rPr>
          <w:rFonts w:ascii="Arial" w:hAnsi="Arial"/>
          <w:sz w:val="24"/>
          <w:szCs w:val="24"/>
        </w:rPr>
        <w:t xml:space="preserve">Valor global proposto pela administração: </w:t>
      </w:r>
      <w:r>
        <w:rPr>
          <w:rFonts w:ascii="Arial" w:hAnsi="Arial"/>
          <w:sz w:val="24"/>
          <w:szCs w:val="24"/>
          <w:lang w:val="pt-BR" w:eastAsia="pt-BR"/>
        </w:rPr>
        <w:t>R$ 1.062.076,73</w:t>
      </w:r>
      <w:r>
        <w:rPr>
          <w:rFonts w:ascii="Arial" w:hAnsi="Arial"/>
          <w:sz w:val="24"/>
          <w:szCs w:val="24"/>
        </w:rPr>
        <w:t xml:space="preserve"> (hum milhão, sessenta e dois mil, setenta e seis reais e setenta e três centavos).</w:t>
      </w:r>
    </w:p>
    <w:p w14:paraId="12E808EB" w14:textId="77777777" w:rsidR="00CE50DA" w:rsidRDefault="00CE50DA">
      <w:pPr>
        <w:pStyle w:val="PargrafodaLista"/>
        <w:spacing w:line="276" w:lineRule="auto"/>
        <w:ind w:left="1256" w:right="0"/>
        <w:rPr>
          <w:rFonts w:ascii="Arial" w:hAnsi="Arial" w:cs="Arial"/>
          <w:sz w:val="24"/>
          <w:szCs w:val="24"/>
        </w:rPr>
      </w:pPr>
    </w:p>
    <w:p w14:paraId="6AAAD192" w14:textId="77777777" w:rsidR="00CE50DA" w:rsidRDefault="00BC1076">
      <w:pPr>
        <w:pStyle w:val="Ttulo2"/>
        <w:numPr>
          <w:ilvl w:val="1"/>
          <w:numId w:val="9"/>
        </w:numPr>
        <w:spacing w:line="276" w:lineRule="auto"/>
        <w:ind w:left="0" w:firstLine="0"/>
        <w:jc w:val="both"/>
        <w:rPr>
          <w:rFonts w:ascii="Arial" w:hAnsi="Arial" w:cs="Arial"/>
        </w:rPr>
      </w:pPr>
      <w:r>
        <w:rPr>
          <w:rFonts w:ascii="Arial" w:hAnsi="Arial"/>
        </w:rPr>
        <w:t>Exigências de habilitação</w:t>
      </w:r>
    </w:p>
    <w:p w14:paraId="3636C2B4" w14:textId="77777777" w:rsidR="00CE50DA" w:rsidRDefault="00BC1076">
      <w:pPr>
        <w:pStyle w:val="PargrafodaLista"/>
        <w:spacing w:line="276" w:lineRule="auto"/>
        <w:ind w:left="0" w:right="0"/>
        <w:rPr>
          <w:rFonts w:ascii="Arial" w:hAnsi="Arial" w:cs="Arial"/>
          <w:sz w:val="24"/>
          <w:szCs w:val="24"/>
        </w:rPr>
      </w:pPr>
      <w:r>
        <w:rPr>
          <w:rFonts w:ascii="Arial" w:hAnsi="Arial"/>
          <w:sz w:val="24"/>
          <w:szCs w:val="24"/>
        </w:rPr>
        <w:t>Para fins de habilitação, deverá o licitante comprovar os seguintes requisitos:</w:t>
      </w:r>
    </w:p>
    <w:p w14:paraId="1D068E65" w14:textId="77777777" w:rsidR="00CE50DA" w:rsidRDefault="00BC1076">
      <w:pPr>
        <w:pStyle w:val="Ttulo2"/>
        <w:numPr>
          <w:ilvl w:val="2"/>
          <w:numId w:val="9"/>
        </w:numPr>
        <w:spacing w:line="276" w:lineRule="auto"/>
        <w:ind w:left="0" w:firstLine="0"/>
        <w:jc w:val="both"/>
        <w:rPr>
          <w:rFonts w:ascii="Arial" w:hAnsi="Arial" w:cs="Arial"/>
        </w:rPr>
      </w:pPr>
      <w:r>
        <w:rPr>
          <w:rFonts w:ascii="Arial" w:hAnsi="Arial"/>
        </w:rPr>
        <w:t>Habilitação jurídica</w:t>
      </w:r>
    </w:p>
    <w:p w14:paraId="1F9173AA" w14:textId="77777777" w:rsidR="00CE50DA" w:rsidRDefault="00BC1076">
      <w:pPr>
        <w:pStyle w:val="PargrafodaLista"/>
        <w:numPr>
          <w:ilvl w:val="3"/>
          <w:numId w:val="9"/>
        </w:numPr>
        <w:spacing w:line="276" w:lineRule="auto"/>
        <w:ind w:left="0" w:right="0" w:firstLine="0"/>
        <w:rPr>
          <w:rFonts w:ascii="Arial" w:hAnsi="Arial"/>
          <w:sz w:val="24"/>
          <w:szCs w:val="24"/>
        </w:rPr>
      </w:pPr>
      <w:r>
        <w:rPr>
          <w:rFonts w:ascii="Arial" w:hAnsi="Arial"/>
          <w:sz w:val="24"/>
          <w:szCs w:val="24"/>
        </w:rPr>
        <w:t>Empresário individual: inscrição no Registro Público de Empresas Mercantis, a cargo da Junta Comercial da respectiva sede;</w:t>
      </w:r>
    </w:p>
    <w:p w14:paraId="2A0EF25D" w14:textId="77777777" w:rsidR="00CE50DA" w:rsidRDefault="00BC1076">
      <w:pPr>
        <w:pStyle w:val="PargrafodaLista"/>
        <w:numPr>
          <w:ilvl w:val="3"/>
          <w:numId w:val="9"/>
        </w:numPr>
        <w:spacing w:line="276" w:lineRule="auto"/>
        <w:ind w:left="0" w:right="0" w:firstLine="0"/>
        <w:rPr>
          <w:rFonts w:ascii="Arial" w:hAnsi="Arial"/>
          <w:sz w:val="24"/>
          <w:szCs w:val="24"/>
        </w:rPr>
      </w:pPr>
      <w:r>
        <w:rPr>
          <w:rFonts w:ascii="Arial" w:hAnsi="Arial"/>
          <w:sz w:val="24"/>
          <w:szCs w:val="24"/>
        </w:rPr>
        <w:lastRenderedPageBreak/>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1A7496B4" w14:textId="77777777" w:rsidR="00CE50DA" w:rsidRDefault="00BC1076">
      <w:pPr>
        <w:pStyle w:val="PargrafodaLista"/>
        <w:numPr>
          <w:ilvl w:val="3"/>
          <w:numId w:val="9"/>
        </w:numPr>
        <w:spacing w:line="276" w:lineRule="auto"/>
        <w:ind w:left="0" w:right="0" w:firstLine="0"/>
        <w:rPr>
          <w:rFonts w:ascii="Arial" w:hAnsi="Arial" w:cs="Arial"/>
          <w:sz w:val="24"/>
          <w:szCs w:val="24"/>
        </w:rPr>
      </w:pPr>
      <w:r>
        <w:rPr>
          <w:rFonts w:ascii="Arial" w:hAnsi="Arial"/>
          <w:sz w:val="24"/>
          <w:szCs w:val="24"/>
        </w:rPr>
        <w:t>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05C644B8" w14:textId="77777777" w:rsidR="00CE50DA" w:rsidRDefault="00BC1076">
      <w:pPr>
        <w:pStyle w:val="PargrafodaLista"/>
        <w:numPr>
          <w:ilvl w:val="3"/>
          <w:numId w:val="9"/>
        </w:numPr>
        <w:spacing w:line="276" w:lineRule="auto"/>
        <w:ind w:left="0" w:right="0" w:firstLine="0"/>
        <w:rPr>
          <w:rFonts w:ascii="Arial" w:hAnsi="Arial" w:cs="Arial"/>
          <w:sz w:val="24"/>
          <w:szCs w:val="24"/>
        </w:rPr>
      </w:pPr>
      <w:r>
        <w:rPr>
          <w:rFonts w:ascii="Arial" w:hAnsi="Arial"/>
          <w:sz w:val="24"/>
          <w:szCs w:val="24"/>
        </w:rPr>
        <w:t>Sociedade simples: inscrição do ato constitutivo no Registro Civil de Pessoas Jurídicas do local de sua sede, acompanhada de documento comprobatório de seus administradores;</w:t>
      </w:r>
    </w:p>
    <w:p w14:paraId="22470BB4" w14:textId="77777777" w:rsidR="00CE50DA" w:rsidRDefault="00BC1076">
      <w:pPr>
        <w:pStyle w:val="PargrafodaLista"/>
        <w:numPr>
          <w:ilvl w:val="3"/>
          <w:numId w:val="9"/>
        </w:numPr>
        <w:spacing w:line="276" w:lineRule="auto"/>
        <w:ind w:left="0" w:right="0" w:firstLine="0"/>
        <w:rPr>
          <w:rFonts w:ascii="Arial" w:hAnsi="Arial" w:cs="Arial"/>
          <w:sz w:val="24"/>
          <w:szCs w:val="24"/>
        </w:rPr>
      </w:pPr>
      <w:r>
        <w:rPr>
          <w:rFonts w:ascii="Arial" w:hAnsi="Arial"/>
          <w:sz w:val="24"/>
          <w:szCs w:val="24"/>
        </w:rPr>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05093A3A" w14:textId="14E4BAD8" w:rsidR="003B6274" w:rsidRDefault="00BC1076" w:rsidP="003B6274">
      <w:pPr>
        <w:pStyle w:val="PargrafodaLista"/>
        <w:numPr>
          <w:ilvl w:val="3"/>
          <w:numId w:val="9"/>
        </w:numPr>
        <w:spacing w:line="276" w:lineRule="auto"/>
        <w:ind w:left="0" w:right="0" w:firstLine="0"/>
        <w:rPr>
          <w:rFonts w:ascii="Arial" w:hAnsi="Arial" w:cs="Arial"/>
          <w:sz w:val="24"/>
          <w:szCs w:val="24"/>
        </w:rPr>
      </w:pPr>
      <w:r>
        <w:rPr>
          <w:rFonts w:ascii="Arial" w:hAnsi="Arial"/>
          <w:sz w:val="24"/>
          <w:szCs w:val="24"/>
        </w:rPr>
        <w:t>Os documentos apresentados deverão estar acompanhados de todas as alterações ou da consolidação respectiva.</w:t>
      </w:r>
    </w:p>
    <w:p w14:paraId="3640699D" w14:textId="77777777" w:rsidR="003B6274" w:rsidRPr="003B6274" w:rsidRDefault="003B6274" w:rsidP="003B6274">
      <w:pPr>
        <w:pStyle w:val="PargrafodaLista"/>
        <w:spacing w:line="276" w:lineRule="auto"/>
        <w:ind w:left="0" w:right="0"/>
        <w:rPr>
          <w:rFonts w:ascii="Arial" w:hAnsi="Arial" w:cs="Arial"/>
          <w:sz w:val="24"/>
          <w:szCs w:val="24"/>
        </w:rPr>
      </w:pPr>
    </w:p>
    <w:p w14:paraId="735B97E3" w14:textId="77777777" w:rsidR="00CE50DA" w:rsidRDefault="00BC1076">
      <w:pPr>
        <w:pStyle w:val="Ttulo2"/>
        <w:numPr>
          <w:ilvl w:val="2"/>
          <w:numId w:val="9"/>
        </w:numPr>
        <w:spacing w:line="276" w:lineRule="auto"/>
        <w:ind w:left="0" w:firstLine="0"/>
        <w:jc w:val="both"/>
        <w:rPr>
          <w:rFonts w:ascii="Arial" w:hAnsi="Arial" w:cs="Arial"/>
        </w:rPr>
      </w:pPr>
      <w:r>
        <w:rPr>
          <w:rFonts w:ascii="Arial" w:hAnsi="Arial"/>
        </w:rPr>
        <w:t>Habilitação fiscal, social e trabalhista</w:t>
      </w:r>
    </w:p>
    <w:p w14:paraId="1BDEDE3F" w14:textId="77777777" w:rsidR="00CE50DA" w:rsidRDefault="00BC1076">
      <w:pPr>
        <w:pStyle w:val="PargrafodaLista"/>
        <w:numPr>
          <w:ilvl w:val="3"/>
          <w:numId w:val="9"/>
        </w:numPr>
        <w:spacing w:line="276" w:lineRule="auto"/>
        <w:ind w:left="0" w:right="0" w:firstLine="0"/>
        <w:rPr>
          <w:rFonts w:ascii="Arial" w:hAnsi="Arial" w:cs="Arial"/>
          <w:sz w:val="24"/>
          <w:szCs w:val="24"/>
        </w:rPr>
      </w:pPr>
      <w:r>
        <w:rPr>
          <w:rFonts w:ascii="Arial" w:hAnsi="Arial"/>
          <w:sz w:val="24"/>
          <w:szCs w:val="24"/>
        </w:rPr>
        <w:t>Prova de inscrição no Cadastro Nacional de Pessoas Jurídicas ou no Cadastro de Pessoas Físicas, conforme o caso;</w:t>
      </w:r>
    </w:p>
    <w:p w14:paraId="5000D740" w14:textId="77777777" w:rsidR="00CE50DA" w:rsidRDefault="00BC1076">
      <w:pPr>
        <w:pStyle w:val="PargrafodaLista"/>
        <w:numPr>
          <w:ilvl w:val="3"/>
          <w:numId w:val="9"/>
        </w:numPr>
        <w:spacing w:line="276" w:lineRule="auto"/>
        <w:ind w:left="0" w:right="0" w:firstLine="0"/>
        <w:rPr>
          <w:rFonts w:ascii="Arial" w:hAnsi="Arial" w:cs="Arial"/>
          <w:sz w:val="24"/>
          <w:szCs w:val="24"/>
        </w:rPr>
      </w:pPr>
      <w:r>
        <w:rPr>
          <w:rFonts w:ascii="Arial" w:hAnsi="Arial"/>
          <w:sz w:val="24"/>
          <w:szCs w:val="24"/>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4B4E8D36" w14:textId="77777777" w:rsidR="00CE50DA" w:rsidRDefault="00BC1076">
      <w:pPr>
        <w:pStyle w:val="PargrafodaLista"/>
        <w:numPr>
          <w:ilvl w:val="3"/>
          <w:numId w:val="9"/>
        </w:numPr>
        <w:spacing w:line="276" w:lineRule="auto"/>
        <w:ind w:left="0" w:right="0" w:firstLine="0"/>
        <w:rPr>
          <w:rFonts w:ascii="Arial" w:hAnsi="Arial" w:cs="Arial"/>
          <w:sz w:val="24"/>
          <w:szCs w:val="24"/>
        </w:rPr>
      </w:pPr>
      <w:r>
        <w:rPr>
          <w:rFonts w:ascii="Arial" w:hAnsi="Arial"/>
          <w:sz w:val="24"/>
          <w:szCs w:val="24"/>
        </w:rPr>
        <w:t>Prova de regularidade com o Fundo de Garantia do Tempo de Serviço (FGTS);</w:t>
      </w:r>
    </w:p>
    <w:p w14:paraId="6236BA4A" w14:textId="77777777" w:rsidR="00CE50DA" w:rsidRDefault="00BC1076">
      <w:pPr>
        <w:pStyle w:val="PargrafodaLista"/>
        <w:numPr>
          <w:ilvl w:val="3"/>
          <w:numId w:val="9"/>
        </w:numPr>
        <w:spacing w:line="276" w:lineRule="auto"/>
        <w:ind w:left="0" w:right="0" w:firstLine="0"/>
      </w:pPr>
      <w:r>
        <w:rPr>
          <w:rFonts w:ascii="Arial" w:hAnsi="Arial"/>
          <w:sz w:val="24"/>
          <w:szCs w:val="24"/>
        </w:rPr>
        <w:t xml:space="preserve">Prova de inexistência de débitos inadimplidos perante a Justiça do Trabalho, mediante a apresentação de certidão negativa ou positiva com efeito de negativa, nos termos do Título VII-A da Consolidação das Leis do Trabalho, aprovada pelo </w:t>
      </w:r>
      <w:hyperlink r:id="rId11">
        <w:r>
          <w:rPr>
            <w:rFonts w:ascii="Arial" w:hAnsi="Arial"/>
            <w:sz w:val="24"/>
            <w:szCs w:val="24"/>
          </w:rPr>
          <w:t>Decreto-</w:t>
        </w:r>
      </w:hyperlink>
      <w:r>
        <w:rPr>
          <w:rFonts w:ascii="Arial" w:hAnsi="Arial"/>
          <w:sz w:val="24"/>
          <w:szCs w:val="24"/>
        </w:rPr>
        <w:t xml:space="preserve"> </w:t>
      </w:r>
      <w:hyperlink r:id="rId12">
        <w:r>
          <w:rPr>
            <w:rFonts w:ascii="Arial" w:hAnsi="Arial"/>
            <w:sz w:val="24"/>
            <w:szCs w:val="24"/>
          </w:rPr>
          <w:t>Lei nº 5.452, de 1º de maio de 1943</w:t>
        </w:r>
      </w:hyperlink>
      <w:r>
        <w:rPr>
          <w:rFonts w:ascii="Arial" w:hAnsi="Arial"/>
          <w:sz w:val="24"/>
          <w:szCs w:val="24"/>
        </w:rPr>
        <w:t>;</w:t>
      </w:r>
    </w:p>
    <w:p w14:paraId="6895A317" w14:textId="77777777" w:rsidR="00CE50DA" w:rsidRDefault="00BC1076">
      <w:pPr>
        <w:pStyle w:val="PargrafodaLista"/>
        <w:numPr>
          <w:ilvl w:val="3"/>
          <w:numId w:val="9"/>
        </w:numPr>
        <w:spacing w:line="276" w:lineRule="auto"/>
        <w:ind w:left="0" w:right="0" w:firstLine="0"/>
        <w:rPr>
          <w:rFonts w:ascii="Arial" w:hAnsi="Arial" w:cs="Arial"/>
          <w:sz w:val="24"/>
          <w:szCs w:val="24"/>
        </w:rPr>
      </w:pPr>
      <w:r>
        <w:rPr>
          <w:rFonts w:ascii="Arial" w:hAnsi="Arial"/>
          <w:sz w:val="24"/>
          <w:szCs w:val="24"/>
        </w:rPr>
        <w:t>Prova de inscrição no cadastro de contribuintes Municipal relativo ao domicílio ou sede do fornecedor, pertinente ao seu ramo de atividade e compatível com o objeto contratual;</w:t>
      </w:r>
    </w:p>
    <w:p w14:paraId="4F9E8D02" w14:textId="77777777" w:rsidR="00CE50DA" w:rsidRDefault="00BC1076">
      <w:pPr>
        <w:pStyle w:val="PargrafodaLista"/>
        <w:numPr>
          <w:ilvl w:val="3"/>
          <w:numId w:val="9"/>
        </w:numPr>
        <w:spacing w:line="276" w:lineRule="auto"/>
        <w:ind w:left="0" w:right="0" w:firstLine="0"/>
        <w:rPr>
          <w:rFonts w:ascii="Arial" w:hAnsi="Arial" w:cs="Arial"/>
          <w:sz w:val="24"/>
          <w:szCs w:val="24"/>
        </w:rPr>
      </w:pPr>
      <w:r>
        <w:rPr>
          <w:rFonts w:ascii="Arial" w:hAnsi="Arial"/>
          <w:sz w:val="24"/>
          <w:szCs w:val="24"/>
        </w:rPr>
        <w:t xml:space="preserve">Prova de regularidade com a Fazenda Municipal do domicílio ou sede do </w:t>
      </w:r>
      <w:r>
        <w:rPr>
          <w:rFonts w:ascii="Arial" w:hAnsi="Arial"/>
          <w:sz w:val="24"/>
          <w:szCs w:val="24"/>
        </w:rPr>
        <w:lastRenderedPageBreak/>
        <w:t>fornecedor, relativa à atividade em cujo exercício contrata ou concorre;</w:t>
      </w:r>
    </w:p>
    <w:p w14:paraId="109475E6" w14:textId="77777777" w:rsidR="00CE50DA" w:rsidRDefault="00BC1076">
      <w:pPr>
        <w:pStyle w:val="PargrafodaLista"/>
        <w:numPr>
          <w:ilvl w:val="3"/>
          <w:numId w:val="9"/>
        </w:numPr>
        <w:spacing w:line="276" w:lineRule="auto"/>
        <w:ind w:left="0" w:right="0" w:firstLine="0"/>
        <w:rPr>
          <w:rFonts w:ascii="Arial" w:hAnsi="Arial" w:cs="Arial"/>
          <w:sz w:val="24"/>
          <w:szCs w:val="24"/>
        </w:rPr>
      </w:pPr>
      <w:r>
        <w:rPr>
          <w:rFonts w:ascii="Arial" w:hAnsi="Arial"/>
          <w:sz w:val="24"/>
          <w:szCs w:val="24"/>
        </w:rPr>
        <w:t>Caso o fornecedor seja considerado isento dos tributos relacionados ao objeto contratual, deverá comprovar tal condição mediante a apresentação de declaração da Fazenda respectiva do seu domicílio ou sede, ou outra equivalente, na forma da lei.</w:t>
      </w:r>
    </w:p>
    <w:p w14:paraId="2A7BA8CF" w14:textId="77777777" w:rsidR="00CE50DA" w:rsidRDefault="00BC1076">
      <w:pPr>
        <w:pStyle w:val="PargrafodaLista"/>
        <w:numPr>
          <w:ilvl w:val="3"/>
          <w:numId w:val="9"/>
        </w:numPr>
        <w:spacing w:line="276" w:lineRule="auto"/>
        <w:ind w:left="0" w:right="0" w:firstLine="0"/>
        <w:rPr>
          <w:rFonts w:ascii="Arial" w:hAnsi="Arial" w:cs="Arial"/>
          <w:sz w:val="24"/>
          <w:szCs w:val="24"/>
        </w:rPr>
      </w:pPr>
      <w:r>
        <w:rPr>
          <w:rFonts w:ascii="Arial" w:hAnsi="Arial"/>
          <w:sz w:val="24"/>
          <w:szCs w:val="24"/>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6507E623" w14:textId="77777777" w:rsidR="00CE50DA" w:rsidRDefault="00BC1076">
      <w:pPr>
        <w:pStyle w:val="Ttulo2"/>
        <w:numPr>
          <w:ilvl w:val="2"/>
          <w:numId w:val="9"/>
        </w:numPr>
        <w:spacing w:line="276" w:lineRule="auto"/>
        <w:ind w:left="0" w:firstLine="0"/>
        <w:jc w:val="both"/>
        <w:rPr>
          <w:rFonts w:ascii="Arial" w:hAnsi="Arial" w:cs="Arial"/>
        </w:rPr>
      </w:pPr>
      <w:r>
        <w:rPr>
          <w:rFonts w:ascii="Arial" w:hAnsi="Arial"/>
        </w:rPr>
        <w:t>Qualificação Econômico-Financeira</w:t>
      </w:r>
    </w:p>
    <w:p w14:paraId="7B14BDDA" w14:textId="77777777" w:rsidR="00CE50DA" w:rsidRDefault="00BC1076">
      <w:pPr>
        <w:pStyle w:val="PargrafodaLista"/>
        <w:numPr>
          <w:ilvl w:val="3"/>
          <w:numId w:val="9"/>
        </w:numPr>
        <w:spacing w:line="276" w:lineRule="auto"/>
        <w:ind w:left="0" w:right="0" w:firstLine="0"/>
        <w:rPr>
          <w:rFonts w:ascii="Arial" w:hAnsi="Arial" w:cs="Arial"/>
          <w:sz w:val="24"/>
          <w:szCs w:val="24"/>
        </w:rPr>
      </w:pPr>
      <w:r>
        <w:rPr>
          <w:rFonts w:ascii="Arial" w:hAnsi="Arial"/>
          <w:sz w:val="24"/>
          <w:szCs w:val="24"/>
        </w:rPr>
        <w:t>certidão negativa de falência expedida pelo distribuidor da sede do fornecedor - Lei nº 14.133, de 2021, art. 69, caput, inciso II);</w:t>
      </w:r>
    </w:p>
    <w:p w14:paraId="65C45F09" w14:textId="77777777" w:rsidR="00CE50DA" w:rsidRDefault="00BC1076">
      <w:pPr>
        <w:pStyle w:val="PargrafodaLista"/>
        <w:numPr>
          <w:ilvl w:val="3"/>
          <w:numId w:val="9"/>
        </w:numPr>
        <w:spacing w:line="276" w:lineRule="auto"/>
        <w:ind w:left="0" w:right="0" w:firstLine="0"/>
        <w:rPr>
          <w:rFonts w:ascii="Arial" w:hAnsi="Arial" w:cs="Arial"/>
          <w:sz w:val="24"/>
          <w:szCs w:val="24"/>
        </w:rPr>
      </w:pPr>
      <w:r>
        <w:rPr>
          <w:rFonts w:ascii="Arial" w:hAnsi="Arial"/>
          <w:sz w:val="24"/>
          <w:szCs w:val="24"/>
        </w:rPr>
        <w:t>Balanço patrimonial, demonstração de resultado de exercício e demais demonstrações contábeis dos 2 (dois) últimos exercícios sociais, comprovando:</w:t>
      </w:r>
    </w:p>
    <w:p w14:paraId="397ECC70" w14:textId="77777777" w:rsidR="00CE50DA" w:rsidRDefault="00BC1076">
      <w:pPr>
        <w:pStyle w:val="PargrafodaLista"/>
        <w:numPr>
          <w:ilvl w:val="3"/>
          <w:numId w:val="9"/>
        </w:numPr>
        <w:spacing w:line="276" w:lineRule="auto"/>
        <w:ind w:left="0" w:right="0" w:firstLine="0"/>
        <w:rPr>
          <w:rFonts w:ascii="Arial" w:hAnsi="Arial" w:cs="Arial"/>
          <w:sz w:val="24"/>
          <w:szCs w:val="24"/>
        </w:rPr>
      </w:pPr>
      <w:r>
        <w:rPr>
          <w:rFonts w:ascii="Arial" w:hAnsi="Arial"/>
          <w:sz w:val="24"/>
          <w:szCs w:val="24"/>
        </w:rPr>
        <w:t>índices de Liquidez Geral (LG), Liquidez Corrente (LC), e Solvência Geral (SG) superiores a 1 (um);</w:t>
      </w:r>
    </w:p>
    <w:p w14:paraId="5075BB4E" w14:textId="77777777" w:rsidR="00CE50DA" w:rsidRDefault="00BC1076">
      <w:pPr>
        <w:pStyle w:val="PargrafodaLista"/>
        <w:numPr>
          <w:ilvl w:val="3"/>
          <w:numId w:val="9"/>
        </w:numPr>
        <w:spacing w:line="276" w:lineRule="auto"/>
        <w:ind w:left="0" w:right="0" w:firstLine="0"/>
        <w:rPr>
          <w:rFonts w:ascii="Arial" w:hAnsi="Arial" w:cs="Arial"/>
          <w:sz w:val="24"/>
          <w:szCs w:val="24"/>
        </w:rPr>
      </w:pPr>
      <w:r>
        <w:rPr>
          <w:rFonts w:ascii="Arial" w:hAnsi="Arial"/>
          <w:sz w:val="24"/>
          <w:szCs w:val="24"/>
        </w:rPr>
        <w:t>As empresas criadas no exercício financeiro da licitação deverão atender a todas as exigências da habilitação e poderão substituir os demonstrativos contábeis pelo balanço de abertura; e</w:t>
      </w:r>
    </w:p>
    <w:p w14:paraId="4F9F7846" w14:textId="77777777" w:rsidR="00CE50DA" w:rsidRDefault="00BC1076">
      <w:pPr>
        <w:pStyle w:val="PargrafodaLista"/>
        <w:numPr>
          <w:ilvl w:val="3"/>
          <w:numId w:val="9"/>
        </w:numPr>
        <w:spacing w:line="276" w:lineRule="auto"/>
        <w:ind w:left="0" w:right="0" w:firstLine="0"/>
        <w:rPr>
          <w:rFonts w:ascii="Arial" w:hAnsi="Arial" w:cs="Arial"/>
          <w:sz w:val="24"/>
          <w:szCs w:val="24"/>
        </w:rPr>
      </w:pPr>
      <w:r>
        <w:rPr>
          <w:rFonts w:ascii="Arial" w:hAnsi="Arial"/>
          <w:sz w:val="24"/>
          <w:szCs w:val="24"/>
        </w:rPr>
        <w:t>Os documentos referidos acima limitar-se-ão ao último exercício no caso de a pessoa jurídica ter sido constituída há menos de 2 (dois) anos.</w:t>
      </w:r>
    </w:p>
    <w:p w14:paraId="33D60693" w14:textId="77777777" w:rsidR="00CE50DA" w:rsidRDefault="00BC1076">
      <w:pPr>
        <w:pStyle w:val="PargrafodaLista"/>
        <w:numPr>
          <w:ilvl w:val="3"/>
          <w:numId w:val="9"/>
        </w:numPr>
        <w:spacing w:line="276" w:lineRule="auto"/>
        <w:ind w:left="0" w:right="0" w:firstLine="0"/>
        <w:rPr>
          <w:rFonts w:ascii="Arial" w:hAnsi="Arial" w:cs="Arial"/>
          <w:sz w:val="24"/>
          <w:szCs w:val="24"/>
        </w:rPr>
      </w:pPr>
      <w:r>
        <w:rPr>
          <w:rFonts w:ascii="Arial" w:hAnsi="Arial"/>
          <w:sz w:val="24"/>
          <w:szCs w:val="24"/>
        </w:rPr>
        <w:t>Os documentos referidos acima deverão ser exigidos com base no limite definido pela Receita Federal do Brasil para transmissão da Escrituração Contábil Digital – ECD ao Sped.</w:t>
      </w:r>
    </w:p>
    <w:p w14:paraId="34C6F385" w14:textId="77777777" w:rsidR="00CE50DA" w:rsidRDefault="00BC1076">
      <w:pPr>
        <w:pStyle w:val="PargrafodaLista"/>
        <w:numPr>
          <w:ilvl w:val="3"/>
          <w:numId w:val="9"/>
        </w:numPr>
        <w:spacing w:line="276" w:lineRule="auto"/>
        <w:ind w:left="0" w:right="0" w:firstLine="0"/>
        <w:rPr>
          <w:rFonts w:ascii="Arial" w:hAnsi="Arial"/>
          <w:sz w:val="24"/>
          <w:szCs w:val="24"/>
        </w:rPr>
      </w:pPr>
      <w:r>
        <w:rPr>
          <w:rFonts w:ascii="Arial" w:hAnsi="Arial"/>
          <w:sz w:val="24"/>
          <w:szCs w:val="24"/>
        </w:rPr>
        <w:t>Caso a empresa licitante apresente resultado inferior ou igual a 1 (um) em qualquer dos índices de Liquidez Geral (LG), Solvência Geral (SG) e Liquidez Corrente (LC), será exigido para fins de habilitação capital mínimo até 10% do valor total estimado da contratação.</w:t>
      </w:r>
    </w:p>
    <w:p w14:paraId="4F78FF0C" w14:textId="77777777" w:rsidR="00CE50DA" w:rsidRDefault="00BC1076">
      <w:pPr>
        <w:pStyle w:val="PargrafodaLista"/>
        <w:numPr>
          <w:ilvl w:val="3"/>
          <w:numId w:val="9"/>
        </w:numPr>
        <w:spacing w:line="276" w:lineRule="auto"/>
        <w:ind w:left="0" w:right="0" w:firstLine="0"/>
        <w:rPr>
          <w:rFonts w:ascii="Arial" w:hAnsi="Arial"/>
          <w:sz w:val="24"/>
          <w:szCs w:val="24"/>
        </w:rPr>
      </w:pPr>
      <w:r>
        <w:rPr>
          <w:rFonts w:ascii="Arial" w:hAnsi="Arial"/>
          <w:sz w:val="24"/>
          <w:szCs w:val="24"/>
        </w:rPr>
        <w:t>As empresas criadas no exercício financeiro da licitação deverão atender a todas as exigências da habilitação e poderão substituir os demonstrativos contábeis pelo balanço de abertura. (Lei nº 14.133, de 2021, art. 65, §1º).</w:t>
      </w:r>
    </w:p>
    <w:p w14:paraId="6FDD3F01" w14:textId="77777777" w:rsidR="00CE50DA" w:rsidRDefault="00BC1076">
      <w:pPr>
        <w:pStyle w:val="PargrafodaLista"/>
        <w:numPr>
          <w:ilvl w:val="3"/>
          <w:numId w:val="9"/>
        </w:numPr>
        <w:spacing w:line="276" w:lineRule="auto"/>
        <w:ind w:left="0" w:right="0" w:firstLine="0"/>
        <w:rPr>
          <w:rFonts w:ascii="Arial" w:hAnsi="Arial"/>
          <w:sz w:val="24"/>
          <w:szCs w:val="24"/>
        </w:rPr>
      </w:pPr>
      <w:r>
        <w:rPr>
          <w:rFonts w:ascii="Arial" w:hAnsi="Arial"/>
          <w:sz w:val="24"/>
          <w:szCs w:val="24"/>
        </w:rPr>
        <w:t>O atendimento dos índices econômicos previstos neste item deverá ser atestado mediante declaração assinada por profissional habilitado da área contábil, apresentada pelo fornecedor.</w:t>
      </w:r>
    </w:p>
    <w:p w14:paraId="15C70CCA" w14:textId="77777777" w:rsidR="00CE50DA" w:rsidRPr="0083324A" w:rsidRDefault="00BC1076">
      <w:pPr>
        <w:pStyle w:val="PargrafodaLista"/>
        <w:numPr>
          <w:ilvl w:val="2"/>
          <w:numId w:val="9"/>
        </w:numPr>
        <w:spacing w:line="276" w:lineRule="auto"/>
        <w:ind w:left="0" w:right="0" w:firstLine="0"/>
        <w:rPr>
          <w:rFonts w:ascii="Arial" w:hAnsi="Arial"/>
          <w:b/>
          <w:bCs/>
          <w:sz w:val="24"/>
          <w:szCs w:val="24"/>
        </w:rPr>
      </w:pPr>
      <w:r>
        <w:rPr>
          <w:rFonts w:ascii="Arial" w:hAnsi="Arial"/>
          <w:sz w:val="24"/>
          <w:szCs w:val="24"/>
          <w:lang w:val="pt-BR"/>
        </w:rPr>
        <w:t xml:space="preserve"> </w:t>
      </w:r>
      <w:r w:rsidRPr="0083324A">
        <w:rPr>
          <w:rFonts w:ascii="Arial" w:hAnsi="Arial"/>
          <w:b/>
          <w:bCs/>
          <w:sz w:val="24"/>
          <w:szCs w:val="24"/>
          <w:lang w:val="pt-BR"/>
        </w:rPr>
        <w:t>Quanto à Qualificação Técnica:</w:t>
      </w:r>
    </w:p>
    <w:p w14:paraId="10426BF1" w14:textId="77777777" w:rsidR="00CE50DA" w:rsidRDefault="00BC1076">
      <w:pPr>
        <w:pStyle w:val="PargrafodaLista"/>
        <w:numPr>
          <w:ilvl w:val="3"/>
          <w:numId w:val="9"/>
        </w:numPr>
        <w:spacing w:line="276" w:lineRule="auto"/>
        <w:ind w:left="0" w:right="0" w:firstLine="0"/>
        <w:rPr>
          <w:rFonts w:ascii="Arial" w:eastAsiaTheme="minorHAnsi" w:hAnsi="Arial" w:cs="Arial"/>
          <w:sz w:val="24"/>
          <w:szCs w:val="24"/>
          <w:lang w:val="pt-BR"/>
        </w:rPr>
      </w:pPr>
      <w:r>
        <w:rPr>
          <w:rFonts w:ascii="Arial" w:hAnsi="Arial"/>
          <w:sz w:val="24"/>
          <w:szCs w:val="24"/>
          <w:lang w:val="pt-BR"/>
        </w:rPr>
        <w:t>Prova de registro no Conselho Regional de Engenharia e Agronomia – CREA e/ou Conselho de Arquitetura e Urbanismo – CAU;</w:t>
      </w:r>
    </w:p>
    <w:p w14:paraId="5F33A5C3" w14:textId="68455A49" w:rsidR="00CE50DA" w:rsidRDefault="00BC1076">
      <w:pPr>
        <w:pStyle w:val="PargrafodaLista"/>
        <w:numPr>
          <w:ilvl w:val="3"/>
          <w:numId w:val="9"/>
        </w:numPr>
        <w:spacing w:line="276" w:lineRule="auto"/>
        <w:ind w:left="0" w:right="0" w:firstLine="0"/>
        <w:rPr>
          <w:rFonts w:ascii="Arial" w:eastAsiaTheme="minorHAnsi" w:hAnsi="Arial" w:cs="Arial"/>
          <w:sz w:val="24"/>
          <w:szCs w:val="24"/>
          <w:lang w:val="pt-BR"/>
        </w:rPr>
      </w:pPr>
      <w:r>
        <w:rPr>
          <w:rFonts w:ascii="Arial" w:hAnsi="Arial"/>
          <w:sz w:val="24"/>
          <w:szCs w:val="24"/>
          <w:lang w:val="pt-BR"/>
        </w:rPr>
        <w:t xml:space="preserve"> Atestado de visita expedido pelo licitador. A proponente, por meio de representante devidamente habilitado junto ao CREA/CAU, quando da visita ao local da obra </w:t>
      </w:r>
      <w:r>
        <w:rPr>
          <w:rFonts w:ascii="Arial" w:hAnsi="Arial"/>
          <w:sz w:val="24"/>
          <w:szCs w:val="24"/>
          <w:lang w:val="pt-BR"/>
        </w:rPr>
        <w:lastRenderedPageBreak/>
        <w:t>deve obter, por sua exclusiva responsabilidade, toda a informação necessária para o preparo de sua proposta. A visita ao local deverá ser agendada por e-mail até data limite para o agendamento estipulada em, ou declaração formal assinada pelo responsável técnico da proponente, sob as penalidades da lei, de que tem pleno conhecimento das condições e peculiaridades inerentes à natureza dos trabalhos, assumindo total responsabilidade por esse fato e informando que não o utilizará para quaisquer questionamentos futuros que ensejem avenças técnicas ou financeiras com a contratante</w:t>
      </w:r>
    </w:p>
    <w:p w14:paraId="5B6AFFEE" w14:textId="77777777" w:rsidR="00CE50DA" w:rsidRDefault="00BC1076">
      <w:pPr>
        <w:pStyle w:val="PargrafodaLista"/>
        <w:numPr>
          <w:ilvl w:val="3"/>
          <w:numId w:val="9"/>
        </w:numPr>
        <w:spacing w:line="276" w:lineRule="auto"/>
        <w:ind w:left="0" w:right="0" w:firstLine="0"/>
        <w:rPr>
          <w:rFonts w:ascii="Arial" w:eastAsiaTheme="minorHAnsi" w:hAnsi="Arial" w:cs="Arial"/>
          <w:sz w:val="24"/>
          <w:szCs w:val="24"/>
          <w:lang w:val="pt-BR"/>
        </w:rPr>
      </w:pPr>
      <w:r>
        <w:rPr>
          <w:rFonts w:ascii="Arial" w:hAnsi="Arial"/>
          <w:sz w:val="24"/>
          <w:szCs w:val="24"/>
          <w:lang w:val="pt-BR"/>
        </w:rPr>
        <w:t>Atestado(s) e/ou declaração(s) em nome da proponente, expedido(s) por pessoa jurídica de direito público ou privado, de execução de, no mínimo, uma obra de semelhante complexidade tecnológica e operacional equivalente ou superior às solicitadas, em quantidade igual ou superior conforme definido a seguir:</w:t>
      </w:r>
    </w:p>
    <w:p w14:paraId="32E9425A" w14:textId="77777777" w:rsidR="00CE50DA" w:rsidRDefault="00BC1076">
      <w:pPr>
        <w:pStyle w:val="PargrafodaLista"/>
        <w:numPr>
          <w:ilvl w:val="0"/>
          <w:numId w:val="10"/>
        </w:numPr>
        <w:spacing w:line="276" w:lineRule="auto"/>
        <w:ind w:left="0" w:right="0" w:firstLine="0"/>
        <w:rPr>
          <w:rFonts w:ascii="Arial" w:eastAsiaTheme="minorHAnsi" w:hAnsi="Arial" w:cs="Arial"/>
          <w:b/>
          <w:bCs/>
          <w:sz w:val="24"/>
          <w:szCs w:val="24"/>
          <w:lang w:val="pt-BR"/>
        </w:rPr>
      </w:pPr>
      <w:r>
        <w:rPr>
          <w:rFonts w:ascii="Arial" w:hAnsi="Arial"/>
          <w:sz w:val="24"/>
          <w:szCs w:val="24"/>
          <w:lang w:val="pt-BR"/>
        </w:rPr>
        <w:t>DESCRIÇÃO SERVIÇO QUANTIDADE MÍNIMA</w:t>
      </w:r>
    </w:p>
    <w:p w14:paraId="39A337F5" w14:textId="369D192F" w:rsidR="00CE50DA" w:rsidRDefault="00BC1076">
      <w:pPr>
        <w:pStyle w:val="PargrafodaLista"/>
        <w:spacing w:line="276" w:lineRule="auto"/>
        <w:ind w:left="0" w:right="0"/>
        <w:rPr>
          <w:rFonts w:ascii="Arial" w:hAnsi="Arial"/>
          <w:sz w:val="24"/>
          <w:szCs w:val="24"/>
        </w:rPr>
      </w:pPr>
      <w:r>
        <w:rPr>
          <w:rFonts w:ascii="Arial" w:hAnsi="Arial"/>
          <w:sz w:val="24"/>
          <w:szCs w:val="24"/>
          <w:lang w:val="pt-BR"/>
        </w:rPr>
        <w:t>- Construção de Quadra/Campo de Esportes - 550,00 m</w:t>
      </w:r>
      <w:r w:rsidR="00CB202F">
        <w:rPr>
          <w:rFonts w:ascii="Arial" w:hAnsi="Arial"/>
          <w:sz w:val="24"/>
          <w:szCs w:val="24"/>
          <w:lang w:val="pt-BR"/>
        </w:rPr>
        <w:t>²</w:t>
      </w:r>
    </w:p>
    <w:p w14:paraId="45A693DC" w14:textId="77777777" w:rsidR="00CE50DA" w:rsidRDefault="00BC1076">
      <w:pPr>
        <w:pStyle w:val="PargrafodaLista"/>
        <w:spacing w:line="276" w:lineRule="auto"/>
        <w:ind w:left="0" w:right="0"/>
        <w:rPr>
          <w:rFonts w:ascii="Arial" w:hAnsi="Arial"/>
          <w:sz w:val="24"/>
          <w:szCs w:val="24"/>
        </w:rPr>
      </w:pPr>
      <w:r>
        <w:rPr>
          <w:rFonts w:ascii="Arial" w:hAnsi="Arial"/>
          <w:sz w:val="24"/>
          <w:szCs w:val="24"/>
          <w:lang w:val="pt-BR"/>
        </w:rPr>
        <w:t>Obs.: Para atendimento das quantidades mínimas acima, a quantidade de cada um dos serviços deverá ser atendida, sendo permitida a soma de atestados ou declarações.</w:t>
      </w:r>
    </w:p>
    <w:p w14:paraId="2283414E" w14:textId="77777777" w:rsidR="00CE50DA" w:rsidRDefault="00BC1076">
      <w:pPr>
        <w:pStyle w:val="PargrafodaLista"/>
        <w:numPr>
          <w:ilvl w:val="3"/>
          <w:numId w:val="9"/>
        </w:numPr>
        <w:spacing w:line="276" w:lineRule="auto"/>
        <w:ind w:left="0" w:right="0" w:firstLine="0"/>
        <w:rPr>
          <w:rFonts w:ascii="Arial" w:hAnsi="Arial"/>
          <w:sz w:val="24"/>
          <w:szCs w:val="24"/>
        </w:rPr>
      </w:pPr>
      <w:r>
        <w:rPr>
          <w:rFonts w:ascii="Arial" w:hAnsi="Arial"/>
          <w:sz w:val="24"/>
          <w:szCs w:val="24"/>
          <w:lang w:val="pt-BR"/>
        </w:rPr>
        <w:t>Declaração de responsabilidade técnica, indicando o responsável técnico pela execução da obra até o seu recebimento definitivo pelo licitador;</w:t>
      </w:r>
    </w:p>
    <w:p w14:paraId="206D13C5" w14:textId="77777777" w:rsidR="00CE50DA" w:rsidRDefault="00BC1076">
      <w:pPr>
        <w:pStyle w:val="PargrafodaLista"/>
        <w:numPr>
          <w:ilvl w:val="3"/>
          <w:numId w:val="9"/>
        </w:numPr>
        <w:spacing w:line="276" w:lineRule="auto"/>
        <w:ind w:left="0" w:right="0" w:firstLine="0"/>
        <w:rPr>
          <w:rFonts w:ascii="Arial" w:hAnsi="Arial"/>
          <w:sz w:val="24"/>
          <w:szCs w:val="24"/>
        </w:rPr>
      </w:pPr>
      <w:r>
        <w:rPr>
          <w:rFonts w:ascii="Arial" w:hAnsi="Arial"/>
          <w:sz w:val="24"/>
          <w:szCs w:val="24"/>
          <w:lang w:val="pt-BR"/>
        </w:rPr>
        <w:t>A declaração acima exigida deverá ser acompanhada de “Certificado de Acervo Técnico Profissional – CAT” do responsável (eis) técnico (s) indicado (s), emitido (s) pelo “Conselho Regional de Engenharia e Agronomia – CREA e/ou Conselho de Arquitetura e Urbanismo – CAU”, de execução de, no mínimo, uma obra de semelhante complexidade tecnológica e operacional equivalente ou superior à solicitada;</w:t>
      </w:r>
    </w:p>
    <w:p w14:paraId="139C3C85" w14:textId="77777777" w:rsidR="00CE50DA" w:rsidRDefault="00BC1076">
      <w:pPr>
        <w:pStyle w:val="PargrafodaLista"/>
        <w:numPr>
          <w:ilvl w:val="3"/>
          <w:numId w:val="9"/>
        </w:numPr>
        <w:spacing w:line="276" w:lineRule="auto"/>
        <w:ind w:left="0" w:right="0" w:firstLine="0"/>
        <w:rPr>
          <w:rFonts w:ascii="Arial" w:hAnsi="Arial"/>
          <w:sz w:val="24"/>
          <w:szCs w:val="24"/>
        </w:rPr>
      </w:pPr>
      <w:r>
        <w:rPr>
          <w:rFonts w:ascii="Arial" w:hAnsi="Arial"/>
          <w:sz w:val="24"/>
          <w:szCs w:val="24"/>
          <w:lang w:val="pt-BR"/>
        </w:rPr>
        <w:t>Comprovação de vínculo, por meio de registro em carteira e ficha de registro ou contrato de prestação de serviços, entre o responsável técnico pela execução da obra e a proponente. Para dirigente ou sócio de empresa, tal comprovação poderá ser feita por meio da cópia da ata da assembleia de sua investidura no cargo ou contrato social;</w:t>
      </w:r>
    </w:p>
    <w:p w14:paraId="6BCA6686" w14:textId="77777777" w:rsidR="00CE50DA" w:rsidRDefault="00BC1076">
      <w:pPr>
        <w:pStyle w:val="PargrafodaLista"/>
        <w:numPr>
          <w:ilvl w:val="3"/>
          <w:numId w:val="9"/>
        </w:numPr>
        <w:spacing w:line="276" w:lineRule="auto"/>
        <w:ind w:left="0" w:right="0" w:firstLine="0"/>
        <w:rPr>
          <w:rFonts w:ascii="Arial" w:hAnsi="Arial"/>
          <w:sz w:val="24"/>
          <w:szCs w:val="24"/>
        </w:rPr>
      </w:pPr>
      <w:r>
        <w:rPr>
          <w:rFonts w:ascii="Arial" w:hAnsi="Arial"/>
          <w:sz w:val="24"/>
          <w:szCs w:val="24"/>
          <w:lang w:val="pt-BR"/>
        </w:rPr>
        <w:t xml:space="preserve"> Poderá demonstrar a capacidade técnico-profissional, por meio de contrato de prestação de serviços, sem vínculo trabalhista e regido pela legislação civil comum, com profissional em condições de desempenhar seus serviços quando da execução de um eventual contrato;</w:t>
      </w:r>
    </w:p>
    <w:p w14:paraId="4ECC02F6" w14:textId="77777777" w:rsidR="00CE50DA" w:rsidRDefault="00BC1076">
      <w:pPr>
        <w:pStyle w:val="PargrafodaLista"/>
        <w:numPr>
          <w:ilvl w:val="3"/>
          <w:numId w:val="9"/>
        </w:numPr>
        <w:spacing w:line="276" w:lineRule="auto"/>
        <w:ind w:left="0" w:right="0" w:firstLine="0"/>
        <w:rPr>
          <w:rFonts w:ascii="Arial" w:hAnsi="Arial"/>
          <w:sz w:val="24"/>
          <w:szCs w:val="24"/>
        </w:rPr>
      </w:pPr>
      <w:r>
        <w:rPr>
          <w:rFonts w:ascii="Arial" w:hAnsi="Arial"/>
          <w:sz w:val="24"/>
          <w:szCs w:val="24"/>
          <w:lang w:val="pt-BR"/>
        </w:rPr>
        <w:t>Relação de disponibilidade de veículos, máquinas e equipamentos a serem disponibilizados para a execução das obras , caso não conste a relação mínima neste anexo, a proponente deverá apresentar sua relação de veículos, máquinas e equipamentos conforme análise do projeto, constando o nome, n. º do RG, assinatura do responsável legal e nome, número do registro no CREA/CAU e assinatura do responsável técnico indicado, com declaração expressa de sua disponibilidade durante a execução, sob pena de inabilitação;</w:t>
      </w:r>
    </w:p>
    <w:p w14:paraId="039A80F2" w14:textId="77777777" w:rsidR="00CE50DA" w:rsidRDefault="00BC1076">
      <w:pPr>
        <w:pStyle w:val="PargrafodaLista"/>
        <w:numPr>
          <w:ilvl w:val="3"/>
          <w:numId w:val="9"/>
        </w:numPr>
        <w:spacing w:line="276" w:lineRule="auto"/>
        <w:ind w:left="0" w:right="0" w:firstLine="0"/>
        <w:rPr>
          <w:rFonts w:ascii="Arial" w:hAnsi="Arial"/>
          <w:sz w:val="24"/>
          <w:szCs w:val="24"/>
        </w:rPr>
      </w:pPr>
      <w:r>
        <w:rPr>
          <w:rFonts w:ascii="Arial" w:hAnsi="Arial"/>
          <w:sz w:val="24"/>
          <w:szCs w:val="24"/>
          <w:lang w:val="pt-BR"/>
        </w:rPr>
        <w:t>Cronograma de utilização de veículos, máquinas e equipamentos, com base na relação de disponibilidade do item anterior, constando nome, nº RG e assinatura do responsável legal pela empresa e nome, número do registro no CREA/CAU e assinatura do responsável técnico indicado;</w:t>
      </w:r>
    </w:p>
    <w:p w14:paraId="595174C4" w14:textId="77777777" w:rsidR="00CE50DA" w:rsidRDefault="00BC1076">
      <w:pPr>
        <w:pStyle w:val="Ttulo1"/>
        <w:numPr>
          <w:ilvl w:val="0"/>
          <w:numId w:val="9"/>
        </w:numPr>
        <w:spacing w:line="276" w:lineRule="auto"/>
        <w:ind w:left="0" w:firstLine="0"/>
        <w:jc w:val="both"/>
        <w:rPr>
          <w:rFonts w:ascii="Arial" w:hAnsi="Arial"/>
        </w:rPr>
      </w:pPr>
      <w:r>
        <w:rPr>
          <w:rFonts w:ascii="Arial" w:hAnsi="Arial"/>
        </w:rPr>
        <w:lastRenderedPageBreak/>
        <w:t>ESTIMATIVAS DO VALOR DA CONTRATAÇÃO</w:t>
      </w:r>
    </w:p>
    <w:p w14:paraId="24F96D87" w14:textId="77777777" w:rsidR="00CE50DA" w:rsidRDefault="00BC1076">
      <w:pPr>
        <w:pStyle w:val="PargrafodaLista"/>
        <w:numPr>
          <w:ilvl w:val="1"/>
          <w:numId w:val="9"/>
        </w:numPr>
        <w:spacing w:line="276" w:lineRule="auto"/>
        <w:ind w:left="0" w:right="0" w:firstLine="0"/>
        <w:rPr>
          <w:rFonts w:ascii="Arial" w:hAnsi="Arial"/>
          <w:sz w:val="24"/>
          <w:szCs w:val="24"/>
        </w:rPr>
      </w:pPr>
      <w:r>
        <w:rPr>
          <w:rFonts w:ascii="Arial" w:hAnsi="Arial"/>
          <w:sz w:val="24"/>
          <w:szCs w:val="24"/>
        </w:rPr>
        <w:t xml:space="preserve">O custo estimado total da contratação é de </w:t>
      </w:r>
      <w:r>
        <w:rPr>
          <w:rFonts w:ascii="Arial" w:hAnsi="Arial"/>
          <w:sz w:val="24"/>
          <w:szCs w:val="24"/>
          <w:lang w:val="pt-BR" w:eastAsia="pt-BR"/>
        </w:rPr>
        <w:t>R$ 1.062.076,73</w:t>
      </w:r>
      <w:r>
        <w:rPr>
          <w:rFonts w:ascii="Arial" w:hAnsi="Arial"/>
          <w:sz w:val="24"/>
          <w:szCs w:val="24"/>
        </w:rPr>
        <w:t xml:space="preserve"> (hum milhão, sessenta e dois mil, setenta e seis reais e setenta e três centavos).</w:t>
      </w:r>
    </w:p>
    <w:p w14:paraId="0FEBA438" w14:textId="77777777" w:rsidR="00CE50DA" w:rsidRDefault="00BC1076">
      <w:pPr>
        <w:pStyle w:val="PargrafodaLista"/>
        <w:numPr>
          <w:ilvl w:val="1"/>
          <w:numId w:val="9"/>
        </w:numPr>
        <w:spacing w:line="276" w:lineRule="auto"/>
        <w:ind w:left="0" w:right="0" w:firstLine="0"/>
        <w:rPr>
          <w:rFonts w:ascii="Arial" w:hAnsi="Arial"/>
          <w:sz w:val="24"/>
          <w:szCs w:val="24"/>
        </w:rPr>
      </w:pPr>
      <w:r>
        <w:rPr>
          <w:rFonts w:ascii="Arial" w:hAnsi="Arial"/>
          <w:sz w:val="24"/>
          <w:szCs w:val="24"/>
        </w:rPr>
        <w:t>Conforme custos unitários apostos na planilha quantitativa e financeira prevista no Projeto Básico e seus anexos.</w:t>
      </w:r>
    </w:p>
    <w:p w14:paraId="5E07B974" w14:textId="77777777" w:rsidR="00CE50DA" w:rsidRDefault="00BC1076">
      <w:pPr>
        <w:pStyle w:val="Ttulo1"/>
        <w:numPr>
          <w:ilvl w:val="0"/>
          <w:numId w:val="9"/>
        </w:numPr>
        <w:spacing w:line="276" w:lineRule="auto"/>
        <w:ind w:left="0" w:firstLine="0"/>
        <w:jc w:val="both"/>
        <w:rPr>
          <w:rFonts w:ascii="Arial" w:hAnsi="Arial"/>
        </w:rPr>
      </w:pPr>
      <w:r>
        <w:rPr>
          <w:rFonts w:ascii="Arial" w:hAnsi="Arial"/>
        </w:rPr>
        <w:t>ADEQUAÇÃO ORÇAMENTÁRIA</w:t>
      </w:r>
    </w:p>
    <w:p w14:paraId="6962916C" w14:textId="77777777" w:rsidR="00CE50DA" w:rsidRDefault="00BC1076">
      <w:pPr>
        <w:pStyle w:val="PargrafodaLista"/>
        <w:numPr>
          <w:ilvl w:val="1"/>
          <w:numId w:val="9"/>
        </w:numPr>
        <w:spacing w:line="276" w:lineRule="auto"/>
        <w:ind w:left="0" w:right="0" w:firstLine="0"/>
      </w:pPr>
      <w:r>
        <w:rPr>
          <w:rFonts w:ascii="Arial" w:hAnsi="Arial"/>
          <w:sz w:val="24"/>
          <w:szCs w:val="24"/>
        </w:rPr>
        <w:t>As despesas decorrentes da presente contratação correrão à conta de recursos próprios e recursos federais disponibilizados pelo CONTRATO DE REPASSE Nº 945347/2023/MESP/CAIXA pelo Ministério do Esporte.</w:t>
      </w:r>
    </w:p>
    <w:p w14:paraId="0571C6DC" w14:textId="77777777" w:rsidR="00CE50DA" w:rsidRDefault="00CE50DA">
      <w:pPr>
        <w:pStyle w:val="PargrafodaLista"/>
        <w:spacing w:line="276" w:lineRule="auto"/>
        <w:ind w:left="988" w:right="0"/>
        <w:rPr>
          <w:rFonts w:ascii="Arial" w:hAnsi="Arial"/>
          <w:sz w:val="24"/>
          <w:szCs w:val="24"/>
        </w:rPr>
      </w:pPr>
    </w:p>
    <w:p w14:paraId="78E6AB9A" w14:textId="77777777" w:rsidR="00CE50DA" w:rsidRDefault="00BC1076">
      <w:pPr>
        <w:pStyle w:val="PargrafodaLista"/>
        <w:numPr>
          <w:ilvl w:val="1"/>
          <w:numId w:val="9"/>
        </w:numPr>
        <w:spacing w:line="276" w:lineRule="auto"/>
        <w:ind w:left="0" w:right="0" w:firstLine="0"/>
      </w:pPr>
      <w:r>
        <w:rPr>
          <w:rFonts w:ascii="Arial" w:hAnsi="Arial"/>
          <w:sz w:val="24"/>
          <w:szCs w:val="24"/>
        </w:rPr>
        <w:t>A contratação será atendida pela seguinte dotação: Ref: 1664 – 19.002.1015.0027.0812.0013.3449051 – Fonte 1894 e Ref: 1803 - 19.002.1015.0027.0812.0013.3449051 – Fonte 1501.</w:t>
      </w:r>
    </w:p>
    <w:p w14:paraId="4452304D" w14:textId="77777777" w:rsidR="00CE50DA" w:rsidRDefault="00CE50DA">
      <w:pPr>
        <w:pStyle w:val="PargrafodaLista"/>
        <w:spacing w:line="276" w:lineRule="auto"/>
        <w:ind w:left="988" w:right="0"/>
        <w:rPr>
          <w:rFonts w:ascii="Arial" w:hAnsi="Arial"/>
          <w:sz w:val="24"/>
          <w:szCs w:val="24"/>
        </w:rPr>
      </w:pPr>
    </w:p>
    <w:p w14:paraId="2013CF78" w14:textId="77777777" w:rsidR="00CE50DA" w:rsidRDefault="00CE50DA">
      <w:pPr>
        <w:pStyle w:val="PargrafodaLista"/>
        <w:spacing w:line="276" w:lineRule="auto"/>
        <w:rPr>
          <w:rFonts w:ascii="Arial" w:hAnsi="Arial"/>
          <w:sz w:val="24"/>
          <w:szCs w:val="24"/>
        </w:rPr>
      </w:pPr>
    </w:p>
    <w:p w14:paraId="330AEBBD" w14:textId="77777777" w:rsidR="00CE50DA" w:rsidRDefault="00CE50DA">
      <w:pPr>
        <w:pStyle w:val="PargrafodaLista"/>
        <w:spacing w:line="276" w:lineRule="auto"/>
        <w:rPr>
          <w:rFonts w:ascii="Arial" w:hAnsi="Arial"/>
          <w:sz w:val="24"/>
          <w:szCs w:val="24"/>
        </w:rPr>
      </w:pPr>
    </w:p>
    <w:p w14:paraId="45026D87" w14:textId="77777777" w:rsidR="00CE50DA" w:rsidRDefault="00CE50DA">
      <w:pPr>
        <w:spacing w:line="276" w:lineRule="auto"/>
        <w:jc w:val="both"/>
        <w:rPr>
          <w:rFonts w:ascii="Arial" w:hAnsi="Arial"/>
          <w:sz w:val="24"/>
          <w:szCs w:val="24"/>
          <w:lang w:val="pt-BR"/>
        </w:rPr>
      </w:pPr>
    </w:p>
    <w:p w14:paraId="0930B2E8" w14:textId="77777777" w:rsidR="00CE50DA" w:rsidRDefault="00BC1076">
      <w:pPr>
        <w:pStyle w:val="Standard"/>
        <w:spacing w:line="276" w:lineRule="auto"/>
        <w:jc w:val="center"/>
        <w:rPr>
          <w:rFonts w:ascii="Arial" w:hAnsi="Arial" w:cs="Arial"/>
          <w:sz w:val="20"/>
          <w:szCs w:val="20"/>
        </w:rPr>
      </w:pPr>
      <w:r>
        <w:rPr>
          <w:rFonts w:ascii="Arial" w:hAnsi="Arial"/>
        </w:rPr>
        <w:tab/>
        <w:t>__________________________________________</w:t>
      </w:r>
    </w:p>
    <w:p w14:paraId="2C4C201C" w14:textId="77777777" w:rsidR="00CE50DA" w:rsidRDefault="00BC1076">
      <w:pPr>
        <w:pStyle w:val="Corpodetexto"/>
        <w:spacing w:line="276" w:lineRule="auto"/>
        <w:jc w:val="center"/>
        <w:rPr>
          <w:rFonts w:ascii="Arial" w:hAnsi="Arial" w:cs="Arial"/>
          <w:sz w:val="22"/>
          <w:szCs w:val="22"/>
        </w:rPr>
      </w:pPr>
      <w:r>
        <w:rPr>
          <w:rFonts w:ascii="Arial" w:hAnsi="Arial"/>
          <w:b/>
          <w:bCs/>
        </w:rPr>
        <w:t>JOSÉ MIGUEL PEREIRA</w:t>
      </w:r>
    </w:p>
    <w:bookmarkEnd w:id="4"/>
    <w:p w14:paraId="7F78A3FD" w14:textId="77777777" w:rsidR="00CE50DA" w:rsidRDefault="00BC1076">
      <w:pPr>
        <w:pStyle w:val="Corpodetexto"/>
        <w:spacing w:line="276" w:lineRule="auto"/>
        <w:jc w:val="center"/>
        <w:rPr>
          <w:rFonts w:ascii="Arial" w:hAnsi="Arial" w:cs="Arial"/>
          <w:sz w:val="22"/>
          <w:szCs w:val="22"/>
        </w:rPr>
      </w:pPr>
      <w:r>
        <w:rPr>
          <w:rFonts w:ascii="Arial" w:hAnsi="Arial"/>
          <w:lang w:eastAsia="pt-BR"/>
        </w:rPr>
        <w:t xml:space="preserve"> </w:t>
      </w:r>
      <w:r>
        <w:rPr>
          <w:rFonts w:ascii="Arial" w:hAnsi="Arial"/>
        </w:rPr>
        <w:t>Secretário Municipal de Esportes e Juventude</w:t>
      </w:r>
    </w:p>
    <w:p w14:paraId="52382E99" w14:textId="77777777" w:rsidR="00CE50DA" w:rsidRDefault="00BC1076">
      <w:pPr>
        <w:pStyle w:val="LO-Normal"/>
        <w:spacing w:line="276" w:lineRule="auto"/>
        <w:jc w:val="both"/>
        <w:rPr>
          <w:rFonts w:ascii="Arial" w:hAnsi="Arial"/>
          <w:sz w:val="24"/>
          <w:szCs w:val="24"/>
        </w:rPr>
      </w:pPr>
      <w:r>
        <w:rPr>
          <w:rFonts w:ascii="Arial" w:hAnsi="Arial"/>
          <w:sz w:val="24"/>
          <w:szCs w:val="24"/>
          <w:lang w:val="pt-PT"/>
        </w:rPr>
        <w:t xml:space="preserve">      </w:t>
      </w:r>
      <w:bookmarkStart w:id="5" w:name="_Hlk220341430"/>
      <w:bookmarkEnd w:id="5"/>
    </w:p>
    <w:p w14:paraId="50609001" w14:textId="77777777" w:rsidR="00CE50DA" w:rsidRDefault="00CE50DA">
      <w:pPr>
        <w:pStyle w:val="LO-Normal"/>
        <w:spacing w:line="276" w:lineRule="auto"/>
        <w:jc w:val="both"/>
      </w:pPr>
    </w:p>
    <w:sectPr w:rsidR="00CE50DA">
      <w:headerReference w:type="default" r:id="rId13"/>
      <w:footerReference w:type="default" r:id="rId14"/>
      <w:pgSz w:w="11906" w:h="16838"/>
      <w:pgMar w:top="1780" w:right="992" w:bottom="1080" w:left="992" w:header="155" w:footer="883" w:gutter="0"/>
      <w:cols w:space="720"/>
      <w:formProt w:val="0"/>
      <w:docGrid w:linePitch="100" w:charSpace="40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600DF8" w14:textId="77777777" w:rsidR="00BC1076" w:rsidRDefault="00BC1076">
      <w:r>
        <w:separator/>
      </w:r>
    </w:p>
  </w:endnote>
  <w:endnote w:type="continuationSeparator" w:id="0">
    <w:p w14:paraId="321E5F7F" w14:textId="77777777" w:rsidR="00BC1076" w:rsidRDefault="00BC10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angal">
    <w:altName w:val="Nirmala UI"/>
    <w:panose1 w:val="00000400000000000000"/>
    <w:charset w:val="00"/>
    <w:family w:val="roman"/>
    <w:pitch w:val="variable"/>
    <w:sig w:usb0="00008003" w:usb1="00000000" w:usb2="00000000" w:usb3="00000000" w:csb0="00000001" w:csb1="00000000"/>
  </w:font>
  <w:font w:name="Liberation Serif">
    <w:altName w:val="Times New Roman"/>
    <w:panose1 w:val="02020603050405020304"/>
    <w:charset w:val="01"/>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9E5F47" w14:textId="77777777" w:rsidR="00CE50DA" w:rsidRDefault="00CE50DA">
    <w:pPr>
      <w:pStyle w:val="Corpodetexto"/>
      <w:spacing w:before="0" w:line="7" w:lineRule="auto"/>
      <w:ind w:left="0"/>
      <w:jc w:val="left"/>
      <w:rPr>
        <w:sz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F9451D" w14:textId="77777777" w:rsidR="00CE50DA" w:rsidRDefault="00CE50DA">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FA578E" w14:textId="77777777" w:rsidR="00BC1076" w:rsidRDefault="00BC1076">
      <w:r>
        <w:separator/>
      </w:r>
    </w:p>
  </w:footnote>
  <w:footnote w:type="continuationSeparator" w:id="0">
    <w:p w14:paraId="00E1CB63" w14:textId="77777777" w:rsidR="00BC1076" w:rsidRDefault="00BC107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70FBCA" w14:textId="77777777" w:rsidR="00CE50DA" w:rsidRDefault="00BC1076">
    <w:pPr>
      <w:pStyle w:val="Cabealho"/>
      <w:tabs>
        <w:tab w:val="center" w:pos="4844"/>
      </w:tabs>
      <w:spacing w:line="276" w:lineRule="auto"/>
      <w:ind w:left="-437"/>
      <w:jc w:val="center"/>
      <w:rPr>
        <w:rFonts w:ascii="Arial" w:hAnsi="Arial" w:cs="Arial"/>
        <w:b/>
        <w:bCs/>
        <w:sz w:val="28"/>
        <w:szCs w:val="28"/>
        <w:u w:val="thick"/>
      </w:rPr>
    </w:pPr>
    <w:r>
      <w:rPr>
        <w:rFonts w:ascii="Arial" w:hAnsi="Arial" w:cs="Arial"/>
        <w:b/>
        <w:bCs/>
        <w:noProof/>
        <w:sz w:val="28"/>
        <w:szCs w:val="28"/>
        <w:u w:val="thick"/>
      </w:rPr>
      <w:drawing>
        <wp:anchor distT="0" distB="0" distL="114300" distR="114300" simplePos="0" relativeHeight="5" behindDoc="1" locked="0" layoutInCell="1" allowOverlap="1" wp14:anchorId="69FAE9FC" wp14:editId="59EF4BFA">
          <wp:simplePos x="0" y="0"/>
          <wp:positionH relativeFrom="column">
            <wp:posOffset>-374650</wp:posOffset>
          </wp:positionH>
          <wp:positionV relativeFrom="paragraph">
            <wp:posOffset>-60325</wp:posOffset>
          </wp:positionV>
          <wp:extent cx="857250" cy="1047750"/>
          <wp:effectExtent l="0" t="0" r="0" b="0"/>
          <wp:wrapSquare wrapText="bothSides"/>
          <wp:docPr id="1" name="Imagem 132274044" descr="brasao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32274044" descr="brasaobmp"/>
                  <pic:cNvPicPr>
                    <a:picLocks noChangeAspect="1" noChangeArrowheads="1"/>
                  </pic:cNvPicPr>
                </pic:nvPicPr>
                <pic:blipFill>
                  <a:blip r:embed="rId1"/>
                  <a:stretch>
                    <a:fillRect/>
                  </a:stretch>
                </pic:blipFill>
                <pic:spPr bwMode="auto">
                  <a:xfrm>
                    <a:off x="0" y="0"/>
                    <a:ext cx="857250" cy="1047750"/>
                  </a:xfrm>
                  <a:prstGeom prst="rect">
                    <a:avLst/>
                  </a:prstGeom>
                </pic:spPr>
              </pic:pic>
            </a:graphicData>
          </a:graphic>
        </wp:anchor>
      </w:drawing>
    </w:r>
  </w:p>
  <w:p w14:paraId="6A784D9F" w14:textId="77777777" w:rsidR="00CE50DA" w:rsidRDefault="00BC1076">
    <w:pPr>
      <w:pStyle w:val="Cabealho"/>
      <w:tabs>
        <w:tab w:val="center" w:pos="4844"/>
      </w:tabs>
      <w:spacing w:line="276" w:lineRule="auto"/>
      <w:ind w:left="-437"/>
      <w:jc w:val="center"/>
      <w:rPr>
        <w:rFonts w:ascii="Arial" w:hAnsi="Arial" w:cs="Arial"/>
        <w:b/>
        <w:bCs/>
        <w:color w:val="808080"/>
        <w:sz w:val="28"/>
        <w:szCs w:val="28"/>
        <w:u w:val="thick"/>
      </w:rPr>
    </w:pPr>
    <w:r>
      <w:rPr>
        <w:rFonts w:ascii="Arial" w:hAnsi="Arial" w:cs="Arial"/>
        <w:b/>
        <w:bCs/>
        <w:sz w:val="28"/>
        <w:szCs w:val="28"/>
        <w:u w:val="thick"/>
      </w:rPr>
      <w:t>PREFEITURA MUNICIPAL DE PARANAGUÁ</w:t>
    </w:r>
  </w:p>
  <w:p w14:paraId="2446B36A" w14:textId="77777777" w:rsidR="00CE50DA" w:rsidRDefault="00BC1076">
    <w:pPr>
      <w:pStyle w:val="Cabealho"/>
      <w:tabs>
        <w:tab w:val="center" w:pos="4844"/>
      </w:tabs>
      <w:spacing w:line="276" w:lineRule="auto"/>
      <w:ind w:left="-437"/>
      <w:jc w:val="center"/>
    </w:pPr>
    <w:r>
      <w:rPr>
        <w:rFonts w:ascii="Arial" w:hAnsi="Arial" w:cs="Arial"/>
        <w:sz w:val="20"/>
        <w:szCs w:val="20"/>
      </w:rPr>
      <w:t>SECRETARIA MUNICIPAL DE  ESPORTES E JUVENTUDE</w:t>
    </w:r>
  </w:p>
  <w:p w14:paraId="475DBD81" w14:textId="77777777" w:rsidR="00CE50DA" w:rsidRDefault="00CE50DA">
    <w:pPr>
      <w:pStyle w:val="Corpodetexto"/>
      <w:spacing w:before="0" w:line="7" w:lineRule="auto"/>
      <w:ind w:left="0"/>
      <w:jc w:val="left"/>
      <w:rPr>
        <w:sz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1ADA87" w14:textId="77777777" w:rsidR="00CE50DA" w:rsidRDefault="00CE50DA">
    <w:pPr>
      <w:pStyle w:val="Cabealho"/>
      <w:tabs>
        <w:tab w:val="center" w:pos="4844"/>
      </w:tabs>
      <w:spacing w:line="276" w:lineRule="auto"/>
      <w:ind w:left="-437"/>
      <w:jc w:val="center"/>
      <w:rPr>
        <w:rFonts w:ascii="Arial" w:hAnsi="Arial" w:cs="Arial"/>
        <w:b/>
        <w:bCs/>
        <w:color w:val="808080"/>
        <w:sz w:val="28"/>
        <w:szCs w:val="28"/>
        <w:u w:val="thick"/>
      </w:rPr>
    </w:pPr>
  </w:p>
  <w:p w14:paraId="093E1176" w14:textId="77777777" w:rsidR="00CE50DA" w:rsidRDefault="00BC1076">
    <w:pPr>
      <w:pStyle w:val="Cabealho"/>
      <w:tabs>
        <w:tab w:val="center" w:pos="4844"/>
      </w:tabs>
      <w:spacing w:line="276" w:lineRule="auto"/>
      <w:ind w:left="-437"/>
      <w:jc w:val="center"/>
    </w:pPr>
    <w:r>
      <w:rPr>
        <w:rFonts w:ascii="Arial" w:hAnsi="Arial" w:cs="Arial"/>
        <w:b/>
        <w:bCs/>
        <w:color w:val="808080"/>
        <w:sz w:val="28"/>
        <w:szCs w:val="28"/>
        <w:u w:val="thick"/>
      </w:rPr>
      <w:t>PREFEITURA MUNICIPAL DE PARANAGUÁ</w:t>
    </w:r>
  </w:p>
  <w:p w14:paraId="2D3099FC" w14:textId="77777777" w:rsidR="00CE50DA" w:rsidRDefault="00BC1076">
    <w:pPr>
      <w:pStyle w:val="Cabealho"/>
      <w:tabs>
        <w:tab w:val="center" w:pos="4844"/>
      </w:tabs>
      <w:spacing w:line="276" w:lineRule="auto"/>
      <w:ind w:left="-437"/>
      <w:jc w:val="center"/>
    </w:pPr>
    <w:r>
      <w:rPr>
        <w:rFonts w:ascii="Arial" w:hAnsi="Arial" w:cs="Arial"/>
        <w:color w:val="808080"/>
        <w:sz w:val="20"/>
        <w:szCs w:val="20"/>
      </w:rPr>
      <w:t>SECRETARIA MUNICIPAL DE  ESPORTE</w:t>
    </w:r>
  </w:p>
  <w:p w14:paraId="3C902247" w14:textId="77777777" w:rsidR="00CE50DA" w:rsidRDefault="00CE50DA">
    <w:pPr>
      <w:pStyle w:val="Corpodetexto"/>
      <w:spacing w:before="0" w:line="7" w:lineRule="auto"/>
      <w:ind w:left="0"/>
      <w:jc w:val="left"/>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3014E3"/>
    <w:multiLevelType w:val="multilevel"/>
    <w:tmpl w:val="D586179E"/>
    <w:lvl w:ilvl="0">
      <w:start w:val="5"/>
      <w:numFmt w:val="decimal"/>
      <w:lvlText w:val="%1."/>
      <w:lvlJc w:val="left"/>
      <w:pPr>
        <w:ind w:left="585" w:hanging="585"/>
      </w:pPr>
    </w:lvl>
    <w:lvl w:ilvl="1">
      <w:start w:val="1"/>
      <w:numFmt w:val="decimal"/>
      <w:lvlText w:val="%1.%2."/>
      <w:lvlJc w:val="left"/>
      <w:pPr>
        <w:ind w:left="1075" w:hanging="720"/>
      </w:pPr>
    </w:lvl>
    <w:lvl w:ilvl="2">
      <w:start w:val="1"/>
      <w:numFmt w:val="decimal"/>
      <w:lvlText w:val="%1.%2.%3."/>
      <w:lvlJc w:val="left"/>
      <w:pPr>
        <w:ind w:left="6249" w:hanging="720"/>
      </w:pPr>
    </w:lvl>
    <w:lvl w:ilvl="3">
      <w:start w:val="1"/>
      <w:numFmt w:val="decimal"/>
      <w:lvlText w:val="%1.%2.%3.%4."/>
      <w:lvlJc w:val="left"/>
      <w:pPr>
        <w:ind w:left="2145" w:hanging="1080"/>
      </w:pPr>
    </w:lvl>
    <w:lvl w:ilvl="4">
      <w:start w:val="1"/>
      <w:numFmt w:val="decimal"/>
      <w:lvlText w:val="%1.%2.%3.%4.%5."/>
      <w:lvlJc w:val="left"/>
      <w:pPr>
        <w:ind w:left="2500" w:hanging="1080"/>
      </w:pPr>
    </w:lvl>
    <w:lvl w:ilvl="5">
      <w:start w:val="1"/>
      <w:numFmt w:val="decimal"/>
      <w:lvlText w:val="%1.%2.%3.%4.%5.%6."/>
      <w:lvlJc w:val="left"/>
      <w:pPr>
        <w:ind w:left="3215" w:hanging="1440"/>
      </w:pPr>
    </w:lvl>
    <w:lvl w:ilvl="6">
      <w:start w:val="1"/>
      <w:numFmt w:val="decimal"/>
      <w:lvlText w:val="%1.%2.%3.%4.%5.%6.%7."/>
      <w:lvlJc w:val="left"/>
      <w:pPr>
        <w:ind w:left="3570" w:hanging="1440"/>
      </w:pPr>
    </w:lvl>
    <w:lvl w:ilvl="7">
      <w:start w:val="1"/>
      <w:numFmt w:val="decimal"/>
      <w:lvlText w:val="%1.%2.%3.%4.%5.%6.%7.%8."/>
      <w:lvlJc w:val="left"/>
      <w:pPr>
        <w:ind w:left="4285" w:hanging="1800"/>
      </w:pPr>
    </w:lvl>
    <w:lvl w:ilvl="8">
      <w:start w:val="1"/>
      <w:numFmt w:val="decimal"/>
      <w:lvlText w:val="%1.%2.%3.%4.%5.%6.%7.%8.%9."/>
      <w:lvlJc w:val="left"/>
      <w:pPr>
        <w:ind w:left="5000" w:hanging="2160"/>
      </w:pPr>
    </w:lvl>
  </w:abstractNum>
  <w:abstractNum w:abstractNumId="1" w15:restartNumberingAfterBreak="0">
    <w:nsid w:val="1266748A"/>
    <w:multiLevelType w:val="multilevel"/>
    <w:tmpl w:val="425C1AD6"/>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15:restartNumberingAfterBreak="0">
    <w:nsid w:val="2E180E25"/>
    <w:multiLevelType w:val="multilevel"/>
    <w:tmpl w:val="B9464E0A"/>
    <w:lvl w:ilvl="0">
      <w:start w:val="1"/>
      <w:numFmt w:val="decimal"/>
      <w:lvlText w:val="%1."/>
      <w:lvlJc w:val="left"/>
      <w:pPr>
        <w:ind w:left="1070" w:hanging="360"/>
      </w:pPr>
    </w:lvl>
    <w:lvl w:ilvl="1">
      <w:start w:val="1"/>
      <w:numFmt w:val="decimal"/>
      <w:lvlText w:val="%1.%2."/>
      <w:lvlJc w:val="left"/>
      <w:pPr>
        <w:ind w:left="1430" w:hanging="720"/>
      </w:pPr>
    </w:lvl>
    <w:lvl w:ilvl="2">
      <w:start w:val="1"/>
      <w:numFmt w:val="decimal"/>
      <w:lvlText w:val="%1.%2.%3."/>
      <w:lvlJc w:val="left"/>
      <w:pPr>
        <w:ind w:left="1430" w:hanging="720"/>
      </w:pPr>
    </w:lvl>
    <w:lvl w:ilvl="3">
      <w:start w:val="1"/>
      <w:numFmt w:val="decimal"/>
      <w:lvlText w:val="%1.%2.%3.%4."/>
      <w:lvlJc w:val="left"/>
      <w:pPr>
        <w:ind w:left="1790" w:hanging="1080"/>
      </w:pPr>
    </w:lvl>
    <w:lvl w:ilvl="4">
      <w:start w:val="1"/>
      <w:numFmt w:val="decimal"/>
      <w:lvlText w:val="%1.%2.%3.%4.%5."/>
      <w:lvlJc w:val="left"/>
      <w:pPr>
        <w:ind w:left="1790" w:hanging="1080"/>
      </w:pPr>
    </w:lvl>
    <w:lvl w:ilvl="5">
      <w:start w:val="1"/>
      <w:numFmt w:val="decimal"/>
      <w:lvlText w:val="%1.%2.%3.%4.%5.%6."/>
      <w:lvlJc w:val="left"/>
      <w:pPr>
        <w:ind w:left="2150" w:hanging="1440"/>
      </w:pPr>
    </w:lvl>
    <w:lvl w:ilvl="6">
      <w:start w:val="1"/>
      <w:numFmt w:val="decimal"/>
      <w:lvlText w:val="%1.%2.%3.%4.%5.%6.%7."/>
      <w:lvlJc w:val="left"/>
      <w:pPr>
        <w:ind w:left="2150" w:hanging="1440"/>
      </w:pPr>
    </w:lvl>
    <w:lvl w:ilvl="7">
      <w:start w:val="1"/>
      <w:numFmt w:val="decimal"/>
      <w:lvlText w:val="%1.%2.%3.%4.%5.%6.%7.%8."/>
      <w:lvlJc w:val="left"/>
      <w:pPr>
        <w:ind w:left="2510" w:hanging="1800"/>
      </w:pPr>
    </w:lvl>
    <w:lvl w:ilvl="8">
      <w:start w:val="1"/>
      <w:numFmt w:val="decimal"/>
      <w:lvlText w:val="%1.%2.%3.%4.%5.%6.%7.%8.%9."/>
      <w:lvlJc w:val="left"/>
      <w:pPr>
        <w:ind w:left="2870" w:hanging="2160"/>
      </w:pPr>
    </w:lvl>
  </w:abstractNum>
  <w:abstractNum w:abstractNumId="3" w15:restartNumberingAfterBreak="0">
    <w:nsid w:val="340C7379"/>
    <w:multiLevelType w:val="multilevel"/>
    <w:tmpl w:val="60BA2A2A"/>
    <w:lvl w:ilvl="0">
      <w:start w:val="5"/>
      <w:numFmt w:val="decimal"/>
      <w:lvlText w:val="%1."/>
      <w:lvlJc w:val="left"/>
      <w:pPr>
        <w:ind w:left="585" w:hanging="585"/>
      </w:pPr>
    </w:lvl>
    <w:lvl w:ilvl="1">
      <w:start w:val="1"/>
      <w:numFmt w:val="decimal"/>
      <w:lvlText w:val="%1.%2."/>
      <w:lvlJc w:val="left"/>
      <w:pPr>
        <w:ind w:left="1257" w:hanging="720"/>
      </w:pPr>
    </w:lvl>
    <w:lvl w:ilvl="2">
      <w:start w:val="2"/>
      <w:numFmt w:val="decimal"/>
      <w:lvlText w:val="%1.%2.%3."/>
      <w:lvlJc w:val="left"/>
      <w:pPr>
        <w:ind w:left="1794" w:hanging="720"/>
      </w:pPr>
    </w:lvl>
    <w:lvl w:ilvl="3">
      <w:start w:val="1"/>
      <w:numFmt w:val="decimal"/>
      <w:lvlText w:val="%1.%2.%3.%4."/>
      <w:lvlJc w:val="left"/>
      <w:pPr>
        <w:ind w:left="2691" w:hanging="1080"/>
      </w:pPr>
    </w:lvl>
    <w:lvl w:ilvl="4">
      <w:start w:val="1"/>
      <w:numFmt w:val="decimal"/>
      <w:lvlText w:val="%1.%2.%3.%4.%5."/>
      <w:lvlJc w:val="left"/>
      <w:pPr>
        <w:ind w:left="3228" w:hanging="1080"/>
      </w:pPr>
    </w:lvl>
    <w:lvl w:ilvl="5">
      <w:start w:val="1"/>
      <w:numFmt w:val="decimal"/>
      <w:lvlText w:val="%1.%2.%3.%4.%5.%6."/>
      <w:lvlJc w:val="left"/>
      <w:pPr>
        <w:ind w:left="4125" w:hanging="1440"/>
      </w:pPr>
    </w:lvl>
    <w:lvl w:ilvl="6">
      <w:start w:val="1"/>
      <w:numFmt w:val="decimal"/>
      <w:lvlText w:val="%1.%2.%3.%4.%5.%6.%7."/>
      <w:lvlJc w:val="left"/>
      <w:pPr>
        <w:ind w:left="4662" w:hanging="1440"/>
      </w:pPr>
    </w:lvl>
    <w:lvl w:ilvl="7">
      <w:start w:val="1"/>
      <w:numFmt w:val="decimal"/>
      <w:lvlText w:val="%1.%2.%3.%4.%5.%6.%7.%8."/>
      <w:lvlJc w:val="left"/>
      <w:pPr>
        <w:ind w:left="5559" w:hanging="1800"/>
      </w:pPr>
    </w:lvl>
    <w:lvl w:ilvl="8">
      <w:start w:val="1"/>
      <w:numFmt w:val="decimal"/>
      <w:lvlText w:val="%1.%2.%3.%4.%5.%6.%7.%8.%9."/>
      <w:lvlJc w:val="left"/>
      <w:pPr>
        <w:ind w:left="6456" w:hanging="2160"/>
      </w:pPr>
    </w:lvl>
  </w:abstractNum>
  <w:abstractNum w:abstractNumId="4" w15:restartNumberingAfterBreak="0">
    <w:nsid w:val="34B54371"/>
    <w:multiLevelType w:val="multilevel"/>
    <w:tmpl w:val="08306B9C"/>
    <w:lvl w:ilvl="0">
      <w:start w:val="1"/>
      <w:numFmt w:val="decimal"/>
      <w:lvlText w:val="%1"/>
      <w:lvlJc w:val="left"/>
      <w:pPr>
        <w:ind w:left="710" w:hanging="708"/>
      </w:pPr>
      <w:rPr>
        <w:lang w:val="pt-PT" w:eastAsia="en-US" w:bidi="ar-SA"/>
      </w:rPr>
    </w:lvl>
    <w:lvl w:ilvl="1">
      <w:start w:val="1"/>
      <w:numFmt w:val="decimal"/>
      <w:lvlText w:val="%1.%2."/>
      <w:lvlJc w:val="left"/>
      <w:pPr>
        <w:ind w:left="710" w:hanging="708"/>
      </w:pPr>
      <w:rPr>
        <w:rFonts w:ascii="Arial" w:eastAsia="Times New Roman" w:hAnsi="Arial" w:cs="Arial"/>
        <w:b w:val="0"/>
        <w:bCs w:val="0"/>
        <w:i w:val="0"/>
        <w:iCs w:val="0"/>
        <w:spacing w:val="0"/>
        <w:w w:val="100"/>
        <w:sz w:val="24"/>
        <w:szCs w:val="24"/>
        <w:lang w:val="pt-PT" w:eastAsia="en-US" w:bidi="ar-SA"/>
      </w:rPr>
    </w:lvl>
    <w:lvl w:ilvl="2">
      <w:start w:val="1"/>
      <w:numFmt w:val="decimal"/>
      <w:lvlText w:val="%1.%2.%3."/>
      <w:lvlJc w:val="left"/>
      <w:pPr>
        <w:ind w:left="993" w:hanging="1133"/>
      </w:pPr>
      <w:rPr>
        <w:rFonts w:eastAsia="Times New Roman" w:cs="Times New Roman"/>
        <w:b w:val="0"/>
        <w:bCs w:val="0"/>
        <w:i w:val="0"/>
        <w:iCs w:val="0"/>
        <w:spacing w:val="0"/>
        <w:w w:val="100"/>
        <w:sz w:val="24"/>
        <w:szCs w:val="24"/>
        <w:lang w:val="pt-PT" w:eastAsia="en-US" w:bidi="ar-SA"/>
      </w:rPr>
    </w:lvl>
    <w:lvl w:ilvl="3">
      <w:start w:val="1"/>
      <w:numFmt w:val="decimal"/>
      <w:lvlText w:val="%1.%2.%3.%4."/>
      <w:lvlJc w:val="left"/>
      <w:pPr>
        <w:ind w:left="2126" w:hanging="850"/>
      </w:pPr>
      <w:rPr>
        <w:rFonts w:eastAsia="Times New Roman" w:cs="Times New Roman"/>
        <w:b w:val="0"/>
        <w:bCs w:val="0"/>
        <w:i w:val="0"/>
        <w:iCs w:val="0"/>
        <w:spacing w:val="0"/>
        <w:w w:val="100"/>
        <w:sz w:val="22"/>
        <w:szCs w:val="22"/>
        <w:lang w:val="pt-PT" w:eastAsia="en-US" w:bidi="ar-SA"/>
      </w:rPr>
    </w:lvl>
    <w:lvl w:ilvl="4">
      <w:start w:val="1"/>
      <w:numFmt w:val="bullet"/>
      <w:lvlText w:val=""/>
      <w:lvlJc w:val="left"/>
      <w:pPr>
        <w:ind w:left="1840" w:hanging="850"/>
      </w:pPr>
      <w:rPr>
        <w:rFonts w:ascii="Symbol" w:hAnsi="Symbol" w:cs="Symbol" w:hint="default"/>
        <w:lang w:val="pt-PT" w:eastAsia="en-US" w:bidi="ar-SA"/>
      </w:rPr>
    </w:lvl>
    <w:lvl w:ilvl="5">
      <w:start w:val="1"/>
      <w:numFmt w:val="bullet"/>
      <w:lvlText w:val=""/>
      <w:lvlJc w:val="left"/>
      <w:pPr>
        <w:ind w:left="2120" w:hanging="850"/>
      </w:pPr>
      <w:rPr>
        <w:rFonts w:ascii="Symbol" w:hAnsi="Symbol" w:cs="Symbol" w:hint="default"/>
        <w:lang w:val="pt-PT" w:eastAsia="en-US" w:bidi="ar-SA"/>
      </w:rPr>
    </w:lvl>
    <w:lvl w:ilvl="6">
      <w:start w:val="1"/>
      <w:numFmt w:val="bullet"/>
      <w:lvlText w:val=""/>
      <w:lvlJc w:val="left"/>
      <w:pPr>
        <w:ind w:left="3680" w:hanging="850"/>
      </w:pPr>
      <w:rPr>
        <w:rFonts w:ascii="Symbol" w:hAnsi="Symbol" w:cs="Symbol" w:hint="default"/>
        <w:lang w:val="pt-PT" w:eastAsia="en-US" w:bidi="ar-SA"/>
      </w:rPr>
    </w:lvl>
    <w:lvl w:ilvl="7">
      <w:start w:val="1"/>
      <w:numFmt w:val="bullet"/>
      <w:lvlText w:val=""/>
      <w:lvlJc w:val="left"/>
      <w:pPr>
        <w:ind w:left="5240" w:hanging="850"/>
      </w:pPr>
      <w:rPr>
        <w:rFonts w:ascii="Symbol" w:hAnsi="Symbol" w:cs="Symbol" w:hint="default"/>
        <w:lang w:val="pt-PT" w:eastAsia="en-US" w:bidi="ar-SA"/>
      </w:rPr>
    </w:lvl>
    <w:lvl w:ilvl="8">
      <w:start w:val="1"/>
      <w:numFmt w:val="bullet"/>
      <w:lvlText w:val=""/>
      <w:lvlJc w:val="left"/>
      <w:pPr>
        <w:ind w:left="6801" w:hanging="850"/>
      </w:pPr>
      <w:rPr>
        <w:rFonts w:ascii="Symbol" w:hAnsi="Symbol" w:cs="Symbol" w:hint="default"/>
        <w:lang w:val="pt-PT" w:eastAsia="en-US" w:bidi="ar-SA"/>
      </w:rPr>
    </w:lvl>
  </w:abstractNum>
  <w:abstractNum w:abstractNumId="5" w15:restartNumberingAfterBreak="0">
    <w:nsid w:val="38FE31AC"/>
    <w:multiLevelType w:val="multilevel"/>
    <w:tmpl w:val="9EEA25B8"/>
    <w:lvl w:ilvl="0">
      <w:start w:val="7"/>
      <w:numFmt w:val="decimal"/>
      <w:lvlText w:val="%1."/>
      <w:lvlJc w:val="left"/>
      <w:pPr>
        <w:ind w:left="585" w:hanging="585"/>
      </w:pPr>
    </w:lvl>
    <w:lvl w:ilvl="1">
      <w:start w:val="1"/>
      <w:numFmt w:val="decimal"/>
      <w:lvlText w:val="%1.%2."/>
      <w:lvlJc w:val="left"/>
      <w:pPr>
        <w:ind w:left="988" w:hanging="720"/>
      </w:pPr>
      <w:rPr>
        <w:rFonts w:ascii="Arial" w:hAnsi="Arial"/>
        <w:b/>
        <w:bCs/>
        <w:sz w:val="24"/>
      </w:rPr>
    </w:lvl>
    <w:lvl w:ilvl="2">
      <w:start w:val="1"/>
      <w:numFmt w:val="decimal"/>
      <w:lvlText w:val="%1.%2.%3."/>
      <w:lvlJc w:val="left"/>
      <w:pPr>
        <w:ind w:left="1256" w:hanging="720"/>
      </w:pPr>
    </w:lvl>
    <w:lvl w:ilvl="3">
      <w:start w:val="1"/>
      <w:numFmt w:val="decimal"/>
      <w:lvlText w:val="%1.%2.%3.%4."/>
      <w:lvlJc w:val="left"/>
      <w:pPr>
        <w:ind w:left="1884" w:hanging="1080"/>
      </w:pPr>
    </w:lvl>
    <w:lvl w:ilvl="4">
      <w:start w:val="1"/>
      <w:numFmt w:val="decimal"/>
      <w:lvlText w:val="%1.%2.%3.%4.%5."/>
      <w:lvlJc w:val="left"/>
      <w:pPr>
        <w:ind w:left="2152" w:hanging="1080"/>
      </w:pPr>
    </w:lvl>
    <w:lvl w:ilvl="5">
      <w:start w:val="1"/>
      <w:numFmt w:val="decimal"/>
      <w:lvlText w:val="%1.%2.%3.%4.%5.%6."/>
      <w:lvlJc w:val="left"/>
      <w:pPr>
        <w:ind w:left="2780" w:hanging="1440"/>
      </w:pPr>
    </w:lvl>
    <w:lvl w:ilvl="6">
      <w:start w:val="1"/>
      <w:numFmt w:val="decimal"/>
      <w:lvlText w:val="%1.%2.%3.%4.%5.%6.%7."/>
      <w:lvlJc w:val="left"/>
      <w:pPr>
        <w:ind w:left="3048" w:hanging="1440"/>
      </w:pPr>
    </w:lvl>
    <w:lvl w:ilvl="7">
      <w:start w:val="1"/>
      <w:numFmt w:val="decimal"/>
      <w:lvlText w:val="%1.%2.%3.%4.%5.%6.%7.%8."/>
      <w:lvlJc w:val="left"/>
      <w:pPr>
        <w:ind w:left="3676" w:hanging="1800"/>
      </w:pPr>
    </w:lvl>
    <w:lvl w:ilvl="8">
      <w:start w:val="1"/>
      <w:numFmt w:val="decimal"/>
      <w:lvlText w:val="%1.%2.%3.%4.%5.%6.%7.%8.%9."/>
      <w:lvlJc w:val="left"/>
      <w:pPr>
        <w:ind w:left="4304" w:hanging="2160"/>
      </w:pPr>
    </w:lvl>
  </w:abstractNum>
  <w:abstractNum w:abstractNumId="6" w15:restartNumberingAfterBreak="0">
    <w:nsid w:val="45661612"/>
    <w:multiLevelType w:val="multilevel"/>
    <w:tmpl w:val="AFAE29F6"/>
    <w:lvl w:ilvl="0">
      <w:start w:val="1"/>
      <w:numFmt w:val="bullet"/>
      <w:lvlText w:val=""/>
      <w:lvlJc w:val="left"/>
      <w:pPr>
        <w:ind w:left="2604" w:hanging="360"/>
      </w:pPr>
      <w:rPr>
        <w:rFonts w:ascii="Symbol" w:hAnsi="Symbol" w:cs="Symbol" w:hint="default"/>
        <w:b/>
        <w:sz w:val="24"/>
      </w:rPr>
    </w:lvl>
    <w:lvl w:ilvl="1">
      <w:start w:val="1"/>
      <w:numFmt w:val="bullet"/>
      <w:lvlText w:val="o"/>
      <w:lvlJc w:val="left"/>
      <w:pPr>
        <w:ind w:left="3324" w:hanging="360"/>
      </w:pPr>
      <w:rPr>
        <w:rFonts w:ascii="Courier New" w:hAnsi="Courier New" w:cs="Courier New" w:hint="default"/>
      </w:rPr>
    </w:lvl>
    <w:lvl w:ilvl="2">
      <w:start w:val="1"/>
      <w:numFmt w:val="bullet"/>
      <w:lvlText w:val=""/>
      <w:lvlJc w:val="left"/>
      <w:pPr>
        <w:ind w:left="4044" w:hanging="360"/>
      </w:pPr>
      <w:rPr>
        <w:rFonts w:ascii="Wingdings" w:hAnsi="Wingdings" w:cs="Wingdings" w:hint="default"/>
      </w:rPr>
    </w:lvl>
    <w:lvl w:ilvl="3">
      <w:start w:val="1"/>
      <w:numFmt w:val="bullet"/>
      <w:lvlText w:val=""/>
      <w:lvlJc w:val="left"/>
      <w:pPr>
        <w:ind w:left="4764" w:hanging="360"/>
      </w:pPr>
      <w:rPr>
        <w:rFonts w:ascii="Symbol" w:hAnsi="Symbol" w:cs="Symbol" w:hint="default"/>
      </w:rPr>
    </w:lvl>
    <w:lvl w:ilvl="4">
      <w:start w:val="1"/>
      <w:numFmt w:val="bullet"/>
      <w:lvlText w:val="o"/>
      <w:lvlJc w:val="left"/>
      <w:pPr>
        <w:ind w:left="5484" w:hanging="360"/>
      </w:pPr>
      <w:rPr>
        <w:rFonts w:ascii="Courier New" w:hAnsi="Courier New" w:cs="Courier New" w:hint="default"/>
      </w:rPr>
    </w:lvl>
    <w:lvl w:ilvl="5">
      <w:start w:val="1"/>
      <w:numFmt w:val="bullet"/>
      <w:lvlText w:val=""/>
      <w:lvlJc w:val="left"/>
      <w:pPr>
        <w:ind w:left="6204" w:hanging="360"/>
      </w:pPr>
      <w:rPr>
        <w:rFonts w:ascii="Wingdings" w:hAnsi="Wingdings" w:cs="Wingdings" w:hint="default"/>
      </w:rPr>
    </w:lvl>
    <w:lvl w:ilvl="6">
      <w:start w:val="1"/>
      <w:numFmt w:val="bullet"/>
      <w:lvlText w:val=""/>
      <w:lvlJc w:val="left"/>
      <w:pPr>
        <w:ind w:left="6924" w:hanging="360"/>
      </w:pPr>
      <w:rPr>
        <w:rFonts w:ascii="Symbol" w:hAnsi="Symbol" w:cs="Symbol" w:hint="default"/>
      </w:rPr>
    </w:lvl>
    <w:lvl w:ilvl="7">
      <w:start w:val="1"/>
      <w:numFmt w:val="bullet"/>
      <w:lvlText w:val="o"/>
      <w:lvlJc w:val="left"/>
      <w:pPr>
        <w:ind w:left="7644" w:hanging="360"/>
      </w:pPr>
      <w:rPr>
        <w:rFonts w:ascii="Courier New" w:hAnsi="Courier New" w:cs="Courier New" w:hint="default"/>
      </w:rPr>
    </w:lvl>
    <w:lvl w:ilvl="8">
      <w:start w:val="1"/>
      <w:numFmt w:val="bullet"/>
      <w:lvlText w:val=""/>
      <w:lvlJc w:val="left"/>
      <w:pPr>
        <w:ind w:left="8364" w:hanging="360"/>
      </w:pPr>
      <w:rPr>
        <w:rFonts w:ascii="Wingdings" w:hAnsi="Wingdings" w:cs="Wingdings" w:hint="default"/>
      </w:rPr>
    </w:lvl>
  </w:abstractNum>
  <w:abstractNum w:abstractNumId="7" w15:restartNumberingAfterBreak="0">
    <w:nsid w:val="550620F9"/>
    <w:multiLevelType w:val="multilevel"/>
    <w:tmpl w:val="65B8B5D2"/>
    <w:lvl w:ilvl="0">
      <w:start w:val="4"/>
      <w:numFmt w:val="decimal"/>
      <w:lvlText w:val="%1"/>
      <w:lvlJc w:val="left"/>
      <w:pPr>
        <w:ind w:left="360" w:hanging="360"/>
      </w:pPr>
    </w:lvl>
    <w:lvl w:ilvl="1">
      <w:start w:val="1"/>
      <w:numFmt w:val="decimal"/>
      <w:lvlText w:val="%1.%2"/>
      <w:lvlJc w:val="left"/>
      <w:pPr>
        <w:ind w:left="1070" w:hanging="360"/>
      </w:pPr>
    </w:lvl>
    <w:lvl w:ilvl="2">
      <w:start w:val="1"/>
      <w:numFmt w:val="decimal"/>
      <w:lvlText w:val="%1.%2.%3"/>
      <w:lvlJc w:val="left"/>
      <w:pPr>
        <w:ind w:left="2140" w:hanging="720"/>
      </w:pPr>
    </w:lvl>
    <w:lvl w:ilvl="3">
      <w:start w:val="1"/>
      <w:numFmt w:val="decimal"/>
      <w:lvlText w:val="%1.%2.%3.%4"/>
      <w:lvlJc w:val="left"/>
      <w:pPr>
        <w:ind w:left="3210" w:hanging="1080"/>
      </w:pPr>
    </w:lvl>
    <w:lvl w:ilvl="4">
      <w:start w:val="1"/>
      <w:numFmt w:val="decimal"/>
      <w:lvlText w:val="%1.%2.%3.%4.%5"/>
      <w:lvlJc w:val="left"/>
      <w:pPr>
        <w:ind w:left="3920" w:hanging="1080"/>
      </w:pPr>
    </w:lvl>
    <w:lvl w:ilvl="5">
      <w:start w:val="1"/>
      <w:numFmt w:val="decimal"/>
      <w:lvlText w:val="%1.%2.%3.%4.%5.%6"/>
      <w:lvlJc w:val="left"/>
      <w:pPr>
        <w:ind w:left="4990" w:hanging="1440"/>
      </w:pPr>
    </w:lvl>
    <w:lvl w:ilvl="6">
      <w:start w:val="1"/>
      <w:numFmt w:val="decimal"/>
      <w:lvlText w:val="%1.%2.%3.%4.%5.%6.%7"/>
      <w:lvlJc w:val="left"/>
      <w:pPr>
        <w:ind w:left="5700" w:hanging="1440"/>
      </w:pPr>
    </w:lvl>
    <w:lvl w:ilvl="7">
      <w:start w:val="1"/>
      <w:numFmt w:val="decimal"/>
      <w:lvlText w:val="%1.%2.%3.%4.%5.%6.%7.%8"/>
      <w:lvlJc w:val="left"/>
      <w:pPr>
        <w:ind w:left="6770" w:hanging="1800"/>
      </w:pPr>
    </w:lvl>
    <w:lvl w:ilvl="8">
      <w:start w:val="1"/>
      <w:numFmt w:val="decimal"/>
      <w:lvlText w:val="%1.%2.%3.%4.%5.%6.%7.%8.%9"/>
      <w:lvlJc w:val="left"/>
      <w:pPr>
        <w:ind w:left="7480" w:hanging="1800"/>
      </w:pPr>
    </w:lvl>
  </w:abstractNum>
  <w:abstractNum w:abstractNumId="8" w15:restartNumberingAfterBreak="0">
    <w:nsid w:val="5D5F584E"/>
    <w:multiLevelType w:val="multilevel"/>
    <w:tmpl w:val="EED8794E"/>
    <w:lvl w:ilvl="0">
      <w:start w:val="4"/>
      <w:numFmt w:val="decimal"/>
      <w:lvlText w:val="%1."/>
      <w:lvlJc w:val="left"/>
      <w:pPr>
        <w:ind w:left="585" w:hanging="585"/>
      </w:pPr>
    </w:lvl>
    <w:lvl w:ilvl="1">
      <w:start w:val="3"/>
      <w:numFmt w:val="decimal"/>
      <w:lvlText w:val="%1.%2."/>
      <w:lvlJc w:val="left"/>
      <w:pPr>
        <w:ind w:left="1075" w:hanging="720"/>
      </w:pPr>
    </w:lvl>
    <w:lvl w:ilvl="2">
      <w:start w:val="1"/>
      <w:numFmt w:val="decimal"/>
      <w:lvlText w:val="%1.%2.%3."/>
      <w:lvlJc w:val="left"/>
      <w:pPr>
        <w:ind w:left="1430" w:hanging="720"/>
      </w:pPr>
    </w:lvl>
    <w:lvl w:ilvl="3">
      <w:start w:val="1"/>
      <w:numFmt w:val="decimal"/>
      <w:lvlText w:val="%1.%2.%3.%4."/>
      <w:lvlJc w:val="left"/>
      <w:pPr>
        <w:ind w:left="2145" w:hanging="1080"/>
      </w:pPr>
    </w:lvl>
    <w:lvl w:ilvl="4">
      <w:start w:val="1"/>
      <w:numFmt w:val="decimal"/>
      <w:lvlText w:val="%1.%2.%3.%4.%5."/>
      <w:lvlJc w:val="left"/>
      <w:pPr>
        <w:ind w:left="2500" w:hanging="1080"/>
      </w:pPr>
    </w:lvl>
    <w:lvl w:ilvl="5">
      <w:start w:val="1"/>
      <w:numFmt w:val="decimal"/>
      <w:lvlText w:val="%1.%2.%3.%4.%5.%6."/>
      <w:lvlJc w:val="left"/>
      <w:pPr>
        <w:ind w:left="3215" w:hanging="1440"/>
      </w:pPr>
    </w:lvl>
    <w:lvl w:ilvl="6">
      <w:start w:val="1"/>
      <w:numFmt w:val="decimal"/>
      <w:lvlText w:val="%1.%2.%3.%4.%5.%6.%7."/>
      <w:lvlJc w:val="left"/>
      <w:pPr>
        <w:ind w:left="3570" w:hanging="1440"/>
      </w:pPr>
    </w:lvl>
    <w:lvl w:ilvl="7">
      <w:start w:val="1"/>
      <w:numFmt w:val="decimal"/>
      <w:lvlText w:val="%1.%2.%3.%4.%5.%6.%7.%8."/>
      <w:lvlJc w:val="left"/>
      <w:pPr>
        <w:ind w:left="4285" w:hanging="1800"/>
      </w:pPr>
    </w:lvl>
    <w:lvl w:ilvl="8">
      <w:start w:val="1"/>
      <w:numFmt w:val="decimal"/>
      <w:lvlText w:val="%1.%2.%3.%4.%5.%6.%7.%8.%9."/>
      <w:lvlJc w:val="left"/>
      <w:pPr>
        <w:ind w:left="5000" w:hanging="2160"/>
      </w:pPr>
    </w:lvl>
  </w:abstractNum>
  <w:abstractNum w:abstractNumId="9" w15:restartNumberingAfterBreak="0">
    <w:nsid w:val="68030540"/>
    <w:multiLevelType w:val="multilevel"/>
    <w:tmpl w:val="3E360264"/>
    <w:lvl w:ilvl="0">
      <w:start w:val="1"/>
      <w:numFmt w:val="lowerLetter"/>
      <w:lvlText w:val="%1)"/>
      <w:lvlJc w:val="left"/>
      <w:pPr>
        <w:ind w:left="1418" w:hanging="425"/>
      </w:pPr>
      <w:rPr>
        <w:rFonts w:ascii="Arial" w:eastAsia="Times New Roman" w:hAnsi="Arial" w:cs="Times New Roman"/>
        <w:b w:val="0"/>
        <w:bCs w:val="0"/>
        <w:i w:val="0"/>
        <w:iCs w:val="0"/>
        <w:spacing w:val="-1"/>
        <w:w w:val="100"/>
        <w:sz w:val="24"/>
        <w:szCs w:val="24"/>
        <w:lang w:val="pt-PT" w:eastAsia="en-US" w:bidi="ar-SA"/>
      </w:rPr>
    </w:lvl>
    <w:lvl w:ilvl="1">
      <w:start w:val="1"/>
      <w:numFmt w:val="bullet"/>
      <w:lvlText w:val=""/>
      <w:lvlJc w:val="left"/>
      <w:pPr>
        <w:ind w:left="2270" w:hanging="425"/>
      </w:pPr>
      <w:rPr>
        <w:rFonts w:ascii="Symbol" w:hAnsi="Symbol" w:cs="Symbol" w:hint="default"/>
        <w:lang w:val="pt-PT" w:eastAsia="en-US" w:bidi="ar-SA"/>
      </w:rPr>
    </w:lvl>
    <w:lvl w:ilvl="2">
      <w:start w:val="1"/>
      <w:numFmt w:val="bullet"/>
      <w:lvlText w:val=""/>
      <w:lvlJc w:val="left"/>
      <w:pPr>
        <w:ind w:left="3120" w:hanging="425"/>
      </w:pPr>
      <w:rPr>
        <w:rFonts w:ascii="Symbol" w:hAnsi="Symbol" w:cs="Symbol" w:hint="default"/>
        <w:lang w:val="pt-PT" w:eastAsia="en-US" w:bidi="ar-SA"/>
      </w:rPr>
    </w:lvl>
    <w:lvl w:ilvl="3">
      <w:start w:val="1"/>
      <w:numFmt w:val="bullet"/>
      <w:lvlText w:val=""/>
      <w:lvlJc w:val="left"/>
      <w:pPr>
        <w:ind w:left="3970" w:hanging="425"/>
      </w:pPr>
      <w:rPr>
        <w:rFonts w:ascii="Symbol" w:hAnsi="Symbol" w:cs="Symbol" w:hint="default"/>
        <w:lang w:val="pt-PT" w:eastAsia="en-US" w:bidi="ar-SA"/>
      </w:rPr>
    </w:lvl>
    <w:lvl w:ilvl="4">
      <w:start w:val="1"/>
      <w:numFmt w:val="bullet"/>
      <w:lvlText w:val=""/>
      <w:lvlJc w:val="left"/>
      <w:pPr>
        <w:ind w:left="4820" w:hanging="425"/>
      </w:pPr>
      <w:rPr>
        <w:rFonts w:ascii="Symbol" w:hAnsi="Symbol" w:cs="Symbol" w:hint="default"/>
        <w:lang w:val="pt-PT" w:eastAsia="en-US" w:bidi="ar-SA"/>
      </w:rPr>
    </w:lvl>
    <w:lvl w:ilvl="5">
      <w:start w:val="1"/>
      <w:numFmt w:val="bullet"/>
      <w:lvlText w:val=""/>
      <w:lvlJc w:val="left"/>
      <w:pPr>
        <w:ind w:left="5671" w:hanging="425"/>
      </w:pPr>
      <w:rPr>
        <w:rFonts w:ascii="Symbol" w:hAnsi="Symbol" w:cs="Symbol" w:hint="default"/>
        <w:lang w:val="pt-PT" w:eastAsia="en-US" w:bidi="ar-SA"/>
      </w:rPr>
    </w:lvl>
    <w:lvl w:ilvl="6">
      <w:start w:val="1"/>
      <w:numFmt w:val="bullet"/>
      <w:lvlText w:val=""/>
      <w:lvlJc w:val="left"/>
      <w:pPr>
        <w:ind w:left="6521" w:hanging="425"/>
      </w:pPr>
      <w:rPr>
        <w:rFonts w:ascii="Symbol" w:hAnsi="Symbol" w:cs="Symbol" w:hint="default"/>
        <w:lang w:val="pt-PT" w:eastAsia="en-US" w:bidi="ar-SA"/>
      </w:rPr>
    </w:lvl>
    <w:lvl w:ilvl="7">
      <w:start w:val="1"/>
      <w:numFmt w:val="bullet"/>
      <w:lvlText w:val=""/>
      <w:lvlJc w:val="left"/>
      <w:pPr>
        <w:ind w:left="7371" w:hanging="425"/>
      </w:pPr>
      <w:rPr>
        <w:rFonts w:ascii="Symbol" w:hAnsi="Symbol" w:cs="Symbol" w:hint="default"/>
        <w:lang w:val="pt-PT" w:eastAsia="en-US" w:bidi="ar-SA"/>
      </w:rPr>
    </w:lvl>
    <w:lvl w:ilvl="8">
      <w:start w:val="1"/>
      <w:numFmt w:val="bullet"/>
      <w:lvlText w:val=""/>
      <w:lvlJc w:val="left"/>
      <w:pPr>
        <w:ind w:left="8221" w:hanging="425"/>
      </w:pPr>
      <w:rPr>
        <w:rFonts w:ascii="Symbol" w:hAnsi="Symbol" w:cs="Symbol" w:hint="default"/>
        <w:lang w:val="pt-PT" w:eastAsia="en-US" w:bidi="ar-SA"/>
      </w:rPr>
    </w:lvl>
  </w:abstractNum>
  <w:abstractNum w:abstractNumId="10" w15:restartNumberingAfterBreak="0">
    <w:nsid w:val="6A27388F"/>
    <w:multiLevelType w:val="multilevel"/>
    <w:tmpl w:val="E9342650"/>
    <w:lvl w:ilvl="0">
      <w:start w:val="5"/>
      <w:numFmt w:val="decimal"/>
      <w:lvlText w:val="%1"/>
      <w:lvlJc w:val="left"/>
      <w:pPr>
        <w:ind w:left="525" w:hanging="525"/>
      </w:pPr>
    </w:lvl>
    <w:lvl w:ilvl="1">
      <w:start w:val="2"/>
      <w:numFmt w:val="decimal"/>
      <w:lvlText w:val="%1.%2"/>
      <w:lvlJc w:val="left"/>
      <w:pPr>
        <w:ind w:left="1062" w:hanging="525"/>
      </w:pPr>
    </w:lvl>
    <w:lvl w:ilvl="2">
      <w:start w:val="1"/>
      <w:numFmt w:val="decimal"/>
      <w:lvlText w:val="%1.%2.%3"/>
      <w:lvlJc w:val="left"/>
      <w:pPr>
        <w:ind w:left="1794" w:hanging="720"/>
      </w:pPr>
    </w:lvl>
    <w:lvl w:ilvl="3">
      <w:start w:val="1"/>
      <w:numFmt w:val="decimal"/>
      <w:lvlText w:val="%1.%2.%3.%4"/>
      <w:lvlJc w:val="left"/>
      <w:pPr>
        <w:ind w:left="2691" w:hanging="1080"/>
      </w:pPr>
    </w:lvl>
    <w:lvl w:ilvl="4">
      <w:start w:val="1"/>
      <w:numFmt w:val="decimal"/>
      <w:lvlText w:val="%1.%2.%3.%4.%5"/>
      <w:lvlJc w:val="left"/>
      <w:pPr>
        <w:ind w:left="3228" w:hanging="1080"/>
      </w:pPr>
    </w:lvl>
    <w:lvl w:ilvl="5">
      <w:start w:val="1"/>
      <w:numFmt w:val="decimal"/>
      <w:lvlText w:val="%1.%2.%3.%4.%5.%6"/>
      <w:lvlJc w:val="left"/>
      <w:pPr>
        <w:ind w:left="4125" w:hanging="1440"/>
      </w:pPr>
    </w:lvl>
    <w:lvl w:ilvl="6">
      <w:start w:val="1"/>
      <w:numFmt w:val="decimal"/>
      <w:lvlText w:val="%1.%2.%3.%4.%5.%6.%7"/>
      <w:lvlJc w:val="left"/>
      <w:pPr>
        <w:ind w:left="4662" w:hanging="1440"/>
      </w:pPr>
    </w:lvl>
    <w:lvl w:ilvl="7">
      <w:start w:val="1"/>
      <w:numFmt w:val="decimal"/>
      <w:lvlText w:val="%1.%2.%3.%4.%5.%6.%7.%8"/>
      <w:lvlJc w:val="left"/>
      <w:pPr>
        <w:ind w:left="5559" w:hanging="1800"/>
      </w:pPr>
    </w:lvl>
    <w:lvl w:ilvl="8">
      <w:start w:val="1"/>
      <w:numFmt w:val="decimal"/>
      <w:lvlText w:val="%1.%2.%3.%4.%5.%6.%7.%8.%9"/>
      <w:lvlJc w:val="left"/>
      <w:pPr>
        <w:ind w:left="6096" w:hanging="1800"/>
      </w:pPr>
    </w:lvl>
  </w:abstractNum>
  <w:num w:numId="1" w16cid:durableId="1017389009">
    <w:abstractNumId w:val="9"/>
  </w:num>
  <w:num w:numId="2" w16cid:durableId="444423109">
    <w:abstractNumId w:val="4"/>
  </w:num>
  <w:num w:numId="3" w16cid:durableId="1828324664">
    <w:abstractNumId w:val="2"/>
  </w:num>
  <w:num w:numId="4" w16cid:durableId="93091459">
    <w:abstractNumId w:val="7"/>
  </w:num>
  <w:num w:numId="5" w16cid:durableId="1827239958">
    <w:abstractNumId w:val="8"/>
  </w:num>
  <w:num w:numId="6" w16cid:durableId="713313771">
    <w:abstractNumId w:val="10"/>
  </w:num>
  <w:num w:numId="7" w16cid:durableId="1359500698">
    <w:abstractNumId w:val="0"/>
  </w:num>
  <w:num w:numId="8" w16cid:durableId="165286821">
    <w:abstractNumId w:val="3"/>
  </w:num>
  <w:num w:numId="9" w16cid:durableId="385567054">
    <w:abstractNumId w:val="5"/>
  </w:num>
  <w:num w:numId="10" w16cid:durableId="1008218527">
    <w:abstractNumId w:val="6"/>
  </w:num>
  <w:num w:numId="11" w16cid:durableId="208753475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50DA"/>
    <w:rsid w:val="00223BD8"/>
    <w:rsid w:val="003B6274"/>
    <w:rsid w:val="004B766C"/>
    <w:rsid w:val="005330EC"/>
    <w:rsid w:val="005C1177"/>
    <w:rsid w:val="00743BBC"/>
    <w:rsid w:val="0083324A"/>
    <w:rsid w:val="00900A39"/>
    <w:rsid w:val="009F2CEC"/>
    <w:rsid w:val="00BC1076"/>
    <w:rsid w:val="00CB202F"/>
    <w:rsid w:val="00CE50DA"/>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C4B59C"/>
  <w15:docId w15:val="{914323AB-BEF1-4955-98E6-C149E0223E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pPr>
    <w:rPr>
      <w:rFonts w:ascii="Times New Roman" w:eastAsia="Times New Roman" w:hAnsi="Times New Roman" w:cs="Times New Roman"/>
      <w:sz w:val="22"/>
      <w:lang w:val="pt-PT"/>
    </w:rPr>
  </w:style>
  <w:style w:type="paragraph" w:styleId="Ttulo1">
    <w:name w:val="heading 1"/>
    <w:basedOn w:val="Normal"/>
    <w:uiPriority w:val="9"/>
    <w:qFormat/>
    <w:pPr>
      <w:spacing w:before="241"/>
      <w:ind w:left="710"/>
      <w:outlineLvl w:val="0"/>
    </w:pPr>
    <w:rPr>
      <w:b/>
      <w:bCs/>
      <w:sz w:val="24"/>
      <w:szCs w:val="24"/>
    </w:rPr>
  </w:style>
  <w:style w:type="paragraph" w:styleId="Ttulo2">
    <w:name w:val="heading 2"/>
    <w:basedOn w:val="Normal"/>
    <w:uiPriority w:val="9"/>
    <w:unhideWhenUsed/>
    <w:qFormat/>
    <w:pPr>
      <w:ind w:left="710"/>
      <w:outlineLvl w:val="1"/>
    </w:pPr>
    <w:rPr>
      <w:b/>
      <w:bCs/>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CabealhoChar">
    <w:name w:val="Cabeçalho Char"/>
    <w:basedOn w:val="Fontepargpadro"/>
    <w:link w:val="Cabealho"/>
    <w:uiPriority w:val="99"/>
    <w:qFormat/>
    <w:rsid w:val="006F6558"/>
    <w:rPr>
      <w:rFonts w:ascii="Times New Roman" w:eastAsia="Times New Roman" w:hAnsi="Times New Roman" w:cs="Times New Roman"/>
      <w:lang w:val="pt-PT"/>
    </w:rPr>
  </w:style>
  <w:style w:type="character" w:customStyle="1" w:styleId="RodapChar">
    <w:name w:val="Rodapé Char"/>
    <w:basedOn w:val="Fontepargpadro"/>
    <w:link w:val="Rodap"/>
    <w:uiPriority w:val="99"/>
    <w:qFormat/>
    <w:rsid w:val="006F6558"/>
    <w:rPr>
      <w:rFonts w:ascii="Times New Roman" w:eastAsia="Times New Roman" w:hAnsi="Times New Roman" w:cs="Times New Roman"/>
      <w:lang w:val="pt-PT"/>
    </w:rPr>
  </w:style>
  <w:style w:type="character" w:customStyle="1" w:styleId="LinkdaInternet">
    <w:name w:val="Link da Internet"/>
    <w:rPr>
      <w:color w:val="000080"/>
      <w:u w:val="single"/>
    </w:rPr>
  </w:style>
  <w:style w:type="paragraph" w:styleId="Ttulo">
    <w:name w:val="Title"/>
    <w:basedOn w:val="Normal"/>
    <w:next w:val="Corpodetexto"/>
    <w:qFormat/>
    <w:pPr>
      <w:keepNext/>
      <w:spacing w:before="240" w:after="120"/>
    </w:pPr>
    <w:rPr>
      <w:rFonts w:ascii="Liberation Sans" w:eastAsia="Microsoft YaHei" w:hAnsi="Liberation Sans" w:cs="Mangal"/>
      <w:sz w:val="28"/>
      <w:szCs w:val="28"/>
    </w:rPr>
  </w:style>
  <w:style w:type="paragraph" w:styleId="Corpodetexto">
    <w:name w:val="Body Text"/>
    <w:basedOn w:val="Normal"/>
    <w:uiPriority w:val="1"/>
    <w:qFormat/>
    <w:pPr>
      <w:spacing w:before="120"/>
      <w:ind w:left="710"/>
      <w:jc w:val="both"/>
    </w:pPr>
    <w:rPr>
      <w:sz w:val="24"/>
      <w:szCs w:val="24"/>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qFormat/>
    <w:pPr>
      <w:suppressLineNumbers/>
    </w:pPr>
    <w:rPr>
      <w:rFonts w:cs="Mangal"/>
    </w:rPr>
  </w:style>
  <w:style w:type="paragraph" w:styleId="PargrafodaLista">
    <w:name w:val="List Paragraph"/>
    <w:basedOn w:val="Normal"/>
    <w:uiPriority w:val="1"/>
    <w:qFormat/>
    <w:pPr>
      <w:spacing w:before="120"/>
      <w:ind w:left="710" w:right="711"/>
      <w:jc w:val="both"/>
    </w:pPr>
  </w:style>
  <w:style w:type="paragraph" w:customStyle="1" w:styleId="TableParagraph">
    <w:name w:val="Table Paragraph"/>
    <w:basedOn w:val="Normal"/>
    <w:uiPriority w:val="1"/>
    <w:qFormat/>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6F6558"/>
    <w:pPr>
      <w:tabs>
        <w:tab w:val="center" w:pos="4252"/>
        <w:tab w:val="right" w:pos="8504"/>
      </w:tabs>
    </w:pPr>
  </w:style>
  <w:style w:type="paragraph" w:styleId="Rodap">
    <w:name w:val="footer"/>
    <w:basedOn w:val="Normal"/>
    <w:link w:val="RodapChar"/>
    <w:uiPriority w:val="99"/>
    <w:unhideWhenUsed/>
    <w:rsid w:val="006F6558"/>
    <w:pPr>
      <w:tabs>
        <w:tab w:val="center" w:pos="4252"/>
        <w:tab w:val="right" w:pos="8504"/>
      </w:tabs>
    </w:pPr>
  </w:style>
  <w:style w:type="paragraph" w:customStyle="1" w:styleId="LO-Normal">
    <w:name w:val="LO-Normal"/>
    <w:qFormat/>
    <w:rsid w:val="00256D89"/>
    <w:pPr>
      <w:suppressAutoHyphens/>
    </w:pPr>
    <w:rPr>
      <w:sz w:val="22"/>
    </w:rPr>
  </w:style>
  <w:style w:type="paragraph" w:customStyle="1" w:styleId="Standard">
    <w:name w:val="Standard"/>
    <w:qFormat/>
    <w:rsid w:val="00256D89"/>
    <w:pPr>
      <w:widowControl w:val="0"/>
      <w:suppressAutoHyphens/>
      <w:textAlignment w:val="baseline"/>
    </w:pPr>
    <w:rPr>
      <w:rFonts w:ascii="Liberation Serif" w:eastAsia="SimSun" w:hAnsi="Liberation Serif" w:cs="Mangal"/>
      <w:kern w:val="2"/>
      <w:sz w:val="24"/>
      <w:szCs w:val="24"/>
      <w:lang w:val="pt-BR" w:eastAsia="zh-CN" w:bidi="hi-IN"/>
    </w:rPr>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yperlink" Target="http://www.planalto.gov.br/ccivil_03/_ato2019-2022/2021/lei/L14133.htm" TargetMode="External"/><Relationship Id="rId12" Type="http://schemas.openxmlformats.org/officeDocument/2006/relationships/hyperlink" Target="https://www.planalto.gov.br/ccivil_03/decreto-lei/del5452.htm"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planalto.gov.br/ccivil_03/decreto-lei/del5452.htm"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planalto.gov.br/ccivil_03/_ato2019-2022/2021/lei/l14133.htm" TargetMode="Externa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521</TotalTime>
  <Pages>13</Pages>
  <Words>4787</Words>
  <Characters>25856</Characters>
  <Application>Microsoft Office Word</Application>
  <DocSecurity>0</DocSecurity>
  <Lines>215</Lines>
  <Paragraphs>61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30582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Licitações</dc:creator>
  <dc:description/>
  <cp:lastModifiedBy>Renata Cristiane Lopes Santos</cp:lastModifiedBy>
  <cp:revision>61</cp:revision>
  <dcterms:created xsi:type="dcterms:W3CDTF">2026-01-27T11:56:00Z</dcterms:created>
  <dcterms:modified xsi:type="dcterms:W3CDTF">2026-03-20T14:46:00Z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reated">
    <vt:filetime>2024-06-18T00:00:00Z</vt:filetime>
  </property>
  <property fmtid="{D5CDD505-2E9C-101B-9397-08002B2CF9AE}" pid="4" name="Creator">
    <vt:lpwstr>Microsoft® Word 2019</vt:lpwstr>
  </property>
  <property fmtid="{D5CDD505-2E9C-101B-9397-08002B2CF9AE}" pid="5" name="DocSecurity">
    <vt:i4>0</vt:i4>
  </property>
  <property fmtid="{D5CDD505-2E9C-101B-9397-08002B2CF9AE}" pid="6" name="HyperlinksChanged">
    <vt:bool>false</vt:bool>
  </property>
  <property fmtid="{D5CDD505-2E9C-101B-9397-08002B2CF9AE}" pid="7" name="LastSaved">
    <vt:filetime>2026-01-27T00:00:00Z</vt:filetime>
  </property>
  <property fmtid="{D5CDD505-2E9C-101B-9397-08002B2CF9AE}" pid="8" name="LinksUpToDate">
    <vt:bool>false</vt:bool>
  </property>
  <property fmtid="{D5CDD505-2E9C-101B-9397-08002B2CF9AE}" pid="9" name="Producer">
    <vt:lpwstr>Microsoft® Word 2019</vt:lpwstr>
  </property>
  <property fmtid="{D5CDD505-2E9C-101B-9397-08002B2CF9AE}" pid="10" name="ScaleCrop">
    <vt:bool>false</vt:bool>
  </property>
  <property fmtid="{D5CDD505-2E9C-101B-9397-08002B2CF9AE}" pid="11" name="ShareDoc">
    <vt:bool>false</vt:bool>
  </property>
</Properties>
</file>