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7C5CB" w14:textId="77777777" w:rsidR="00027AA3" w:rsidRPr="001D6BD3" w:rsidRDefault="00027AA3" w:rsidP="00D4296A">
      <w:pPr>
        <w:pStyle w:val="Standard"/>
        <w:spacing w:line="360" w:lineRule="auto"/>
        <w:jc w:val="center"/>
        <w:rPr>
          <w:rFonts w:asciiTheme="minorHAnsi" w:hAnsiTheme="minorHAnsi" w:cstheme="minorHAnsi"/>
          <w:b/>
          <w:bCs/>
          <w:color w:val="000000"/>
        </w:rPr>
      </w:pPr>
      <w:r w:rsidRPr="001D6BD3">
        <w:rPr>
          <w:rFonts w:asciiTheme="minorHAnsi" w:hAnsiTheme="minorHAnsi" w:cstheme="minorHAnsi"/>
          <w:b/>
          <w:bCs/>
          <w:color w:val="000000"/>
        </w:rPr>
        <w:t>TERMO DE REFERÊNCIA</w:t>
      </w:r>
    </w:p>
    <w:p w14:paraId="135BD6D0" w14:textId="77777777" w:rsidR="00027AA3" w:rsidRPr="001D6BD3" w:rsidRDefault="00027AA3" w:rsidP="00D4296A">
      <w:pPr>
        <w:pStyle w:val="Standard"/>
        <w:spacing w:line="360" w:lineRule="auto"/>
        <w:jc w:val="both"/>
        <w:rPr>
          <w:rFonts w:asciiTheme="minorHAnsi" w:hAnsiTheme="minorHAnsi" w:cstheme="minorHAnsi"/>
          <w:b/>
          <w:bCs/>
          <w:color w:val="000000"/>
        </w:rPr>
      </w:pPr>
    </w:p>
    <w:p w14:paraId="454CA9C7" w14:textId="73EDDDC6" w:rsidR="00027AA3" w:rsidRPr="001D6BD3" w:rsidRDefault="00027AA3" w:rsidP="00D4296A">
      <w:pPr>
        <w:pStyle w:val="Standard"/>
        <w:numPr>
          <w:ilvl w:val="0"/>
          <w:numId w:val="5"/>
        </w:numPr>
        <w:spacing w:line="360" w:lineRule="auto"/>
        <w:rPr>
          <w:rFonts w:asciiTheme="minorHAnsi" w:hAnsiTheme="minorHAnsi" w:cstheme="minorHAnsi"/>
          <w:b/>
          <w:bCs/>
          <w:color w:val="000000"/>
        </w:rPr>
      </w:pPr>
      <w:r w:rsidRPr="001D6BD3">
        <w:rPr>
          <w:rFonts w:asciiTheme="minorHAnsi" w:hAnsiTheme="minorHAnsi" w:cstheme="minorHAnsi"/>
          <w:b/>
          <w:bCs/>
          <w:color w:val="000000"/>
        </w:rPr>
        <w:t>OBJETO</w:t>
      </w:r>
    </w:p>
    <w:p w14:paraId="1DD4C2DF" w14:textId="77777777" w:rsidR="001D6BD3" w:rsidRPr="001D6BD3" w:rsidRDefault="001D6BD3" w:rsidP="001D6BD3">
      <w:pPr>
        <w:pStyle w:val="Standard"/>
        <w:spacing w:line="360" w:lineRule="auto"/>
        <w:ind w:left="360"/>
        <w:rPr>
          <w:rFonts w:asciiTheme="minorHAnsi" w:hAnsiTheme="minorHAnsi" w:cstheme="minorHAnsi"/>
          <w:b/>
          <w:bCs/>
          <w:color w:val="000000"/>
        </w:rPr>
      </w:pPr>
    </w:p>
    <w:p w14:paraId="6CBB991D" w14:textId="7D676E22" w:rsidR="00681F24" w:rsidRPr="001D6BD3" w:rsidRDefault="00DC0DF4" w:rsidP="00D4296A">
      <w:pPr>
        <w:pStyle w:val="Standard"/>
        <w:numPr>
          <w:ilvl w:val="1"/>
          <w:numId w:val="5"/>
        </w:numPr>
        <w:spacing w:line="360" w:lineRule="auto"/>
        <w:jc w:val="both"/>
        <w:rPr>
          <w:rFonts w:asciiTheme="minorHAnsi" w:hAnsiTheme="minorHAnsi" w:cstheme="minorHAnsi"/>
          <w:color w:val="000000"/>
        </w:rPr>
      </w:pPr>
      <w:r w:rsidRPr="001D6BD3">
        <w:rPr>
          <w:rFonts w:asciiTheme="minorHAnsi" w:hAnsiTheme="minorHAnsi" w:cstheme="minorHAnsi"/>
          <w:color w:val="000000"/>
        </w:rPr>
        <w:t xml:space="preserve">Contratação </w:t>
      </w:r>
      <w:r w:rsidR="00CD2406">
        <w:rPr>
          <w:rFonts w:asciiTheme="minorHAnsi" w:hAnsiTheme="minorHAnsi" w:cstheme="minorHAnsi"/>
          <w:color w:val="000000"/>
        </w:rPr>
        <w:t xml:space="preserve">da empresa </w:t>
      </w:r>
      <w:r w:rsidR="00B861D2">
        <w:rPr>
          <w:rFonts w:asciiTheme="minorHAnsi" w:hAnsiTheme="minorHAnsi" w:cstheme="minorHAnsi"/>
          <w:color w:val="000000"/>
        </w:rPr>
        <w:t>especializada</w:t>
      </w:r>
      <w:r w:rsidR="00681F24" w:rsidRPr="001D6BD3">
        <w:rPr>
          <w:rFonts w:asciiTheme="minorHAnsi" w:hAnsiTheme="minorHAnsi" w:cstheme="minorHAnsi"/>
          <w:color w:val="000000"/>
        </w:rPr>
        <w:t xml:space="preserve"> para </w:t>
      </w:r>
      <w:r w:rsidR="006D2708">
        <w:rPr>
          <w:rFonts w:asciiTheme="minorHAnsi" w:hAnsiTheme="minorHAnsi" w:cstheme="minorHAnsi"/>
          <w:color w:val="000000"/>
        </w:rPr>
        <w:t>fornecimento de Sistema de Gestão da Saúde sem limite de usuário</w:t>
      </w:r>
      <w:r w:rsidR="00CD2406">
        <w:rPr>
          <w:rFonts w:asciiTheme="minorHAnsi" w:hAnsiTheme="minorHAnsi" w:cstheme="minorHAnsi"/>
          <w:color w:val="000000"/>
        </w:rPr>
        <w:t xml:space="preserve"> incluindo serviços complementares necessários ao funcionamento do sistema e demais condições conforme este Termo de Referência</w:t>
      </w:r>
    </w:p>
    <w:p w14:paraId="4EE21611" w14:textId="77777777" w:rsidR="00D4296A" w:rsidRPr="001D6BD3" w:rsidRDefault="00D4296A" w:rsidP="00D4296A">
      <w:pPr>
        <w:pStyle w:val="Standard"/>
        <w:spacing w:line="360" w:lineRule="auto"/>
        <w:ind w:left="792"/>
        <w:jc w:val="both"/>
        <w:rPr>
          <w:rFonts w:asciiTheme="minorHAnsi" w:hAnsiTheme="minorHAnsi" w:cstheme="minorHAnsi"/>
          <w:color w:val="000000"/>
          <w:sz w:val="16"/>
          <w:szCs w:val="16"/>
        </w:rPr>
      </w:pPr>
    </w:p>
    <w:p w14:paraId="42FD2A43" w14:textId="24B5383B" w:rsidR="00027AA3" w:rsidRPr="001D6BD3" w:rsidRDefault="00027AA3" w:rsidP="00D4296A">
      <w:pPr>
        <w:pStyle w:val="Standard"/>
        <w:numPr>
          <w:ilvl w:val="1"/>
          <w:numId w:val="5"/>
        </w:numPr>
        <w:spacing w:line="360" w:lineRule="auto"/>
        <w:rPr>
          <w:rFonts w:asciiTheme="minorHAnsi" w:hAnsiTheme="minorHAnsi" w:cstheme="minorHAnsi"/>
          <w:color w:val="000000"/>
        </w:rPr>
      </w:pPr>
      <w:r w:rsidRPr="001D6BD3">
        <w:rPr>
          <w:rFonts w:asciiTheme="minorHAnsi" w:hAnsiTheme="minorHAnsi" w:cstheme="minorHAnsi"/>
          <w:color w:val="000000"/>
        </w:rPr>
        <w:t>ESPECIFICAÇÕES TÉCNICAS</w:t>
      </w:r>
    </w:p>
    <w:p w14:paraId="2FF34B19" w14:textId="77777777" w:rsidR="00D4296A" w:rsidRPr="001D6BD3" w:rsidRDefault="00D4296A" w:rsidP="00D4296A">
      <w:pPr>
        <w:pStyle w:val="PargrafodaLista"/>
        <w:spacing w:line="360" w:lineRule="auto"/>
        <w:rPr>
          <w:rFonts w:asciiTheme="minorHAnsi" w:hAnsiTheme="minorHAnsi" w:cstheme="minorHAnsi"/>
          <w:color w:val="000000"/>
          <w:sz w:val="16"/>
          <w:szCs w:val="16"/>
        </w:rPr>
      </w:pPr>
    </w:p>
    <w:p w14:paraId="5AE5A49B" w14:textId="03F90FC2" w:rsidR="006D2708" w:rsidRPr="00B861D2" w:rsidRDefault="00290591" w:rsidP="00B861D2">
      <w:pPr>
        <w:pStyle w:val="Standard"/>
        <w:numPr>
          <w:ilvl w:val="2"/>
          <w:numId w:val="5"/>
        </w:numPr>
        <w:spacing w:line="360" w:lineRule="auto"/>
        <w:ind w:left="1418" w:hanging="698"/>
        <w:rPr>
          <w:rFonts w:asciiTheme="minorHAnsi" w:eastAsia="Calibri" w:hAnsiTheme="minorHAnsi" w:cstheme="minorHAnsi"/>
        </w:rPr>
      </w:pPr>
      <w:r>
        <w:rPr>
          <w:rFonts w:asciiTheme="minorHAnsi" w:eastAsia="Calibri" w:hAnsiTheme="minorHAnsi" w:cstheme="minorHAnsi"/>
          <w:bCs/>
          <w:color w:val="000000"/>
        </w:rPr>
        <w:t xml:space="preserve">Trata-se de contratação de empresa para fornecimento de Sistema de Gestão em Saúde cujo CATSER é </w:t>
      </w:r>
      <w:r w:rsidRPr="008915E9">
        <w:rPr>
          <w:rFonts w:asciiTheme="minorHAnsi" w:eastAsia="Calibri" w:hAnsiTheme="minorHAnsi" w:cstheme="minorHAnsi"/>
          <w:bCs/>
          <w:color w:val="000000"/>
        </w:rPr>
        <w:t>2</w:t>
      </w:r>
      <w:r>
        <w:rPr>
          <w:rFonts w:asciiTheme="minorHAnsi" w:eastAsia="Calibri" w:hAnsiTheme="minorHAnsi" w:cstheme="minorHAnsi"/>
          <w:bCs/>
          <w:color w:val="000000"/>
        </w:rPr>
        <w:t>5860</w:t>
      </w:r>
      <w:r w:rsidRPr="008915E9">
        <w:rPr>
          <w:rFonts w:asciiTheme="minorHAnsi" w:eastAsia="Calibri" w:hAnsiTheme="minorHAnsi" w:cstheme="minorHAnsi"/>
          <w:bCs/>
          <w:color w:val="000000"/>
        </w:rPr>
        <w:t xml:space="preserve">. </w:t>
      </w:r>
    </w:p>
    <w:p w14:paraId="49153ABF" w14:textId="0C86A21A" w:rsidR="00B861D2" w:rsidRPr="00971A1F" w:rsidRDefault="00B861D2" w:rsidP="00B861D2">
      <w:pPr>
        <w:pStyle w:val="Standard"/>
        <w:numPr>
          <w:ilvl w:val="2"/>
          <w:numId w:val="5"/>
        </w:numPr>
        <w:spacing w:line="360" w:lineRule="auto"/>
        <w:ind w:left="1418" w:hanging="698"/>
        <w:jc w:val="both"/>
        <w:rPr>
          <w:rFonts w:asciiTheme="minorHAnsi" w:eastAsia="Calibri" w:hAnsiTheme="minorHAnsi" w:cstheme="minorHAnsi"/>
        </w:rPr>
      </w:pPr>
      <w:r>
        <w:rPr>
          <w:rFonts w:asciiTheme="minorHAnsi" w:eastAsia="Calibri" w:hAnsiTheme="minorHAnsi" w:cstheme="minorHAnsi"/>
          <w:bCs/>
          <w:color w:val="000000"/>
        </w:rPr>
        <w:t>As especificações técnicas do Sistema estão descritas no anexo 1 (licenças mensais) e no anexo 2 (Data Center</w:t>
      </w:r>
      <w:r w:rsidR="00971A1F">
        <w:rPr>
          <w:rFonts w:asciiTheme="minorHAnsi" w:eastAsia="Calibri" w:hAnsiTheme="minorHAnsi" w:cstheme="minorHAnsi"/>
          <w:bCs/>
          <w:color w:val="000000"/>
        </w:rPr>
        <w:t>)</w:t>
      </w:r>
    </w:p>
    <w:p w14:paraId="0F8181D6" w14:textId="0157815D" w:rsidR="00971A1F" w:rsidRPr="00971A1F" w:rsidRDefault="00971A1F" w:rsidP="00B861D2">
      <w:pPr>
        <w:pStyle w:val="Standard"/>
        <w:numPr>
          <w:ilvl w:val="2"/>
          <w:numId w:val="5"/>
        </w:numPr>
        <w:spacing w:line="360" w:lineRule="auto"/>
        <w:ind w:left="1418" w:hanging="698"/>
        <w:jc w:val="both"/>
        <w:rPr>
          <w:rFonts w:asciiTheme="minorHAnsi" w:eastAsia="Calibri" w:hAnsiTheme="minorHAnsi" w:cstheme="minorHAnsi"/>
        </w:rPr>
      </w:pPr>
      <w:r>
        <w:rPr>
          <w:rFonts w:asciiTheme="minorHAnsi" w:eastAsia="Calibri" w:hAnsiTheme="minorHAnsi" w:cstheme="minorHAnsi"/>
          <w:bCs/>
          <w:color w:val="000000"/>
        </w:rPr>
        <w:t>O valor para a contratação, referente ao período de 50(cinquenta) dias</w:t>
      </w:r>
    </w:p>
    <w:tbl>
      <w:tblPr>
        <w:tblStyle w:val="Tabelacomgrade"/>
        <w:tblW w:w="0" w:type="auto"/>
        <w:tblInd w:w="720" w:type="dxa"/>
        <w:tblLook w:val="04A0" w:firstRow="1" w:lastRow="0" w:firstColumn="1" w:lastColumn="0" w:noHBand="0" w:noVBand="1"/>
      </w:tblPr>
      <w:tblGrid>
        <w:gridCol w:w="2873"/>
        <w:gridCol w:w="2851"/>
      </w:tblGrid>
      <w:tr w:rsidR="00971A1F" w14:paraId="1DA34342" w14:textId="77777777" w:rsidTr="00971A1F">
        <w:tc>
          <w:tcPr>
            <w:tcW w:w="2873" w:type="dxa"/>
          </w:tcPr>
          <w:p w14:paraId="0159C637" w14:textId="75633F60" w:rsidR="00971A1F" w:rsidRPr="00971A1F" w:rsidRDefault="00971A1F" w:rsidP="00971A1F">
            <w:pPr>
              <w:pStyle w:val="Standard"/>
              <w:jc w:val="center"/>
              <w:rPr>
                <w:rFonts w:asciiTheme="minorHAnsi" w:eastAsia="Calibri" w:hAnsiTheme="minorHAnsi" w:cstheme="minorHAnsi"/>
                <w:b/>
                <w:bCs/>
              </w:rPr>
            </w:pPr>
            <w:r w:rsidRPr="00971A1F">
              <w:rPr>
                <w:rFonts w:asciiTheme="minorHAnsi" w:eastAsia="Calibri" w:hAnsiTheme="minorHAnsi" w:cstheme="minorHAnsi"/>
                <w:b/>
                <w:bCs/>
              </w:rPr>
              <w:t>Serviço</w:t>
            </w:r>
          </w:p>
        </w:tc>
        <w:tc>
          <w:tcPr>
            <w:tcW w:w="2851" w:type="dxa"/>
          </w:tcPr>
          <w:p w14:paraId="6C15DBEF" w14:textId="533DF8B4" w:rsidR="00971A1F" w:rsidRPr="00971A1F" w:rsidRDefault="00971A1F" w:rsidP="00971A1F">
            <w:pPr>
              <w:pStyle w:val="Standard"/>
              <w:jc w:val="center"/>
              <w:rPr>
                <w:rFonts w:asciiTheme="minorHAnsi" w:eastAsia="Calibri" w:hAnsiTheme="minorHAnsi" w:cstheme="minorHAnsi"/>
                <w:b/>
                <w:bCs/>
              </w:rPr>
            </w:pPr>
            <w:r w:rsidRPr="00971A1F">
              <w:rPr>
                <w:rFonts w:asciiTheme="minorHAnsi" w:eastAsia="Calibri" w:hAnsiTheme="minorHAnsi" w:cstheme="minorHAnsi"/>
                <w:b/>
                <w:bCs/>
              </w:rPr>
              <w:t>Valor</w:t>
            </w:r>
          </w:p>
        </w:tc>
      </w:tr>
      <w:tr w:rsidR="00971A1F" w14:paraId="48AA0726" w14:textId="77777777" w:rsidTr="00971A1F">
        <w:tc>
          <w:tcPr>
            <w:tcW w:w="2873" w:type="dxa"/>
          </w:tcPr>
          <w:p w14:paraId="1957D350" w14:textId="6FE97347" w:rsidR="00971A1F" w:rsidRDefault="00971A1F" w:rsidP="00971A1F">
            <w:pPr>
              <w:pStyle w:val="Standard"/>
              <w:jc w:val="both"/>
              <w:rPr>
                <w:rFonts w:asciiTheme="minorHAnsi" w:eastAsia="Calibri" w:hAnsiTheme="minorHAnsi" w:cstheme="minorHAnsi"/>
              </w:rPr>
            </w:pPr>
            <w:r>
              <w:rPr>
                <w:rFonts w:asciiTheme="minorHAnsi" w:eastAsia="Calibri" w:hAnsiTheme="minorHAnsi" w:cstheme="minorHAnsi"/>
              </w:rPr>
              <w:t>Gestão de Saúde Pública</w:t>
            </w:r>
          </w:p>
        </w:tc>
        <w:tc>
          <w:tcPr>
            <w:tcW w:w="2851" w:type="dxa"/>
          </w:tcPr>
          <w:p w14:paraId="595262ED" w14:textId="16F6ED85" w:rsidR="00971A1F" w:rsidRDefault="00971A1F" w:rsidP="00971A1F">
            <w:pPr>
              <w:pStyle w:val="Standard"/>
              <w:jc w:val="both"/>
              <w:rPr>
                <w:rFonts w:asciiTheme="minorHAnsi" w:eastAsia="Calibri" w:hAnsiTheme="minorHAnsi" w:cstheme="minorHAnsi"/>
              </w:rPr>
            </w:pPr>
            <w:r>
              <w:rPr>
                <w:rFonts w:asciiTheme="minorHAnsi" w:eastAsia="Calibri" w:hAnsiTheme="minorHAnsi" w:cstheme="minorHAnsi"/>
              </w:rPr>
              <w:t>R$45.833,33</w:t>
            </w:r>
          </w:p>
        </w:tc>
      </w:tr>
      <w:tr w:rsidR="00971A1F" w14:paraId="0D64119F" w14:textId="77777777" w:rsidTr="00971A1F">
        <w:tc>
          <w:tcPr>
            <w:tcW w:w="2873" w:type="dxa"/>
          </w:tcPr>
          <w:p w14:paraId="7D3A601D" w14:textId="5023972E" w:rsidR="00971A1F" w:rsidRDefault="00971A1F" w:rsidP="00971A1F">
            <w:pPr>
              <w:pStyle w:val="Standard"/>
              <w:jc w:val="both"/>
              <w:rPr>
                <w:rFonts w:asciiTheme="minorHAnsi" w:eastAsia="Calibri" w:hAnsiTheme="minorHAnsi" w:cstheme="minorHAnsi"/>
              </w:rPr>
            </w:pPr>
            <w:r>
              <w:rPr>
                <w:rFonts w:asciiTheme="minorHAnsi" w:eastAsia="Calibri" w:hAnsiTheme="minorHAnsi" w:cstheme="minorHAnsi"/>
              </w:rPr>
              <w:t>Gerenciamento de Dispositivos Móveis (ACS)</w:t>
            </w:r>
          </w:p>
        </w:tc>
        <w:tc>
          <w:tcPr>
            <w:tcW w:w="2851" w:type="dxa"/>
          </w:tcPr>
          <w:p w14:paraId="43862C73" w14:textId="77D2D7C0" w:rsidR="00971A1F" w:rsidRDefault="00971A1F" w:rsidP="00971A1F">
            <w:pPr>
              <w:pStyle w:val="Standard"/>
              <w:jc w:val="both"/>
              <w:rPr>
                <w:rFonts w:asciiTheme="minorHAnsi" w:eastAsia="Calibri" w:hAnsiTheme="minorHAnsi" w:cstheme="minorHAnsi"/>
              </w:rPr>
            </w:pPr>
            <w:r>
              <w:rPr>
                <w:rFonts w:asciiTheme="minorHAnsi" w:eastAsia="Calibri" w:hAnsiTheme="minorHAnsi" w:cstheme="minorHAnsi"/>
              </w:rPr>
              <w:t>R$5.000,00</w:t>
            </w:r>
          </w:p>
        </w:tc>
      </w:tr>
      <w:tr w:rsidR="00971A1F" w14:paraId="24DD42B1" w14:textId="77777777" w:rsidTr="00971A1F">
        <w:tc>
          <w:tcPr>
            <w:tcW w:w="2873" w:type="dxa"/>
          </w:tcPr>
          <w:p w14:paraId="754A07ED" w14:textId="3C5545D3" w:rsidR="00971A1F" w:rsidRDefault="00971A1F" w:rsidP="00971A1F">
            <w:pPr>
              <w:pStyle w:val="Standard"/>
              <w:jc w:val="both"/>
              <w:rPr>
                <w:rFonts w:asciiTheme="minorHAnsi" w:eastAsia="Calibri" w:hAnsiTheme="minorHAnsi" w:cstheme="minorHAnsi"/>
              </w:rPr>
            </w:pPr>
            <w:r>
              <w:rPr>
                <w:rFonts w:asciiTheme="minorHAnsi" w:eastAsia="Calibri" w:hAnsiTheme="minorHAnsi" w:cstheme="minorHAnsi"/>
              </w:rPr>
              <w:t>Provimento de Data Center</w:t>
            </w:r>
          </w:p>
        </w:tc>
        <w:tc>
          <w:tcPr>
            <w:tcW w:w="2851" w:type="dxa"/>
          </w:tcPr>
          <w:p w14:paraId="341F03B0" w14:textId="4F07CEAC" w:rsidR="00971A1F" w:rsidRDefault="00971A1F" w:rsidP="00971A1F">
            <w:pPr>
              <w:pStyle w:val="Standard"/>
              <w:jc w:val="both"/>
              <w:rPr>
                <w:rFonts w:asciiTheme="minorHAnsi" w:eastAsia="Calibri" w:hAnsiTheme="minorHAnsi" w:cstheme="minorHAnsi"/>
              </w:rPr>
            </w:pPr>
            <w:r>
              <w:rPr>
                <w:rFonts w:asciiTheme="minorHAnsi" w:eastAsia="Calibri" w:hAnsiTheme="minorHAnsi" w:cstheme="minorHAnsi"/>
              </w:rPr>
              <w:t>R$5.000,00</w:t>
            </w:r>
          </w:p>
        </w:tc>
      </w:tr>
      <w:tr w:rsidR="00971A1F" w14:paraId="0AC528CC" w14:textId="77777777" w:rsidTr="00971A1F">
        <w:tc>
          <w:tcPr>
            <w:tcW w:w="2873" w:type="dxa"/>
          </w:tcPr>
          <w:p w14:paraId="57FF20AD" w14:textId="658768C9" w:rsidR="00971A1F" w:rsidRPr="00971A1F" w:rsidRDefault="00971A1F" w:rsidP="00971A1F">
            <w:pPr>
              <w:pStyle w:val="Standard"/>
              <w:jc w:val="center"/>
              <w:rPr>
                <w:rFonts w:asciiTheme="minorHAnsi" w:eastAsia="Calibri" w:hAnsiTheme="minorHAnsi" w:cstheme="minorHAnsi"/>
                <w:b/>
                <w:bCs/>
              </w:rPr>
            </w:pPr>
            <w:r w:rsidRPr="00971A1F">
              <w:rPr>
                <w:rFonts w:asciiTheme="minorHAnsi" w:eastAsia="Calibri" w:hAnsiTheme="minorHAnsi" w:cstheme="minorHAnsi"/>
                <w:b/>
                <w:bCs/>
              </w:rPr>
              <w:t>Total</w:t>
            </w:r>
          </w:p>
        </w:tc>
        <w:tc>
          <w:tcPr>
            <w:tcW w:w="2851" w:type="dxa"/>
          </w:tcPr>
          <w:p w14:paraId="7195615D" w14:textId="435D32F6" w:rsidR="00971A1F" w:rsidRPr="00971A1F" w:rsidRDefault="00971A1F" w:rsidP="00971A1F">
            <w:pPr>
              <w:pStyle w:val="Standard"/>
              <w:jc w:val="center"/>
              <w:rPr>
                <w:rFonts w:asciiTheme="minorHAnsi" w:eastAsia="Calibri" w:hAnsiTheme="minorHAnsi" w:cstheme="minorHAnsi"/>
                <w:b/>
                <w:bCs/>
              </w:rPr>
            </w:pPr>
            <w:r w:rsidRPr="00971A1F">
              <w:rPr>
                <w:rFonts w:asciiTheme="minorHAnsi" w:eastAsia="Calibri" w:hAnsiTheme="minorHAnsi" w:cstheme="minorHAnsi"/>
                <w:b/>
                <w:bCs/>
              </w:rPr>
              <w:t>R$55.833,33</w:t>
            </w:r>
          </w:p>
        </w:tc>
      </w:tr>
    </w:tbl>
    <w:p w14:paraId="7E78AC07" w14:textId="77777777" w:rsidR="00971A1F" w:rsidRPr="00B861D2" w:rsidRDefault="00971A1F" w:rsidP="00971A1F">
      <w:pPr>
        <w:pStyle w:val="Standard"/>
        <w:spacing w:line="360" w:lineRule="auto"/>
        <w:ind w:left="720"/>
        <w:jc w:val="both"/>
        <w:rPr>
          <w:rFonts w:asciiTheme="minorHAnsi" w:eastAsia="Calibri" w:hAnsiTheme="minorHAnsi" w:cstheme="minorHAnsi"/>
        </w:rPr>
      </w:pPr>
    </w:p>
    <w:p w14:paraId="27CA6F43" w14:textId="77777777" w:rsidR="00B861D2" w:rsidRPr="00B861D2" w:rsidRDefault="00B861D2" w:rsidP="00B861D2">
      <w:pPr>
        <w:pStyle w:val="Standard"/>
        <w:spacing w:line="360" w:lineRule="auto"/>
        <w:ind w:left="1418"/>
        <w:jc w:val="both"/>
        <w:rPr>
          <w:rFonts w:asciiTheme="minorHAnsi" w:eastAsia="Calibri" w:hAnsiTheme="minorHAnsi" w:cstheme="minorHAnsi"/>
        </w:rPr>
      </w:pPr>
    </w:p>
    <w:p w14:paraId="1BC98FF4" w14:textId="6502E3FD" w:rsidR="00E20E7F" w:rsidRPr="001D6BD3" w:rsidRDefault="00E20E7F" w:rsidP="00E20E7F">
      <w:pPr>
        <w:pStyle w:val="Standard"/>
        <w:numPr>
          <w:ilvl w:val="1"/>
          <w:numId w:val="5"/>
        </w:numPr>
        <w:spacing w:after="57" w:line="360" w:lineRule="auto"/>
        <w:rPr>
          <w:rFonts w:asciiTheme="minorHAnsi" w:hAnsiTheme="minorHAnsi" w:cstheme="minorHAnsi"/>
          <w:color w:val="000000"/>
        </w:rPr>
      </w:pPr>
      <w:r w:rsidRPr="001D6BD3">
        <w:rPr>
          <w:rFonts w:asciiTheme="minorHAnsi" w:hAnsiTheme="minorHAnsi" w:cstheme="minorHAnsi"/>
          <w:color w:val="000000"/>
        </w:rPr>
        <w:t>CLASSIFICAÇÃO DOS BENS E SERVIÇOS COMUNS</w:t>
      </w:r>
    </w:p>
    <w:p w14:paraId="3D357A0A" w14:textId="49B09EC4" w:rsidR="00E20E7F" w:rsidRPr="001D6BD3" w:rsidRDefault="00E20E7F" w:rsidP="002124F7">
      <w:pPr>
        <w:pStyle w:val="Standard"/>
        <w:tabs>
          <w:tab w:val="left" w:pos="851"/>
        </w:tabs>
        <w:spacing w:after="57" w:line="360" w:lineRule="auto"/>
        <w:ind w:left="851"/>
        <w:jc w:val="both"/>
        <w:rPr>
          <w:rFonts w:asciiTheme="minorHAnsi" w:hAnsiTheme="minorHAnsi" w:cstheme="minorHAnsi"/>
          <w:color w:val="000000"/>
        </w:rPr>
      </w:pPr>
      <w:r w:rsidRPr="001D6BD3">
        <w:rPr>
          <w:rFonts w:asciiTheme="minorHAnsi" w:hAnsiTheme="minorHAnsi" w:cstheme="minorHAnsi"/>
          <w:color w:val="000000"/>
        </w:rPr>
        <w:t xml:space="preserve">O objeto dessa </w:t>
      </w:r>
      <w:r w:rsidR="00816150">
        <w:rPr>
          <w:rFonts w:asciiTheme="minorHAnsi" w:hAnsiTheme="minorHAnsi" w:cstheme="minorHAnsi"/>
          <w:color w:val="000000"/>
        </w:rPr>
        <w:t>contratação</w:t>
      </w:r>
      <w:r w:rsidRPr="001D6BD3">
        <w:rPr>
          <w:rFonts w:asciiTheme="minorHAnsi" w:hAnsiTheme="minorHAnsi" w:cstheme="minorHAnsi"/>
          <w:color w:val="000000"/>
        </w:rPr>
        <w:t xml:space="preserve"> é classificado como </w:t>
      </w:r>
      <w:r w:rsidR="001D6BD3">
        <w:rPr>
          <w:rFonts w:asciiTheme="minorHAnsi" w:hAnsiTheme="minorHAnsi" w:cstheme="minorHAnsi"/>
          <w:color w:val="000000"/>
        </w:rPr>
        <w:t>serviço</w:t>
      </w:r>
      <w:r w:rsidRPr="001D6BD3">
        <w:rPr>
          <w:rFonts w:asciiTheme="minorHAnsi" w:hAnsiTheme="minorHAnsi" w:cstheme="minorHAnsi"/>
          <w:color w:val="000000"/>
        </w:rPr>
        <w:t xml:space="preserve"> comum, pois possui especificação usual de mercado e padrão de qualidade definidos em edital, conforme estabelece o inciso XIII do art. 6º da Lei Federal n.º 14.133, de 2021.</w:t>
      </w:r>
    </w:p>
    <w:p w14:paraId="692083E1" w14:textId="77777777" w:rsidR="00E20E7F" w:rsidRPr="001D6BD3" w:rsidRDefault="00E20E7F" w:rsidP="00E20E7F">
      <w:pPr>
        <w:pStyle w:val="Standard"/>
        <w:spacing w:after="57" w:line="360" w:lineRule="auto"/>
        <w:ind w:left="1224"/>
        <w:jc w:val="both"/>
        <w:rPr>
          <w:rFonts w:asciiTheme="minorHAnsi" w:hAnsiTheme="minorHAnsi" w:cstheme="minorHAnsi"/>
          <w:color w:val="000000"/>
        </w:rPr>
      </w:pPr>
    </w:p>
    <w:p w14:paraId="3C4CAE5E" w14:textId="336DAAAE" w:rsidR="00E20E7F" w:rsidRPr="001D6BD3" w:rsidRDefault="00E20E7F" w:rsidP="00E20E7F">
      <w:pPr>
        <w:pStyle w:val="Standard"/>
        <w:numPr>
          <w:ilvl w:val="1"/>
          <w:numId w:val="5"/>
        </w:numPr>
        <w:spacing w:after="57" w:line="360" w:lineRule="auto"/>
        <w:jc w:val="both"/>
        <w:rPr>
          <w:rFonts w:asciiTheme="minorHAnsi" w:hAnsiTheme="minorHAnsi" w:cstheme="minorHAnsi"/>
          <w:color w:val="000000"/>
        </w:rPr>
      </w:pPr>
      <w:r w:rsidRPr="001D6BD3">
        <w:rPr>
          <w:rFonts w:asciiTheme="minorHAnsi" w:hAnsiTheme="minorHAnsi" w:cstheme="minorHAnsi"/>
          <w:color w:val="000000"/>
        </w:rPr>
        <w:t>DA VIGÊNCIA DO CONTRATO</w:t>
      </w:r>
    </w:p>
    <w:p w14:paraId="323B091B" w14:textId="416C5B41" w:rsidR="00E20E7F" w:rsidRDefault="00E20E7F" w:rsidP="002124F7">
      <w:pPr>
        <w:pStyle w:val="Standard"/>
        <w:numPr>
          <w:ilvl w:val="2"/>
          <w:numId w:val="5"/>
        </w:numPr>
        <w:spacing w:after="57" w:line="360" w:lineRule="auto"/>
        <w:ind w:left="1418" w:hanging="698"/>
        <w:jc w:val="both"/>
        <w:rPr>
          <w:rFonts w:asciiTheme="minorHAnsi" w:hAnsiTheme="minorHAnsi" w:cstheme="minorHAnsi"/>
          <w:color w:val="000000"/>
        </w:rPr>
      </w:pPr>
      <w:r w:rsidRPr="001D6BD3">
        <w:rPr>
          <w:rFonts w:asciiTheme="minorHAnsi" w:hAnsiTheme="minorHAnsi" w:cstheme="minorHAnsi"/>
          <w:color w:val="000000"/>
        </w:rPr>
        <w:t xml:space="preserve">O prazo de vigência do contrato será de </w:t>
      </w:r>
      <w:r w:rsidR="00B861D2">
        <w:rPr>
          <w:rFonts w:asciiTheme="minorHAnsi" w:hAnsiTheme="minorHAnsi" w:cstheme="minorHAnsi"/>
          <w:color w:val="000000"/>
        </w:rPr>
        <w:t>50 (cinquenta) dias</w:t>
      </w:r>
      <w:r w:rsidRPr="001D6BD3">
        <w:rPr>
          <w:rFonts w:asciiTheme="minorHAnsi" w:hAnsiTheme="minorHAnsi" w:cstheme="minorHAnsi"/>
          <w:color w:val="000000"/>
        </w:rPr>
        <w:t xml:space="preserve"> a ser conta</w:t>
      </w:r>
      <w:r w:rsidR="008F32D6">
        <w:rPr>
          <w:rFonts w:asciiTheme="minorHAnsi" w:hAnsiTheme="minorHAnsi" w:cstheme="minorHAnsi"/>
          <w:color w:val="000000"/>
        </w:rPr>
        <w:t>d</w:t>
      </w:r>
      <w:r w:rsidRPr="001D6BD3">
        <w:rPr>
          <w:rFonts w:asciiTheme="minorHAnsi" w:hAnsiTheme="minorHAnsi" w:cstheme="minorHAnsi"/>
          <w:color w:val="000000"/>
        </w:rPr>
        <w:t>o a partir de sua assinatura</w:t>
      </w:r>
      <w:r w:rsidR="00B81E8B">
        <w:rPr>
          <w:rFonts w:asciiTheme="minorHAnsi" w:hAnsiTheme="minorHAnsi" w:cstheme="minorHAnsi"/>
          <w:color w:val="000000"/>
        </w:rPr>
        <w:t xml:space="preserve"> </w:t>
      </w:r>
    </w:p>
    <w:p w14:paraId="63397356" w14:textId="22AA875D" w:rsidR="00B81E8B" w:rsidRDefault="00B81E8B" w:rsidP="002124F7">
      <w:pPr>
        <w:pStyle w:val="Standard"/>
        <w:numPr>
          <w:ilvl w:val="2"/>
          <w:numId w:val="5"/>
        </w:numPr>
        <w:spacing w:after="57" w:line="360" w:lineRule="auto"/>
        <w:ind w:left="1418" w:hanging="698"/>
        <w:jc w:val="both"/>
        <w:rPr>
          <w:rFonts w:asciiTheme="minorHAnsi" w:hAnsiTheme="minorHAnsi" w:cstheme="minorHAnsi"/>
          <w:color w:val="000000"/>
        </w:rPr>
      </w:pPr>
      <w:r>
        <w:rPr>
          <w:rFonts w:asciiTheme="minorHAnsi" w:hAnsiTheme="minorHAnsi" w:cstheme="minorHAnsi"/>
          <w:color w:val="000000"/>
        </w:rPr>
        <w:t>Este contrato não será renovado.</w:t>
      </w:r>
    </w:p>
    <w:p w14:paraId="765C75C4" w14:textId="77777777" w:rsidR="003462A9" w:rsidRPr="001D6BD3" w:rsidRDefault="003462A9" w:rsidP="00B81E8B">
      <w:pPr>
        <w:pStyle w:val="Standard"/>
        <w:spacing w:after="57" w:line="360" w:lineRule="auto"/>
        <w:ind w:left="1418"/>
        <w:jc w:val="both"/>
        <w:rPr>
          <w:rFonts w:asciiTheme="minorHAnsi" w:hAnsiTheme="minorHAnsi" w:cstheme="minorHAnsi"/>
          <w:color w:val="000000"/>
        </w:rPr>
      </w:pPr>
    </w:p>
    <w:p w14:paraId="37D393EE" w14:textId="4A3E67C0" w:rsidR="00D4296A" w:rsidRPr="001D6BD3" w:rsidRDefault="00D4296A" w:rsidP="00D4296A">
      <w:pPr>
        <w:pStyle w:val="Standard"/>
        <w:numPr>
          <w:ilvl w:val="0"/>
          <w:numId w:val="5"/>
        </w:numPr>
        <w:spacing w:after="57" w:line="360" w:lineRule="auto"/>
        <w:jc w:val="both"/>
        <w:rPr>
          <w:rFonts w:asciiTheme="minorHAnsi" w:hAnsiTheme="minorHAnsi" w:cstheme="minorHAnsi"/>
          <w:b/>
          <w:bCs/>
          <w:color w:val="000000"/>
        </w:rPr>
      </w:pPr>
      <w:r w:rsidRPr="001D6BD3">
        <w:rPr>
          <w:rFonts w:asciiTheme="minorHAnsi" w:hAnsiTheme="minorHAnsi" w:cstheme="minorHAnsi"/>
          <w:b/>
          <w:bCs/>
          <w:color w:val="000000"/>
        </w:rPr>
        <w:lastRenderedPageBreak/>
        <w:t>DA JUSTIFICATIVA, FUNDAMENTAÇÃO E DO OBJETO DA CONTRATAÇÃO</w:t>
      </w:r>
    </w:p>
    <w:p w14:paraId="6979F5B0" w14:textId="77777777" w:rsidR="00290591" w:rsidRDefault="00290591" w:rsidP="00E219E5">
      <w:pPr>
        <w:pStyle w:val="Standard"/>
        <w:spacing w:after="57" w:line="360" w:lineRule="auto"/>
        <w:ind w:left="360"/>
        <w:jc w:val="both"/>
        <w:rPr>
          <w:rFonts w:asciiTheme="minorHAnsi" w:hAnsiTheme="minorHAnsi" w:cstheme="minorHAnsi"/>
          <w:color w:val="000000"/>
        </w:rPr>
      </w:pPr>
    </w:p>
    <w:p w14:paraId="74066D7C" w14:textId="36BD018A" w:rsidR="00290591" w:rsidRDefault="00290591" w:rsidP="00E219E5">
      <w:pPr>
        <w:pStyle w:val="Standard"/>
        <w:spacing w:after="57" w:line="360" w:lineRule="auto"/>
        <w:ind w:left="360"/>
        <w:jc w:val="both"/>
        <w:rPr>
          <w:rFonts w:asciiTheme="minorHAnsi" w:hAnsiTheme="minorHAnsi" w:cstheme="minorHAnsi"/>
          <w:color w:val="000000"/>
        </w:rPr>
      </w:pPr>
      <w:r>
        <w:rPr>
          <w:rFonts w:asciiTheme="minorHAnsi" w:hAnsiTheme="minorHAnsi" w:cstheme="minorHAnsi"/>
          <w:color w:val="000000"/>
        </w:rPr>
        <w:t>O objeto deste processo é a contratação de empresa especializada para fornecimento de sistema de gestão em saúde, sem limite de usuário, incluindo serviços complementares necessários ao funcionamento do sistema.</w:t>
      </w:r>
    </w:p>
    <w:p w14:paraId="3298A11F" w14:textId="729102C4" w:rsidR="00290591" w:rsidRDefault="00290591" w:rsidP="00E219E5">
      <w:pPr>
        <w:pStyle w:val="Standard"/>
        <w:spacing w:after="57" w:line="360" w:lineRule="auto"/>
        <w:ind w:left="360"/>
        <w:jc w:val="both"/>
        <w:rPr>
          <w:rFonts w:asciiTheme="minorHAnsi" w:hAnsiTheme="minorHAnsi" w:cstheme="minorHAnsi"/>
          <w:color w:val="000000"/>
        </w:rPr>
      </w:pPr>
      <w:r>
        <w:rPr>
          <w:rFonts w:asciiTheme="minorHAnsi" w:hAnsiTheme="minorHAnsi" w:cstheme="minorHAnsi"/>
          <w:color w:val="000000"/>
        </w:rPr>
        <w:t xml:space="preserve">A adoção de sistemas informatizados de gestão é uma necessidade da administração pública, como forma de automação, melhoria de processos, redução de tempo e otimização de recursos materiais e humanos. É uma </w:t>
      </w:r>
      <w:r w:rsidR="008018AB">
        <w:rPr>
          <w:rFonts w:asciiTheme="minorHAnsi" w:hAnsiTheme="minorHAnsi" w:cstheme="minorHAnsi"/>
          <w:color w:val="000000"/>
        </w:rPr>
        <w:t>ferramenta imprescindível</w:t>
      </w:r>
      <w:r>
        <w:rPr>
          <w:rFonts w:asciiTheme="minorHAnsi" w:hAnsiTheme="minorHAnsi" w:cstheme="minorHAnsi"/>
          <w:color w:val="000000"/>
        </w:rPr>
        <w:t xml:space="preserve"> para o alcance da efetividade</w:t>
      </w:r>
      <w:r w:rsidR="008018AB">
        <w:rPr>
          <w:rFonts w:asciiTheme="minorHAnsi" w:hAnsiTheme="minorHAnsi" w:cstheme="minorHAnsi"/>
          <w:color w:val="000000"/>
        </w:rPr>
        <w:t xml:space="preserve"> social das ações governamentais</w:t>
      </w:r>
    </w:p>
    <w:p w14:paraId="00D097AB" w14:textId="0A135D66" w:rsidR="00E219E5" w:rsidRDefault="00E219E5" w:rsidP="00E219E5">
      <w:pPr>
        <w:pStyle w:val="Standard"/>
        <w:spacing w:after="57" w:line="360" w:lineRule="auto"/>
        <w:ind w:left="360"/>
        <w:jc w:val="both"/>
        <w:rPr>
          <w:rFonts w:asciiTheme="minorHAnsi" w:hAnsiTheme="minorHAnsi" w:cstheme="minorHAnsi"/>
          <w:color w:val="000000"/>
        </w:rPr>
      </w:pPr>
      <w:r w:rsidRPr="00E219E5">
        <w:rPr>
          <w:rFonts w:asciiTheme="minorHAnsi" w:hAnsiTheme="minorHAnsi" w:cstheme="minorHAnsi"/>
          <w:color w:val="000000"/>
        </w:rPr>
        <w:t xml:space="preserve">Esta contratação visa </w:t>
      </w:r>
      <w:r w:rsidR="00424DFF">
        <w:rPr>
          <w:rFonts w:asciiTheme="minorHAnsi" w:hAnsiTheme="minorHAnsi" w:cstheme="minorHAnsi"/>
          <w:color w:val="000000"/>
        </w:rPr>
        <w:t>manter as</w:t>
      </w:r>
      <w:r w:rsidRPr="00E219E5">
        <w:rPr>
          <w:rFonts w:asciiTheme="minorHAnsi" w:hAnsiTheme="minorHAnsi" w:cstheme="minorHAnsi"/>
          <w:color w:val="000000"/>
        </w:rPr>
        <w:t xml:space="preserve"> ferramentas para o gerenciamento dos atendimentos prestados aos usuários da Rede Municipal de Saude. Inclui o cadastramento dos usuários do SUS, prontuário eletrônico, agendamentos, lista de espera, controle de estoque, dispensação de insumos, medicamentos e fórmulas alimentares. </w:t>
      </w:r>
      <w:r w:rsidR="00424DFF">
        <w:rPr>
          <w:rFonts w:asciiTheme="minorHAnsi" w:hAnsiTheme="minorHAnsi" w:cstheme="minorHAnsi"/>
          <w:color w:val="000000"/>
        </w:rPr>
        <w:t>P</w:t>
      </w:r>
      <w:r w:rsidRPr="00E219E5">
        <w:rPr>
          <w:rFonts w:asciiTheme="minorHAnsi" w:hAnsiTheme="minorHAnsi" w:cstheme="minorHAnsi"/>
          <w:color w:val="000000"/>
        </w:rPr>
        <w:t>ermite o gerenciamento dos atendimentos na Atenção Básica Municipal, desde os dados vitais coletados na triagem e administração de vacinas até o registro da conduta médica e encaminhamentos. Detém todo o histórico de saúde do paciente que, por ser integrado, fica acessível nos outros pontos da Rede, como o Centro de Especialidades e o CAPS por exemplo. Inclui ainda o gerenciamento de estoque e dispensação dos medicamentos, insumos hospitalares e fórmulas alimentares além de módulos específicos para agendamentos de exames e consultas e de atendimento no Hospital e Pronto Socorro. O sistema alimenta ainda a plataforma do Ministério da Saúde com os indicadores de desempenho da Atenção Básica cuja informação é requisito para destinação de recursos financeiros por parte do Governo Federal.</w:t>
      </w:r>
    </w:p>
    <w:p w14:paraId="3966DCE5" w14:textId="16F5EFC0" w:rsidR="00990B10" w:rsidRDefault="00E219E5" w:rsidP="00E219E5">
      <w:pPr>
        <w:pStyle w:val="Standard"/>
        <w:spacing w:after="57" w:line="360" w:lineRule="auto"/>
        <w:ind w:left="360"/>
        <w:jc w:val="both"/>
        <w:rPr>
          <w:rFonts w:asciiTheme="minorHAnsi" w:hAnsiTheme="minorHAnsi" w:cstheme="minorHAnsi"/>
          <w:color w:val="000000"/>
        </w:rPr>
      </w:pPr>
      <w:r w:rsidRPr="00E219E5">
        <w:rPr>
          <w:rFonts w:asciiTheme="minorHAnsi" w:hAnsiTheme="minorHAnsi" w:cstheme="minorHAnsi"/>
          <w:color w:val="000000"/>
        </w:rPr>
        <w:t>Frente ao exposto, trata-se de ferramenta essencial para o gerenciamento dos serviços de saúde prestados à população</w:t>
      </w:r>
      <w:r w:rsidR="00B861D2">
        <w:rPr>
          <w:rFonts w:asciiTheme="minorHAnsi" w:hAnsiTheme="minorHAnsi" w:cstheme="minorHAnsi"/>
          <w:color w:val="000000"/>
        </w:rPr>
        <w:t xml:space="preserve"> que não admite interrupção no serviço sem graves prejuízos ao atendimento da população</w:t>
      </w:r>
    </w:p>
    <w:p w14:paraId="0DC45AEC" w14:textId="77777777" w:rsidR="00B861D2" w:rsidRDefault="00B861D2" w:rsidP="00E219E5">
      <w:pPr>
        <w:pStyle w:val="Standard"/>
        <w:spacing w:after="57" w:line="360" w:lineRule="auto"/>
        <w:ind w:left="360"/>
        <w:jc w:val="both"/>
        <w:rPr>
          <w:rFonts w:asciiTheme="minorHAnsi" w:hAnsiTheme="minorHAnsi" w:cstheme="minorHAnsi"/>
          <w:color w:val="000000"/>
        </w:rPr>
      </w:pPr>
    </w:p>
    <w:p w14:paraId="07E1A36E" w14:textId="15C4FF9C" w:rsidR="0025287A" w:rsidRPr="001D6BD3" w:rsidRDefault="0025287A" w:rsidP="0025287A">
      <w:pPr>
        <w:pStyle w:val="PargrafodaLista"/>
        <w:numPr>
          <w:ilvl w:val="0"/>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b/>
          <w:bCs/>
        </w:rPr>
        <w:t>DESCRIÇÃO DA SOLUÇÃO</w:t>
      </w:r>
    </w:p>
    <w:p w14:paraId="7C43F1DA" w14:textId="55A22E35" w:rsidR="0025287A" w:rsidRPr="00B21108" w:rsidRDefault="0025287A" w:rsidP="00B21108">
      <w:pPr>
        <w:suppressAutoHyphens w:val="0"/>
        <w:autoSpaceDN/>
        <w:spacing w:after="160" w:line="360" w:lineRule="auto"/>
        <w:ind w:left="284"/>
        <w:contextualSpacing/>
        <w:jc w:val="both"/>
        <w:rPr>
          <w:rFonts w:asciiTheme="minorHAnsi" w:hAnsiTheme="minorHAnsi" w:cstheme="minorHAnsi"/>
          <w:iCs/>
        </w:rPr>
      </w:pPr>
      <w:r w:rsidRPr="00B21108">
        <w:rPr>
          <w:rFonts w:asciiTheme="minorHAnsi" w:hAnsiTheme="minorHAnsi" w:cstheme="minorHAnsi"/>
          <w:bCs/>
          <w:iCs/>
        </w:rPr>
        <w:t>A descrição da solução como um todo encontra-se pormenorizada em tópico específico do Estudo Técnico Preliminar, apêndice deste Termo de Referência.</w:t>
      </w:r>
    </w:p>
    <w:p w14:paraId="116F82DF" w14:textId="77777777" w:rsidR="0025287A" w:rsidRPr="001D6BD3" w:rsidRDefault="0025287A" w:rsidP="0025287A">
      <w:pPr>
        <w:pStyle w:val="PargrafodaLista"/>
        <w:suppressAutoHyphens w:val="0"/>
        <w:autoSpaceDN/>
        <w:spacing w:after="160" w:line="360" w:lineRule="auto"/>
        <w:ind w:left="792"/>
        <w:contextualSpacing/>
        <w:jc w:val="both"/>
        <w:rPr>
          <w:rFonts w:asciiTheme="minorHAnsi" w:hAnsiTheme="minorHAnsi" w:cstheme="minorHAnsi"/>
          <w:iCs/>
        </w:rPr>
      </w:pPr>
    </w:p>
    <w:p w14:paraId="528AC1B3" w14:textId="1F894B4A" w:rsidR="0025287A" w:rsidRPr="001D6BD3" w:rsidRDefault="0025287A" w:rsidP="0025287A">
      <w:pPr>
        <w:pStyle w:val="PargrafodaLista"/>
        <w:numPr>
          <w:ilvl w:val="0"/>
          <w:numId w:val="5"/>
        </w:numPr>
        <w:suppressAutoHyphens w:val="0"/>
        <w:autoSpaceDN/>
        <w:spacing w:after="160" w:line="360" w:lineRule="auto"/>
        <w:contextualSpacing/>
        <w:jc w:val="both"/>
        <w:rPr>
          <w:rFonts w:asciiTheme="minorHAnsi" w:hAnsiTheme="minorHAnsi" w:cstheme="minorHAnsi"/>
          <w:iCs/>
        </w:rPr>
      </w:pPr>
      <w:r w:rsidRPr="001D6BD3">
        <w:rPr>
          <w:rFonts w:asciiTheme="minorHAnsi" w:hAnsiTheme="minorHAnsi" w:cstheme="minorHAnsi"/>
          <w:b/>
          <w:iCs/>
        </w:rPr>
        <w:t>REQUISITOS DA CONTRATAÇÃO</w:t>
      </w:r>
    </w:p>
    <w:p w14:paraId="4FCDD407" w14:textId="77777777" w:rsidR="00C323BA" w:rsidRPr="001D6BD3" w:rsidRDefault="00C323BA" w:rsidP="00C323BA">
      <w:pPr>
        <w:pStyle w:val="PargrafodaLista"/>
        <w:suppressAutoHyphens w:val="0"/>
        <w:autoSpaceDN/>
        <w:spacing w:after="160" w:line="360" w:lineRule="auto"/>
        <w:ind w:left="360"/>
        <w:contextualSpacing/>
        <w:jc w:val="both"/>
        <w:rPr>
          <w:rFonts w:asciiTheme="minorHAnsi" w:hAnsiTheme="minorHAnsi" w:cstheme="minorHAnsi"/>
          <w:iCs/>
        </w:rPr>
      </w:pPr>
    </w:p>
    <w:p w14:paraId="53321839" w14:textId="613247B3" w:rsidR="0025287A" w:rsidRPr="00A156A1" w:rsidRDefault="0025287A" w:rsidP="0025287A">
      <w:pPr>
        <w:pStyle w:val="PargrafodaLista"/>
        <w:numPr>
          <w:ilvl w:val="1"/>
          <w:numId w:val="5"/>
        </w:numPr>
        <w:suppressAutoHyphens w:val="0"/>
        <w:autoSpaceDN/>
        <w:spacing w:after="160" w:line="360" w:lineRule="auto"/>
        <w:contextualSpacing/>
        <w:jc w:val="both"/>
        <w:rPr>
          <w:rFonts w:asciiTheme="minorHAnsi" w:hAnsiTheme="minorHAnsi" w:cstheme="minorHAnsi"/>
          <w:iCs/>
        </w:rPr>
      </w:pPr>
      <w:r w:rsidRPr="001D6BD3">
        <w:rPr>
          <w:rFonts w:asciiTheme="minorHAnsi" w:hAnsiTheme="minorHAnsi" w:cstheme="minorHAnsi"/>
          <w:bCs/>
          <w:iCs/>
        </w:rPr>
        <w:t>SUSTENTABILIDADE</w:t>
      </w:r>
    </w:p>
    <w:p w14:paraId="1CA9D33E" w14:textId="77777777" w:rsidR="00E219E5" w:rsidRPr="00E219E5" w:rsidRDefault="00E219E5" w:rsidP="004145DF">
      <w:pPr>
        <w:pStyle w:val="PargrafodaLista"/>
        <w:widowControl w:val="0"/>
        <w:pBdr>
          <w:top w:val="nil"/>
          <w:left w:val="nil"/>
          <w:bottom w:val="nil"/>
          <w:right w:val="nil"/>
          <w:between w:val="nil"/>
        </w:pBdr>
        <w:spacing w:line="360" w:lineRule="auto"/>
        <w:ind w:left="360"/>
        <w:jc w:val="both"/>
        <w:rPr>
          <w:rFonts w:asciiTheme="minorHAnsi" w:hAnsiTheme="minorHAnsi" w:cstheme="minorHAnsi"/>
        </w:rPr>
      </w:pPr>
      <w:r w:rsidRPr="00E219E5">
        <w:rPr>
          <w:rFonts w:asciiTheme="minorHAnsi" w:hAnsiTheme="minorHAnsi" w:cstheme="minorHAnsi"/>
        </w:rPr>
        <w:t xml:space="preserve">A manutenção do sistema de gestão informatizado traz impactos ambientais positivos, como a redução de documentos em papel como prontuários médicos, encaminhamentos e de relatórios da equipe de saúde com consequente menor uso dos recursos naturais além da redução da geração de resíduos sólidos. </w:t>
      </w:r>
    </w:p>
    <w:p w14:paraId="3A19A839" w14:textId="77777777" w:rsidR="00E219E5" w:rsidRPr="00E219E5" w:rsidRDefault="00E219E5" w:rsidP="004145DF">
      <w:pPr>
        <w:pStyle w:val="PargrafodaLista"/>
        <w:widowControl w:val="0"/>
        <w:pBdr>
          <w:top w:val="nil"/>
          <w:left w:val="nil"/>
          <w:bottom w:val="nil"/>
          <w:right w:val="nil"/>
          <w:between w:val="nil"/>
        </w:pBdr>
        <w:spacing w:line="360" w:lineRule="auto"/>
        <w:ind w:left="360"/>
        <w:jc w:val="both"/>
        <w:rPr>
          <w:rFonts w:asciiTheme="minorHAnsi" w:hAnsiTheme="minorHAnsi" w:cstheme="minorHAnsi"/>
        </w:rPr>
      </w:pPr>
      <w:r w:rsidRPr="00E219E5">
        <w:rPr>
          <w:rFonts w:asciiTheme="minorHAnsi" w:hAnsiTheme="minorHAnsi" w:cstheme="minorHAnsi"/>
        </w:rPr>
        <w:t xml:space="preserve">Por outro lado, haverá maior uso de energia elétrica principalmente devido aos servidores, centros de dados e dispositivos eletrônicos. Isso pode contribuir significativamente para as emissões de gases de efeito estufa, especialmente se a energia utilizada for proveniente de fontes não renováveis. Haverá também maior descarte de eletrônicos proveniente de dispositivos obsoletos que podem possuir materiais tóxicos como o mercúrio, chumbo e cádmio que podem contaminar o sol e a água se não forem descartados adequadamente. Impacta ainda nas emissões de carbono pois, além do consumo direto de energia, a produção de hardware de TIC também gera emissões significativas de carbono. Isso inclui a fabricação de componentes, transporte de materiais e produtos acabados, e o descarte final. Pode, por fim, contribuir para as mudanças climáticas de várias maneiras, incluindo pelo aumento das emissões de gases de efeito estufa, o esgotamento de recursos naturais e o aumento do consumo de energia. </w:t>
      </w:r>
    </w:p>
    <w:p w14:paraId="287F5C9D" w14:textId="05575D1D" w:rsidR="00DC0DF4" w:rsidRDefault="00E219E5" w:rsidP="004145DF">
      <w:pPr>
        <w:pStyle w:val="PargrafodaLista"/>
        <w:suppressAutoHyphens w:val="0"/>
        <w:autoSpaceDN/>
        <w:spacing w:after="160" w:line="360" w:lineRule="auto"/>
        <w:ind w:left="360"/>
        <w:contextualSpacing/>
        <w:jc w:val="both"/>
        <w:rPr>
          <w:rFonts w:asciiTheme="minorHAnsi" w:hAnsiTheme="minorHAnsi" w:cstheme="minorHAnsi"/>
        </w:rPr>
      </w:pPr>
      <w:r w:rsidRPr="00A855D3">
        <w:rPr>
          <w:rFonts w:asciiTheme="minorHAnsi" w:hAnsiTheme="minorHAnsi" w:cstheme="minorHAnsi"/>
        </w:rPr>
        <w:t xml:space="preserve">Para mitigar esses impactos, é importante adotar práticas sustentáveis </w:t>
      </w:r>
      <w:r>
        <w:rPr>
          <w:rFonts w:asciiTheme="minorHAnsi" w:hAnsiTheme="minorHAnsi" w:cstheme="minorHAnsi"/>
        </w:rPr>
        <w:t xml:space="preserve">em toda a cadeia, desde a fabricação de dispositivos eletrônicos, </w:t>
      </w:r>
      <w:r w:rsidRPr="00A855D3">
        <w:rPr>
          <w:rFonts w:asciiTheme="minorHAnsi" w:hAnsiTheme="minorHAnsi" w:cstheme="minorHAnsi"/>
        </w:rPr>
        <w:t>a implementação de políticas de gestão de resíduos eletrônicos e a utilização de fontes de energia renováveis para alimentar centros de dados e infraestrutura de TI. Além disso, a conscientização e o consumo responsável por parte dos usuários finais também desempenham um papel fundamental na redução do impacto ambiental</w:t>
      </w:r>
      <w:r>
        <w:rPr>
          <w:rFonts w:asciiTheme="minorHAnsi" w:hAnsiTheme="minorHAnsi" w:cstheme="minorHAnsi"/>
        </w:rPr>
        <w:t>.</w:t>
      </w:r>
    </w:p>
    <w:p w14:paraId="674FD666" w14:textId="77777777" w:rsidR="00C323BA" w:rsidRPr="001D6BD3" w:rsidRDefault="00C323BA" w:rsidP="00C323BA">
      <w:pPr>
        <w:pStyle w:val="PargrafodaLista"/>
        <w:suppressAutoHyphens w:val="0"/>
        <w:autoSpaceDN/>
        <w:spacing w:after="160" w:line="360" w:lineRule="auto"/>
        <w:ind w:left="792"/>
        <w:contextualSpacing/>
        <w:jc w:val="both"/>
        <w:rPr>
          <w:rFonts w:asciiTheme="minorHAnsi" w:hAnsiTheme="minorHAnsi" w:cstheme="minorHAnsi"/>
          <w:iCs/>
        </w:rPr>
      </w:pPr>
    </w:p>
    <w:p w14:paraId="0A7C3189" w14:textId="06B46DC0" w:rsidR="00C323BA" w:rsidRPr="001D6BD3" w:rsidRDefault="00C323BA" w:rsidP="00C323BA">
      <w:pPr>
        <w:pStyle w:val="PargrafodaLista"/>
        <w:numPr>
          <w:ilvl w:val="1"/>
          <w:numId w:val="5"/>
        </w:numPr>
        <w:suppressAutoHyphens w:val="0"/>
        <w:autoSpaceDN/>
        <w:spacing w:after="160" w:line="360" w:lineRule="auto"/>
        <w:contextualSpacing/>
        <w:jc w:val="both"/>
        <w:rPr>
          <w:rFonts w:asciiTheme="minorHAnsi" w:hAnsiTheme="minorHAnsi" w:cstheme="minorHAnsi"/>
          <w:iCs/>
        </w:rPr>
      </w:pPr>
      <w:r w:rsidRPr="001D6BD3">
        <w:rPr>
          <w:rFonts w:asciiTheme="minorHAnsi" w:hAnsiTheme="minorHAnsi" w:cstheme="minorHAnsi"/>
          <w:iCs/>
        </w:rPr>
        <w:t>SUBCONTRATAÇÃO</w:t>
      </w:r>
    </w:p>
    <w:p w14:paraId="2EC3FB4B" w14:textId="22CDD006" w:rsidR="00CE7CEC" w:rsidRDefault="00CE7CEC" w:rsidP="00CE7CEC">
      <w:pPr>
        <w:pStyle w:val="PargrafodaLista"/>
        <w:numPr>
          <w:ilvl w:val="2"/>
          <w:numId w:val="5"/>
        </w:numPr>
        <w:suppressAutoHyphens w:val="0"/>
        <w:autoSpaceDN/>
        <w:spacing w:after="160" w:line="360" w:lineRule="auto"/>
        <w:contextualSpacing/>
        <w:jc w:val="both"/>
        <w:rPr>
          <w:rFonts w:asciiTheme="minorHAnsi" w:hAnsiTheme="minorHAnsi" w:cstheme="minorHAnsi"/>
          <w:iCs/>
        </w:rPr>
      </w:pPr>
      <w:r>
        <w:rPr>
          <w:rFonts w:asciiTheme="minorHAnsi" w:hAnsiTheme="minorHAnsi" w:cstheme="minorHAnsi"/>
          <w:iCs/>
        </w:rPr>
        <w:t>É admitida a subcontratação parcial do objeto nas seguintes condições:</w:t>
      </w:r>
    </w:p>
    <w:p w14:paraId="6D111FE1" w14:textId="5906BDEC" w:rsidR="00CE7CEC" w:rsidRDefault="00CE7CEC" w:rsidP="00CE7CEC">
      <w:pPr>
        <w:pStyle w:val="PargrafodaLista"/>
        <w:numPr>
          <w:ilvl w:val="3"/>
          <w:numId w:val="5"/>
        </w:numPr>
        <w:suppressAutoHyphens w:val="0"/>
        <w:autoSpaceDN/>
        <w:spacing w:after="160" w:line="360" w:lineRule="auto"/>
        <w:ind w:left="1985" w:hanging="905"/>
        <w:contextualSpacing/>
        <w:jc w:val="both"/>
        <w:rPr>
          <w:rFonts w:asciiTheme="minorHAnsi" w:hAnsiTheme="minorHAnsi" w:cstheme="minorHAnsi"/>
          <w:iCs/>
        </w:rPr>
      </w:pPr>
      <w:r>
        <w:rPr>
          <w:rFonts w:asciiTheme="minorHAnsi" w:hAnsiTheme="minorHAnsi" w:cstheme="minorHAnsi"/>
          <w:iCs/>
        </w:rPr>
        <w:t>A subcontratação fica limitada a estrutura do data center que poderá ser própria ou terceirizada</w:t>
      </w:r>
    </w:p>
    <w:p w14:paraId="3C1283C2" w14:textId="6C88B956" w:rsidR="00CE7CEC" w:rsidRDefault="00CE7CEC" w:rsidP="00CE7CEC">
      <w:pPr>
        <w:pStyle w:val="PargrafodaLista"/>
        <w:numPr>
          <w:ilvl w:val="3"/>
          <w:numId w:val="5"/>
        </w:numPr>
        <w:suppressAutoHyphens w:val="0"/>
        <w:autoSpaceDN/>
        <w:spacing w:after="160" w:line="360" w:lineRule="auto"/>
        <w:ind w:left="1985" w:hanging="905"/>
        <w:contextualSpacing/>
        <w:jc w:val="both"/>
        <w:rPr>
          <w:rFonts w:asciiTheme="minorHAnsi" w:hAnsiTheme="minorHAnsi" w:cstheme="minorHAnsi"/>
          <w:iCs/>
        </w:rPr>
      </w:pPr>
      <w:r>
        <w:rPr>
          <w:rFonts w:asciiTheme="minorHAnsi" w:hAnsiTheme="minorHAnsi" w:cstheme="minorHAnsi"/>
          <w:iCs/>
        </w:rPr>
        <w:t xml:space="preserve">A subcontratação dependerá de expressa autorização da CONTRATANTE que verificará se a subcontratada cumpre com os requisitos de habilitação e qualificação </w:t>
      </w:r>
      <w:r w:rsidR="00816150">
        <w:rPr>
          <w:rFonts w:asciiTheme="minorHAnsi" w:hAnsiTheme="minorHAnsi" w:cstheme="minorHAnsi"/>
          <w:iCs/>
        </w:rPr>
        <w:t>exigidos nesta contratação;</w:t>
      </w:r>
    </w:p>
    <w:p w14:paraId="1042536A" w14:textId="2AE1E659" w:rsidR="00CE7CEC" w:rsidRPr="00CE7CEC" w:rsidRDefault="007345EF" w:rsidP="00CE7CEC">
      <w:pPr>
        <w:pStyle w:val="PargrafodaLista"/>
        <w:numPr>
          <w:ilvl w:val="3"/>
          <w:numId w:val="5"/>
        </w:numPr>
        <w:suppressAutoHyphens w:val="0"/>
        <w:autoSpaceDN/>
        <w:spacing w:after="160" w:line="360" w:lineRule="auto"/>
        <w:ind w:left="1985" w:hanging="905"/>
        <w:contextualSpacing/>
        <w:jc w:val="both"/>
        <w:rPr>
          <w:rFonts w:asciiTheme="minorHAnsi" w:hAnsiTheme="minorHAnsi" w:cstheme="minorHAnsi"/>
          <w:iCs/>
        </w:rPr>
      </w:pPr>
      <w:r>
        <w:rPr>
          <w:rFonts w:asciiTheme="minorHAnsi" w:hAnsiTheme="minorHAnsi" w:cstheme="minorHAnsi"/>
          <w:iCs/>
        </w:rPr>
        <w:t>Na</w:t>
      </w:r>
      <w:r w:rsidR="00CE7CEC">
        <w:rPr>
          <w:rFonts w:asciiTheme="minorHAnsi" w:hAnsiTheme="minorHAnsi" w:cstheme="minorHAnsi"/>
          <w:iCs/>
        </w:rPr>
        <w:t xml:space="preserve"> hipótese d</w:t>
      </w:r>
      <w:r>
        <w:rPr>
          <w:rFonts w:asciiTheme="minorHAnsi" w:hAnsiTheme="minorHAnsi" w:cstheme="minorHAnsi"/>
          <w:iCs/>
        </w:rPr>
        <w:t>a subcontratação permanece a responsabilidade integral da CONTRATADA pela perfeita execução contratual, cabendo-lhe realizar a supervisão e a coordenação das atividades da subcontratada, bem como responder perante a CONTRATANTE pelo cumprimento das obrigações contratuais correspondentes ao objeto da subcontratação</w:t>
      </w:r>
    </w:p>
    <w:p w14:paraId="35764F0C" w14:textId="5F4D4AAE" w:rsidR="00C323BA" w:rsidRPr="001D6BD3" w:rsidRDefault="00C323BA" w:rsidP="00C323BA">
      <w:pPr>
        <w:pStyle w:val="PargrafodaLista"/>
        <w:suppressAutoHyphens w:val="0"/>
        <w:autoSpaceDN/>
        <w:spacing w:after="160" w:line="360" w:lineRule="auto"/>
        <w:ind w:left="792"/>
        <w:contextualSpacing/>
        <w:jc w:val="both"/>
        <w:rPr>
          <w:rFonts w:asciiTheme="minorHAnsi" w:hAnsiTheme="minorHAnsi" w:cstheme="minorHAnsi"/>
          <w:iCs/>
        </w:rPr>
      </w:pPr>
    </w:p>
    <w:p w14:paraId="5BE81268" w14:textId="316C8E07" w:rsidR="00C323BA" w:rsidRPr="001D6BD3" w:rsidRDefault="00C323BA" w:rsidP="00C323BA">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iCs/>
        </w:rPr>
        <w:t>DA GARANTIA DA CONTRATAÇÃO</w:t>
      </w:r>
    </w:p>
    <w:p w14:paraId="60417C9B" w14:textId="03856EAD" w:rsidR="00C323BA" w:rsidRPr="001D6BD3" w:rsidRDefault="00C323BA" w:rsidP="004B25E5">
      <w:pPr>
        <w:pStyle w:val="PargrafodaLista"/>
        <w:suppressAutoHyphens w:val="0"/>
        <w:autoSpaceDN/>
        <w:spacing w:after="160" w:line="360" w:lineRule="auto"/>
        <w:ind w:left="792" w:hanging="366"/>
        <w:contextualSpacing/>
        <w:jc w:val="both"/>
        <w:rPr>
          <w:rFonts w:asciiTheme="minorHAnsi" w:hAnsiTheme="minorHAnsi" w:cstheme="minorHAnsi"/>
        </w:rPr>
      </w:pPr>
      <w:r w:rsidRPr="001D6BD3">
        <w:rPr>
          <w:rFonts w:asciiTheme="minorHAnsi" w:hAnsiTheme="minorHAnsi" w:cstheme="minorHAnsi"/>
          <w:iCs/>
        </w:rPr>
        <w:t xml:space="preserve">Não haverá exigência da garantia da contratação dos artigos 96 e seguintes da Lei n.º 14133 de 2021 </w:t>
      </w:r>
    </w:p>
    <w:p w14:paraId="5BB8F2DA" w14:textId="77777777" w:rsidR="009E44CB" w:rsidRPr="001D6BD3" w:rsidRDefault="009E44CB" w:rsidP="00C323BA">
      <w:pPr>
        <w:pStyle w:val="PargrafodaLista"/>
        <w:suppressAutoHyphens w:val="0"/>
        <w:autoSpaceDN/>
        <w:spacing w:after="160" w:line="360" w:lineRule="auto"/>
        <w:ind w:left="792"/>
        <w:contextualSpacing/>
        <w:jc w:val="both"/>
        <w:rPr>
          <w:rFonts w:asciiTheme="minorHAnsi" w:hAnsiTheme="minorHAnsi" w:cstheme="minorHAnsi"/>
        </w:rPr>
      </w:pPr>
    </w:p>
    <w:p w14:paraId="7E6E840B" w14:textId="3847CEA2" w:rsidR="0074712D" w:rsidRDefault="00C323BA" w:rsidP="00C323BA">
      <w:pPr>
        <w:pStyle w:val="PargrafodaLista"/>
        <w:numPr>
          <w:ilvl w:val="0"/>
          <w:numId w:val="5"/>
        </w:numPr>
        <w:suppressAutoHyphens w:val="0"/>
        <w:autoSpaceDN/>
        <w:spacing w:after="160" w:line="360" w:lineRule="auto"/>
        <w:contextualSpacing/>
        <w:jc w:val="both"/>
        <w:rPr>
          <w:rFonts w:asciiTheme="minorHAnsi" w:hAnsiTheme="minorHAnsi" w:cstheme="minorHAnsi"/>
          <w:b/>
          <w:bCs/>
        </w:rPr>
      </w:pPr>
      <w:r w:rsidRPr="001D6BD3">
        <w:rPr>
          <w:rFonts w:asciiTheme="minorHAnsi" w:hAnsiTheme="minorHAnsi" w:cstheme="minorHAnsi"/>
          <w:b/>
          <w:bCs/>
        </w:rPr>
        <w:t>MODELO DE EXECUÇÃO</w:t>
      </w:r>
      <w:r w:rsidR="002F2D2E">
        <w:rPr>
          <w:rFonts w:asciiTheme="minorHAnsi" w:hAnsiTheme="minorHAnsi" w:cstheme="minorHAnsi"/>
          <w:b/>
          <w:bCs/>
        </w:rPr>
        <w:t xml:space="preserve"> DOS SERVIÇOS</w:t>
      </w:r>
    </w:p>
    <w:p w14:paraId="009BB592" w14:textId="77777777" w:rsidR="005A2345" w:rsidRPr="001D6BD3" w:rsidRDefault="005A2345" w:rsidP="005A2345">
      <w:pPr>
        <w:pStyle w:val="PargrafodaLista"/>
        <w:suppressAutoHyphens w:val="0"/>
        <w:autoSpaceDN/>
        <w:spacing w:after="160" w:line="360" w:lineRule="auto"/>
        <w:ind w:left="360"/>
        <w:contextualSpacing/>
        <w:jc w:val="both"/>
        <w:rPr>
          <w:rFonts w:asciiTheme="minorHAnsi" w:hAnsiTheme="minorHAnsi" w:cstheme="minorHAnsi"/>
          <w:b/>
          <w:bCs/>
        </w:rPr>
      </w:pPr>
    </w:p>
    <w:p w14:paraId="3D566F0C" w14:textId="07EF5630" w:rsidR="00C323BA" w:rsidRDefault="009A303D" w:rsidP="00520E77">
      <w:pPr>
        <w:pStyle w:val="PargrafodaLista"/>
        <w:numPr>
          <w:ilvl w:val="1"/>
          <w:numId w:val="5"/>
        </w:numPr>
        <w:suppressAutoHyphens w:val="0"/>
        <w:autoSpaceDN/>
        <w:spacing w:after="160" w:line="360" w:lineRule="auto"/>
        <w:contextualSpacing/>
        <w:jc w:val="both"/>
        <w:rPr>
          <w:rFonts w:asciiTheme="minorHAnsi" w:hAnsiTheme="minorHAnsi" w:cstheme="minorHAnsi"/>
        </w:rPr>
      </w:pPr>
      <w:r>
        <w:rPr>
          <w:rFonts w:asciiTheme="minorHAnsi" w:hAnsiTheme="minorHAnsi" w:cstheme="minorHAnsi"/>
        </w:rPr>
        <w:t>CONDIÇÕES GERAIS</w:t>
      </w:r>
    </w:p>
    <w:p w14:paraId="65742852" w14:textId="13DCB197" w:rsidR="00AF0FFE" w:rsidRDefault="00AF0FFE" w:rsidP="00AF0FFE">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 xml:space="preserve">O sistema deverá permitir número ilimitado de usuários, sem a necessidade </w:t>
      </w:r>
      <w:r w:rsidR="005F4549">
        <w:rPr>
          <w:rFonts w:asciiTheme="minorHAnsi" w:hAnsiTheme="minorHAnsi" w:cstheme="minorHAnsi"/>
        </w:rPr>
        <w:t>de o</w:t>
      </w:r>
      <w:r>
        <w:rPr>
          <w:rFonts w:asciiTheme="minorHAnsi" w:hAnsiTheme="minorHAnsi" w:cstheme="minorHAnsi"/>
        </w:rPr>
        <w:t xml:space="preserve"> Município adquirir licenças adicionais durante toda a vigência do contrato</w:t>
      </w:r>
      <w:r w:rsidR="00190C8C">
        <w:rPr>
          <w:rFonts w:asciiTheme="minorHAnsi" w:hAnsiTheme="minorHAnsi" w:cstheme="minorHAnsi"/>
        </w:rPr>
        <w:t>;</w:t>
      </w:r>
    </w:p>
    <w:p w14:paraId="2A0B5BE3" w14:textId="41D26D15" w:rsidR="00190C8C" w:rsidRDefault="00190C8C" w:rsidP="00190C8C">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 xml:space="preserve">Durante todo o período contratual deverá ser garantido atendimento para suporte </w:t>
      </w:r>
      <w:r w:rsidR="00D215A7">
        <w:rPr>
          <w:rFonts w:asciiTheme="minorHAnsi" w:hAnsiTheme="minorHAnsi" w:cstheme="minorHAnsi"/>
        </w:rPr>
        <w:t xml:space="preserve">técnico no horário das 08 </w:t>
      </w:r>
      <w:r w:rsidR="005F4549">
        <w:rPr>
          <w:rFonts w:asciiTheme="minorHAnsi" w:hAnsiTheme="minorHAnsi" w:cstheme="minorHAnsi"/>
        </w:rPr>
        <w:t>à</w:t>
      </w:r>
      <w:r w:rsidR="00D215A7">
        <w:rPr>
          <w:rFonts w:asciiTheme="minorHAnsi" w:hAnsiTheme="minorHAnsi" w:cstheme="minorHAnsi"/>
        </w:rPr>
        <w:t xml:space="preserve">s 12horas e das 13h30 </w:t>
      </w:r>
      <w:r w:rsidR="005F4549">
        <w:rPr>
          <w:rFonts w:asciiTheme="minorHAnsi" w:hAnsiTheme="minorHAnsi" w:cstheme="minorHAnsi"/>
        </w:rPr>
        <w:t>à</w:t>
      </w:r>
      <w:r w:rsidR="00D215A7">
        <w:rPr>
          <w:rFonts w:asciiTheme="minorHAnsi" w:hAnsiTheme="minorHAnsi" w:cstheme="minorHAnsi"/>
        </w:rPr>
        <w:t>s 18 horas, de segundas às sextas feiras, através de técnicos habilitados e com o objetivo de:</w:t>
      </w:r>
    </w:p>
    <w:p w14:paraId="64AD5467" w14:textId="41F7139D" w:rsidR="00D215A7" w:rsidRDefault="00D215A7" w:rsidP="00D215A7">
      <w:pPr>
        <w:pStyle w:val="PargrafodaLista"/>
        <w:numPr>
          <w:ilvl w:val="3"/>
          <w:numId w:val="5"/>
        </w:numPr>
        <w:suppressAutoHyphens w:val="0"/>
        <w:autoSpaceDN/>
        <w:spacing w:after="160" w:line="360" w:lineRule="auto"/>
        <w:ind w:left="1985" w:hanging="932"/>
        <w:contextualSpacing/>
        <w:jc w:val="both"/>
        <w:rPr>
          <w:rFonts w:asciiTheme="minorHAnsi" w:hAnsiTheme="minorHAnsi" w:cstheme="minorHAnsi"/>
        </w:rPr>
      </w:pPr>
      <w:r>
        <w:rPr>
          <w:rFonts w:asciiTheme="minorHAnsi" w:hAnsiTheme="minorHAnsi" w:cstheme="minorHAnsi"/>
        </w:rPr>
        <w:t>Esclarecer dúvidas que possam surgir durante a operação e utilização dos sistemas;</w:t>
      </w:r>
    </w:p>
    <w:p w14:paraId="3DFDB5CF" w14:textId="1FBF6837" w:rsidR="00D215A7" w:rsidRDefault="00D215A7" w:rsidP="00D215A7">
      <w:pPr>
        <w:pStyle w:val="PargrafodaLista"/>
        <w:numPr>
          <w:ilvl w:val="3"/>
          <w:numId w:val="5"/>
        </w:numPr>
        <w:suppressAutoHyphens w:val="0"/>
        <w:autoSpaceDN/>
        <w:spacing w:after="160" w:line="360" w:lineRule="auto"/>
        <w:ind w:left="1985" w:hanging="932"/>
        <w:contextualSpacing/>
        <w:jc w:val="both"/>
        <w:rPr>
          <w:rFonts w:asciiTheme="minorHAnsi" w:hAnsiTheme="minorHAnsi" w:cstheme="minorHAnsi"/>
        </w:rPr>
      </w:pPr>
      <w:r>
        <w:rPr>
          <w:rFonts w:asciiTheme="minorHAnsi" w:hAnsiTheme="minorHAnsi" w:cstheme="minorHAnsi"/>
        </w:rPr>
        <w:t>Auxílio na recuperação da base de dados por problemas originados em erros de operação, queda de energia ou falha de equipamentos</w:t>
      </w:r>
    </w:p>
    <w:p w14:paraId="6287EF90" w14:textId="63785399" w:rsidR="00D215A7" w:rsidRDefault="00D215A7" w:rsidP="00D215A7">
      <w:pPr>
        <w:pStyle w:val="PargrafodaLista"/>
        <w:numPr>
          <w:ilvl w:val="3"/>
          <w:numId w:val="5"/>
        </w:numPr>
        <w:suppressAutoHyphens w:val="0"/>
        <w:autoSpaceDN/>
        <w:spacing w:after="160" w:line="360" w:lineRule="auto"/>
        <w:ind w:left="1985" w:hanging="932"/>
        <w:contextualSpacing/>
        <w:jc w:val="both"/>
        <w:rPr>
          <w:rFonts w:asciiTheme="minorHAnsi" w:hAnsiTheme="minorHAnsi" w:cstheme="minorHAnsi"/>
        </w:rPr>
      </w:pPr>
      <w:r>
        <w:rPr>
          <w:rFonts w:asciiTheme="minorHAnsi" w:hAnsiTheme="minorHAnsi" w:cstheme="minorHAnsi"/>
        </w:rPr>
        <w:t>Orientar os servidores na operação ou utilização dos sistemas em função de substituição de pessoal, tendo em vista demissões, licenças, mudanças de cargos, etc</w:t>
      </w:r>
      <w:r w:rsidR="00B93B69">
        <w:rPr>
          <w:rFonts w:asciiTheme="minorHAnsi" w:hAnsiTheme="minorHAnsi" w:cstheme="minorHAnsi"/>
        </w:rPr>
        <w:t>.</w:t>
      </w:r>
    </w:p>
    <w:p w14:paraId="22BF92E6" w14:textId="53E1784E" w:rsidR="00B93B69" w:rsidRDefault="00B93B69" w:rsidP="00D215A7">
      <w:pPr>
        <w:pStyle w:val="PargrafodaLista"/>
        <w:numPr>
          <w:ilvl w:val="3"/>
          <w:numId w:val="5"/>
        </w:numPr>
        <w:suppressAutoHyphens w:val="0"/>
        <w:autoSpaceDN/>
        <w:spacing w:after="160" w:line="360" w:lineRule="auto"/>
        <w:ind w:left="1985" w:hanging="932"/>
        <w:contextualSpacing/>
        <w:jc w:val="both"/>
        <w:rPr>
          <w:rFonts w:asciiTheme="minorHAnsi" w:hAnsiTheme="minorHAnsi" w:cstheme="minorHAnsi"/>
        </w:rPr>
      </w:pPr>
      <w:r>
        <w:rPr>
          <w:rFonts w:asciiTheme="minorHAnsi" w:hAnsiTheme="minorHAnsi" w:cstheme="minorHAnsi"/>
        </w:rPr>
        <w:t>Auxiliar o usuário, em caso de dúvidas, na elaboração de quaisquer atividades técnicas relacionadas à utilização dos sistemas</w:t>
      </w:r>
    </w:p>
    <w:p w14:paraId="735AB006" w14:textId="0A532AA0" w:rsidR="00B93B69" w:rsidRDefault="00B93B69" w:rsidP="00D215A7">
      <w:pPr>
        <w:pStyle w:val="PargrafodaLista"/>
        <w:numPr>
          <w:ilvl w:val="3"/>
          <w:numId w:val="5"/>
        </w:numPr>
        <w:suppressAutoHyphens w:val="0"/>
        <w:autoSpaceDN/>
        <w:spacing w:after="160" w:line="360" w:lineRule="auto"/>
        <w:ind w:left="1985" w:hanging="932"/>
        <w:contextualSpacing/>
        <w:jc w:val="both"/>
        <w:rPr>
          <w:rFonts w:asciiTheme="minorHAnsi" w:hAnsiTheme="minorHAnsi" w:cstheme="minorHAnsi"/>
        </w:rPr>
      </w:pPr>
      <w:r>
        <w:rPr>
          <w:rFonts w:asciiTheme="minorHAnsi" w:hAnsiTheme="minorHAnsi" w:cstheme="minorHAnsi"/>
        </w:rPr>
        <w:t>O atendimento técnico poderá ser realizado por telefone, Skype, CHAT, VOIP, e-mail, internet, pelo próprio sistema, através de sérvios de suporte remoto ou local, neste último caso, nas dependências da CONTRATANTE</w:t>
      </w:r>
    </w:p>
    <w:p w14:paraId="40D47438" w14:textId="05BAFA25" w:rsidR="00B93B69" w:rsidRDefault="00B93B69" w:rsidP="00D215A7">
      <w:pPr>
        <w:pStyle w:val="PargrafodaLista"/>
        <w:numPr>
          <w:ilvl w:val="3"/>
          <w:numId w:val="5"/>
        </w:numPr>
        <w:suppressAutoHyphens w:val="0"/>
        <w:autoSpaceDN/>
        <w:spacing w:after="160" w:line="360" w:lineRule="auto"/>
        <w:ind w:left="1985" w:hanging="932"/>
        <w:contextualSpacing/>
        <w:jc w:val="both"/>
        <w:rPr>
          <w:rFonts w:asciiTheme="minorHAnsi" w:hAnsiTheme="minorHAnsi" w:cstheme="minorHAnsi"/>
        </w:rPr>
      </w:pPr>
      <w:r>
        <w:rPr>
          <w:rFonts w:asciiTheme="minorHAnsi" w:hAnsiTheme="minorHAnsi" w:cstheme="minorHAnsi"/>
        </w:rPr>
        <w:t>O atendimento à solicitação do suporte deverá ser realizado por atendente apto a prover o devido suporte ao sistema ou redirecionar o atendimento a quem solucione</w:t>
      </w:r>
    </w:p>
    <w:p w14:paraId="094518EF" w14:textId="7EC1FFE0" w:rsidR="00C95F2B" w:rsidRDefault="00C95F2B" w:rsidP="00D215A7">
      <w:pPr>
        <w:pStyle w:val="PargrafodaLista"/>
        <w:numPr>
          <w:ilvl w:val="3"/>
          <w:numId w:val="5"/>
        </w:numPr>
        <w:suppressAutoHyphens w:val="0"/>
        <w:autoSpaceDN/>
        <w:spacing w:after="160" w:line="360" w:lineRule="auto"/>
        <w:ind w:left="1985" w:hanging="932"/>
        <w:contextualSpacing/>
        <w:jc w:val="both"/>
        <w:rPr>
          <w:rFonts w:asciiTheme="minorHAnsi" w:hAnsiTheme="minorHAnsi" w:cstheme="minorHAnsi"/>
        </w:rPr>
      </w:pPr>
      <w:r>
        <w:rPr>
          <w:rFonts w:asciiTheme="minorHAnsi" w:hAnsiTheme="minorHAnsi" w:cstheme="minorHAnsi"/>
        </w:rPr>
        <w:t>Poderá a CONTRATANTE chamar a central de atendimento da provedora via linha telefônica, hipótese em que os custos com as ligações serão suportados pela CONTRATANTE</w:t>
      </w:r>
    </w:p>
    <w:p w14:paraId="6A0A4EAA" w14:textId="0B778D86" w:rsidR="00AD672E" w:rsidRDefault="007A4E93" w:rsidP="007A4E93">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A CONTRATADA poderá ser chamada pela CONTRATANTE para realizar, ao longo da vigência do contrato, os serviços de demanda variável</w:t>
      </w:r>
    </w:p>
    <w:p w14:paraId="48ED40DC" w14:textId="1410F99F" w:rsidR="007A4E93" w:rsidRDefault="007A4E93" w:rsidP="007A4E93">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 xml:space="preserve">A ausência de disponibilização </w:t>
      </w:r>
      <w:r w:rsidR="00235B7F">
        <w:rPr>
          <w:rFonts w:asciiTheme="minorHAnsi" w:hAnsiTheme="minorHAnsi" w:cstheme="minorHAnsi"/>
        </w:rPr>
        <w:t>das modificações evolutivas relacionadas à legislação municipal, quando declaradas inviáveis, não implicará qualquer responsabilidade para CONTRATADA</w:t>
      </w:r>
    </w:p>
    <w:p w14:paraId="7351248C" w14:textId="5688F14F" w:rsidR="00235B7F" w:rsidRPr="00190C8C" w:rsidRDefault="00235B7F" w:rsidP="007A4E93">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Eventuais conversões de dados decorrentes de atualização de versões poderão ser cobradas pela CONTRATADA quando solicitadas pela CONTRATANTE</w:t>
      </w:r>
    </w:p>
    <w:p w14:paraId="22A75EA5" w14:textId="77777777" w:rsidR="0087772C" w:rsidRPr="001D6BD3" w:rsidRDefault="0087772C" w:rsidP="0087772C">
      <w:pPr>
        <w:pStyle w:val="PargrafodaLista"/>
        <w:suppressAutoHyphens w:val="0"/>
        <w:autoSpaceDN/>
        <w:spacing w:after="160" w:line="360" w:lineRule="auto"/>
        <w:ind w:left="1224"/>
        <w:contextualSpacing/>
        <w:jc w:val="both"/>
        <w:rPr>
          <w:rFonts w:asciiTheme="minorHAnsi" w:hAnsiTheme="minorHAnsi" w:cstheme="minorHAnsi"/>
        </w:rPr>
      </w:pPr>
    </w:p>
    <w:p w14:paraId="38AAF19D" w14:textId="6E25A8FC" w:rsidR="0087772C" w:rsidRPr="001D6BD3" w:rsidRDefault="0087772C"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OBRIGAÇÃO DA CONTRATADA</w:t>
      </w:r>
    </w:p>
    <w:p w14:paraId="4881F00B" w14:textId="39D210BB" w:rsidR="006B6E60" w:rsidRPr="005E144B" w:rsidRDefault="00FE302F"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color w:val="000000"/>
        </w:rPr>
        <w:t xml:space="preserve"> </w:t>
      </w:r>
      <w:r w:rsidR="007F15E5">
        <w:rPr>
          <w:rFonts w:asciiTheme="minorHAnsi" w:hAnsiTheme="minorHAnsi" w:cstheme="minorHAnsi"/>
          <w:color w:val="000000"/>
        </w:rPr>
        <w:t>Arcar com os ônus trabalhistas, impostos, encargos sociais incluindo despesas referentes à transporte</w:t>
      </w:r>
      <w:r w:rsidR="005E144B">
        <w:rPr>
          <w:rFonts w:asciiTheme="minorHAnsi" w:hAnsiTheme="minorHAnsi" w:cstheme="minorHAnsi"/>
          <w:color w:val="000000"/>
        </w:rPr>
        <w:t xml:space="preserve"> aéreo, traslados, hospedagens, alimentação e pagamento de diárias dentre outros afins, no atendimento a execução dos serviços descritos neste termo durante toda a vigência contratual;</w:t>
      </w:r>
    </w:p>
    <w:p w14:paraId="76380C76" w14:textId="191E50E8" w:rsidR="005E144B" w:rsidRPr="005E144B" w:rsidRDefault="005E144B"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color w:val="000000"/>
        </w:rPr>
        <w:t>Executar a configuração, migração de informações e demais atividades necessárias à implantação dos módulos do sistema contratado, autorizados formalmente pela CONTRATANTE, através de ordem de início do serviço, no prazo máximo declarado no contrato;</w:t>
      </w:r>
    </w:p>
    <w:p w14:paraId="523F4004" w14:textId="6B05400B" w:rsidR="005E144B" w:rsidRPr="00F710CA" w:rsidRDefault="005E144B"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color w:val="000000"/>
        </w:rPr>
        <w:t xml:space="preserve">Efetuar a manutenção legal do sistema para </w:t>
      </w:r>
      <w:r w:rsidRPr="00F710CA">
        <w:rPr>
          <w:rFonts w:asciiTheme="minorHAnsi" w:hAnsiTheme="minorHAnsi" w:cstheme="minorHAnsi"/>
          <w:color w:val="000000"/>
        </w:rPr>
        <w:t>adaptação às alterações legais (legislação federal e estadual</w:t>
      </w:r>
      <w:r w:rsidR="00F710CA" w:rsidRPr="00F710CA">
        <w:rPr>
          <w:rFonts w:asciiTheme="minorHAnsi" w:hAnsiTheme="minorHAnsi" w:cstheme="minorHAnsi"/>
          <w:color w:val="000000"/>
        </w:rPr>
        <w:t>)</w:t>
      </w:r>
      <w:r w:rsidRPr="00F710CA">
        <w:rPr>
          <w:rFonts w:asciiTheme="minorHAnsi" w:hAnsiTheme="minorHAnsi" w:cstheme="minorHAnsi"/>
          <w:color w:val="000000"/>
        </w:rPr>
        <w:t xml:space="preserve"> inerentes as suas funcionalidades, durante toda a vigência do contrato, devendo executar as atualizações que se fizerem necessárias para o seu perfeito funcionamento e enquadra</w:t>
      </w:r>
      <w:r w:rsidR="00F710CA" w:rsidRPr="00F710CA">
        <w:rPr>
          <w:rFonts w:asciiTheme="minorHAnsi" w:hAnsiTheme="minorHAnsi" w:cstheme="minorHAnsi"/>
          <w:color w:val="000000"/>
        </w:rPr>
        <w:t>mento as mudanças nas legislações;</w:t>
      </w:r>
    </w:p>
    <w:p w14:paraId="42BAAC3D" w14:textId="6549688B" w:rsidR="00F710CA" w:rsidRDefault="00F710CA"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Efetuar a manutenção corretiva do sistema, corrigindo eventuais falhas independentemente de serem observadas ou não pelos usuários;</w:t>
      </w:r>
    </w:p>
    <w:p w14:paraId="48AB3ADC" w14:textId="7BC64561" w:rsidR="00F710CA" w:rsidRDefault="00F710CA"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Prestar o serviço de suporte técnico conforme disposições do termo de referência e contrato</w:t>
      </w:r>
    </w:p>
    <w:p w14:paraId="1248D2E0" w14:textId="4F3D391E" w:rsidR="00F710CA" w:rsidRDefault="00F710CA"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Avaliar, em prazo razoável, a viabilidade técnica e jurídica das solicitações de alteração específicas encaminhadas eletronicamente pelo CONTRATANTE e repassar orçamento acompanhado de cronograma para execução dos serviços</w:t>
      </w:r>
    </w:p>
    <w:p w14:paraId="786A1243" w14:textId="2D7D6CE3" w:rsidR="00F710CA" w:rsidRDefault="00F710CA"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Executar as customizações do sistema conforme viabilidade técnica e solicitações da CONTRATANTE, mediante orçamento prévio aprovado</w:t>
      </w:r>
      <w:r w:rsidR="00CF307E">
        <w:rPr>
          <w:rFonts w:asciiTheme="minorHAnsi" w:hAnsiTheme="minorHAnsi" w:cstheme="minorHAnsi"/>
        </w:rPr>
        <w:t xml:space="preserve"> e acordo de serviços;</w:t>
      </w:r>
    </w:p>
    <w:p w14:paraId="5115B8DD" w14:textId="67693E1A" w:rsidR="00CF307E" w:rsidRDefault="00CF307E"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Fornecer o Banco de Dados utilizado, bem como as licenças para esta CONTRATANTE caso seja necessário</w:t>
      </w:r>
    </w:p>
    <w:p w14:paraId="1613AEFC" w14:textId="4B5CE5FA" w:rsidR="00CF307E" w:rsidRDefault="00CF307E"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Com relação ao da</w:t>
      </w:r>
      <w:r w:rsidR="003352BF">
        <w:rPr>
          <w:rFonts w:asciiTheme="minorHAnsi" w:hAnsiTheme="minorHAnsi" w:cstheme="minorHAnsi"/>
        </w:rPr>
        <w:t>ta</w:t>
      </w:r>
      <w:r>
        <w:rPr>
          <w:rFonts w:asciiTheme="minorHAnsi" w:hAnsiTheme="minorHAnsi" w:cstheme="minorHAnsi"/>
        </w:rPr>
        <w:t xml:space="preserve"> center, manter os sistemas básicos (Sistema Operacional, Servidor de Aplicação, Servidor de Banco de dados, etc.) em constante atualização, especialmente quando falhas de segurança forem reportadas pelos fabricantes (quando licenciados) ou comunidade (quando software livre);</w:t>
      </w:r>
    </w:p>
    <w:p w14:paraId="77D703C4" w14:textId="1685EA2D" w:rsidR="00CF307E" w:rsidRDefault="00CF307E"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Fornecer mecanismo para monitoramento e download de cópia dos dados no formato DUMP RESTAURÁVEL do próprio SGBD, a ser realizado por usuário do quadro da CONTRATANTE com conhecimento técnico e expressamente autorizado. Isso é necessário tendo em vista ao término</w:t>
      </w:r>
      <w:r w:rsidR="004A5067">
        <w:rPr>
          <w:rFonts w:asciiTheme="minorHAnsi" w:hAnsiTheme="minorHAnsi" w:cstheme="minorHAnsi"/>
        </w:rPr>
        <w:t xml:space="preserve"> do contrato o fornecimento dos dados de propriedade do município, em formato que permita a fácil restauração, em caso de troca de fornecedor;</w:t>
      </w:r>
    </w:p>
    <w:p w14:paraId="7459FB31" w14:textId="496A2246" w:rsidR="008529E7" w:rsidRDefault="00816150"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 xml:space="preserve">Fornecer o banco de dados utilizado, bem como as licenças para esta CONTRATANTE, caso seja necessário, face a necessidade de manter banco de dados local em execução, com dados obtidos por meio de </w:t>
      </w:r>
      <w:proofErr w:type="spellStart"/>
      <w:r>
        <w:rPr>
          <w:rFonts w:asciiTheme="minorHAnsi" w:hAnsiTheme="minorHAnsi" w:cstheme="minorHAnsi"/>
        </w:rPr>
        <w:t>restore</w:t>
      </w:r>
      <w:proofErr w:type="spellEnd"/>
      <w:r>
        <w:rPr>
          <w:rFonts w:asciiTheme="minorHAnsi" w:hAnsiTheme="minorHAnsi" w:cstheme="minorHAnsi"/>
        </w:rPr>
        <w:t xml:space="preserve"> do arquivo de backup DUMP, fornecido;</w:t>
      </w:r>
    </w:p>
    <w:p w14:paraId="49ECD314" w14:textId="759EE951" w:rsidR="00816150" w:rsidRDefault="00816150"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 xml:space="preserve">Após o término do contrato, fornecer </w:t>
      </w:r>
      <w:proofErr w:type="spellStart"/>
      <w:r>
        <w:rPr>
          <w:rFonts w:asciiTheme="minorHAnsi" w:hAnsiTheme="minorHAnsi" w:cstheme="minorHAnsi"/>
        </w:rPr>
        <w:t>back</w:t>
      </w:r>
      <w:proofErr w:type="spellEnd"/>
      <w:r>
        <w:rPr>
          <w:rFonts w:asciiTheme="minorHAnsi" w:hAnsiTheme="minorHAnsi" w:cstheme="minorHAnsi"/>
        </w:rPr>
        <w:t xml:space="preserve"> </w:t>
      </w:r>
      <w:proofErr w:type="spellStart"/>
      <w:r>
        <w:rPr>
          <w:rFonts w:asciiTheme="minorHAnsi" w:hAnsiTheme="minorHAnsi" w:cstheme="minorHAnsi"/>
        </w:rPr>
        <w:t>up</w:t>
      </w:r>
      <w:proofErr w:type="spellEnd"/>
      <w:r>
        <w:rPr>
          <w:rFonts w:asciiTheme="minorHAnsi" w:hAnsiTheme="minorHAnsi" w:cstheme="minorHAnsi"/>
        </w:rPr>
        <w:t xml:space="preserve"> DUMP RESTAURÁVEL e senhas necessárias para acesso completo aos dados; </w:t>
      </w:r>
    </w:p>
    <w:p w14:paraId="305CA495" w14:textId="4DD1E43A" w:rsidR="00816150" w:rsidRDefault="00816150"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Manter, durante a vigência do contrato, todas as condições de habilitação e qualificação exigidas no processo que deu origem a contratação;</w:t>
      </w:r>
    </w:p>
    <w:p w14:paraId="783A1533" w14:textId="0FBF9690" w:rsidR="00816150" w:rsidRPr="00816150" w:rsidRDefault="00816150"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rPr>
        <w:t>Não transferir a outrem a subcontratação d</w:t>
      </w:r>
      <w:r>
        <w:rPr>
          <w:rFonts w:asciiTheme="minorHAnsi" w:hAnsiTheme="minorHAnsi" w:cstheme="minorHAnsi"/>
          <w:iCs/>
        </w:rPr>
        <w:t>a estrutura do data center prevista no item 4.</w:t>
      </w:r>
      <w:r w:rsidR="00FC5666">
        <w:rPr>
          <w:rFonts w:asciiTheme="minorHAnsi" w:hAnsiTheme="minorHAnsi" w:cstheme="minorHAnsi"/>
          <w:iCs/>
        </w:rPr>
        <w:t>2</w:t>
      </w:r>
      <w:r>
        <w:rPr>
          <w:rFonts w:asciiTheme="minorHAnsi" w:hAnsiTheme="minorHAnsi" w:cstheme="minorHAnsi"/>
          <w:iCs/>
        </w:rPr>
        <w:t xml:space="preserve"> deste TR sem expressa anuência da CONTRATANTE;</w:t>
      </w:r>
    </w:p>
    <w:p w14:paraId="3965FD02" w14:textId="39DC823D" w:rsidR="00816150" w:rsidRPr="00816150" w:rsidRDefault="00816150"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iCs/>
        </w:rPr>
        <w:t>Manter o(s) servidor(es) da CONTRATANTE encarregado(s) de acompanhar os trabalhos, a par do andamento dos serviços, prestando-lhe(s) as informações necessárias;</w:t>
      </w:r>
    </w:p>
    <w:p w14:paraId="6E0B0779" w14:textId="7068596C" w:rsidR="00816150" w:rsidRPr="00816150" w:rsidRDefault="00816150"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iCs/>
        </w:rPr>
        <w:t>Desenvolver todas as atividades constantes no edital e seus anexos, bem como seguir as especificações funcionais o mesmo;</w:t>
      </w:r>
    </w:p>
    <w:p w14:paraId="7AAB2192" w14:textId="6662BC17" w:rsidR="00816150" w:rsidRPr="008E7E4B" w:rsidRDefault="00816150"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iCs/>
        </w:rPr>
        <w:t>Tratar com</w:t>
      </w:r>
      <w:r w:rsidR="008E7E4B">
        <w:rPr>
          <w:rFonts w:asciiTheme="minorHAnsi" w:hAnsiTheme="minorHAnsi" w:cstheme="minorHAnsi"/>
          <w:iCs/>
        </w:rPr>
        <w:t>o confidenciais informações e dados contidos nos sistemas da CONTRATANTE, guardando total sigilo perante terceiros, nos termos da Lei n.º 13.709/2018 (Lei geral de Proteção de Dados Pessoais – LGPD);</w:t>
      </w:r>
    </w:p>
    <w:p w14:paraId="6AE981AF" w14:textId="343D3D45" w:rsidR="008E7E4B" w:rsidRPr="008E7E4B" w:rsidRDefault="008E7E4B"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iCs/>
        </w:rPr>
        <w:t>Comunicar imediatamente, por escrito, a impossibilidade de execução de qualquer obrigação contratual, para adoção das providências cabíveis;</w:t>
      </w:r>
    </w:p>
    <w:p w14:paraId="1CDAA47F" w14:textId="78B33322" w:rsidR="008E7E4B" w:rsidRPr="00295E0E" w:rsidRDefault="008E7E4B"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iCs/>
        </w:rPr>
        <w:t>Responsabilizar-se por quaisquer danos ou prejuízos</w:t>
      </w:r>
      <w:r w:rsidR="00295E0E">
        <w:rPr>
          <w:rFonts w:asciiTheme="minorHAnsi" w:hAnsiTheme="minorHAnsi" w:cstheme="minorHAnsi"/>
          <w:iCs/>
        </w:rPr>
        <w:t xml:space="preserve"> causados a CONTRATANTE ou terceiros em função do desempenho de suas atividades, se apurada culpa ou responsabilidade civil, nos termos da legislação, observado o direito à ampla defesa e ao contraditório;</w:t>
      </w:r>
    </w:p>
    <w:p w14:paraId="3CD0113B" w14:textId="5835E8BC" w:rsidR="00295E0E" w:rsidRPr="00295E0E" w:rsidRDefault="00295E0E" w:rsidP="00F710CA">
      <w:pPr>
        <w:pStyle w:val="PargrafodaLista"/>
        <w:numPr>
          <w:ilvl w:val="2"/>
          <w:numId w:val="5"/>
        </w:numPr>
        <w:suppressAutoHyphens w:val="0"/>
        <w:autoSpaceDN/>
        <w:spacing w:after="160" w:line="360" w:lineRule="auto"/>
        <w:ind w:left="1418" w:hanging="709"/>
        <w:contextualSpacing/>
        <w:jc w:val="both"/>
        <w:rPr>
          <w:rFonts w:asciiTheme="minorHAnsi" w:hAnsiTheme="minorHAnsi" w:cstheme="minorHAnsi"/>
        </w:rPr>
      </w:pPr>
      <w:r>
        <w:rPr>
          <w:rFonts w:asciiTheme="minorHAnsi" w:hAnsiTheme="minorHAnsi" w:cstheme="minorHAnsi"/>
          <w:iCs/>
        </w:rPr>
        <w:t>Comunicar a CONTRATANTE previamente no mínimo com 30 (trinta) dias de antecedência, POR PROTOCOLO ADMINISTRATIVO ao gestor do Contrato todas e quaisquer inovações tecnológicas (relevantes) que por ventura possam ou não ocasionar discussões em novos valores, interrupções dos serviços para qual seja o caso</w:t>
      </w:r>
    </w:p>
    <w:p w14:paraId="2BECA60C" w14:textId="77777777" w:rsidR="00295E0E" w:rsidRDefault="00295E0E" w:rsidP="00295E0E">
      <w:pPr>
        <w:pStyle w:val="PargrafodaLista"/>
        <w:suppressAutoHyphens w:val="0"/>
        <w:autoSpaceDN/>
        <w:spacing w:after="160" w:line="360" w:lineRule="auto"/>
        <w:ind w:left="1418"/>
        <w:contextualSpacing/>
        <w:jc w:val="both"/>
        <w:rPr>
          <w:rFonts w:asciiTheme="minorHAnsi" w:hAnsiTheme="minorHAnsi" w:cstheme="minorHAnsi"/>
        </w:rPr>
      </w:pPr>
    </w:p>
    <w:p w14:paraId="3893F24C" w14:textId="77777777" w:rsidR="007D1A3D" w:rsidRPr="00295E0E" w:rsidRDefault="007D1A3D" w:rsidP="00295E0E">
      <w:pPr>
        <w:pStyle w:val="PargrafodaLista"/>
        <w:suppressAutoHyphens w:val="0"/>
        <w:autoSpaceDN/>
        <w:spacing w:after="160" w:line="360" w:lineRule="auto"/>
        <w:ind w:left="1418"/>
        <w:contextualSpacing/>
        <w:jc w:val="both"/>
        <w:rPr>
          <w:rFonts w:asciiTheme="minorHAnsi" w:hAnsiTheme="minorHAnsi" w:cstheme="minorHAnsi"/>
        </w:rPr>
      </w:pPr>
    </w:p>
    <w:p w14:paraId="36FCA070" w14:textId="7690D448" w:rsidR="00295E0E" w:rsidRPr="00295E0E" w:rsidRDefault="00295E0E" w:rsidP="00295E0E">
      <w:pPr>
        <w:pStyle w:val="PargrafodaLista"/>
        <w:numPr>
          <w:ilvl w:val="1"/>
          <w:numId w:val="5"/>
        </w:numPr>
        <w:suppressAutoHyphens w:val="0"/>
        <w:autoSpaceDN/>
        <w:spacing w:after="160" w:line="360" w:lineRule="auto"/>
        <w:contextualSpacing/>
        <w:jc w:val="both"/>
        <w:rPr>
          <w:rFonts w:asciiTheme="minorHAnsi" w:hAnsiTheme="minorHAnsi" w:cstheme="minorHAnsi"/>
        </w:rPr>
      </w:pPr>
      <w:r>
        <w:rPr>
          <w:rFonts w:asciiTheme="minorHAnsi" w:hAnsiTheme="minorHAnsi" w:cstheme="minorHAnsi"/>
          <w:iCs/>
        </w:rPr>
        <w:t>OBRIGAÇÕES DA CONTRATANTE</w:t>
      </w:r>
    </w:p>
    <w:p w14:paraId="29027EBA" w14:textId="108735F5" w:rsidR="00295E0E" w:rsidRDefault="00295E0E"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Efetuar os pagamentos nas condições e preços pactuados no termo contratual, incluindo as customizações, acréscimos e apostilamentos;</w:t>
      </w:r>
    </w:p>
    <w:p w14:paraId="6A2048D7" w14:textId="111D1E72" w:rsidR="00295E0E" w:rsidRDefault="00295E0E"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Prestar as informações</w:t>
      </w:r>
      <w:r w:rsidR="000600D9">
        <w:rPr>
          <w:rFonts w:asciiTheme="minorHAnsi" w:hAnsiTheme="minorHAnsi" w:cstheme="minorHAnsi"/>
        </w:rPr>
        <w:t>, esclarecimentos e fornecer os dados e arquivos necessários ao desenvolvimento dos serviços contratados, de forma completa e legível ou utilizável</w:t>
      </w:r>
    </w:p>
    <w:p w14:paraId="3090DF90" w14:textId="5D7EF743" w:rsidR="000600D9" w:rsidRDefault="000600D9"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Fiscalizar e acompanhar a execução do contrato, documentar e notificar formalmente à CONTRATADA, a ocorrência de eventuais imperfeições, falhas ou irregularidades no curso de execução dos serviços, fixando prazo para a sua correção ou regularização;</w:t>
      </w:r>
    </w:p>
    <w:p w14:paraId="4A9FE755" w14:textId="4DDCF867" w:rsidR="000600D9" w:rsidRDefault="000600D9"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Documentar todos os pedidos de intervenção no sistema e parâmetros de configuração desde a implantação até os demais no decorrer do contrato, bem como conferir todas as intervenções feitas no sistema pela CONTRATADA antes de liberação para uso, de movo a evitar possíveis erros ou equívocos, uma vez que a CONTRATANTE é a proprietária do banco de dados e responsável por todos os parâmetros</w:t>
      </w:r>
      <w:r w:rsidR="0075571E">
        <w:rPr>
          <w:rFonts w:asciiTheme="minorHAnsi" w:hAnsiTheme="minorHAnsi" w:cstheme="minorHAnsi"/>
        </w:rPr>
        <w:t>, dados e informações repassadas aos técnicos da CONTRATADA para realização de seus serviços;</w:t>
      </w:r>
    </w:p>
    <w:p w14:paraId="773F7653" w14:textId="3733BF48" w:rsidR="0075571E" w:rsidRDefault="0075571E"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Responsabilizar-se pela completa e correta inserção de dados e parâmetros nos sistemas;</w:t>
      </w:r>
    </w:p>
    <w:p w14:paraId="13BDC0A4" w14:textId="77777777" w:rsidR="00A452D5" w:rsidRDefault="0075571E"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Parametrizar o sistema, em nível de usuário, inclusive no tocante às modificações</w:t>
      </w:r>
      <w:r w:rsidR="00A452D5">
        <w:rPr>
          <w:rFonts w:asciiTheme="minorHAnsi" w:hAnsiTheme="minorHAnsi" w:cstheme="minorHAnsi"/>
        </w:rPr>
        <w:t xml:space="preserve"> de alíquotas de tributos, mutas e contribuições, além de atualizar as fórmulas de cálculo do(s) sistema(s) quando necessário</w:t>
      </w:r>
    </w:p>
    <w:p w14:paraId="172551E6" w14:textId="77777777" w:rsidR="00A452D5" w:rsidRDefault="00A452D5"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Responsabilizar-se por erros em cálculos, folhas, relatórios, boletos e cobranças ou outros equívocos de processamento provenientes de dados, parâmetros e informações repassadas, informadas, lançadas ou carreadas no sistema;</w:t>
      </w:r>
    </w:p>
    <w:p w14:paraId="02E127D4" w14:textId="7131B7C7" w:rsidR="0075571E" w:rsidRDefault="00A452D5"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Emitir Termo de Recebimento Definitivo, no prazo máximo de 30 (trinta) dias corridos, contados do recebimento provisório (se for o caso) nos termos da Lei n.º 14.133/2021</w:t>
      </w:r>
    </w:p>
    <w:p w14:paraId="63114CBF" w14:textId="5F020CF6" w:rsidR="001C152E" w:rsidRDefault="001C152E"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Dispor de equipamentos de informática adequados para uso do sistema e programas locados</w:t>
      </w:r>
    </w:p>
    <w:p w14:paraId="6CF3A7DB" w14:textId="6454E000" w:rsidR="001C152E" w:rsidRDefault="001C152E"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Proceder o download da cópia de segurança do banco de dados ou disponibilizar estrutura para redundância</w:t>
      </w:r>
      <w:r w:rsidR="004D3BE7">
        <w:rPr>
          <w:rFonts w:asciiTheme="minorHAnsi" w:hAnsiTheme="minorHAnsi" w:cstheme="minorHAnsi"/>
        </w:rPr>
        <w:t xml:space="preserve"> de informações, assumindo integral responsabilidade pela proteção, integridade e guarda de arquivos de dados, todos de sua propriedade, visando satisfazer as necessidades de segurança, assim como “</w:t>
      </w:r>
      <w:proofErr w:type="spellStart"/>
      <w:r w:rsidR="004D3BE7">
        <w:rPr>
          <w:rFonts w:asciiTheme="minorHAnsi" w:hAnsiTheme="minorHAnsi" w:cstheme="minorHAnsi"/>
        </w:rPr>
        <w:t>restart</w:t>
      </w:r>
      <w:proofErr w:type="spellEnd"/>
      <w:r w:rsidR="004D3BE7">
        <w:rPr>
          <w:rFonts w:asciiTheme="minorHAnsi" w:hAnsiTheme="minorHAnsi" w:cstheme="minorHAnsi"/>
        </w:rPr>
        <w:t>” e recuperação no caso de falha de máquina;</w:t>
      </w:r>
    </w:p>
    <w:p w14:paraId="6C86BFEC" w14:textId="4E72E864" w:rsidR="004D3BE7" w:rsidRDefault="004D3BE7"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Cumprir as orientações e procedimentos técnicos especificados pela CONTRATADA para o bom funcionamento e operacionalidade do sistema;</w:t>
      </w:r>
    </w:p>
    <w:p w14:paraId="1B0CADF4" w14:textId="0DEA9C93" w:rsidR="004D3BE7" w:rsidRDefault="004D3BE7"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Dar prioridade aos técnicos da CONTRATADA para utilização do equipamento da CONTRATANTE quando da visita técnica dos mesmos, bem como assegurar o acesso dos empregados da CONTRAT</w:t>
      </w:r>
      <w:r w:rsidR="00865BD7">
        <w:rPr>
          <w:rFonts w:asciiTheme="minorHAnsi" w:hAnsiTheme="minorHAnsi" w:cstheme="minorHAnsi"/>
        </w:rPr>
        <w:t>A</w:t>
      </w:r>
      <w:r>
        <w:rPr>
          <w:rFonts w:asciiTheme="minorHAnsi" w:hAnsiTheme="minorHAnsi" w:cstheme="minorHAnsi"/>
        </w:rPr>
        <w:t>DA, quando devidamente identificados e uniformizados, aos locais em que devam executar os serviços</w:t>
      </w:r>
    </w:p>
    <w:p w14:paraId="464E2BF0" w14:textId="29A812CB" w:rsidR="004D3BE7" w:rsidRDefault="00864A28" w:rsidP="000600D9">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Fica previamente esclarecido que os serviços previstos no contrato não incluem reparos de problemas causados por:</w:t>
      </w:r>
    </w:p>
    <w:p w14:paraId="1B68610D" w14:textId="33E792C2" w:rsidR="00864A28" w:rsidRDefault="00864A28" w:rsidP="00864A28">
      <w:pPr>
        <w:pStyle w:val="PargrafodaLista"/>
        <w:numPr>
          <w:ilvl w:val="3"/>
          <w:numId w:val="5"/>
        </w:numPr>
        <w:suppressAutoHyphens w:val="0"/>
        <w:autoSpaceDN/>
        <w:spacing w:after="160" w:line="360" w:lineRule="auto"/>
        <w:ind w:left="2127" w:hanging="1047"/>
        <w:contextualSpacing/>
        <w:jc w:val="both"/>
        <w:rPr>
          <w:rFonts w:asciiTheme="minorHAnsi" w:hAnsiTheme="minorHAnsi" w:cstheme="minorHAnsi"/>
        </w:rPr>
      </w:pPr>
      <w:r>
        <w:rPr>
          <w:rFonts w:asciiTheme="minorHAnsi" w:hAnsiTheme="minorHAnsi" w:cstheme="minorHAnsi"/>
        </w:rPr>
        <w:t>Condições ambientais de instalação ou falhas causadas pela ocorrência de defeito na climatização ou condições elétricas inadequadas nas dependências da CONTRATANTE ou sob sua responsabilidade</w:t>
      </w:r>
    </w:p>
    <w:p w14:paraId="55709032" w14:textId="2717CAB5" w:rsidR="00864A28" w:rsidRDefault="00864A28" w:rsidP="00864A28">
      <w:pPr>
        <w:pStyle w:val="PargrafodaLista"/>
        <w:numPr>
          <w:ilvl w:val="3"/>
          <w:numId w:val="5"/>
        </w:numPr>
        <w:suppressAutoHyphens w:val="0"/>
        <w:autoSpaceDN/>
        <w:spacing w:after="160" w:line="360" w:lineRule="auto"/>
        <w:ind w:left="2127" w:hanging="1047"/>
        <w:contextualSpacing/>
        <w:jc w:val="both"/>
        <w:rPr>
          <w:rFonts w:asciiTheme="minorHAnsi" w:hAnsiTheme="minorHAnsi" w:cstheme="minorHAnsi"/>
        </w:rPr>
      </w:pPr>
      <w:r>
        <w:rPr>
          <w:rFonts w:asciiTheme="minorHAnsi" w:hAnsiTheme="minorHAnsi" w:cstheme="minorHAnsi"/>
        </w:rPr>
        <w:t>Problemas relacionados a rede lógica/internet da CONTRATANTE</w:t>
      </w:r>
    </w:p>
    <w:p w14:paraId="5A138594" w14:textId="1FD972C7" w:rsidR="00864A28" w:rsidRDefault="00864A28" w:rsidP="00864A28">
      <w:pPr>
        <w:pStyle w:val="PargrafodaLista"/>
        <w:numPr>
          <w:ilvl w:val="3"/>
          <w:numId w:val="5"/>
        </w:numPr>
        <w:suppressAutoHyphens w:val="0"/>
        <w:autoSpaceDN/>
        <w:spacing w:after="160" w:line="360" w:lineRule="auto"/>
        <w:ind w:left="2127" w:hanging="1047"/>
        <w:contextualSpacing/>
        <w:jc w:val="both"/>
        <w:rPr>
          <w:rFonts w:asciiTheme="minorHAnsi" w:hAnsiTheme="minorHAnsi" w:cstheme="minorHAnsi"/>
        </w:rPr>
      </w:pPr>
      <w:r>
        <w:rPr>
          <w:rFonts w:asciiTheme="minorHAnsi" w:hAnsiTheme="minorHAnsi" w:cstheme="minorHAnsi"/>
        </w:rPr>
        <w:t>Vírus de computador e/ou assemelhados</w:t>
      </w:r>
    </w:p>
    <w:p w14:paraId="6707B325" w14:textId="429A0619" w:rsidR="00864A28" w:rsidRDefault="00864A28" w:rsidP="00864A28">
      <w:pPr>
        <w:pStyle w:val="PargrafodaLista"/>
        <w:numPr>
          <w:ilvl w:val="3"/>
          <w:numId w:val="5"/>
        </w:numPr>
        <w:suppressAutoHyphens w:val="0"/>
        <w:autoSpaceDN/>
        <w:spacing w:after="160" w:line="360" w:lineRule="auto"/>
        <w:ind w:left="2127" w:hanging="1047"/>
        <w:contextualSpacing/>
        <w:jc w:val="both"/>
        <w:rPr>
          <w:rFonts w:asciiTheme="minorHAnsi" w:hAnsiTheme="minorHAnsi" w:cstheme="minorHAnsi"/>
        </w:rPr>
      </w:pPr>
      <w:r>
        <w:rPr>
          <w:rFonts w:asciiTheme="minorHAnsi" w:hAnsiTheme="minorHAnsi" w:cstheme="minorHAnsi"/>
        </w:rPr>
        <w:t>Acidentes, desastres naturais, incêndios ou inundações, negligência, mau uso, imperícia, atos de guerra, motins, greves e outros acontecimentos que possam causar danos nos programas, bem como, transporte inadequado de equipamentos;</w:t>
      </w:r>
    </w:p>
    <w:p w14:paraId="6332513F" w14:textId="2D753AA0" w:rsidR="00864A28" w:rsidRDefault="00864A28" w:rsidP="00864A28">
      <w:pPr>
        <w:pStyle w:val="PargrafodaLista"/>
        <w:numPr>
          <w:ilvl w:val="3"/>
          <w:numId w:val="5"/>
        </w:numPr>
        <w:suppressAutoHyphens w:val="0"/>
        <w:autoSpaceDN/>
        <w:spacing w:after="160" w:line="360" w:lineRule="auto"/>
        <w:ind w:left="2127" w:hanging="1047"/>
        <w:contextualSpacing/>
        <w:jc w:val="both"/>
        <w:rPr>
          <w:rFonts w:asciiTheme="minorHAnsi" w:hAnsiTheme="minorHAnsi" w:cstheme="minorHAnsi"/>
        </w:rPr>
      </w:pPr>
      <w:r>
        <w:rPr>
          <w:rFonts w:asciiTheme="minorHAnsi" w:hAnsiTheme="minorHAnsi" w:cstheme="minorHAnsi"/>
        </w:rPr>
        <w:t xml:space="preserve">Uso indevido dos programas licenciados, problemas na configuração de rede, uso de rede </w:t>
      </w:r>
      <w:r w:rsidR="00523996">
        <w:rPr>
          <w:rFonts w:asciiTheme="minorHAnsi" w:hAnsiTheme="minorHAnsi" w:cstheme="minorHAnsi"/>
        </w:rPr>
        <w:t>in</w:t>
      </w:r>
      <w:r>
        <w:rPr>
          <w:rFonts w:asciiTheme="minorHAnsi" w:hAnsiTheme="minorHAnsi" w:cstheme="minorHAnsi"/>
        </w:rPr>
        <w:t>compatível</w:t>
      </w:r>
      <w:r w:rsidR="00523996">
        <w:rPr>
          <w:rFonts w:asciiTheme="minorHAnsi" w:hAnsiTheme="minorHAnsi" w:cstheme="minorHAnsi"/>
        </w:rPr>
        <w:t>, uso indevido de utilitário ou de computador</w:t>
      </w:r>
    </w:p>
    <w:p w14:paraId="6D65B894" w14:textId="0378EA01" w:rsidR="00523996" w:rsidRDefault="00523996" w:rsidP="00864A28">
      <w:pPr>
        <w:pStyle w:val="PargrafodaLista"/>
        <w:numPr>
          <w:ilvl w:val="3"/>
          <w:numId w:val="5"/>
        </w:numPr>
        <w:suppressAutoHyphens w:val="0"/>
        <w:autoSpaceDN/>
        <w:spacing w:after="160" w:line="360" w:lineRule="auto"/>
        <w:ind w:left="2127" w:hanging="1047"/>
        <w:contextualSpacing/>
        <w:jc w:val="both"/>
        <w:rPr>
          <w:rFonts w:asciiTheme="minorHAnsi" w:hAnsiTheme="minorHAnsi" w:cstheme="minorHAnsi"/>
        </w:rPr>
      </w:pPr>
      <w:r>
        <w:rPr>
          <w:rFonts w:asciiTheme="minorHAnsi" w:hAnsiTheme="minorHAnsi" w:cstheme="minorHAnsi"/>
        </w:rPr>
        <w:t>Situações, condições e fatos alheios a competência da CONTRATADA</w:t>
      </w:r>
    </w:p>
    <w:p w14:paraId="3598CCC7" w14:textId="77777777" w:rsidR="00816150" w:rsidRDefault="00816150" w:rsidP="00816150">
      <w:pPr>
        <w:pStyle w:val="PargrafodaLista"/>
        <w:suppressAutoHyphens w:val="0"/>
        <w:autoSpaceDN/>
        <w:spacing w:after="160" w:line="360" w:lineRule="auto"/>
        <w:ind w:left="1418"/>
        <w:contextualSpacing/>
        <w:jc w:val="both"/>
        <w:rPr>
          <w:rFonts w:asciiTheme="minorHAnsi" w:hAnsiTheme="minorHAnsi" w:cstheme="minorHAnsi"/>
        </w:rPr>
      </w:pPr>
    </w:p>
    <w:p w14:paraId="69CF6457" w14:textId="77777777" w:rsidR="00865BD7" w:rsidRDefault="00865BD7" w:rsidP="00816150">
      <w:pPr>
        <w:pStyle w:val="PargrafodaLista"/>
        <w:suppressAutoHyphens w:val="0"/>
        <w:autoSpaceDN/>
        <w:spacing w:after="160" w:line="360" w:lineRule="auto"/>
        <w:ind w:left="1418"/>
        <w:contextualSpacing/>
        <w:jc w:val="both"/>
        <w:rPr>
          <w:rFonts w:asciiTheme="minorHAnsi" w:hAnsiTheme="minorHAnsi" w:cstheme="minorHAnsi"/>
        </w:rPr>
      </w:pPr>
    </w:p>
    <w:p w14:paraId="18DDD6B5" w14:textId="5C1DF2AB" w:rsidR="00865BD7" w:rsidRPr="001D6BD3" w:rsidRDefault="00865BD7" w:rsidP="00816150">
      <w:pPr>
        <w:pStyle w:val="PargrafodaLista"/>
        <w:suppressAutoHyphens w:val="0"/>
        <w:autoSpaceDN/>
        <w:spacing w:after="160" w:line="360" w:lineRule="auto"/>
        <w:ind w:left="1418"/>
        <w:contextualSpacing/>
        <w:jc w:val="both"/>
        <w:rPr>
          <w:rFonts w:asciiTheme="minorHAnsi" w:hAnsiTheme="minorHAnsi" w:cstheme="minorHAnsi"/>
        </w:rPr>
      </w:pPr>
    </w:p>
    <w:p w14:paraId="54534B20" w14:textId="18AEA266" w:rsidR="006B6E60" w:rsidRPr="001D6BD3" w:rsidRDefault="006B6E60"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SANÇÕES ADMINISTRATIVAS</w:t>
      </w:r>
    </w:p>
    <w:p w14:paraId="2765DE0F" w14:textId="36E83E95" w:rsidR="00DC0DF4" w:rsidRPr="005A2B49" w:rsidRDefault="006B6E60" w:rsidP="00C25FF7">
      <w:pPr>
        <w:pStyle w:val="PargrafodaLista"/>
        <w:numPr>
          <w:ilvl w:val="2"/>
          <w:numId w:val="5"/>
        </w:numPr>
        <w:suppressAutoHyphens w:val="0"/>
        <w:autoSpaceDN/>
        <w:spacing w:after="160" w:line="360" w:lineRule="auto"/>
        <w:contextualSpacing/>
        <w:jc w:val="both"/>
        <w:rPr>
          <w:rFonts w:asciiTheme="minorHAnsi" w:hAnsiTheme="minorHAnsi" w:cstheme="minorHAnsi"/>
        </w:rPr>
      </w:pPr>
      <w:r w:rsidRPr="005A2B49">
        <w:rPr>
          <w:rFonts w:asciiTheme="minorHAnsi" w:hAnsiTheme="minorHAnsi" w:cstheme="minorHAnsi"/>
        </w:rPr>
        <w:t>A CONTRATADA e a CONTRATANTE que incorram em infrações sujeitam-</w:t>
      </w:r>
      <w:r w:rsidR="005A2B49" w:rsidRPr="005A2B49">
        <w:rPr>
          <w:rFonts w:asciiTheme="minorHAnsi" w:hAnsiTheme="minorHAnsi" w:cstheme="minorHAnsi"/>
        </w:rPr>
        <w:t>s</w:t>
      </w:r>
      <w:r w:rsidRPr="005A2B49">
        <w:rPr>
          <w:rFonts w:asciiTheme="minorHAnsi" w:hAnsiTheme="minorHAnsi" w:cstheme="minorHAnsi"/>
        </w:rPr>
        <w:t>e às sanções administrativas previstas no art. 156 da Lei Federal n. º 14.133, de 2021 e no Decreto Regulamentador, sem prejuízo de eventuais implicações penais nos termos do que prevê o Capítulo II-B do Título XI do Código Penal.</w:t>
      </w:r>
    </w:p>
    <w:p w14:paraId="35AE1E98" w14:textId="77777777" w:rsidR="006B6E60" w:rsidRPr="001D6BD3" w:rsidRDefault="006B6E60" w:rsidP="006B6E60">
      <w:pPr>
        <w:pStyle w:val="PargrafodaLista"/>
        <w:suppressAutoHyphens w:val="0"/>
        <w:autoSpaceDN/>
        <w:spacing w:after="160" w:line="360" w:lineRule="auto"/>
        <w:ind w:left="1224"/>
        <w:contextualSpacing/>
        <w:jc w:val="both"/>
        <w:rPr>
          <w:rFonts w:asciiTheme="minorHAnsi" w:hAnsiTheme="minorHAnsi" w:cstheme="minorHAnsi"/>
        </w:rPr>
      </w:pPr>
    </w:p>
    <w:p w14:paraId="5FF0DE32" w14:textId="7F0708DD" w:rsidR="006B6E60" w:rsidRPr="001D6BD3" w:rsidRDefault="006B6E60" w:rsidP="00C25FF7">
      <w:pPr>
        <w:pStyle w:val="PargrafodaLista"/>
        <w:numPr>
          <w:ilvl w:val="0"/>
          <w:numId w:val="5"/>
        </w:numPr>
        <w:suppressAutoHyphens w:val="0"/>
        <w:autoSpaceDN/>
        <w:spacing w:after="160" w:line="360" w:lineRule="auto"/>
        <w:contextualSpacing/>
        <w:jc w:val="both"/>
        <w:rPr>
          <w:rFonts w:asciiTheme="minorHAnsi" w:hAnsiTheme="minorHAnsi" w:cstheme="minorHAnsi"/>
          <w:b/>
          <w:bCs/>
        </w:rPr>
      </w:pPr>
      <w:r w:rsidRPr="001D6BD3">
        <w:rPr>
          <w:rFonts w:asciiTheme="minorHAnsi" w:hAnsiTheme="minorHAnsi" w:cstheme="minorHAnsi"/>
          <w:b/>
          <w:bCs/>
        </w:rPr>
        <w:t>MODELO DE GESTÃO DO CONTRATO</w:t>
      </w:r>
    </w:p>
    <w:p w14:paraId="17488AF1" w14:textId="77777777" w:rsidR="00990B10" w:rsidRPr="001D6BD3" w:rsidRDefault="00990B10" w:rsidP="00990B10">
      <w:pPr>
        <w:pStyle w:val="PargrafodaLista"/>
        <w:suppressAutoHyphens w:val="0"/>
        <w:autoSpaceDN/>
        <w:spacing w:after="160" w:line="360" w:lineRule="auto"/>
        <w:ind w:left="360"/>
        <w:contextualSpacing/>
        <w:jc w:val="both"/>
        <w:rPr>
          <w:rFonts w:asciiTheme="minorHAnsi" w:hAnsiTheme="minorHAnsi" w:cstheme="minorHAnsi"/>
          <w:b/>
          <w:bCs/>
        </w:rPr>
      </w:pPr>
    </w:p>
    <w:p w14:paraId="75ABE0B9" w14:textId="198FCBA4" w:rsidR="00C7508C" w:rsidRPr="001D6BD3" w:rsidRDefault="00C7508C"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O contrato deverá ser executado fielmente pelas partes, de acordo com as cláusulas avençadas e as normas da Lei nº 14.133/2021, e cada parte responderá pelas consequências de sua inexecução total ou parcial.</w:t>
      </w:r>
    </w:p>
    <w:p w14:paraId="3A8D2C94" w14:textId="5C302103" w:rsidR="00C7508C" w:rsidRPr="001D6BD3" w:rsidRDefault="00C7508C"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As comunicações entre a CONTRATADA e a CONTRATANTE devem ser realizadas por escrito sempre que o ato exigir tal formali</w:t>
      </w:r>
      <w:r w:rsidR="00C1656D" w:rsidRPr="001D6BD3">
        <w:rPr>
          <w:rFonts w:asciiTheme="minorHAnsi" w:hAnsiTheme="minorHAnsi" w:cstheme="minorHAnsi"/>
        </w:rPr>
        <w:t>dade, admitindo-se o uso de mensagem eletrônica para esse fim</w:t>
      </w:r>
    </w:p>
    <w:p w14:paraId="72CCF19C" w14:textId="34E84A1E" w:rsidR="00C1656D" w:rsidRPr="001D6BD3" w:rsidRDefault="00C1656D"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A CONTRATANTE poderá convocar o representante da CONTRATADA para adoção de providências que devam ser cumpridas de imediato além da apresentação de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227F0C" w14:textId="77777777" w:rsidR="00C1656D" w:rsidRDefault="00C1656D" w:rsidP="00C1656D">
      <w:pPr>
        <w:pStyle w:val="PargrafodaLista"/>
        <w:suppressAutoHyphens w:val="0"/>
        <w:autoSpaceDN/>
        <w:spacing w:after="160" w:line="360" w:lineRule="auto"/>
        <w:ind w:left="792"/>
        <w:contextualSpacing/>
        <w:jc w:val="both"/>
        <w:rPr>
          <w:rFonts w:asciiTheme="minorHAnsi" w:hAnsiTheme="minorHAnsi" w:cstheme="minorHAnsi"/>
        </w:rPr>
      </w:pPr>
    </w:p>
    <w:p w14:paraId="2C5AD3FD" w14:textId="77777777" w:rsidR="00B861D2" w:rsidRPr="001D6BD3" w:rsidRDefault="00B861D2" w:rsidP="00C1656D">
      <w:pPr>
        <w:pStyle w:val="PargrafodaLista"/>
        <w:suppressAutoHyphens w:val="0"/>
        <w:autoSpaceDN/>
        <w:spacing w:after="160" w:line="360" w:lineRule="auto"/>
        <w:ind w:left="792"/>
        <w:contextualSpacing/>
        <w:jc w:val="both"/>
        <w:rPr>
          <w:rFonts w:asciiTheme="minorHAnsi" w:hAnsiTheme="minorHAnsi" w:cstheme="minorHAnsi"/>
        </w:rPr>
      </w:pPr>
    </w:p>
    <w:p w14:paraId="3C73D1D9" w14:textId="4280FC61" w:rsidR="00C1656D" w:rsidRPr="001D6BD3" w:rsidRDefault="00C1656D"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DA FISCALIZAÇÃO</w:t>
      </w:r>
    </w:p>
    <w:p w14:paraId="79546BF4" w14:textId="2772D333" w:rsidR="00C1656D" w:rsidRPr="001D6BD3" w:rsidRDefault="00523996" w:rsidP="00C25FF7">
      <w:pPr>
        <w:pStyle w:val="PargrafodaLista"/>
        <w:numPr>
          <w:ilvl w:val="2"/>
          <w:numId w:val="5"/>
        </w:numPr>
        <w:suppressAutoHyphens w:val="0"/>
        <w:autoSpaceDN/>
        <w:spacing w:after="160" w:line="360" w:lineRule="auto"/>
        <w:contextualSpacing/>
        <w:jc w:val="both"/>
        <w:rPr>
          <w:rFonts w:asciiTheme="minorHAnsi" w:hAnsiTheme="minorHAnsi" w:cstheme="minorHAnsi"/>
        </w:rPr>
      </w:pPr>
      <w:r>
        <w:rPr>
          <w:rFonts w:asciiTheme="minorHAnsi" w:hAnsiTheme="minorHAnsi" w:cstheme="minorHAnsi"/>
        </w:rPr>
        <w:t>O</w:t>
      </w:r>
      <w:r w:rsidR="00C1656D" w:rsidRPr="001D6BD3">
        <w:rPr>
          <w:rFonts w:asciiTheme="minorHAnsi" w:hAnsiTheme="minorHAnsi" w:cstheme="minorHAnsi"/>
        </w:rPr>
        <w:t xml:space="preserve"> fiscal do contrato será </w:t>
      </w:r>
      <w:r>
        <w:rPr>
          <w:rFonts w:asciiTheme="minorHAnsi" w:hAnsiTheme="minorHAnsi" w:cstheme="minorHAnsi"/>
        </w:rPr>
        <w:t>o</w:t>
      </w:r>
      <w:r w:rsidR="00C1656D" w:rsidRPr="001D6BD3">
        <w:rPr>
          <w:rFonts w:asciiTheme="minorHAnsi" w:hAnsiTheme="minorHAnsi" w:cstheme="minorHAnsi"/>
        </w:rPr>
        <w:t xml:space="preserve"> servidor </w:t>
      </w:r>
      <w:r>
        <w:rPr>
          <w:rFonts w:asciiTheme="minorHAnsi" w:eastAsia="SimSun" w:hAnsiTheme="minorHAnsi" w:cstheme="minorHAnsi"/>
          <w:kern w:val="0"/>
          <w:lang w:eastAsia="en-US" w:bidi="ar-SA"/>
        </w:rPr>
        <w:t>Alessandro Gonçalves de Pádua</w:t>
      </w:r>
      <w:r w:rsidR="008770FD" w:rsidRPr="001D6BD3">
        <w:rPr>
          <w:rFonts w:asciiTheme="minorHAnsi" w:eastAsia="SimSun" w:hAnsiTheme="minorHAnsi" w:cstheme="minorHAnsi"/>
          <w:kern w:val="0"/>
          <w:lang w:eastAsia="en-US" w:bidi="ar-SA"/>
        </w:rPr>
        <w:t xml:space="preserve"> – Matrícula nº </w:t>
      </w:r>
      <w:r>
        <w:rPr>
          <w:rFonts w:asciiTheme="minorHAnsi" w:eastAsia="SimSun" w:hAnsiTheme="minorHAnsi" w:cstheme="minorHAnsi"/>
          <w:kern w:val="0"/>
          <w:lang w:eastAsia="en-US" w:bidi="ar-SA"/>
        </w:rPr>
        <w:t>66661</w:t>
      </w:r>
      <w:r w:rsidR="008770FD" w:rsidRPr="001D6BD3">
        <w:rPr>
          <w:rFonts w:asciiTheme="minorHAnsi" w:eastAsia="SimSun" w:hAnsiTheme="minorHAnsi" w:cstheme="minorHAnsi"/>
          <w:kern w:val="0"/>
          <w:lang w:eastAsia="en-US" w:bidi="ar-SA"/>
        </w:rPr>
        <w:t xml:space="preserve"> conforme Portaria de Nomeação n.º 14.451 de 21 de dezembro de 2023</w:t>
      </w:r>
    </w:p>
    <w:p w14:paraId="2B1334FE" w14:textId="1FB4D753" w:rsidR="008770FD" w:rsidRPr="001D6BD3" w:rsidRDefault="00523996" w:rsidP="00C25FF7">
      <w:pPr>
        <w:pStyle w:val="PargrafodaLista"/>
        <w:numPr>
          <w:ilvl w:val="2"/>
          <w:numId w:val="5"/>
        </w:numPr>
        <w:suppressAutoHyphens w:val="0"/>
        <w:autoSpaceDN/>
        <w:spacing w:after="160" w:line="360" w:lineRule="auto"/>
        <w:contextualSpacing/>
        <w:jc w:val="both"/>
        <w:rPr>
          <w:rFonts w:asciiTheme="minorHAnsi" w:hAnsiTheme="minorHAnsi" w:cstheme="minorHAnsi"/>
        </w:rPr>
      </w:pPr>
      <w:r>
        <w:rPr>
          <w:rFonts w:asciiTheme="minorHAnsi" w:hAnsiTheme="minorHAnsi" w:cstheme="minorHAnsi"/>
        </w:rPr>
        <w:t>O</w:t>
      </w:r>
      <w:r w:rsidR="008770FD" w:rsidRPr="001D6BD3">
        <w:rPr>
          <w:rFonts w:asciiTheme="minorHAnsi" w:hAnsiTheme="minorHAnsi" w:cstheme="minorHAnsi"/>
        </w:rPr>
        <w:t xml:space="preserve"> fiscal terá as seguintes atribuições:</w:t>
      </w:r>
    </w:p>
    <w:p w14:paraId="07425D4F" w14:textId="678EBE39" w:rsidR="008770FD" w:rsidRPr="001D6BD3" w:rsidRDefault="008770FD" w:rsidP="008770FD">
      <w:pPr>
        <w:pStyle w:val="PargrafodaLista"/>
        <w:numPr>
          <w:ilvl w:val="0"/>
          <w:numId w:val="13"/>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149C3191" w14:textId="410D4906" w:rsidR="008770FD" w:rsidRPr="001D6BD3" w:rsidRDefault="008770FD" w:rsidP="008770FD">
      <w:pPr>
        <w:pStyle w:val="PargrafodaLista"/>
        <w:numPr>
          <w:ilvl w:val="0"/>
          <w:numId w:val="13"/>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anotar no histórico de gerenciamento do contrato todas as ocorrências relacionadas à execução do contrato, com a descrição do que for necessário para a regularização das faltas ou dos defeitos observados;</w:t>
      </w:r>
    </w:p>
    <w:p w14:paraId="55410712" w14:textId="7F76E038" w:rsidR="008770FD" w:rsidRPr="001D6BD3" w:rsidRDefault="008770FD" w:rsidP="008770FD">
      <w:pPr>
        <w:pStyle w:val="PargrafodaLista"/>
        <w:numPr>
          <w:ilvl w:val="0"/>
          <w:numId w:val="13"/>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emitir notificações para a correção de rotinas ou de qualquer inexatidão ou irregularidade constatada, com a definição de prazo para a correção;</w:t>
      </w:r>
    </w:p>
    <w:p w14:paraId="1316A768" w14:textId="3BE9B427" w:rsidR="008770FD" w:rsidRPr="001D6BD3" w:rsidRDefault="008770FD" w:rsidP="008770FD">
      <w:pPr>
        <w:pStyle w:val="PargrafodaLista"/>
        <w:numPr>
          <w:ilvl w:val="0"/>
          <w:numId w:val="13"/>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demais funções previstas na regulamentação municipal.</w:t>
      </w:r>
    </w:p>
    <w:p w14:paraId="0A058315" w14:textId="77777777" w:rsidR="008770FD" w:rsidRPr="001D6BD3" w:rsidRDefault="008770FD" w:rsidP="008770FD">
      <w:pPr>
        <w:pStyle w:val="PargrafodaLista"/>
        <w:suppressAutoHyphens w:val="0"/>
        <w:autoSpaceDN/>
        <w:spacing w:after="160" w:line="360" w:lineRule="auto"/>
        <w:ind w:left="1584"/>
        <w:contextualSpacing/>
        <w:jc w:val="both"/>
        <w:rPr>
          <w:rFonts w:asciiTheme="minorHAnsi" w:hAnsiTheme="minorHAnsi" w:cstheme="minorHAnsi"/>
        </w:rPr>
      </w:pPr>
    </w:p>
    <w:p w14:paraId="197D8731" w14:textId="252A9C35" w:rsidR="008770FD" w:rsidRPr="001D6BD3" w:rsidRDefault="008770FD"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GESTOR DO CONTRATO</w:t>
      </w:r>
    </w:p>
    <w:p w14:paraId="7866BE38" w14:textId="5A4C3333" w:rsidR="008770FD" w:rsidRPr="001D6BD3" w:rsidRDefault="008770FD" w:rsidP="00C25FF7">
      <w:pPr>
        <w:pStyle w:val="PargrafodaLista"/>
        <w:numPr>
          <w:ilvl w:val="2"/>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O gestor do contrato será o Secretário Municipal de Saúde, Gabriel Modesto de Oliveira, matrícula n.º 69211 conforme Portaria de nomeação n.º 14451 de 21 de dezembro de 2023</w:t>
      </w:r>
    </w:p>
    <w:p w14:paraId="4D3E896A" w14:textId="7150F169" w:rsidR="008770FD" w:rsidRPr="001D6BD3" w:rsidRDefault="008770FD" w:rsidP="00C25FF7">
      <w:pPr>
        <w:pStyle w:val="PargrafodaLista"/>
        <w:numPr>
          <w:ilvl w:val="2"/>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O gestor terá as seguintes atribuições:</w:t>
      </w:r>
    </w:p>
    <w:p w14:paraId="4131D58F" w14:textId="72484A02" w:rsidR="008770FD" w:rsidRPr="001D6BD3" w:rsidRDefault="008770FD" w:rsidP="008770FD">
      <w:pPr>
        <w:pStyle w:val="PargrafodaLista"/>
        <w:numPr>
          <w:ilvl w:val="0"/>
          <w:numId w:val="14"/>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Coordenar as atividades relacionadas à fiscalização</w:t>
      </w:r>
    </w:p>
    <w:p w14:paraId="1DF8550A" w14:textId="42AE27A1" w:rsidR="008770FD" w:rsidRPr="001D6BD3" w:rsidRDefault="008770FD" w:rsidP="008770FD">
      <w:pPr>
        <w:pStyle w:val="PargrafodaLista"/>
        <w:numPr>
          <w:ilvl w:val="0"/>
          <w:numId w:val="14"/>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acompanhar os registros realizados pelos fiscais do contrato das ocorrências relacionadas à execução do contrato e as medidas adotadas, e informar à autoridade superior aquelas que ultrapassarem a sua competência;</w:t>
      </w:r>
    </w:p>
    <w:p w14:paraId="7B8AB4EB" w14:textId="246CBE35" w:rsidR="008770FD" w:rsidRPr="001D6BD3" w:rsidRDefault="008770FD" w:rsidP="008770FD">
      <w:pPr>
        <w:pStyle w:val="PargrafodaLista"/>
        <w:numPr>
          <w:ilvl w:val="0"/>
          <w:numId w:val="14"/>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demais funções previstas na regulamentação municipal.</w:t>
      </w:r>
    </w:p>
    <w:p w14:paraId="63E81756" w14:textId="77777777" w:rsidR="008770FD" w:rsidRDefault="008770FD" w:rsidP="008770FD">
      <w:pPr>
        <w:pStyle w:val="PargrafodaLista"/>
        <w:suppressAutoHyphens w:val="0"/>
        <w:autoSpaceDN/>
        <w:spacing w:after="160" w:line="360" w:lineRule="auto"/>
        <w:ind w:left="1584"/>
        <w:contextualSpacing/>
        <w:jc w:val="both"/>
        <w:rPr>
          <w:rFonts w:asciiTheme="minorHAnsi" w:hAnsiTheme="minorHAnsi" w:cstheme="minorHAnsi"/>
        </w:rPr>
      </w:pPr>
    </w:p>
    <w:p w14:paraId="264FF471" w14:textId="77777777" w:rsidR="00971A1F" w:rsidRDefault="00971A1F" w:rsidP="008770FD">
      <w:pPr>
        <w:pStyle w:val="PargrafodaLista"/>
        <w:suppressAutoHyphens w:val="0"/>
        <w:autoSpaceDN/>
        <w:spacing w:after="160" w:line="360" w:lineRule="auto"/>
        <w:ind w:left="1584"/>
        <w:contextualSpacing/>
        <w:jc w:val="both"/>
        <w:rPr>
          <w:rFonts w:asciiTheme="minorHAnsi" w:hAnsiTheme="minorHAnsi" w:cstheme="minorHAnsi"/>
        </w:rPr>
      </w:pPr>
    </w:p>
    <w:p w14:paraId="07ACA33D" w14:textId="77777777" w:rsidR="00971A1F" w:rsidRDefault="00971A1F" w:rsidP="008770FD">
      <w:pPr>
        <w:pStyle w:val="PargrafodaLista"/>
        <w:suppressAutoHyphens w:val="0"/>
        <w:autoSpaceDN/>
        <w:spacing w:after="160" w:line="360" w:lineRule="auto"/>
        <w:ind w:left="1584"/>
        <w:contextualSpacing/>
        <w:jc w:val="both"/>
        <w:rPr>
          <w:rFonts w:asciiTheme="minorHAnsi" w:hAnsiTheme="minorHAnsi" w:cstheme="minorHAnsi"/>
        </w:rPr>
      </w:pPr>
    </w:p>
    <w:p w14:paraId="47547B39" w14:textId="77777777" w:rsidR="00971A1F" w:rsidRPr="001D6BD3" w:rsidRDefault="00971A1F" w:rsidP="008770FD">
      <w:pPr>
        <w:pStyle w:val="PargrafodaLista"/>
        <w:suppressAutoHyphens w:val="0"/>
        <w:autoSpaceDN/>
        <w:spacing w:after="160" w:line="360" w:lineRule="auto"/>
        <w:ind w:left="1584"/>
        <w:contextualSpacing/>
        <w:jc w:val="both"/>
        <w:rPr>
          <w:rFonts w:asciiTheme="minorHAnsi" w:hAnsiTheme="minorHAnsi" w:cstheme="minorHAnsi"/>
        </w:rPr>
      </w:pPr>
    </w:p>
    <w:p w14:paraId="298D0CBB" w14:textId="77DC1A5A" w:rsidR="008770FD" w:rsidRPr="001D6BD3" w:rsidRDefault="008770FD" w:rsidP="00C25FF7">
      <w:pPr>
        <w:pStyle w:val="PargrafodaLista"/>
        <w:numPr>
          <w:ilvl w:val="0"/>
          <w:numId w:val="5"/>
        </w:numPr>
        <w:suppressAutoHyphens w:val="0"/>
        <w:autoSpaceDN/>
        <w:spacing w:after="160" w:line="360" w:lineRule="auto"/>
        <w:contextualSpacing/>
        <w:jc w:val="both"/>
        <w:rPr>
          <w:rFonts w:asciiTheme="minorHAnsi" w:hAnsiTheme="minorHAnsi" w:cstheme="minorHAnsi"/>
          <w:b/>
          <w:bCs/>
        </w:rPr>
      </w:pPr>
      <w:r w:rsidRPr="001D6BD3">
        <w:rPr>
          <w:rFonts w:asciiTheme="minorHAnsi" w:hAnsiTheme="minorHAnsi" w:cstheme="minorHAnsi"/>
          <w:b/>
          <w:bCs/>
        </w:rPr>
        <w:t>CRITÉRIO DE MEDIÇÃO E PAGAMENTO</w:t>
      </w:r>
    </w:p>
    <w:p w14:paraId="2A1AC4BB" w14:textId="77777777" w:rsidR="00990B10" w:rsidRPr="001D6BD3" w:rsidRDefault="00990B10" w:rsidP="00990B10">
      <w:pPr>
        <w:pStyle w:val="PargrafodaLista"/>
        <w:suppressAutoHyphens w:val="0"/>
        <w:autoSpaceDN/>
        <w:spacing w:after="160" w:line="360" w:lineRule="auto"/>
        <w:ind w:left="360"/>
        <w:contextualSpacing/>
        <w:jc w:val="both"/>
        <w:rPr>
          <w:rFonts w:asciiTheme="minorHAnsi" w:hAnsiTheme="minorHAnsi" w:cstheme="minorHAnsi"/>
          <w:b/>
          <w:bCs/>
        </w:rPr>
      </w:pPr>
    </w:p>
    <w:p w14:paraId="5C53EF04" w14:textId="70A0DCD4" w:rsidR="00C80E3C" w:rsidRDefault="00523996"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Pr>
          <w:rFonts w:asciiTheme="minorHAnsi" w:hAnsiTheme="minorHAnsi" w:cstheme="minorHAnsi"/>
        </w:rPr>
        <w:t>CONDIÇÕES GERAIS</w:t>
      </w:r>
    </w:p>
    <w:p w14:paraId="72D6F3F4" w14:textId="3978B8E4" w:rsidR="00523996" w:rsidRDefault="00B861D2" w:rsidP="00523996">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 xml:space="preserve">No início do contrato será emitida </w:t>
      </w:r>
      <w:r w:rsidR="00523996">
        <w:rPr>
          <w:rFonts w:asciiTheme="minorHAnsi" w:hAnsiTheme="minorHAnsi" w:cstheme="minorHAnsi"/>
        </w:rPr>
        <w:t>a Nota de Empenho que dará a segurança orçamentária e financeira a CONTRATANTE;</w:t>
      </w:r>
    </w:p>
    <w:p w14:paraId="18BD8439" w14:textId="2FF0C909" w:rsidR="00227F12" w:rsidRDefault="00523996" w:rsidP="00227F12">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A nota de empenho será emitida pela Secretaria Municipal de Saúde</w:t>
      </w:r>
      <w:r w:rsidR="00227F12">
        <w:rPr>
          <w:rFonts w:asciiTheme="minorHAnsi" w:hAnsiTheme="minorHAnsi" w:cstheme="minorHAnsi"/>
        </w:rPr>
        <w:t>, podendo ser global dentro do exercício financeiro em vigor</w:t>
      </w:r>
    </w:p>
    <w:p w14:paraId="67028116" w14:textId="0D25A121" w:rsidR="00227F12" w:rsidRDefault="00227F12" w:rsidP="00227F12">
      <w:pPr>
        <w:pStyle w:val="PargrafodaLista"/>
        <w:numPr>
          <w:ilvl w:val="2"/>
          <w:numId w:val="5"/>
        </w:numPr>
        <w:suppressAutoHyphens w:val="0"/>
        <w:autoSpaceDN/>
        <w:spacing w:after="160" w:line="360" w:lineRule="auto"/>
        <w:ind w:left="1418" w:hanging="698"/>
        <w:contextualSpacing/>
        <w:jc w:val="both"/>
        <w:rPr>
          <w:rFonts w:asciiTheme="minorHAnsi" w:hAnsiTheme="minorHAnsi" w:cstheme="minorHAnsi"/>
        </w:rPr>
      </w:pPr>
      <w:r>
        <w:rPr>
          <w:rFonts w:asciiTheme="minorHAnsi" w:hAnsiTheme="minorHAnsi" w:cstheme="minorHAnsi"/>
        </w:rPr>
        <w:t>Os pagamentos serão efetuados após a análise da conformidade dos serviços executados com o discriminado na respectiva nota fiscal com o número do empenho constando de atesto no verso e acompanhado das certidões de Regularidade Fiscal e Trabalhista atualizadas:</w:t>
      </w:r>
    </w:p>
    <w:p w14:paraId="464339DD" w14:textId="5E0A13EF" w:rsidR="00227F12" w:rsidRDefault="00227F12" w:rsidP="00227F12">
      <w:pPr>
        <w:pStyle w:val="PargrafodaLista"/>
        <w:numPr>
          <w:ilvl w:val="3"/>
          <w:numId w:val="5"/>
        </w:numPr>
        <w:suppressAutoHyphens w:val="0"/>
        <w:autoSpaceDN/>
        <w:spacing w:after="160" w:line="360" w:lineRule="auto"/>
        <w:ind w:left="1985" w:hanging="905"/>
        <w:contextualSpacing/>
        <w:jc w:val="both"/>
        <w:rPr>
          <w:rFonts w:asciiTheme="minorHAnsi" w:hAnsiTheme="minorHAnsi" w:cstheme="minorHAnsi"/>
        </w:rPr>
      </w:pPr>
      <w:r>
        <w:rPr>
          <w:rFonts w:asciiTheme="minorHAnsi" w:hAnsiTheme="minorHAnsi" w:cstheme="minorHAnsi"/>
        </w:rPr>
        <w:t>Prova de Inscrição no Cadastro de Pessoas físicas (CPF) ou no Cadastro Geral de Contribuintes (CGC);</w:t>
      </w:r>
    </w:p>
    <w:p w14:paraId="2AFC9608" w14:textId="5141C1BD" w:rsidR="00227F12" w:rsidRDefault="00227F12" w:rsidP="00227F12">
      <w:pPr>
        <w:pStyle w:val="PargrafodaLista"/>
        <w:numPr>
          <w:ilvl w:val="3"/>
          <w:numId w:val="5"/>
        </w:numPr>
        <w:suppressAutoHyphens w:val="0"/>
        <w:autoSpaceDN/>
        <w:spacing w:after="160" w:line="360" w:lineRule="auto"/>
        <w:ind w:left="1985" w:hanging="905"/>
        <w:contextualSpacing/>
        <w:jc w:val="both"/>
        <w:rPr>
          <w:rFonts w:asciiTheme="minorHAnsi" w:hAnsiTheme="minorHAnsi" w:cstheme="minorHAnsi"/>
        </w:rPr>
      </w:pPr>
      <w:r>
        <w:rPr>
          <w:rFonts w:asciiTheme="minorHAnsi" w:hAnsiTheme="minorHAnsi" w:cstheme="minorHAnsi"/>
        </w:rPr>
        <w:t>Prova de Inscrição no cadastro de contribuintes estadual ou municipal, se houver, relativo ao domicilio ou sede do licitante, pertinente ao seu ramo de atividade e compatível com o objeto contratual</w:t>
      </w:r>
    </w:p>
    <w:p w14:paraId="70667AE1" w14:textId="61F04E33" w:rsidR="00227F12" w:rsidRDefault="00227F12" w:rsidP="00227F12">
      <w:pPr>
        <w:pStyle w:val="PargrafodaLista"/>
        <w:numPr>
          <w:ilvl w:val="3"/>
          <w:numId w:val="5"/>
        </w:numPr>
        <w:suppressAutoHyphens w:val="0"/>
        <w:autoSpaceDN/>
        <w:spacing w:after="160" w:line="360" w:lineRule="auto"/>
        <w:ind w:left="1985" w:hanging="905"/>
        <w:contextualSpacing/>
        <w:jc w:val="both"/>
        <w:rPr>
          <w:rFonts w:asciiTheme="minorHAnsi" w:hAnsiTheme="minorHAnsi" w:cstheme="minorHAnsi"/>
        </w:rPr>
      </w:pPr>
      <w:r>
        <w:rPr>
          <w:rFonts w:asciiTheme="minorHAnsi" w:hAnsiTheme="minorHAnsi" w:cstheme="minorHAnsi"/>
        </w:rPr>
        <w:t>Prova de regularidade para com a Fazenda Federal, Estadual e Municipal do domicílio ou sede do licitante, ou outra equivalente, na forma da lei;</w:t>
      </w:r>
    </w:p>
    <w:p w14:paraId="7ED9FC6D" w14:textId="686FA6C4" w:rsidR="00227F12" w:rsidRDefault="00227F12" w:rsidP="00227F12">
      <w:pPr>
        <w:pStyle w:val="PargrafodaLista"/>
        <w:numPr>
          <w:ilvl w:val="3"/>
          <w:numId w:val="5"/>
        </w:numPr>
        <w:suppressAutoHyphens w:val="0"/>
        <w:autoSpaceDN/>
        <w:spacing w:after="160" w:line="360" w:lineRule="auto"/>
        <w:ind w:left="1985" w:hanging="905"/>
        <w:contextualSpacing/>
        <w:jc w:val="both"/>
        <w:rPr>
          <w:rFonts w:asciiTheme="minorHAnsi" w:hAnsiTheme="minorHAnsi" w:cstheme="minorHAnsi"/>
        </w:rPr>
      </w:pPr>
      <w:r>
        <w:rPr>
          <w:rFonts w:asciiTheme="minorHAnsi" w:hAnsiTheme="minorHAnsi" w:cstheme="minorHAnsi"/>
        </w:rPr>
        <w:t>Prova de regularidade relativa à Seguridade Social e ao fundo de Garantia por tempo de Serviço (FGTS), demonstrando situação regular no cumprimento dos encargos sociais instituídos por lei;</w:t>
      </w:r>
    </w:p>
    <w:p w14:paraId="408519A2" w14:textId="7D1293FE" w:rsidR="00227F12" w:rsidRDefault="00227F12" w:rsidP="00793547">
      <w:pPr>
        <w:pStyle w:val="PargrafodaLista"/>
        <w:numPr>
          <w:ilvl w:val="3"/>
          <w:numId w:val="5"/>
        </w:numPr>
        <w:suppressAutoHyphens w:val="0"/>
        <w:autoSpaceDN/>
        <w:spacing w:after="160" w:line="360" w:lineRule="auto"/>
        <w:ind w:left="1985" w:hanging="905"/>
        <w:contextualSpacing/>
        <w:jc w:val="both"/>
        <w:rPr>
          <w:rFonts w:asciiTheme="minorHAnsi" w:hAnsiTheme="minorHAnsi" w:cstheme="minorHAnsi"/>
        </w:rPr>
      </w:pPr>
      <w:r>
        <w:rPr>
          <w:rFonts w:asciiTheme="minorHAnsi" w:hAnsiTheme="minorHAnsi" w:cstheme="minorHAnsi"/>
        </w:rPr>
        <w:t>Prova de inexistência</w:t>
      </w:r>
      <w:r w:rsidR="00793547">
        <w:rPr>
          <w:rFonts w:asciiTheme="minorHAnsi" w:hAnsiTheme="minorHAnsi" w:cstheme="minorHAnsi"/>
        </w:rPr>
        <w:t xml:space="preserve"> de débitos inadimplidos perante a Justiça do Trabalho, mediante a apresentação de certidão negativa</w:t>
      </w:r>
    </w:p>
    <w:p w14:paraId="321A7BA5" w14:textId="0D1F667A" w:rsidR="00793547" w:rsidRDefault="00793547" w:rsidP="00793547">
      <w:pPr>
        <w:pStyle w:val="PargrafodaLista"/>
        <w:numPr>
          <w:ilvl w:val="3"/>
          <w:numId w:val="5"/>
        </w:numPr>
        <w:suppressAutoHyphens w:val="0"/>
        <w:autoSpaceDN/>
        <w:spacing w:after="160" w:line="360" w:lineRule="auto"/>
        <w:ind w:left="1985" w:hanging="905"/>
        <w:contextualSpacing/>
        <w:jc w:val="both"/>
        <w:rPr>
          <w:rFonts w:asciiTheme="minorHAnsi" w:hAnsiTheme="minorHAnsi" w:cstheme="minorHAnsi"/>
        </w:rPr>
      </w:pPr>
      <w:r>
        <w:rPr>
          <w:rFonts w:asciiTheme="minorHAnsi" w:hAnsiTheme="minorHAnsi" w:cstheme="minorHAnsi"/>
        </w:rPr>
        <w:t xml:space="preserve">Em caso de inadimplemento da Administração por prazo superior a 90 </w:t>
      </w:r>
      <w:r w:rsidR="009A09AB">
        <w:rPr>
          <w:rFonts w:asciiTheme="minorHAnsi" w:hAnsiTheme="minorHAnsi" w:cstheme="minorHAnsi"/>
        </w:rPr>
        <w:t>(</w:t>
      </w:r>
      <w:r>
        <w:rPr>
          <w:rFonts w:asciiTheme="minorHAnsi" w:hAnsiTheme="minorHAnsi" w:cstheme="minorHAnsi"/>
        </w:rPr>
        <w:t xml:space="preserve">noventa) dias, é autorizada a tomada das medidas necessárias, desde que haja prévio avido a CONTRATANTE, nos termos do artigo </w:t>
      </w:r>
      <w:r w:rsidR="00A75588">
        <w:rPr>
          <w:rFonts w:asciiTheme="minorHAnsi" w:hAnsiTheme="minorHAnsi" w:cstheme="minorHAnsi"/>
        </w:rPr>
        <w:t xml:space="preserve">n.º 137 da Lei </w:t>
      </w:r>
      <w:r w:rsidR="0033562A">
        <w:rPr>
          <w:rFonts w:asciiTheme="minorHAnsi" w:hAnsiTheme="minorHAnsi" w:cstheme="minorHAnsi"/>
        </w:rPr>
        <w:t>n. º</w:t>
      </w:r>
      <w:r w:rsidR="00A75588">
        <w:rPr>
          <w:rFonts w:asciiTheme="minorHAnsi" w:hAnsiTheme="minorHAnsi" w:cstheme="minorHAnsi"/>
        </w:rPr>
        <w:t>14133/21</w:t>
      </w:r>
    </w:p>
    <w:p w14:paraId="77785CEC" w14:textId="77777777" w:rsidR="00A12901" w:rsidRDefault="00A12901" w:rsidP="00A12901">
      <w:pPr>
        <w:pStyle w:val="PargrafodaLista"/>
        <w:suppressAutoHyphens w:val="0"/>
        <w:autoSpaceDN/>
        <w:spacing w:after="160" w:line="360" w:lineRule="auto"/>
        <w:ind w:left="1224"/>
        <w:contextualSpacing/>
        <w:jc w:val="both"/>
        <w:rPr>
          <w:rFonts w:asciiTheme="minorHAnsi" w:hAnsiTheme="minorHAnsi" w:cstheme="minorHAnsi"/>
          <w:b/>
          <w:bCs/>
        </w:rPr>
      </w:pPr>
    </w:p>
    <w:p w14:paraId="455582D9" w14:textId="77777777" w:rsidR="00971A1F" w:rsidRPr="001D6BD3" w:rsidRDefault="00971A1F" w:rsidP="00A12901">
      <w:pPr>
        <w:pStyle w:val="PargrafodaLista"/>
        <w:suppressAutoHyphens w:val="0"/>
        <w:autoSpaceDN/>
        <w:spacing w:after="160" w:line="360" w:lineRule="auto"/>
        <w:ind w:left="1224"/>
        <w:contextualSpacing/>
        <w:jc w:val="both"/>
        <w:rPr>
          <w:rFonts w:asciiTheme="minorHAnsi" w:hAnsiTheme="minorHAnsi" w:cstheme="minorHAnsi"/>
          <w:b/>
          <w:bCs/>
        </w:rPr>
      </w:pPr>
    </w:p>
    <w:p w14:paraId="3B9699E7" w14:textId="1FFD455C" w:rsidR="00A12901" w:rsidRPr="001D6BD3" w:rsidRDefault="00A12901" w:rsidP="00C25FF7">
      <w:pPr>
        <w:pStyle w:val="PargrafodaLista"/>
        <w:numPr>
          <w:ilvl w:val="1"/>
          <w:numId w:val="5"/>
        </w:numPr>
        <w:suppressAutoHyphens w:val="0"/>
        <w:autoSpaceDN/>
        <w:spacing w:after="160" w:line="360" w:lineRule="auto"/>
        <w:contextualSpacing/>
        <w:jc w:val="both"/>
        <w:rPr>
          <w:rFonts w:asciiTheme="minorHAnsi" w:hAnsiTheme="minorHAnsi" w:cstheme="minorHAnsi"/>
          <w:b/>
          <w:bCs/>
        </w:rPr>
      </w:pPr>
      <w:r w:rsidRPr="001D6BD3">
        <w:rPr>
          <w:rFonts w:asciiTheme="minorHAnsi" w:hAnsiTheme="minorHAnsi" w:cstheme="minorHAnsi"/>
        </w:rPr>
        <w:t>LIQUIDAÇÃO</w:t>
      </w:r>
    </w:p>
    <w:p w14:paraId="7498898D" w14:textId="333A0188" w:rsidR="00A12901" w:rsidRPr="001D6BD3" w:rsidRDefault="00A12901"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As notas fiscais devem ser emitidas em nome do Município de Guaratuba, CNPJ nº 76.017.474/0001-08, Endereço Rua Doutor João Cândido, nº 380, constando número a nota de empenho</w:t>
      </w:r>
    </w:p>
    <w:p w14:paraId="2D2D11D7" w14:textId="6B19A475" w:rsidR="00A12901" w:rsidRPr="001D6BD3" w:rsidRDefault="00A12901"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Recebida a nota fiscal correrá o prazo de 10 dias úteis para fins de liquidação, após comprovado o adimplemento do C</w:t>
      </w:r>
      <w:r w:rsidR="000B056F">
        <w:rPr>
          <w:rFonts w:asciiTheme="minorHAnsi" w:hAnsiTheme="minorHAnsi" w:cstheme="minorHAnsi"/>
        </w:rPr>
        <w:t>ONTRATAD</w:t>
      </w:r>
      <w:r w:rsidR="0001280F">
        <w:rPr>
          <w:rFonts w:asciiTheme="minorHAnsi" w:hAnsiTheme="minorHAnsi" w:cstheme="minorHAnsi"/>
        </w:rPr>
        <w:t>O</w:t>
      </w:r>
      <w:r w:rsidRPr="001D6BD3">
        <w:rPr>
          <w:rFonts w:asciiTheme="minorHAnsi" w:hAnsiTheme="minorHAnsi" w:cstheme="minorHAnsi"/>
        </w:rPr>
        <w:t xml:space="preserve"> em todas as suas obrigações, </w:t>
      </w:r>
      <w:r w:rsidR="00835389" w:rsidRPr="001D6BD3">
        <w:rPr>
          <w:rFonts w:asciiTheme="minorHAnsi" w:hAnsiTheme="minorHAnsi" w:cstheme="minorHAnsi"/>
        </w:rPr>
        <w:t>já</w:t>
      </w:r>
      <w:r w:rsidRPr="001D6BD3">
        <w:rPr>
          <w:rFonts w:asciiTheme="minorHAnsi" w:hAnsiTheme="minorHAnsi" w:cstheme="minorHAnsi"/>
        </w:rPr>
        <w:t xml:space="preserve"> deduzidas as glosas e notas de </w:t>
      </w:r>
      <w:r w:rsidR="00835389" w:rsidRPr="001D6BD3">
        <w:rPr>
          <w:rFonts w:asciiTheme="minorHAnsi" w:hAnsiTheme="minorHAnsi" w:cstheme="minorHAnsi"/>
        </w:rPr>
        <w:t>dé</w:t>
      </w:r>
      <w:r w:rsidRPr="001D6BD3">
        <w:rPr>
          <w:rFonts w:asciiTheme="minorHAnsi" w:hAnsiTheme="minorHAnsi" w:cstheme="minorHAnsi"/>
        </w:rPr>
        <w:t>bitos, observadas as disposições do Termo de Refe</w:t>
      </w:r>
      <w:r w:rsidR="00835389" w:rsidRPr="001D6BD3">
        <w:rPr>
          <w:rFonts w:asciiTheme="minorHAnsi" w:hAnsiTheme="minorHAnsi" w:cstheme="minorHAnsi"/>
        </w:rPr>
        <w:t>rê</w:t>
      </w:r>
      <w:r w:rsidRPr="001D6BD3">
        <w:rPr>
          <w:rFonts w:asciiTheme="minorHAnsi" w:hAnsiTheme="minorHAnsi" w:cstheme="minorHAnsi"/>
        </w:rPr>
        <w:t>ncia, na forma desta seção, prorro</w:t>
      </w:r>
      <w:r w:rsidR="00835389" w:rsidRPr="001D6BD3">
        <w:rPr>
          <w:rFonts w:asciiTheme="minorHAnsi" w:hAnsiTheme="minorHAnsi" w:cstheme="minorHAnsi"/>
        </w:rPr>
        <w:t>gá</w:t>
      </w:r>
      <w:r w:rsidRPr="001D6BD3">
        <w:rPr>
          <w:rFonts w:asciiTheme="minorHAnsi" w:hAnsiTheme="minorHAnsi" w:cstheme="minorHAnsi"/>
        </w:rPr>
        <w:t>veis por igual pe</w:t>
      </w:r>
      <w:r w:rsidR="00835389" w:rsidRPr="001D6BD3">
        <w:rPr>
          <w:rFonts w:asciiTheme="minorHAnsi" w:hAnsiTheme="minorHAnsi" w:cstheme="minorHAnsi"/>
        </w:rPr>
        <w:t>rí</w:t>
      </w:r>
      <w:r w:rsidRPr="001D6BD3">
        <w:rPr>
          <w:rFonts w:asciiTheme="minorHAnsi" w:hAnsiTheme="minorHAnsi" w:cstheme="minorHAnsi"/>
        </w:rPr>
        <w:t>odo, nos termos do Decreto Regulamentador</w:t>
      </w:r>
    </w:p>
    <w:p w14:paraId="097326EA" w14:textId="61AB0554" w:rsidR="00835389" w:rsidRPr="001D6BD3" w:rsidRDefault="00835389"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Nenhuma liquidação será efetuada sem a apresentação dos documentos exigidos, bem como enquanto não forem sanadas irregularidades eventualmente constatadas na nota fiscal, no fornecimento dos bens ou no cumprimento de obrigações contratuais.</w:t>
      </w:r>
    </w:p>
    <w:p w14:paraId="72A4BA94" w14:textId="5E594786" w:rsidR="00835389" w:rsidRPr="001D6BD3" w:rsidRDefault="00835389"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5CC425F9" w14:textId="472D3579" w:rsidR="00BE4AEA" w:rsidRPr="001D6BD3" w:rsidRDefault="00BE4AEA"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Decorrido o prazo de adimplemento da multa, caso esta não tenha sido paga, os valores serão descontados da nota apresentada.</w:t>
      </w:r>
    </w:p>
    <w:p w14:paraId="079766F3" w14:textId="77777777" w:rsidR="00BE4AEA" w:rsidRPr="001D6BD3" w:rsidRDefault="00BE4AEA" w:rsidP="00BE4AEA">
      <w:pPr>
        <w:pStyle w:val="PargrafodaLista"/>
        <w:suppressAutoHyphens w:val="0"/>
        <w:autoSpaceDN/>
        <w:spacing w:after="160" w:line="360" w:lineRule="auto"/>
        <w:ind w:left="1224"/>
        <w:contextualSpacing/>
        <w:jc w:val="both"/>
        <w:rPr>
          <w:rFonts w:asciiTheme="minorHAnsi" w:hAnsiTheme="minorHAnsi" w:cstheme="minorHAnsi"/>
        </w:rPr>
      </w:pPr>
    </w:p>
    <w:p w14:paraId="5AC4617F" w14:textId="3AC9D505" w:rsidR="00BE4AEA" w:rsidRPr="001D6BD3" w:rsidRDefault="00BE4AEA"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FORMA DE PAGAMENTO</w:t>
      </w:r>
    </w:p>
    <w:p w14:paraId="1F2E3DC0" w14:textId="45556A86" w:rsidR="00BE4AEA" w:rsidRPr="001D6BD3" w:rsidRDefault="00BE4AEA"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O pagamento de cada fatura deverá ser realizado em um prazo não superior a 30 (trinta) dias con</w:t>
      </w:r>
      <w:r w:rsidR="004970DB">
        <w:rPr>
          <w:rFonts w:asciiTheme="minorHAnsi" w:hAnsiTheme="minorHAnsi" w:cstheme="minorHAnsi"/>
        </w:rPr>
        <w:t>tados da</w:t>
      </w:r>
      <w:r w:rsidRPr="001D6BD3">
        <w:rPr>
          <w:rFonts w:asciiTheme="minorHAnsi" w:hAnsiTheme="minorHAnsi" w:cstheme="minorHAnsi"/>
        </w:rPr>
        <w:t xml:space="preserve"> </w:t>
      </w:r>
      <w:r w:rsidR="00A75588">
        <w:rPr>
          <w:rFonts w:asciiTheme="minorHAnsi" w:hAnsiTheme="minorHAnsi" w:cstheme="minorHAnsi"/>
        </w:rPr>
        <w:t>emissão da nota fiscal</w:t>
      </w:r>
      <w:r w:rsidRPr="001D6BD3">
        <w:rPr>
          <w:rFonts w:asciiTheme="minorHAnsi" w:hAnsiTheme="minorHAnsi" w:cstheme="minorHAnsi"/>
        </w:rPr>
        <w:t>.</w:t>
      </w:r>
    </w:p>
    <w:p w14:paraId="6333B904" w14:textId="1C7C9D03" w:rsidR="00BE4AEA" w:rsidRPr="001D6BD3" w:rsidRDefault="00BE4AEA"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Nos casos de eventuais atrasos de pagamento, desde que a Contratada não tenha concorrido para tanto, fica convencionado que a taxa de compensação financeira devida pela Contratante, entre a data do vencimento e o efetivo adimplemento da parcela, será calculada mediante a aplicação do índice de correção monetária IGP-M (Índice Geral de Preços – Mercado), ou outro que vier a substitui-lo.</w:t>
      </w:r>
    </w:p>
    <w:p w14:paraId="6672226B" w14:textId="523D6D58" w:rsidR="00BE4AEA" w:rsidRPr="001D6BD3" w:rsidRDefault="00BE4AEA"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12681152" w14:textId="33CF76BB" w:rsidR="00BE4AEA" w:rsidRPr="001D6BD3" w:rsidRDefault="00BE4AEA"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Será aplicado a alíquota para retenção, conforme prevista na IN RFB nº. 1234/2012, e atualizações posteriores, editada nos termos do artigo 64 da Lei Federal nº. 9.430/96, aplicado por extensão aos pagamentos realizados por esta Municipalidade</w:t>
      </w:r>
    </w:p>
    <w:p w14:paraId="6AC3563F" w14:textId="494A9760" w:rsidR="00BE4AEA" w:rsidRPr="001D6BD3" w:rsidRDefault="00BE4AEA"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As hipóteses de retenção do IR na fonte e deduções na base de cálculo deverão ser informados nos documentos fiscais, bem como as hipóteses de dispensa de retenção, nos termos da IN RFB nº. 1234/2012.</w:t>
      </w:r>
    </w:p>
    <w:p w14:paraId="1A234357" w14:textId="5A7B7B40" w:rsidR="00BE4AEA" w:rsidRPr="001D6BD3" w:rsidRDefault="00BE4AEA"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sidRPr="001D6BD3">
        <w:rPr>
          <w:rFonts w:asciiTheme="minorHAnsi" w:hAnsiTheme="minorHAnsi" w:cstheme="minorHAnsi"/>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0FC43CA1" w14:textId="77777777" w:rsidR="00BE4AEA" w:rsidRDefault="00BE4AEA" w:rsidP="00BE4AEA">
      <w:pPr>
        <w:pStyle w:val="PargrafodaLista"/>
        <w:suppressAutoHyphens w:val="0"/>
        <w:autoSpaceDN/>
        <w:spacing w:after="160" w:line="360" w:lineRule="auto"/>
        <w:ind w:left="1224"/>
        <w:contextualSpacing/>
        <w:jc w:val="both"/>
        <w:rPr>
          <w:rFonts w:asciiTheme="minorHAnsi" w:hAnsiTheme="minorHAnsi" w:cstheme="minorHAnsi"/>
        </w:rPr>
      </w:pPr>
    </w:p>
    <w:p w14:paraId="11064956" w14:textId="77777777" w:rsidR="0001280F" w:rsidRPr="001D6BD3" w:rsidRDefault="0001280F" w:rsidP="00BE4AEA">
      <w:pPr>
        <w:pStyle w:val="PargrafodaLista"/>
        <w:suppressAutoHyphens w:val="0"/>
        <w:autoSpaceDN/>
        <w:spacing w:after="160" w:line="360" w:lineRule="auto"/>
        <w:ind w:left="1224"/>
        <w:contextualSpacing/>
        <w:jc w:val="both"/>
        <w:rPr>
          <w:rFonts w:asciiTheme="minorHAnsi" w:hAnsiTheme="minorHAnsi" w:cstheme="minorHAnsi"/>
        </w:rPr>
      </w:pPr>
    </w:p>
    <w:p w14:paraId="42CDEC5C" w14:textId="47C09E50" w:rsidR="00BE4AEA" w:rsidRPr="001D6BD3" w:rsidRDefault="00BE4AEA" w:rsidP="00C25FF7">
      <w:pPr>
        <w:pStyle w:val="PargrafodaLista"/>
        <w:numPr>
          <w:ilvl w:val="0"/>
          <w:numId w:val="5"/>
        </w:numPr>
        <w:suppressAutoHyphens w:val="0"/>
        <w:autoSpaceDN/>
        <w:spacing w:after="160" w:line="360" w:lineRule="auto"/>
        <w:contextualSpacing/>
        <w:jc w:val="both"/>
        <w:rPr>
          <w:rFonts w:asciiTheme="minorHAnsi" w:hAnsiTheme="minorHAnsi" w:cstheme="minorHAnsi"/>
          <w:b/>
          <w:bCs/>
        </w:rPr>
      </w:pPr>
      <w:r w:rsidRPr="001D6BD3">
        <w:rPr>
          <w:rFonts w:asciiTheme="minorHAnsi" w:hAnsiTheme="minorHAnsi" w:cstheme="minorHAnsi"/>
          <w:b/>
          <w:bCs/>
        </w:rPr>
        <w:t>CRITÉRIOS DE SELEÇÃO DO FORNECEDOR</w:t>
      </w:r>
    </w:p>
    <w:p w14:paraId="174EB3E8" w14:textId="77777777" w:rsidR="005061A7" w:rsidRPr="001D6BD3" w:rsidRDefault="005061A7" w:rsidP="005061A7">
      <w:pPr>
        <w:pStyle w:val="PargrafodaLista"/>
        <w:suppressAutoHyphens w:val="0"/>
        <w:autoSpaceDN/>
        <w:spacing w:after="160" w:line="360" w:lineRule="auto"/>
        <w:ind w:left="360"/>
        <w:contextualSpacing/>
        <w:jc w:val="both"/>
        <w:rPr>
          <w:rFonts w:asciiTheme="minorHAnsi" w:hAnsiTheme="minorHAnsi" w:cstheme="minorHAnsi"/>
          <w:b/>
          <w:bCs/>
        </w:rPr>
      </w:pPr>
    </w:p>
    <w:p w14:paraId="7363627D" w14:textId="1B5AFBE1" w:rsidR="00BE4AEA" w:rsidRPr="001D6BD3" w:rsidRDefault="001C1F15"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FORMA DE SELEÇÃO E CRITÉRIO DE JULGAMENTO DA PROPOSTA</w:t>
      </w:r>
    </w:p>
    <w:p w14:paraId="13595737" w14:textId="20B10B52" w:rsidR="00F635FA" w:rsidRDefault="00F635FA"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Pr>
          <w:rFonts w:asciiTheme="minorHAnsi" w:hAnsiTheme="minorHAnsi" w:cstheme="minorHAnsi"/>
        </w:rPr>
        <w:t xml:space="preserve">Esta contratação estava prevista no Pregão n.º 12/2023 cuja sessão ocorreu em 26 de janeiro de 2024, apresentou instabilidade e foi reagendada para 29 de janeiro de 2024. O lote 2, que continha o Sistema de Gestão da Saúde ficou deserto. </w:t>
      </w:r>
    </w:p>
    <w:p w14:paraId="4DE9BD37" w14:textId="7B93E1EB" w:rsidR="00865BD7" w:rsidRDefault="00865BD7"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Pr>
          <w:rFonts w:asciiTheme="minorHAnsi" w:hAnsiTheme="minorHAnsi" w:cstheme="minorHAnsi"/>
        </w:rPr>
        <w:t xml:space="preserve">Novo processo de contratação foi solicitado, via dispensa de licitação fundamentado no </w:t>
      </w:r>
      <w:r w:rsidR="000619F4">
        <w:rPr>
          <w:rFonts w:asciiTheme="minorHAnsi" w:hAnsiTheme="minorHAnsi" w:cstheme="minorHAnsi"/>
        </w:rPr>
        <w:t xml:space="preserve">inciso III do artigo 75 da Lei Federal n.º 14.133/2021 </w:t>
      </w:r>
      <w:r w:rsidR="000619F4" w:rsidRPr="004B7E68">
        <w:rPr>
          <w:rFonts w:asciiTheme="minorHAnsi" w:hAnsiTheme="minorHAnsi" w:cstheme="minorHAnsi"/>
        </w:rPr>
        <w:t xml:space="preserve">(dispensa n.º </w:t>
      </w:r>
      <w:r w:rsidR="004B7E68" w:rsidRPr="004B7E68">
        <w:rPr>
          <w:rFonts w:asciiTheme="minorHAnsi" w:hAnsiTheme="minorHAnsi" w:cstheme="minorHAnsi"/>
        </w:rPr>
        <w:t>03</w:t>
      </w:r>
      <w:r w:rsidR="000619F4" w:rsidRPr="004B7E68">
        <w:rPr>
          <w:rFonts w:asciiTheme="minorHAnsi" w:hAnsiTheme="minorHAnsi" w:cstheme="minorHAnsi"/>
        </w:rPr>
        <w:t>/24)</w:t>
      </w:r>
      <w:r w:rsidR="004B7E68">
        <w:rPr>
          <w:rFonts w:asciiTheme="minorHAnsi" w:hAnsiTheme="minorHAnsi" w:cstheme="minorHAnsi"/>
        </w:rPr>
        <w:t>;</w:t>
      </w:r>
    </w:p>
    <w:p w14:paraId="68D8AE6C" w14:textId="202B1AE9" w:rsidR="000619F4" w:rsidRDefault="000619F4"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Pr>
          <w:rFonts w:asciiTheme="minorHAnsi" w:hAnsiTheme="minorHAnsi" w:cstheme="minorHAnsi"/>
        </w:rPr>
        <w:t xml:space="preserve">Considerando o prazo necessário para a seleção do fornecedor, implantação do sistema e treinamento dos usuários bem como a impossibilidade de a Rede Municipal de Saúde ficar sem o sistema de gestão até que o processo mencionado no item 8.1.2 deste TR solicita-se </w:t>
      </w:r>
      <w:r w:rsidR="004B7E68">
        <w:rPr>
          <w:rFonts w:asciiTheme="minorHAnsi" w:hAnsiTheme="minorHAnsi" w:cstheme="minorHAnsi"/>
        </w:rPr>
        <w:t xml:space="preserve">a contratação de empresa especializada para o fornecimento de sistema de gestão em saúde por DISPENSA DE LICITAÇÃO </w:t>
      </w:r>
    </w:p>
    <w:p w14:paraId="7427D8FC" w14:textId="782969F3" w:rsidR="00865BD7" w:rsidRDefault="000619F4"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Pr>
          <w:rFonts w:asciiTheme="minorHAnsi" w:hAnsiTheme="minorHAnsi" w:cstheme="minorHAnsi"/>
        </w:rPr>
        <w:t>Tal solicitação está</w:t>
      </w:r>
      <w:r w:rsidR="00865BD7">
        <w:rPr>
          <w:rFonts w:asciiTheme="minorHAnsi" w:hAnsiTheme="minorHAnsi" w:cstheme="minorHAnsi"/>
        </w:rPr>
        <w:t xml:space="preserve"> fundamentada no inciso </w:t>
      </w:r>
      <w:r w:rsidR="004B7E68">
        <w:rPr>
          <w:rFonts w:asciiTheme="minorHAnsi" w:hAnsiTheme="minorHAnsi" w:cstheme="minorHAnsi"/>
        </w:rPr>
        <w:t>II</w:t>
      </w:r>
      <w:r w:rsidR="00865BD7">
        <w:rPr>
          <w:rFonts w:asciiTheme="minorHAnsi" w:hAnsiTheme="minorHAnsi" w:cstheme="minorHAnsi"/>
        </w:rPr>
        <w:t xml:space="preserve"> do artigo 75</w:t>
      </w:r>
      <w:r>
        <w:rPr>
          <w:rFonts w:asciiTheme="minorHAnsi" w:hAnsiTheme="minorHAnsi" w:cstheme="minorHAnsi"/>
        </w:rPr>
        <w:t xml:space="preserve"> da Lei Federal n.º 14.133/2021 que determina:</w:t>
      </w:r>
    </w:p>
    <w:p w14:paraId="3D03B2EA" w14:textId="77777777" w:rsidR="007D1A3D" w:rsidRPr="007D1A3D" w:rsidRDefault="007D1A3D" w:rsidP="007D1A3D">
      <w:pPr>
        <w:suppressAutoHyphens w:val="0"/>
        <w:autoSpaceDN/>
        <w:spacing w:after="160" w:line="360" w:lineRule="auto"/>
        <w:ind w:firstLine="2552"/>
        <w:contextualSpacing/>
        <w:jc w:val="both"/>
        <w:rPr>
          <w:rFonts w:asciiTheme="minorHAnsi" w:hAnsiTheme="minorHAnsi" w:cstheme="minorHAnsi"/>
          <w:i/>
          <w:iCs/>
          <w:sz w:val="22"/>
          <w:szCs w:val="22"/>
        </w:rPr>
      </w:pPr>
      <w:r w:rsidRPr="007D1A3D">
        <w:rPr>
          <w:rFonts w:asciiTheme="minorHAnsi" w:hAnsiTheme="minorHAnsi" w:cstheme="minorHAnsi"/>
          <w:i/>
          <w:iCs/>
          <w:sz w:val="22"/>
          <w:szCs w:val="22"/>
        </w:rPr>
        <w:t>Art. 75.É dispensável a licitação:</w:t>
      </w:r>
    </w:p>
    <w:p w14:paraId="51F380D7" w14:textId="77777777" w:rsidR="007D1A3D" w:rsidRDefault="007D1A3D" w:rsidP="007D1A3D">
      <w:pPr>
        <w:suppressAutoHyphens w:val="0"/>
        <w:autoSpaceDN/>
        <w:spacing w:after="160" w:line="360" w:lineRule="auto"/>
        <w:ind w:firstLine="2552"/>
        <w:contextualSpacing/>
        <w:jc w:val="both"/>
        <w:rPr>
          <w:rFonts w:asciiTheme="minorHAnsi" w:hAnsiTheme="minorHAnsi" w:cstheme="minorHAnsi"/>
          <w:i/>
          <w:iCs/>
          <w:sz w:val="22"/>
          <w:szCs w:val="22"/>
        </w:rPr>
      </w:pPr>
      <w:r w:rsidRPr="007D1A3D">
        <w:rPr>
          <w:rFonts w:asciiTheme="minorHAnsi" w:hAnsiTheme="minorHAnsi" w:cstheme="minorHAnsi"/>
          <w:i/>
          <w:iCs/>
          <w:sz w:val="22"/>
          <w:szCs w:val="22"/>
        </w:rPr>
        <w:t>(...)</w:t>
      </w:r>
    </w:p>
    <w:p w14:paraId="3618BD0B" w14:textId="6FF48A46" w:rsidR="000619F4" w:rsidRDefault="004B7E68" w:rsidP="007D1A3D">
      <w:pPr>
        <w:suppressAutoHyphens w:val="0"/>
        <w:autoSpaceDN/>
        <w:spacing w:after="160" w:line="360" w:lineRule="auto"/>
        <w:ind w:left="2552"/>
        <w:contextualSpacing/>
        <w:jc w:val="both"/>
        <w:rPr>
          <w:rFonts w:asciiTheme="minorHAnsi" w:hAnsiTheme="minorHAnsi" w:cstheme="minorHAnsi"/>
          <w:i/>
          <w:iCs/>
          <w:sz w:val="22"/>
          <w:szCs w:val="22"/>
        </w:rPr>
      </w:pPr>
      <w:r>
        <w:rPr>
          <w:rFonts w:asciiTheme="minorHAnsi" w:hAnsiTheme="minorHAnsi" w:cstheme="minorHAnsi"/>
          <w:i/>
          <w:iCs/>
          <w:sz w:val="22"/>
          <w:szCs w:val="22"/>
        </w:rPr>
        <w:t xml:space="preserve">II – Para contratação que envolva valores inferiores a R$50.000,00 (cinquenta mil Reais) no caso de outros serviços e compras. </w:t>
      </w:r>
    </w:p>
    <w:p w14:paraId="07B91612" w14:textId="551B0A5B" w:rsidR="004B7E68" w:rsidRDefault="004B7E68" w:rsidP="007D1A3D">
      <w:pPr>
        <w:suppressAutoHyphens w:val="0"/>
        <w:autoSpaceDN/>
        <w:spacing w:after="160" w:line="360" w:lineRule="auto"/>
        <w:ind w:left="2552"/>
        <w:contextualSpacing/>
        <w:jc w:val="both"/>
        <w:rPr>
          <w:rFonts w:asciiTheme="minorHAnsi" w:hAnsiTheme="minorHAnsi" w:cstheme="minorHAnsi"/>
        </w:rPr>
      </w:pPr>
      <w:r>
        <w:rPr>
          <w:rFonts w:asciiTheme="minorHAnsi" w:hAnsiTheme="minorHAnsi" w:cstheme="minorHAnsi"/>
        </w:rPr>
        <w:t xml:space="preserve">Este valor foi atualizado conforme Decreto n.º 11.871, de 2023 para </w:t>
      </w:r>
      <w:r w:rsidRPr="004B7E68">
        <w:rPr>
          <w:rFonts w:asciiTheme="minorHAnsi" w:hAnsiTheme="minorHAnsi" w:cstheme="minorHAnsi"/>
        </w:rPr>
        <w:t>R$ 59.906,02 (cinquenta e nove mil novecentos e seis reais e dois centavos)</w:t>
      </w:r>
    </w:p>
    <w:p w14:paraId="7DC33002" w14:textId="77777777" w:rsidR="001C1F15" w:rsidRPr="001D6BD3" w:rsidRDefault="001C1F15"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1D6BD3">
        <w:rPr>
          <w:rFonts w:asciiTheme="minorHAnsi" w:hAnsiTheme="minorHAnsi" w:cstheme="minorHAnsi"/>
        </w:rPr>
        <w:t>FORMA DE FORNECIMENTO</w:t>
      </w:r>
    </w:p>
    <w:p w14:paraId="1DA27B38" w14:textId="39012215" w:rsidR="00EC153E" w:rsidRDefault="004B7E68"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Pr>
          <w:rFonts w:asciiTheme="minorHAnsi" w:hAnsiTheme="minorHAnsi" w:cstheme="minorHAnsi"/>
        </w:rPr>
        <w:t>Constitui objeto deste TR a contratação de empresa especializada para o fornecimento de sistema de gestão de saúde sem limite de usuários incluindo serviços complementares necessários ao seu funcionamento</w:t>
      </w:r>
    </w:p>
    <w:p w14:paraId="467E19FD" w14:textId="75352922" w:rsidR="004B7E68" w:rsidRPr="00F6494F" w:rsidRDefault="004B7E68" w:rsidP="0001280F">
      <w:pPr>
        <w:pStyle w:val="PargrafodaLista"/>
        <w:numPr>
          <w:ilvl w:val="2"/>
          <w:numId w:val="5"/>
        </w:numPr>
        <w:suppressAutoHyphens w:val="0"/>
        <w:autoSpaceDN/>
        <w:spacing w:after="160" w:line="360" w:lineRule="auto"/>
        <w:ind w:left="1560" w:hanging="840"/>
        <w:contextualSpacing/>
        <w:jc w:val="both"/>
        <w:rPr>
          <w:rFonts w:asciiTheme="minorHAnsi" w:hAnsiTheme="minorHAnsi" w:cstheme="minorHAnsi"/>
        </w:rPr>
      </w:pPr>
      <w:r>
        <w:rPr>
          <w:rFonts w:asciiTheme="minorHAnsi" w:hAnsiTheme="minorHAnsi" w:cstheme="minorHAnsi"/>
        </w:rPr>
        <w:t>O sistema deverá estar disponível 24 (cinte e quatro) horas por dia, 7 (sete) dias por semana em ambiente WEB de modo que fique acessível também em dispositivos móveis (tablets, celulares e notebooks)</w:t>
      </w:r>
    </w:p>
    <w:p w14:paraId="3AC3E037" w14:textId="77777777" w:rsidR="00990B10" w:rsidRPr="00F6494F" w:rsidRDefault="00990B10" w:rsidP="00990B10">
      <w:pPr>
        <w:pStyle w:val="PargrafodaLista"/>
        <w:suppressAutoHyphens w:val="0"/>
        <w:autoSpaceDN/>
        <w:spacing w:after="160" w:line="360" w:lineRule="auto"/>
        <w:ind w:left="1224"/>
        <w:contextualSpacing/>
        <w:jc w:val="both"/>
        <w:rPr>
          <w:rFonts w:asciiTheme="minorHAnsi" w:hAnsiTheme="minorHAnsi" w:cstheme="minorHAnsi"/>
        </w:rPr>
      </w:pPr>
    </w:p>
    <w:p w14:paraId="0F7C4736" w14:textId="033E8029" w:rsidR="001C1F15" w:rsidRPr="00F6494F" w:rsidRDefault="001C1F15" w:rsidP="00C25FF7">
      <w:pPr>
        <w:pStyle w:val="PargrafodaLista"/>
        <w:numPr>
          <w:ilvl w:val="1"/>
          <w:numId w:val="5"/>
        </w:numPr>
        <w:suppressAutoHyphens w:val="0"/>
        <w:autoSpaceDN/>
        <w:spacing w:after="160" w:line="360" w:lineRule="auto"/>
        <w:contextualSpacing/>
        <w:jc w:val="both"/>
        <w:rPr>
          <w:rFonts w:asciiTheme="minorHAnsi" w:hAnsiTheme="minorHAnsi" w:cstheme="minorHAnsi"/>
        </w:rPr>
      </w:pPr>
      <w:r w:rsidRPr="00F6494F">
        <w:rPr>
          <w:rFonts w:asciiTheme="minorHAnsi" w:hAnsiTheme="minorHAnsi" w:cstheme="minorHAnsi"/>
        </w:rPr>
        <w:t>EXIGÊNCIA DE HABILITAÇÃO</w:t>
      </w:r>
    </w:p>
    <w:p w14:paraId="0FCAB1CC" w14:textId="0CB73DA5" w:rsidR="00D33F3B" w:rsidRDefault="005A6345" w:rsidP="005A6345">
      <w:pPr>
        <w:pStyle w:val="PargrafodaLista"/>
        <w:widowControl w:val="0"/>
        <w:numPr>
          <w:ilvl w:val="2"/>
          <w:numId w:val="5"/>
        </w:numPr>
        <w:pBdr>
          <w:top w:val="nil"/>
          <w:left w:val="nil"/>
          <w:bottom w:val="nil"/>
          <w:right w:val="nil"/>
          <w:between w:val="nil"/>
        </w:pBdr>
        <w:suppressAutoHyphens w:val="0"/>
        <w:autoSpaceDN/>
        <w:spacing w:line="360" w:lineRule="auto"/>
        <w:ind w:left="1560" w:hanging="840"/>
        <w:contextualSpacing/>
        <w:jc w:val="both"/>
        <w:rPr>
          <w:rFonts w:asciiTheme="minorHAnsi" w:eastAsia="Calibri" w:hAnsiTheme="minorHAnsi" w:cstheme="minorHAnsi"/>
        </w:rPr>
      </w:pPr>
      <w:r w:rsidRPr="005A6345">
        <w:rPr>
          <w:rFonts w:asciiTheme="minorHAnsi" w:eastAsia="Calibri" w:hAnsiTheme="minorHAnsi" w:cstheme="minorHAnsi"/>
        </w:rPr>
        <w:t xml:space="preserve">As exigências de </w:t>
      </w:r>
      <w:r>
        <w:rPr>
          <w:rFonts w:asciiTheme="minorHAnsi" w:eastAsia="Calibri" w:hAnsiTheme="minorHAnsi" w:cstheme="minorHAnsi"/>
        </w:rPr>
        <w:t>habilitação jurídica e de regularidade fiscal e trabalhista são as usuais contidas no edital</w:t>
      </w:r>
    </w:p>
    <w:p w14:paraId="71E050AA" w14:textId="6580C028" w:rsidR="005A6345" w:rsidRDefault="005A6345" w:rsidP="005A6345">
      <w:pPr>
        <w:pStyle w:val="PargrafodaLista"/>
        <w:widowControl w:val="0"/>
        <w:numPr>
          <w:ilvl w:val="2"/>
          <w:numId w:val="5"/>
        </w:numPr>
        <w:pBdr>
          <w:top w:val="nil"/>
          <w:left w:val="nil"/>
          <w:bottom w:val="nil"/>
          <w:right w:val="nil"/>
          <w:between w:val="nil"/>
        </w:pBdr>
        <w:suppressAutoHyphens w:val="0"/>
        <w:autoSpaceDN/>
        <w:spacing w:line="360" w:lineRule="auto"/>
        <w:ind w:left="1560" w:hanging="840"/>
        <w:contextualSpacing/>
        <w:jc w:val="both"/>
        <w:rPr>
          <w:rFonts w:asciiTheme="minorHAnsi" w:eastAsia="Calibri" w:hAnsiTheme="minorHAnsi" w:cstheme="minorHAnsi"/>
        </w:rPr>
      </w:pPr>
      <w:r>
        <w:rPr>
          <w:rFonts w:asciiTheme="minorHAnsi" w:eastAsia="Calibri" w:hAnsiTheme="minorHAnsi" w:cstheme="minorHAnsi"/>
        </w:rPr>
        <w:t xml:space="preserve">Não será exigida qualificação técnica </w:t>
      </w:r>
    </w:p>
    <w:p w14:paraId="422CC8E2" w14:textId="77777777" w:rsidR="005A6345" w:rsidRDefault="005A6345" w:rsidP="005A6345">
      <w:pPr>
        <w:pStyle w:val="PargrafodaLista"/>
        <w:widowControl w:val="0"/>
        <w:pBdr>
          <w:top w:val="nil"/>
          <w:left w:val="nil"/>
          <w:bottom w:val="nil"/>
          <w:right w:val="nil"/>
          <w:between w:val="nil"/>
        </w:pBdr>
        <w:suppressAutoHyphens w:val="0"/>
        <w:autoSpaceDN/>
        <w:spacing w:line="360" w:lineRule="auto"/>
        <w:ind w:left="1560"/>
        <w:contextualSpacing/>
        <w:jc w:val="both"/>
        <w:rPr>
          <w:rFonts w:asciiTheme="minorHAnsi" w:eastAsia="Calibri" w:hAnsiTheme="minorHAnsi" w:cstheme="minorHAnsi"/>
        </w:rPr>
      </w:pPr>
    </w:p>
    <w:p w14:paraId="4673677E" w14:textId="77777777" w:rsidR="00971A1F" w:rsidRPr="005A6345" w:rsidRDefault="00971A1F" w:rsidP="005A6345">
      <w:pPr>
        <w:pStyle w:val="PargrafodaLista"/>
        <w:widowControl w:val="0"/>
        <w:pBdr>
          <w:top w:val="nil"/>
          <w:left w:val="nil"/>
          <w:bottom w:val="nil"/>
          <w:right w:val="nil"/>
          <w:between w:val="nil"/>
        </w:pBdr>
        <w:suppressAutoHyphens w:val="0"/>
        <w:autoSpaceDN/>
        <w:spacing w:line="360" w:lineRule="auto"/>
        <w:ind w:left="1560"/>
        <w:contextualSpacing/>
        <w:jc w:val="both"/>
        <w:rPr>
          <w:rFonts w:asciiTheme="minorHAnsi" w:eastAsia="Calibri" w:hAnsiTheme="minorHAnsi" w:cstheme="minorHAnsi"/>
        </w:rPr>
      </w:pPr>
    </w:p>
    <w:p w14:paraId="6A708CF6" w14:textId="4D9D7486" w:rsidR="00C863F1" w:rsidRPr="001D6BD3" w:rsidRDefault="00C863F1" w:rsidP="00C25FF7">
      <w:pPr>
        <w:pStyle w:val="PargrafodaLista"/>
        <w:widowControl w:val="0"/>
        <w:numPr>
          <w:ilvl w:val="0"/>
          <w:numId w:val="5"/>
        </w:numPr>
        <w:pBdr>
          <w:top w:val="nil"/>
          <w:left w:val="nil"/>
          <w:bottom w:val="nil"/>
          <w:right w:val="nil"/>
          <w:between w:val="nil"/>
        </w:pBdr>
        <w:suppressAutoHyphens w:val="0"/>
        <w:autoSpaceDN/>
        <w:spacing w:line="360" w:lineRule="auto"/>
        <w:contextualSpacing/>
        <w:jc w:val="both"/>
        <w:rPr>
          <w:rFonts w:asciiTheme="minorHAnsi" w:eastAsia="Calibri" w:hAnsiTheme="minorHAnsi" w:cstheme="minorHAnsi"/>
        </w:rPr>
      </w:pPr>
      <w:r w:rsidRPr="001D6BD3">
        <w:rPr>
          <w:rFonts w:asciiTheme="minorHAnsi" w:eastAsia="Calibri" w:hAnsiTheme="minorHAnsi" w:cstheme="minorHAnsi"/>
          <w:b/>
          <w:bCs/>
        </w:rPr>
        <w:t>ESTIMATIVA DE PREÇOS</w:t>
      </w:r>
    </w:p>
    <w:p w14:paraId="14956B28" w14:textId="77777777" w:rsidR="00C863F1" w:rsidRPr="001D6BD3" w:rsidRDefault="00C863F1" w:rsidP="00C863F1">
      <w:pPr>
        <w:pStyle w:val="PargrafodaLista"/>
        <w:widowControl w:val="0"/>
        <w:pBdr>
          <w:top w:val="nil"/>
          <w:left w:val="nil"/>
          <w:bottom w:val="nil"/>
          <w:right w:val="nil"/>
          <w:between w:val="nil"/>
        </w:pBdr>
        <w:suppressAutoHyphens w:val="0"/>
        <w:autoSpaceDN/>
        <w:spacing w:line="360" w:lineRule="auto"/>
        <w:ind w:left="360"/>
        <w:contextualSpacing/>
        <w:jc w:val="both"/>
        <w:rPr>
          <w:rFonts w:asciiTheme="minorHAnsi" w:eastAsia="Calibri" w:hAnsiTheme="minorHAnsi" w:cstheme="minorHAnsi"/>
          <w:b/>
          <w:bCs/>
        </w:rPr>
      </w:pPr>
    </w:p>
    <w:p w14:paraId="5C91A0CD" w14:textId="77210A3C" w:rsidR="002B2A1A" w:rsidRPr="008B5E7B" w:rsidRDefault="00C863F1" w:rsidP="00EF54F8">
      <w:pPr>
        <w:pStyle w:val="PargrafodaLista"/>
        <w:widowControl w:val="0"/>
        <w:numPr>
          <w:ilvl w:val="1"/>
          <w:numId w:val="5"/>
        </w:numPr>
        <w:pBdr>
          <w:top w:val="nil"/>
          <w:left w:val="nil"/>
          <w:bottom w:val="nil"/>
          <w:right w:val="nil"/>
          <w:between w:val="nil"/>
        </w:pBdr>
        <w:suppressAutoHyphens w:val="0"/>
        <w:autoSpaceDN/>
        <w:spacing w:line="360" w:lineRule="auto"/>
        <w:contextualSpacing/>
        <w:jc w:val="both"/>
        <w:rPr>
          <w:rFonts w:asciiTheme="minorHAnsi" w:eastAsia="Calibri" w:hAnsiTheme="minorHAnsi" w:cstheme="minorHAnsi"/>
          <w:color w:val="FF0000"/>
        </w:rPr>
      </w:pPr>
      <w:r w:rsidRPr="008B5E7B">
        <w:rPr>
          <w:rFonts w:asciiTheme="minorHAnsi" w:eastAsia="Calibri" w:hAnsiTheme="minorHAnsi" w:cstheme="minorHAnsi"/>
        </w:rPr>
        <w:t xml:space="preserve">O custo total estimado para esta contratação é de </w:t>
      </w:r>
      <w:r w:rsidR="008B5E7B" w:rsidRPr="008B5E7B">
        <w:rPr>
          <w:rFonts w:asciiTheme="minorHAnsi" w:eastAsia="Calibri" w:hAnsiTheme="minorHAnsi" w:cstheme="minorHAnsi"/>
        </w:rPr>
        <w:t>R$55. 833, 33 (cinquenta e cinco mil, oitocentos e trinta e três Reais e trinta e três centavos)</w:t>
      </w:r>
    </w:p>
    <w:p w14:paraId="1A0546AF" w14:textId="77777777" w:rsidR="008B5E7B" w:rsidRPr="008B5E7B" w:rsidRDefault="008B5E7B" w:rsidP="008B5E7B">
      <w:pPr>
        <w:pStyle w:val="PargrafodaLista"/>
        <w:widowControl w:val="0"/>
        <w:pBdr>
          <w:top w:val="nil"/>
          <w:left w:val="nil"/>
          <w:bottom w:val="nil"/>
          <w:right w:val="nil"/>
          <w:between w:val="nil"/>
        </w:pBdr>
        <w:suppressAutoHyphens w:val="0"/>
        <w:autoSpaceDN/>
        <w:spacing w:line="360" w:lineRule="auto"/>
        <w:ind w:left="792"/>
        <w:contextualSpacing/>
        <w:jc w:val="both"/>
        <w:rPr>
          <w:rFonts w:asciiTheme="minorHAnsi" w:eastAsia="Calibri" w:hAnsiTheme="minorHAnsi" w:cstheme="minorHAnsi"/>
          <w:color w:val="FF0000"/>
        </w:rPr>
      </w:pPr>
    </w:p>
    <w:p w14:paraId="411337CC" w14:textId="5B078AD5" w:rsidR="00C863F1" w:rsidRPr="001D6BD3" w:rsidRDefault="00C863F1" w:rsidP="00C25FF7">
      <w:pPr>
        <w:pStyle w:val="PargrafodaLista"/>
        <w:widowControl w:val="0"/>
        <w:numPr>
          <w:ilvl w:val="1"/>
          <w:numId w:val="5"/>
        </w:numPr>
        <w:pBdr>
          <w:top w:val="nil"/>
          <w:left w:val="nil"/>
          <w:bottom w:val="nil"/>
          <w:right w:val="nil"/>
          <w:between w:val="nil"/>
        </w:pBdr>
        <w:suppressAutoHyphens w:val="0"/>
        <w:autoSpaceDN/>
        <w:spacing w:line="360" w:lineRule="auto"/>
        <w:contextualSpacing/>
        <w:jc w:val="both"/>
        <w:rPr>
          <w:rFonts w:asciiTheme="minorHAnsi" w:eastAsia="Calibri" w:hAnsiTheme="minorHAnsi" w:cstheme="minorHAnsi"/>
          <w:color w:val="FF0000"/>
        </w:rPr>
      </w:pPr>
      <w:r w:rsidRPr="001D6BD3">
        <w:rPr>
          <w:rFonts w:asciiTheme="minorHAnsi" w:eastAsia="Calibri" w:hAnsiTheme="minorHAnsi" w:cstheme="minorHAnsi"/>
        </w:rPr>
        <w:t>DA REVISÃO</w:t>
      </w:r>
    </w:p>
    <w:p w14:paraId="2066D561" w14:textId="50F2E41A" w:rsidR="00C863F1" w:rsidRPr="001D6BD3" w:rsidRDefault="00C863F1" w:rsidP="00C25FF7">
      <w:pPr>
        <w:pStyle w:val="PargrafodaLista"/>
        <w:widowControl w:val="0"/>
        <w:numPr>
          <w:ilvl w:val="2"/>
          <w:numId w:val="5"/>
        </w:numPr>
        <w:pBdr>
          <w:top w:val="nil"/>
          <w:left w:val="nil"/>
          <w:bottom w:val="nil"/>
          <w:right w:val="nil"/>
          <w:between w:val="nil"/>
        </w:pBdr>
        <w:suppressAutoHyphens w:val="0"/>
        <w:autoSpaceDN/>
        <w:spacing w:line="360" w:lineRule="auto"/>
        <w:contextualSpacing/>
        <w:jc w:val="both"/>
        <w:rPr>
          <w:rFonts w:asciiTheme="minorHAnsi" w:eastAsia="Calibri" w:hAnsiTheme="minorHAnsi" w:cstheme="minorHAnsi"/>
          <w:color w:val="FF0000"/>
        </w:rPr>
      </w:pPr>
      <w:r w:rsidRPr="001D6BD3">
        <w:rPr>
          <w:rFonts w:asciiTheme="minorHAnsi" w:eastAsia="Calibri" w:hAnsiTheme="minorHAnsi" w:cstheme="minorHAnsi"/>
        </w:rPr>
        <w:t xml:space="preserve">Os </w:t>
      </w:r>
      <w:r w:rsidR="0093166E" w:rsidRPr="001D6BD3">
        <w:rPr>
          <w:rFonts w:asciiTheme="minorHAnsi" w:eastAsia="Calibri" w:hAnsiTheme="minorHAnsi" w:cstheme="minorHAnsi"/>
        </w:rPr>
        <w:t xml:space="preserve">valores contratados não serão revisados no decorrer </w:t>
      </w:r>
      <w:r w:rsidR="005A6345">
        <w:rPr>
          <w:rFonts w:asciiTheme="minorHAnsi" w:eastAsia="Calibri" w:hAnsiTheme="minorHAnsi" w:cstheme="minorHAnsi"/>
        </w:rPr>
        <w:t>deste contrato</w:t>
      </w:r>
    </w:p>
    <w:p w14:paraId="7393DF1C" w14:textId="77777777" w:rsidR="0093166E" w:rsidRPr="001D6BD3" w:rsidRDefault="0093166E" w:rsidP="0093166E">
      <w:pPr>
        <w:pStyle w:val="PargrafodaLista"/>
        <w:widowControl w:val="0"/>
        <w:pBdr>
          <w:top w:val="nil"/>
          <w:left w:val="nil"/>
          <w:bottom w:val="nil"/>
          <w:right w:val="nil"/>
          <w:between w:val="nil"/>
        </w:pBdr>
        <w:suppressAutoHyphens w:val="0"/>
        <w:autoSpaceDN/>
        <w:spacing w:line="360" w:lineRule="auto"/>
        <w:ind w:left="1224"/>
        <w:contextualSpacing/>
        <w:jc w:val="both"/>
        <w:rPr>
          <w:rFonts w:asciiTheme="minorHAnsi" w:eastAsia="Calibri" w:hAnsiTheme="minorHAnsi" w:cstheme="minorHAnsi"/>
          <w:color w:val="FF0000"/>
        </w:rPr>
      </w:pPr>
    </w:p>
    <w:p w14:paraId="5CF47F77" w14:textId="145445B1" w:rsidR="0093166E" w:rsidRPr="005A6345" w:rsidRDefault="0093166E" w:rsidP="00C25FF7">
      <w:pPr>
        <w:pStyle w:val="PargrafodaLista"/>
        <w:widowControl w:val="0"/>
        <w:numPr>
          <w:ilvl w:val="1"/>
          <w:numId w:val="5"/>
        </w:numPr>
        <w:pBdr>
          <w:top w:val="nil"/>
          <w:left w:val="nil"/>
          <w:bottom w:val="nil"/>
          <w:right w:val="nil"/>
          <w:between w:val="nil"/>
        </w:pBdr>
        <w:suppressAutoHyphens w:val="0"/>
        <w:autoSpaceDN/>
        <w:spacing w:line="360" w:lineRule="auto"/>
        <w:contextualSpacing/>
        <w:jc w:val="both"/>
        <w:rPr>
          <w:rFonts w:asciiTheme="minorHAnsi" w:eastAsia="Calibri" w:hAnsiTheme="minorHAnsi" w:cstheme="minorHAnsi"/>
          <w:color w:val="FF0000"/>
        </w:rPr>
      </w:pPr>
      <w:r w:rsidRPr="001D6BD3">
        <w:rPr>
          <w:rFonts w:asciiTheme="minorHAnsi" w:eastAsia="Calibri" w:hAnsiTheme="minorHAnsi" w:cstheme="minorHAnsi"/>
        </w:rPr>
        <w:t>DO REAJUSTAMENTO</w:t>
      </w:r>
    </w:p>
    <w:p w14:paraId="7D260B93" w14:textId="4A7F4E50" w:rsidR="005A6345" w:rsidRPr="001D6BD3" w:rsidRDefault="005A6345" w:rsidP="005A6345">
      <w:pPr>
        <w:pStyle w:val="PargrafodaLista"/>
        <w:widowControl w:val="0"/>
        <w:numPr>
          <w:ilvl w:val="2"/>
          <w:numId w:val="5"/>
        </w:numPr>
        <w:pBdr>
          <w:top w:val="nil"/>
          <w:left w:val="nil"/>
          <w:bottom w:val="nil"/>
          <w:right w:val="nil"/>
          <w:between w:val="nil"/>
        </w:pBdr>
        <w:suppressAutoHyphens w:val="0"/>
        <w:autoSpaceDN/>
        <w:spacing w:line="360" w:lineRule="auto"/>
        <w:ind w:left="1560" w:hanging="840"/>
        <w:contextualSpacing/>
        <w:jc w:val="both"/>
        <w:rPr>
          <w:rFonts w:asciiTheme="minorHAnsi" w:eastAsia="Calibri" w:hAnsiTheme="minorHAnsi" w:cstheme="minorHAnsi"/>
          <w:color w:val="FF0000"/>
        </w:rPr>
      </w:pPr>
      <w:r w:rsidRPr="001D6BD3">
        <w:rPr>
          <w:rFonts w:asciiTheme="minorHAnsi" w:eastAsia="Calibri" w:hAnsiTheme="minorHAnsi" w:cstheme="minorHAnsi"/>
        </w:rPr>
        <w:t>Os valores contratados não serão re</w:t>
      </w:r>
      <w:r>
        <w:rPr>
          <w:rFonts w:asciiTheme="minorHAnsi" w:eastAsia="Calibri" w:hAnsiTheme="minorHAnsi" w:cstheme="minorHAnsi"/>
        </w:rPr>
        <w:t>ajustados</w:t>
      </w:r>
      <w:r w:rsidRPr="001D6BD3">
        <w:rPr>
          <w:rFonts w:asciiTheme="minorHAnsi" w:eastAsia="Calibri" w:hAnsiTheme="minorHAnsi" w:cstheme="minorHAnsi"/>
        </w:rPr>
        <w:t xml:space="preserve"> </w:t>
      </w:r>
      <w:r>
        <w:rPr>
          <w:rFonts w:asciiTheme="minorHAnsi" w:eastAsia="Calibri" w:hAnsiTheme="minorHAnsi" w:cstheme="minorHAnsi"/>
        </w:rPr>
        <w:t>no decorrer deste contrato e não haverá prorrogação</w:t>
      </w:r>
    </w:p>
    <w:p w14:paraId="2B5F2BF4" w14:textId="77777777" w:rsidR="005A6345" w:rsidRPr="001D6BD3" w:rsidRDefault="005A6345" w:rsidP="005A6345">
      <w:pPr>
        <w:pStyle w:val="PargrafodaLista"/>
        <w:widowControl w:val="0"/>
        <w:pBdr>
          <w:top w:val="nil"/>
          <w:left w:val="nil"/>
          <w:bottom w:val="nil"/>
          <w:right w:val="nil"/>
          <w:between w:val="nil"/>
        </w:pBdr>
        <w:suppressAutoHyphens w:val="0"/>
        <w:autoSpaceDN/>
        <w:spacing w:line="360" w:lineRule="auto"/>
        <w:ind w:left="792"/>
        <w:contextualSpacing/>
        <w:jc w:val="both"/>
        <w:rPr>
          <w:rFonts w:asciiTheme="minorHAnsi" w:eastAsia="Calibri" w:hAnsiTheme="minorHAnsi" w:cstheme="minorHAnsi"/>
          <w:color w:val="FF0000"/>
        </w:rPr>
      </w:pPr>
    </w:p>
    <w:p w14:paraId="110D8BD0" w14:textId="77777777" w:rsidR="0093166E" w:rsidRPr="001D6BD3" w:rsidRDefault="0093166E" w:rsidP="0093166E">
      <w:pPr>
        <w:pStyle w:val="PargrafodaLista"/>
        <w:widowControl w:val="0"/>
        <w:pBdr>
          <w:top w:val="nil"/>
          <w:left w:val="nil"/>
          <w:bottom w:val="nil"/>
          <w:right w:val="nil"/>
          <w:between w:val="nil"/>
        </w:pBdr>
        <w:suppressAutoHyphens w:val="0"/>
        <w:autoSpaceDN/>
        <w:spacing w:line="360" w:lineRule="auto"/>
        <w:ind w:left="1224"/>
        <w:contextualSpacing/>
        <w:jc w:val="both"/>
        <w:rPr>
          <w:rFonts w:asciiTheme="minorHAnsi" w:eastAsia="Calibri" w:hAnsiTheme="minorHAnsi" w:cstheme="minorHAnsi"/>
          <w:color w:val="FF0000"/>
        </w:rPr>
      </w:pPr>
    </w:p>
    <w:p w14:paraId="70B2C003" w14:textId="7E813AA5" w:rsidR="0093166E" w:rsidRPr="001D6BD3" w:rsidRDefault="0093166E" w:rsidP="00C25FF7">
      <w:pPr>
        <w:pStyle w:val="PargrafodaLista"/>
        <w:widowControl w:val="0"/>
        <w:numPr>
          <w:ilvl w:val="0"/>
          <w:numId w:val="5"/>
        </w:numPr>
        <w:pBdr>
          <w:top w:val="nil"/>
          <w:left w:val="nil"/>
          <w:bottom w:val="nil"/>
          <w:right w:val="nil"/>
          <w:between w:val="nil"/>
        </w:pBdr>
        <w:suppressAutoHyphens w:val="0"/>
        <w:autoSpaceDN/>
        <w:spacing w:line="360" w:lineRule="auto"/>
        <w:contextualSpacing/>
        <w:jc w:val="both"/>
        <w:rPr>
          <w:rFonts w:asciiTheme="minorHAnsi" w:eastAsia="Calibri" w:hAnsiTheme="minorHAnsi" w:cstheme="minorHAnsi"/>
        </w:rPr>
      </w:pPr>
      <w:r w:rsidRPr="001D6BD3">
        <w:rPr>
          <w:rFonts w:asciiTheme="minorHAnsi" w:eastAsia="Calibri" w:hAnsiTheme="minorHAnsi" w:cstheme="minorHAnsi"/>
          <w:b/>
          <w:bCs/>
        </w:rPr>
        <w:t>DOTAÇÃO ORÇAMENTÁRIA</w:t>
      </w:r>
    </w:p>
    <w:p w14:paraId="6F06967A" w14:textId="77777777" w:rsidR="001A4069" w:rsidRPr="001D6BD3" w:rsidRDefault="001A4069" w:rsidP="001A4069">
      <w:pPr>
        <w:pStyle w:val="PargrafodaLista"/>
        <w:widowControl w:val="0"/>
        <w:pBdr>
          <w:top w:val="nil"/>
          <w:left w:val="nil"/>
          <w:bottom w:val="nil"/>
          <w:right w:val="nil"/>
          <w:between w:val="nil"/>
        </w:pBdr>
        <w:suppressAutoHyphens w:val="0"/>
        <w:autoSpaceDN/>
        <w:spacing w:line="360" w:lineRule="auto"/>
        <w:ind w:left="360"/>
        <w:contextualSpacing/>
        <w:jc w:val="both"/>
        <w:rPr>
          <w:rFonts w:asciiTheme="minorHAnsi" w:eastAsia="Calibri" w:hAnsiTheme="minorHAnsi" w:cstheme="minorHAnsi"/>
        </w:rPr>
      </w:pPr>
    </w:p>
    <w:p w14:paraId="59C65288" w14:textId="7D63CE10" w:rsidR="0093166E" w:rsidRDefault="0093166E" w:rsidP="00D33F3B">
      <w:pPr>
        <w:widowControl w:val="0"/>
        <w:pBdr>
          <w:top w:val="nil"/>
          <w:left w:val="nil"/>
          <w:bottom w:val="nil"/>
          <w:right w:val="nil"/>
          <w:between w:val="nil"/>
        </w:pBdr>
        <w:suppressAutoHyphens w:val="0"/>
        <w:autoSpaceDN/>
        <w:spacing w:line="360" w:lineRule="auto"/>
        <w:contextualSpacing/>
        <w:jc w:val="both"/>
        <w:rPr>
          <w:rFonts w:asciiTheme="minorHAnsi" w:eastAsia="Calibri" w:hAnsiTheme="minorHAnsi" w:cstheme="minorHAnsi"/>
        </w:rPr>
      </w:pPr>
      <w:r w:rsidRPr="00D33F3B">
        <w:rPr>
          <w:rFonts w:asciiTheme="minorHAnsi" w:eastAsia="Calibri" w:hAnsiTheme="minorHAnsi" w:cstheme="minorHAnsi"/>
        </w:rPr>
        <w:t>As despesas decorrentes da presente contratação correrão à conta de recursos específicos consignados no Orçamento Geral do Município deste exercício, na dotação abaixo discriminada:</w:t>
      </w:r>
    </w:p>
    <w:p w14:paraId="06E3746B" w14:textId="77777777" w:rsidR="00971A1F" w:rsidRDefault="00971A1F" w:rsidP="00D33F3B">
      <w:pPr>
        <w:widowControl w:val="0"/>
        <w:pBdr>
          <w:top w:val="nil"/>
          <w:left w:val="nil"/>
          <w:bottom w:val="nil"/>
          <w:right w:val="nil"/>
          <w:between w:val="nil"/>
        </w:pBdr>
        <w:suppressAutoHyphens w:val="0"/>
        <w:autoSpaceDN/>
        <w:spacing w:line="360" w:lineRule="auto"/>
        <w:contextualSpacing/>
        <w:jc w:val="both"/>
        <w:rPr>
          <w:rFonts w:asciiTheme="minorHAnsi" w:eastAsia="Calibri" w:hAnsiTheme="minorHAnsi" w:cstheme="minorHAnsi"/>
        </w:rPr>
      </w:pPr>
    </w:p>
    <w:p w14:paraId="0BDA4F43" w14:textId="77777777" w:rsidR="00971A1F" w:rsidRDefault="00971A1F" w:rsidP="00D33F3B">
      <w:pPr>
        <w:widowControl w:val="0"/>
        <w:pBdr>
          <w:top w:val="nil"/>
          <w:left w:val="nil"/>
          <w:bottom w:val="nil"/>
          <w:right w:val="nil"/>
          <w:between w:val="nil"/>
        </w:pBdr>
        <w:suppressAutoHyphens w:val="0"/>
        <w:autoSpaceDN/>
        <w:spacing w:line="360" w:lineRule="auto"/>
        <w:contextualSpacing/>
        <w:jc w:val="both"/>
      </w:pPr>
      <w:r>
        <w:t xml:space="preserve">MANUTENCÃO E DESENVOLVIMENTO DAS ATIVIDADES DA SECRETARIA DE SAÚDE 160 05.001.10.122.0012.2040.3.3.90.40.00.00 SERVIÇOS DE TECNOLOGIA DA INFORMAÇÃO E COMUNICAÇÃO – PESSOA JURÍDICA </w:t>
      </w:r>
    </w:p>
    <w:p w14:paraId="1BD46F2D" w14:textId="2A334492" w:rsidR="00971A1F" w:rsidRDefault="00971A1F" w:rsidP="00D33F3B">
      <w:pPr>
        <w:widowControl w:val="0"/>
        <w:pBdr>
          <w:top w:val="nil"/>
          <w:left w:val="nil"/>
          <w:bottom w:val="nil"/>
          <w:right w:val="nil"/>
          <w:between w:val="nil"/>
        </w:pBdr>
        <w:suppressAutoHyphens w:val="0"/>
        <w:autoSpaceDN/>
        <w:spacing w:line="360" w:lineRule="auto"/>
        <w:contextualSpacing/>
        <w:jc w:val="both"/>
        <w:rPr>
          <w:rFonts w:asciiTheme="minorHAnsi" w:eastAsia="Calibri" w:hAnsiTheme="minorHAnsi" w:cstheme="minorHAnsi"/>
        </w:rPr>
      </w:pPr>
      <w:r>
        <w:t>Fontes 303 – 6314 - 494</w:t>
      </w:r>
    </w:p>
    <w:p w14:paraId="683FD852" w14:textId="77777777" w:rsidR="005A6345" w:rsidRPr="00D33F3B" w:rsidRDefault="005A6345" w:rsidP="00D33F3B">
      <w:pPr>
        <w:widowControl w:val="0"/>
        <w:pBdr>
          <w:top w:val="nil"/>
          <w:left w:val="nil"/>
          <w:bottom w:val="nil"/>
          <w:right w:val="nil"/>
          <w:between w:val="nil"/>
        </w:pBdr>
        <w:suppressAutoHyphens w:val="0"/>
        <w:autoSpaceDN/>
        <w:spacing w:line="360" w:lineRule="auto"/>
        <w:contextualSpacing/>
        <w:jc w:val="both"/>
        <w:rPr>
          <w:rFonts w:asciiTheme="minorHAnsi" w:eastAsia="Calibri" w:hAnsiTheme="minorHAnsi" w:cstheme="minorHAnsi"/>
        </w:rPr>
      </w:pPr>
    </w:p>
    <w:p w14:paraId="269F74CF" w14:textId="77777777" w:rsidR="001A4069" w:rsidRDefault="001A4069" w:rsidP="001C1300">
      <w:pPr>
        <w:pStyle w:val="Standard"/>
        <w:spacing w:after="57" w:line="360" w:lineRule="auto"/>
        <w:jc w:val="both"/>
        <w:rPr>
          <w:rFonts w:asciiTheme="minorHAnsi" w:hAnsiTheme="minorHAnsi" w:cstheme="minorHAnsi"/>
          <w:b/>
          <w:bCs/>
          <w:color w:val="000000"/>
        </w:rPr>
      </w:pPr>
    </w:p>
    <w:p w14:paraId="4202A902" w14:textId="05EA9769" w:rsidR="0093166E" w:rsidRPr="001D6BD3" w:rsidRDefault="0093166E" w:rsidP="00C25FF7">
      <w:pPr>
        <w:pStyle w:val="Standard"/>
        <w:numPr>
          <w:ilvl w:val="0"/>
          <w:numId w:val="5"/>
        </w:numPr>
        <w:spacing w:after="57" w:line="360" w:lineRule="auto"/>
        <w:jc w:val="both"/>
        <w:rPr>
          <w:rFonts w:asciiTheme="minorHAnsi" w:hAnsiTheme="minorHAnsi" w:cstheme="minorHAnsi"/>
          <w:b/>
          <w:bCs/>
          <w:color w:val="000000"/>
        </w:rPr>
      </w:pPr>
      <w:r w:rsidRPr="001D6BD3">
        <w:rPr>
          <w:rFonts w:asciiTheme="minorHAnsi" w:hAnsiTheme="minorHAnsi" w:cstheme="minorHAnsi"/>
          <w:b/>
          <w:bCs/>
          <w:color w:val="000000"/>
        </w:rPr>
        <w:t xml:space="preserve">APÊNDICE – </w:t>
      </w:r>
      <w:r w:rsidRPr="001D6BD3">
        <w:rPr>
          <w:rFonts w:asciiTheme="minorHAnsi" w:hAnsiTheme="minorHAnsi" w:cstheme="minorHAnsi"/>
          <w:color w:val="000000"/>
        </w:rPr>
        <w:t>ESTUDO TÉCNICO PRELIMINAR</w:t>
      </w:r>
    </w:p>
    <w:p w14:paraId="2DF777EA" w14:textId="5A35808C" w:rsidR="0093166E" w:rsidRPr="001D6BD3" w:rsidRDefault="0093166E" w:rsidP="0093166E">
      <w:pPr>
        <w:pStyle w:val="Standard"/>
        <w:spacing w:after="57" w:line="360" w:lineRule="auto"/>
        <w:jc w:val="both"/>
        <w:rPr>
          <w:rFonts w:asciiTheme="minorHAnsi" w:hAnsiTheme="minorHAnsi" w:cstheme="minorHAnsi"/>
          <w:color w:val="000000"/>
        </w:rPr>
      </w:pPr>
      <w:r w:rsidRPr="001D6BD3">
        <w:rPr>
          <w:rFonts w:asciiTheme="minorHAnsi" w:hAnsiTheme="minorHAnsi" w:cstheme="minorHAnsi"/>
          <w:color w:val="000000"/>
        </w:rPr>
        <w:t>O servidor que subscreve este Termo de Referência atesta que observou integralmente a regulamentação estabelecida pelo decreto regulamentador e as orientações constantes da minuta padronizada aprovada</w:t>
      </w:r>
    </w:p>
    <w:p w14:paraId="2C08810A" w14:textId="77777777" w:rsidR="0093166E" w:rsidRPr="001D6BD3" w:rsidRDefault="0093166E" w:rsidP="0093166E">
      <w:pPr>
        <w:pStyle w:val="Standard"/>
        <w:spacing w:after="57" w:line="360" w:lineRule="auto"/>
        <w:jc w:val="both"/>
        <w:rPr>
          <w:rFonts w:asciiTheme="minorHAnsi" w:hAnsiTheme="minorHAnsi" w:cstheme="minorHAnsi"/>
          <w:b/>
          <w:bCs/>
          <w:color w:val="000000"/>
        </w:rPr>
      </w:pPr>
    </w:p>
    <w:p w14:paraId="7270FE8F" w14:textId="62D07110" w:rsidR="00316D55" w:rsidRPr="001D6BD3" w:rsidRDefault="0093166E" w:rsidP="0093166E">
      <w:pPr>
        <w:pStyle w:val="Standard"/>
        <w:spacing w:line="276" w:lineRule="auto"/>
        <w:jc w:val="center"/>
        <w:rPr>
          <w:rFonts w:asciiTheme="minorHAnsi" w:hAnsiTheme="minorHAnsi" w:cstheme="minorHAnsi"/>
          <w:color w:val="000000"/>
        </w:rPr>
      </w:pPr>
      <w:r w:rsidRPr="001D6BD3">
        <w:rPr>
          <w:rFonts w:asciiTheme="minorHAnsi" w:hAnsiTheme="minorHAnsi" w:cstheme="minorHAnsi"/>
          <w:color w:val="000000"/>
        </w:rPr>
        <w:t xml:space="preserve">Guaratuba, </w:t>
      </w:r>
      <w:r w:rsidR="008B5E7B">
        <w:rPr>
          <w:rFonts w:asciiTheme="minorHAnsi" w:hAnsiTheme="minorHAnsi" w:cstheme="minorHAnsi"/>
          <w:color w:val="000000"/>
        </w:rPr>
        <w:t>22</w:t>
      </w:r>
      <w:r w:rsidR="00C70A5D">
        <w:rPr>
          <w:rFonts w:asciiTheme="minorHAnsi" w:hAnsiTheme="minorHAnsi" w:cstheme="minorHAnsi"/>
          <w:color w:val="000000"/>
        </w:rPr>
        <w:t xml:space="preserve"> de maio </w:t>
      </w:r>
      <w:r w:rsidRPr="001D6BD3">
        <w:rPr>
          <w:rFonts w:asciiTheme="minorHAnsi" w:hAnsiTheme="minorHAnsi" w:cstheme="minorHAnsi"/>
          <w:color w:val="000000"/>
        </w:rPr>
        <w:t>de 2024</w:t>
      </w:r>
    </w:p>
    <w:p w14:paraId="7D6C728D" w14:textId="77777777" w:rsidR="0093166E" w:rsidRPr="001D6BD3" w:rsidRDefault="0093166E" w:rsidP="00516A49">
      <w:pPr>
        <w:pStyle w:val="Standard"/>
        <w:spacing w:line="276" w:lineRule="auto"/>
        <w:jc w:val="both"/>
        <w:rPr>
          <w:rFonts w:asciiTheme="minorHAnsi" w:hAnsiTheme="minorHAnsi" w:cstheme="minorHAnsi"/>
          <w:color w:val="000000"/>
        </w:rPr>
      </w:pPr>
    </w:p>
    <w:p w14:paraId="1F7F28EF" w14:textId="77777777" w:rsidR="0093166E" w:rsidRPr="001D6BD3" w:rsidRDefault="0093166E" w:rsidP="00516A49">
      <w:pPr>
        <w:pStyle w:val="Standard"/>
        <w:spacing w:line="276" w:lineRule="auto"/>
        <w:jc w:val="both"/>
        <w:rPr>
          <w:rFonts w:asciiTheme="minorHAnsi" w:hAnsiTheme="minorHAnsi" w:cstheme="minorHAnsi"/>
          <w:color w:val="000000"/>
        </w:rPr>
      </w:pPr>
    </w:p>
    <w:p w14:paraId="5E9BC50A" w14:textId="1278D12F" w:rsidR="0093166E" w:rsidRPr="001D6BD3" w:rsidRDefault="0093166E" w:rsidP="0093166E">
      <w:pPr>
        <w:pStyle w:val="Standard"/>
        <w:spacing w:line="276" w:lineRule="auto"/>
        <w:jc w:val="both"/>
        <w:rPr>
          <w:rFonts w:asciiTheme="minorHAnsi" w:hAnsiTheme="minorHAnsi" w:cstheme="minorHAnsi"/>
          <w:i/>
          <w:iCs/>
          <w:color w:val="000000"/>
        </w:rPr>
      </w:pPr>
      <w:r w:rsidRPr="001D6BD3">
        <w:rPr>
          <w:rFonts w:asciiTheme="minorHAnsi" w:hAnsiTheme="minorHAnsi" w:cstheme="minorHAnsi"/>
          <w:i/>
          <w:iCs/>
          <w:color w:val="000000"/>
        </w:rPr>
        <w:t xml:space="preserve">   </w:t>
      </w:r>
      <w:r w:rsidR="00D33F3B">
        <w:rPr>
          <w:rFonts w:asciiTheme="minorHAnsi" w:hAnsiTheme="minorHAnsi" w:cstheme="minorHAnsi"/>
          <w:i/>
          <w:iCs/>
          <w:color w:val="000000"/>
        </w:rPr>
        <w:t xml:space="preserve">                </w:t>
      </w:r>
      <w:r w:rsidRPr="001D6BD3">
        <w:rPr>
          <w:rFonts w:asciiTheme="minorHAnsi" w:hAnsiTheme="minorHAnsi" w:cstheme="minorHAnsi"/>
          <w:i/>
          <w:iCs/>
          <w:color w:val="000000"/>
        </w:rPr>
        <w:t xml:space="preserve"> Assinado eletronicamente                               Assinado eletronicamente</w:t>
      </w:r>
    </w:p>
    <w:p w14:paraId="00D4A6B1" w14:textId="5E5A2D33" w:rsidR="0093166E" w:rsidRPr="001D6BD3" w:rsidRDefault="00D33F3B" w:rsidP="00516A49">
      <w:pPr>
        <w:pStyle w:val="Standard"/>
        <w:spacing w:line="276" w:lineRule="auto"/>
        <w:jc w:val="both"/>
        <w:rPr>
          <w:rFonts w:asciiTheme="minorHAnsi" w:hAnsiTheme="minorHAnsi" w:cstheme="minorHAnsi"/>
          <w:b/>
          <w:bCs/>
          <w:color w:val="000000"/>
        </w:rPr>
      </w:pPr>
      <w:r>
        <w:rPr>
          <w:rFonts w:asciiTheme="minorHAnsi" w:hAnsiTheme="minorHAnsi" w:cstheme="minorHAnsi"/>
          <w:b/>
          <w:bCs/>
          <w:color w:val="000000"/>
        </w:rPr>
        <w:t xml:space="preserve">                 </w:t>
      </w:r>
      <w:r w:rsidR="0093166E" w:rsidRPr="001D6BD3">
        <w:rPr>
          <w:rFonts w:asciiTheme="minorHAnsi" w:hAnsiTheme="minorHAnsi" w:cstheme="minorHAnsi"/>
          <w:b/>
          <w:bCs/>
          <w:color w:val="000000"/>
        </w:rPr>
        <w:t xml:space="preserve"> Gabriel Modesto de Oliveira                          </w:t>
      </w:r>
      <w:r>
        <w:rPr>
          <w:rFonts w:asciiTheme="minorHAnsi" w:hAnsiTheme="minorHAnsi" w:cstheme="minorHAnsi"/>
          <w:b/>
          <w:bCs/>
          <w:color w:val="000000"/>
        </w:rPr>
        <w:t xml:space="preserve"> </w:t>
      </w:r>
      <w:r w:rsidR="0093166E" w:rsidRPr="001D6BD3">
        <w:rPr>
          <w:rFonts w:asciiTheme="minorHAnsi" w:hAnsiTheme="minorHAnsi" w:cstheme="minorHAnsi"/>
          <w:b/>
          <w:bCs/>
          <w:color w:val="000000"/>
        </w:rPr>
        <w:t xml:space="preserve">  Juliana Mendonça Silva</w:t>
      </w:r>
    </w:p>
    <w:p w14:paraId="26A3732A" w14:textId="54DAEC99" w:rsidR="0093166E" w:rsidRDefault="00D33F3B" w:rsidP="00516A49">
      <w:pPr>
        <w:pStyle w:val="Standard"/>
        <w:spacing w:line="276" w:lineRule="auto"/>
        <w:jc w:val="both"/>
        <w:rPr>
          <w:rFonts w:asciiTheme="minorHAnsi" w:hAnsiTheme="minorHAnsi" w:cstheme="minorHAnsi"/>
          <w:color w:val="000000"/>
        </w:rPr>
      </w:pPr>
      <w:r>
        <w:rPr>
          <w:rFonts w:asciiTheme="minorHAnsi" w:hAnsiTheme="minorHAnsi" w:cstheme="minorHAnsi"/>
          <w:color w:val="000000"/>
        </w:rPr>
        <w:t xml:space="preserve">               </w:t>
      </w:r>
      <w:r w:rsidR="0093166E" w:rsidRPr="001D6BD3">
        <w:rPr>
          <w:rFonts w:asciiTheme="minorHAnsi" w:hAnsiTheme="minorHAnsi" w:cstheme="minorHAnsi"/>
          <w:color w:val="000000"/>
        </w:rPr>
        <w:t xml:space="preserve"> Secret</w:t>
      </w:r>
      <w:r w:rsidR="00990B10" w:rsidRPr="001D6BD3">
        <w:rPr>
          <w:rFonts w:asciiTheme="minorHAnsi" w:hAnsiTheme="minorHAnsi" w:cstheme="minorHAnsi"/>
          <w:color w:val="000000"/>
        </w:rPr>
        <w:t>á</w:t>
      </w:r>
      <w:r w:rsidR="0093166E" w:rsidRPr="001D6BD3">
        <w:rPr>
          <w:rFonts w:asciiTheme="minorHAnsi" w:hAnsiTheme="minorHAnsi" w:cstheme="minorHAnsi"/>
          <w:color w:val="000000"/>
        </w:rPr>
        <w:t>rio Municipal de Saúde                               Agente Demandante</w:t>
      </w:r>
    </w:p>
    <w:p w14:paraId="6A4CA37B" w14:textId="77777777" w:rsidR="00C41A81" w:rsidRDefault="00C41A81" w:rsidP="00516A49">
      <w:pPr>
        <w:pStyle w:val="Standard"/>
        <w:spacing w:line="276" w:lineRule="auto"/>
        <w:jc w:val="both"/>
        <w:rPr>
          <w:rFonts w:asciiTheme="minorHAnsi" w:hAnsiTheme="minorHAnsi" w:cstheme="minorHAnsi"/>
          <w:color w:val="000000"/>
        </w:rPr>
      </w:pPr>
    </w:p>
    <w:p w14:paraId="4371752D" w14:textId="77777777" w:rsidR="00C41A81" w:rsidRDefault="00C41A81" w:rsidP="00516A49">
      <w:pPr>
        <w:pStyle w:val="Standard"/>
        <w:spacing w:line="276" w:lineRule="auto"/>
        <w:jc w:val="both"/>
        <w:rPr>
          <w:rFonts w:asciiTheme="minorHAnsi" w:hAnsiTheme="minorHAnsi" w:cstheme="minorHAnsi"/>
          <w:color w:val="000000"/>
        </w:rPr>
      </w:pPr>
    </w:p>
    <w:p w14:paraId="5D8B48D9" w14:textId="60BB6D04" w:rsidR="00C41A81" w:rsidRDefault="00C41A81" w:rsidP="004F1616">
      <w:pPr>
        <w:pStyle w:val="Standard"/>
        <w:spacing w:line="276" w:lineRule="auto"/>
        <w:ind w:firstLine="993"/>
        <w:jc w:val="both"/>
        <w:rPr>
          <w:rFonts w:asciiTheme="minorHAnsi" w:hAnsiTheme="minorHAnsi" w:cstheme="minorHAnsi"/>
          <w:color w:val="000000"/>
        </w:rPr>
      </w:pPr>
      <w:r>
        <w:rPr>
          <w:rFonts w:asciiTheme="minorHAnsi" w:hAnsiTheme="minorHAnsi" w:cstheme="minorHAnsi"/>
          <w:color w:val="000000"/>
        </w:rPr>
        <w:t>Assinado Eletronicamente</w:t>
      </w:r>
    </w:p>
    <w:p w14:paraId="172F4292" w14:textId="38B5F9FF" w:rsidR="00C41A81" w:rsidRPr="00C41A81" w:rsidRDefault="00C41A81" w:rsidP="004F1616">
      <w:pPr>
        <w:pStyle w:val="Standard"/>
        <w:spacing w:line="276" w:lineRule="auto"/>
        <w:ind w:firstLine="993"/>
        <w:jc w:val="both"/>
        <w:rPr>
          <w:rFonts w:asciiTheme="minorHAnsi" w:hAnsiTheme="minorHAnsi" w:cstheme="minorHAnsi"/>
          <w:b/>
          <w:bCs/>
          <w:color w:val="000000"/>
        </w:rPr>
      </w:pPr>
      <w:r w:rsidRPr="00C41A81">
        <w:rPr>
          <w:rFonts w:asciiTheme="minorHAnsi" w:hAnsiTheme="minorHAnsi" w:cstheme="minorHAnsi"/>
          <w:b/>
          <w:bCs/>
          <w:color w:val="000000"/>
        </w:rPr>
        <w:t>Alessandro de Pádua Gonçalves</w:t>
      </w:r>
    </w:p>
    <w:p w14:paraId="38F4FD28" w14:textId="1E0ADA19" w:rsidR="00C41A81" w:rsidRPr="001D6BD3" w:rsidRDefault="00C41A81" w:rsidP="004F1616">
      <w:pPr>
        <w:pStyle w:val="Standard"/>
        <w:spacing w:line="276" w:lineRule="auto"/>
        <w:ind w:firstLine="993"/>
        <w:jc w:val="both"/>
        <w:rPr>
          <w:rFonts w:asciiTheme="minorHAnsi" w:hAnsiTheme="minorHAnsi" w:cstheme="minorHAnsi"/>
          <w:color w:val="000000"/>
        </w:rPr>
      </w:pPr>
      <w:r>
        <w:rPr>
          <w:rFonts w:asciiTheme="minorHAnsi" w:hAnsiTheme="minorHAnsi" w:cstheme="minorHAnsi"/>
          <w:color w:val="000000"/>
        </w:rPr>
        <w:t>Técnico Administrativo</w:t>
      </w:r>
    </w:p>
    <w:sectPr w:rsidR="00C41A81" w:rsidRPr="001D6BD3" w:rsidSect="00FA2498">
      <w:headerReference w:type="default" r:id="rId8"/>
      <w:footerReference w:type="default" r:id="rId9"/>
      <w:pgSz w:w="11906" w:h="16838"/>
      <w:pgMar w:top="2268" w:right="991" w:bottom="1701" w:left="1560" w:header="426" w:footer="4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9A67D" w14:textId="77777777" w:rsidR="003B16E0" w:rsidRDefault="003B16E0" w:rsidP="00027AA3">
      <w:pPr>
        <w:rPr>
          <w:rFonts w:hint="eastAsia"/>
        </w:rPr>
      </w:pPr>
      <w:r>
        <w:separator/>
      </w:r>
    </w:p>
  </w:endnote>
  <w:endnote w:type="continuationSeparator" w:id="0">
    <w:p w14:paraId="4CF0C709" w14:textId="77777777" w:rsidR="003B16E0" w:rsidRDefault="003B16E0" w:rsidP="00027AA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oper Black">
    <w:panose1 w:val="0208090404030B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F79C7" w14:textId="3EB64821" w:rsidR="00EF2D32" w:rsidRPr="00A961C9" w:rsidRDefault="00EF2D32" w:rsidP="00164CA7">
    <w:pPr>
      <w:pStyle w:val="Rodap"/>
      <w:tabs>
        <w:tab w:val="right" w:pos="8931"/>
      </w:tabs>
      <w:rPr>
        <w:rFonts w:ascii="Cooper Black" w:hAnsi="Cooper Black"/>
        <w:sz w:val="16"/>
        <w:szCs w:val="16"/>
      </w:rPr>
    </w:pPr>
    <w:r>
      <w:rPr>
        <w:noProof/>
        <w:lang w:eastAsia="pt-BR" w:bidi="ar-SA"/>
      </w:rPr>
      <w:drawing>
        <wp:anchor distT="0" distB="0" distL="114300" distR="114300" simplePos="0" relativeHeight="251659264" behindDoc="0" locked="0" layoutInCell="1" allowOverlap="1" wp14:anchorId="71F9E7B0" wp14:editId="4D8239D7">
          <wp:simplePos x="0" y="0"/>
          <wp:positionH relativeFrom="page">
            <wp:posOffset>-31898</wp:posOffset>
          </wp:positionH>
          <wp:positionV relativeFrom="page">
            <wp:posOffset>10069032</wp:posOffset>
          </wp:positionV>
          <wp:extent cx="7610475" cy="635147"/>
          <wp:effectExtent l="0" t="0" r="0" b="0"/>
          <wp:wrapSquare wrapText="bothSides"/>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0475" cy="63514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DC8F47" w14:textId="77777777" w:rsidR="003B16E0" w:rsidRDefault="003B16E0" w:rsidP="00027AA3">
      <w:pPr>
        <w:rPr>
          <w:rFonts w:hint="eastAsia"/>
        </w:rPr>
      </w:pPr>
      <w:r>
        <w:separator/>
      </w:r>
    </w:p>
  </w:footnote>
  <w:footnote w:type="continuationSeparator" w:id="0">
    <w:p w14:paraId="3D4B1965" w14:textId="77777777" w:rsidR="003B16E0" w:rsidRDefault="003B16E0" w:rsidP="00027AA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84EC9" w14:textId="026BDC0D" w:rsidR="00EF2D32" w:rsidRDefault="00EF2D32" w:rsidP="007445A7">
    <w:pPr>
      <w:pStyle w:val="Cabealho"/>
      <w:jc w:val="center"/>
      <w:rPr>
        <w:rFonts w:hint="eastAsia"/>
      </w:rPr>
    </w:pPr>
    <w:r w:rsidRPr="00F612F0">
      <w:rPr>
        <w:noProof/>
        <w:lang w:eastAsia="pt-BR" w:bidi="ar-SA"/>
      </w:rPr>
      <w:drawing>
        <wp:inline distT="0" distB="0" distL="0" distR="0" wp14:anchorId="7EE59A70" wp14:editId="1F217EA0">
          <wp:extent cx="5869172" cy="913726"/>
          <wp:effectExtent l="0" t="0" r="0" b="127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5306" cy="9255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8683E"/>
    <w:multiLevelType w:val="multilevel"/>
    <w:tmpl w:val="4E36057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1B31EB"/>
    <w:multiLevelType w:val="multilevel"/>
    <w:tmpl w:val="5BF2E848"/>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8177BA4"/>
    <w:multiLevelType w:val="hybridMultilevel"/>
    <w:tmpl w:val="4440C1FC"/>
    <w:lvl w:ilvl="0" w:tplc="3C54D098">
      <w:start w:val="1"/>
      <w:numFmt w:val="decimal"/>
      <w:suff w:val="space"/>
      <w:lvlText w:val="b.%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ACB3C6A"/>
    <w:multiLevelType w:val="multilevel"/>
    <w:tmpl w:val="3BEC60D2"/>
    <w:lvl w:ilvl="0">
      <w:start w:val="1"/>
      <w:numFmt w:val="decimal"/>
      <w:lvlText w:val="%1."/>
      <w:lvlJc w:val="left"/>
      <w:pPr>
        <w:ind w:left="390" w:hanging="390"/>
      </w:pPr>
      <w:rPr>
        <w:rFonts w:hint="default"/>
        <w:b/>
        <w:bCs/>
        <w:color w:val="auto"/>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D273D75"/>
    <w:multiLevelType w:val="multilevel"/>
    <w:tmpl w:val="AAF4C048"/>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117436C9"/>
    <w:multiLevelType w:val="multilevel"/>
    <w:tmpl w:val="F65AA27E"/>
    <w:lvl w:ilvl="0">
      <w:start w:val="1"/>
      <w:numFmt w:val="decimal"/>
      <w:lvlText w:val="%1."/>
      <w:lvlJc w:val="left"/>
      <w:pPr>
        <w:ind w:left="360" w:hanging="360"/>
      </w:pPr>
      <w:rPr>
        <w:rFonts w:ascii="Arial" w:hAnsi="Arial" w:cs="Arial" w:hint="default"/>
        <w:b/>
        <w:bCs/>
        <w:color w:val="auto"/>
      </w:rPr>
    </w:lvl>
    <w:lvl w:ilvl="1">
      <w:start w:val="1"/>
      <w:numFmt w:val="decimal"/>
      <w:lvlText w:val="%1.%2."/>
      <w:lvlJc w:val="left"/>
      <w:pPr>
        <w:ind w:left="792" w:hanging="432"/>
      </w:pPr>
      <w:rPr>
        <w:rFonts w:asciiTheme="minorHAnsi" w:hAnsiTheme="minorHAnsi" w:cstheme="minorHAnsi" w:hint="default"/>
        <w:b w:val="0"/>
        <w:b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9C1DCC"/>
    <w:multiLevelType w:val="multilevel"/>
    <w:tmpl w:val="F65AA27E"/>
    <w:lvl w:ilvl="0">
      <w:start w:val="1"/>
      <w:numFmt w:val="decimal"/>
      <w:lvlText w:val="%1."/>
      <w:lvlJc w:val="left"/>
      <w:pPr>
        <w:ind w:left="360" w:hanging="360"/>
      </w:pPr>
      <w:rPr>
        <w:rFonts w:ascii="Arial" w:hAnsi="Arial" w:cs="Arial" w:hint="default"/>
        <w:b/>
        <w:bCs/>
        <w:color w:val="auto"/>
      </w:rPr>
    </w:lvl>
    <w:lvl w:ilvl="1">
      <w:start w:val="1"/>
      <w:numFmt w:val="decimal"/>
      <w:lvlText w:val="%1.%2."/>
      <w:lvlJc w:val="left"/>
      <w:pPr>
        <w:ind w:left="792" w:hanging="432"/>
      </w:pPr>
      <w:rPr>
        <w:rFonts w:asciiTheme="minorHAnsi" w:hAnsiTheme="minorHAnsi" w:cstheme="minorHAnsi" w:hint="default"/>
        <w:b w:val="0"/>
        <w:b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037CC2"/>
    <w:multiLevelType w:val="hybridMultilevel"/>
    <w:tmpl w:val="C11281B6"/>
    <w:lvl w:ilvl="0" w:tplc="EC2AA60C">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8" w15:restartNumberingAfterBreak="0">
    <w:nsid w:val="1959259E"/>
    <w:multiLevelType w:val="hybridMultilevel"/>
    <w:tmpl w:val="C060D62E"/>
    <w:lvl w:ilvl="0" w:tplc="EE3296AC">
      <w:start w:val="1"/>
      <w:numFmt w:val="lowerLetter"/>
      <w:lvlText w:val="%1)"/>
      <w:lvlJc w:val="left"/>
      <w:pPr>
        <w:ind w:left="1920" w:hanging="360"/>
      </w:pPr>
      <w:rPr>
        <w:rFonts w:hint="default"/>
        <w:b w:val="0"/>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9" w15:restartNumberingAfterBreak="0">
    <w:nsid w:val="290A1E6F"/>
    <w:multiLevelType w:val="multilevel"/>
    <w:tmpl w:val="E976F80A"/>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DC3F58"/>
    <w:multiLevelType w:val="hybridMultilevel"/>
    <w:tmpl w:val="76B80AF4"/>
    <w:lvl w:ilvl="0" w:tplc="6CAA2ACE">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1" w15:restartNumberingAfterBreak="0">
    <w:nsid w:val="2F31286D"/>
    <w:multiLevelType w:val="multilevel"/>
    <w:tmpl w:val="B3AC82E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151400C"/>
    <w:multiLevelType w:val="multilevel"/>
    <w:tmpl w:val="B8262330"/>
    <w:lvl w:ilvl="0">
      <w:start w:val="1"/>
      <w:numFmt w:val="decimal"/>
      <w:lvlText w:val="%1."/>
      <w:lvlJc w:val="left"/>
      <w:pPr>
        <w:ind w:left="360" w:hanging="360"/>
      </w:pPr>
      <w:rPr>
        <w:rFonts w:ascii="Arial" w:hAnsi="Arial" w:cs="Arial" w:hint="default"/>
        <w:b/>
        <w:bCs/>
        <w:color w:val="auto"/>
      </w:rPr>
    </w:lvl>
    <w:lvl w:ilvl="1">
      <w:start w:val="1"/>
      <w:numFmt w:val="decimal"/>
      <w:lvlText w:val="%1.%2."/>
      <w:lvlJc w:val="left"/>
      <w:pPr>
        <w:ind w:left="792" w:hanging="432"/>
      </w:pPr>
      <w:rPr>
        <w:rFonts w:asciiTheme="minorHAnsi" w:hAnsiTheme="minorHAnsi" w:cstheme="minorHAnsi" w:hint="default"/>
        <w:b w:val="0"/>
        <w:bCs w:val="0"/>
        <w:color w:val="auto"/>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BD1182"/>
    <w:multiLevelType w:val="hybridMultilevel"/>
    <w:tmpl w:val="F5BE140C"/>
    <w:lvl w:ilvl="0" w:tplc="EE76C526">
      <w:start w:val="1"/>
      <w:numFmt w:val="lowerLetter"/>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4" w15:restartNumberingAfterBreak="0">
    <w:nsid w:val="385264B0"/>
    <w:multiLevelType w:val="hybridMultilevel"/>
    <w:tmpl w:val="E0CA34B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5" w15:restartNumberingAfterBreak="0">
    <w:nsid w:val="3F124B98"/>
    <w:multiLevelType w:val="hybridMultilevel"/>
    <w:tmpl w:val="D5444912"/>
    <w:lvl w:ilvl="0" w:tplc="E57EA24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48CD1C64"/>
    <w:multiLevelType w:val="multilevel"/>
    <w:tmpl w:val="F65AA27E"/>
    <w:lvl w:ilvl="0">
      <w:start w:val="1"/>
      <w:numFmt w:val="decimal"/>
      <w:lvlText w:val="%1."/>
      <w:lvlJc w:val="left"/>
      <w:pPr>
        <w:ind w:left="360" w:hanging="360"/>
      </w:pPr>
      <w:rPr>
        <w:rFonts w:ascii="Arial" w:hAnsi="Arial" w:cs="Arial" w:hint="default"/>
        <w:b/>
        <w:bCs/>
        <w:color w:val="auto"/>
      </w:rPr>
    </w:lvl>
    <w:lvl w:ilvl="1">
      <w:start w:val="1"/>
      <w:numFmt w:val="decimal"/>
      <w:lvlText w:val="%1.%2."/>
      <w:lvlJc w:val="left"/>
      <w:pPr>
        <w:ind w:left="792" w:hanging="432"/>
      </w:pPr>
      <w:rPr>
        <w:rFonts w:asciiTheme="minorHAnsi" w:hAnsiTheme="minorHAnsi" w:cstheme="minorHAnsi" w:hint="default"/>
        <w:b w:val="0"/>
        <w:b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A2D6EA4"/>
    <w:multiLevelType w:val="hybridMultilevel"/>
    <w:tmpl w:val="CCDA6A4E"/>
    <w:lvl w:ilvl="0" w:tplc="04160001">
      <w:start w:val="1"/>
      <w:numFmt w:val="bullet"/>
      <w:lvlText w:val=""/>
      <w:lvlJc w:val="left"/>
      <w:pPr>
        <w:ind w:left="2280" w:hanging="360"/>
      </w:pPr>
      <w:rPr>
        <w:rFonts w:ascii="Symbol" w:hAnsi="Symbol" w:hint="default"/>
      </w:rPr>
    </w:lvl>
    <w:lvl w:ilvl="1" w:tplc="04160003" w:tentative="1">
      <w:start w:val="1"/>
      <w:numFmt w:val="bullet"/>
      <w:lvlText w:val="o"/>
      <w:lvlJc w:val="left"/>
      <w:pPr>
        <w:ind w:left="3000" w:hanging="360"/>
      </w:pPr>
      <w:rPr>
        <w:rFonts w:ascii="Courier New" w:hAnsi="Courier New" w:cs="Courier New" w:hint="default"/>
      </w:rPr>
    </w:lvl>
    <w:lvl w:ilvl="2" w:tplc="04160005" w:tentative="1">
      <w:start w:val="1"/>
      <w:numFmt w:val="bullet"/>
      <w:lvlText w:val=""/>
      <w:lvlJc w:val="left"/>
      <w:pPr>
        <w:ind w:left="3720" w:hanging="360"/>
      </w:pPr>
      <w:rPr>
        <w:rFonts w:ascii="Wingdings" w:hAnsi="Wingdings" w:hint="default"/>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18" w15:restartNumberingAfterBreak="0">
    <w:nsid w:val="4AD220CE"/>
    <w:multiLevelType w:val="hybridMultilevel"/>
    <w:tmpl w:val="D3D4260E"/>
    <w:lvl w:ilvl="0" w:tplc="622C8AC4">
      <w:start w:val="1"/>
      <w:numFmt w:val="decimal"/>
      <w:suff w:val="space"/>
      <w:lvlText w:val="a.%1."/>
      <w:lvlJc w:val="left"/>
      <w:pPr>
        <w:ind w:left="2771"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4E3A4777"/>
    <w:multiLevelType w:val="multilevel"/>
    <w:tmpl w:val="48927B7E"/>
    <w:lvl w:ilvl="0">
      <w:start w:val="1"/>
      <w:numFmt w:val="decimal"/>
      <w:lvlText w:val="%1."/>
      <w:lvlJc w:val="left"/>
      <w:pPr>
        <w:ind w:left="360" w:hanging="360"/>
      </w:pPr>
      <w:rPr>
        <w:rFonts w:ascii="Arial" w:hAnsi="Arial" w:cs="Arial" w:hint="default"/>
        <w:b/>
        <w:bCs/>
        <w:color w:val="auto"/>
      </w:rPr>
    </w:lvl>
    <w:lvl w:ilvl="1">
      <w:start w:val="1"/>
      <w:numFmt w:val="decimal"/>
      <w:lvlText w:val="%1.%2."/>
      <w:lvlJc w:val="left"/>
      <w:pPr>
        <w:ind w:left="792" w:hanging="432"/>
      </w:pPr>
      <w:rPr>
        <w:rFonts w:asciiTheme="minorHAnsi" w:hAnsiTheme="minorHAnsi" w:cstheme="minorHAnsi" w:hint="default"/>
        <w:b w:val="0"/>
        <w:bCs w:val="0"/>
        <w:color w:val="auto"/>
      </w:rPr>
    </w:lvl>
    <w:lvl w:ilvl="2">
      <w:start w:val="1"/>
      <w:numFmt w:val="decimal"/>
      <w:lvlText w:val="%1.%2.%3."/>
      <w:lvlJc w:val="left"/>
      <w:pPr>
        <w:ind w:left="1224" w:hanging="504"/>
      </w:pPr>
      <w:rPr>
        <w:b w:val="0"/>
        <w:bCs w:val="0"/>
        <w:i w:val="0"/>
        <w:iCs w:val="0"/>
        <w:color w:val="auto"/>
        <w:sz w:val="24"/>
        <w:szCs w:val="24"/>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8A4F38"/>
    <w:multiLevelType w:val="multilevel"/>
    <w:tmpl w:val="61EE7A60"/>
    <w:lvl w:ilvl="0">
      <w:start w:val="1"/>
      <w:numFmt w:val="decimal"/>
      <w:lvlText w:val="%1."/>
      <w:lvlJc w:val="left"/>
      <w:pPr>
        <w:ind w:left="360" w:hanging="360"/>
      </w:pPr>
      <w:rPr>
        <w:b/>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8782D40"/>
    <w:multiLevelType w:val="hybridMultilevel"/>
    <w:tmpl w:val="843C891E"/>
    <w:lvl w:ilvl="0" w:tplc="A964EC7A">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22" w15:restartNumberingAfterBreak="0">
    <w:nsid w:val="5AC33840"/>
    <w:multiLevelType w:val="hybridMultilevel"/>
    <w:tmpl w:val="2A82368C"/>
    <w:lvl w:ilvl="0" w:tplc="5DB44D5C">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23" w15:restartNumberingAfterBreak="0">
    <w:nsid w:val="62CE3495"/>
    <w:multiLevelType w:val="hybridMultilevel"/>
    <w:tmpl w:val="C6043170"/>
    <w:lvl w:ilvl="0" w:tplc="7220CBCC">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24" w15:restartNumberingAfterBreak="0">
    <w:nsid w:val="630E5E2E"/>
    <w:multiLevelType w:val="multilevel"/>
    <w:tmpl w:val="D77897F2"/>
    <w:lvl w:ilvl="0">
      <w:start w:val="1"/>
      <w:numFmt w:val="decimal"/>
      <w:lvlText w:val="%1."/>
      <w:lvlJc w:val="left"/>
      <w:pPr>
        <w:ind w:left="360" w:hanging="360"/>
      </w:pPr>
      <w:rPr>
        <w:rFonts w:ascii="Arial" w:hAnsi="Arial" w:cs="Arial" w:hint="default"/>
        <w:b/>
        <w:bCs/>
        <w:color w:val="auto"/>
      </w:rPr>
    </w:lvl>
    <w:lvl w:ilvl="1">
      <w:start w:val="1"/>
      <w:numFmt w:val="decimal"/>
      <w:lvlText w:val="%1.%2."/>
      <w:lvlJc w:val="left"/>
      <w:pPr>
        <w:ind w:left="792" w:hanging="432"/>
      </w:pPr>
      <w:rPr>
        <w:rFonts w:asciiTheme="minorHAnsi" w:hAnsiTheme="minorHAnsi" w:cstheme="minorHAnsi" w:hint="default"/>
        <w:b w:val="0"/>
        <w:bCs w:val="0"/>
        <w:color w:val="auto"/>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5713ED"/>
    <w:multiLevelType w:val="multilevel"/>
    <w:tmpl w:val="9658286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90B172A"/>
    <w:multiLevelType w:val="hybridMultilevel"/>
    <w:tmpl w:val="38DCC602"/>
    <w:lvl w:ilvl="0" w:tplc="79C2831C">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7" w15:restartNumberingAfterBreak="0">
    <w:nsid w:val="700A76FB"/>
    <w:multiLevelType w:val="multilevel"/>
    <w:tmpl w:val="F3E411F2"/>
    <w:lvl w:ilvl="0">
      <w:start w:val="1"/>
      <w:numFmt w:val="decimal"/>
      <w:lvlText w:val="%1."/>
      <w:lvlJc w:val="left"/>
      <w:pPr>
        <w:ind w:left="360" w:hanging="360"/>
      </w:pPr>
      <w:rPr>
        <w:rFonts w:ascii="Arial" w:hAnsi="Arial" w:cs="Arial" w:hint="default"/>
        <w:b/>
        <w:bCs/>
        <w:color w:val="auto"/>
      </w:rPr>
    </w:lvl>
    <w:lvl w:ilvl="1">
      <w:start w:val="1"/>
      <w:numFmt w:val="decimal"/>
      <w:lvlText w:val="%1.%2."/>
      <w:lvlJc w:val="left"/>
      <w:pPr>
        <w:ind w:left="792" w:hanging="432"/>
      </w:pPr>
      <w:rPr>
        <w:rFonts w:asciiTheme="minorHAnsi" w:hAnsiTheme="minorHAnsi" w:cstheme="minorHAnsi" w:hint="default"/>
        <w:b w:val="0"/>
        <w:bCs w:val="0"/>
        <w:color w:val="auto"/>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2205346">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99527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64920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67287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8027203">
    <w:abstractNumId w:val="19"/>
  </w:num>
  <w:num w:numId="6" w16cid:durableId="1719862872">
    <w:abstractNumId w:val="2"/>
  </w:num>
  <w:num w:numId="7" w16cid:durableId="2090425199">
    <w:abstractNumId w:val="20"/>
  </w:num>
  <w:num w:numId="8" w16cid:durableId="124086927">
    <w:abstractNumId w:val="11"/>
  </w:num>
  <w:num w:numId="9" w16cid:durableId="1455098890">
    <w:abstractNumId w:val="0"/>
  </w:num>
  <w:num w:numId="10" w16cid:durableId="1668899649">
    <w:abstractNumId w:val="25"/>
  </w:num>
  <w:num w:numId="11" w16cid:durableId="1746218561">
    <w:abstractNumId w:val="9"/>
  </w:num>
  <w:num w:numId="12" w16cid:durableId="1381318839">
    <w:abstractNumId w:val="21"/>
  </w:num>
  <w:num w:numId="13" w16cid:durableId="1242253080">
    <w:abstractNumId w:val="10"/>
  </w:num>
  <w:num w:numId="14" w16cid:durableId="1246650487">
    <w:abstractNumId w:val="22"/>
  </w:num>
  <w:num w:numId="15" w16cid:durableId="854004570">
    <w:abstractNumId w:val="7"/>
  </w:num>
  <w:num w:numId="16" w16cid:durableId="280187099">
    <w:abstractNumId w:val="23"/>
  </w:num>
  <w:num w:numId="17" w16cid:durableId="1383478614">
    <w:abstractNumId w:val="15"/>
  </w:num>
  <w:num w:numId="18" w16cid:durableId="1811745911">
    <w:abstractNumId w:val="24"/>
  </w:num>
  <w:num w:numId="19" w16cid:durableId="1912738784">
    <w:abstractNumId w:val="12"/>
  </w:num>
  <w:num w:numId="20" w16cid:durableId="1323125317">
    <w:abstractNumId w:val="27"/>
  </w:num>
  <w:num w:numId="21" w16cid:durableId="252470864">
    <w:abstractNumId w:val="28"/>
  </w:num>
  <w:num w:numId="22" w16cid:durableId="89860138">
    <w:abstractNumId w:val="3"/>
  </w:num>
  <w:num w:numId="23" w16cid:durableId="1539586245">
    <w:abstractNumId w:val="16"/>
  </w:num>
  <w:num w:numId="24" w16cid:durableId="1060641084">
    <w:abstractNumId w:val="6"/>
  </w:num>
  <w:num w:numId="25" w16cid:durableId="958923530">
    <w:abstractNumId w:val="5"/>
  </w:num>
  <w:num w:numId="26" w16cid:durableId="1847818636">
    <w:abstractNumId w:val="17"/>
  </w:num>
  <w:num w:numId="27" w16cid:durableId="399987190">
    <w:abstractNumId w:val="14"/>
  </w:num>
  <w:num w:numId="28" w16cid:durableId="1092896895">
    <w:abstractNumId w:val="13"/>
  </w:num>
  <w:num w:numId="29" w16cid:durableId="1208570988">
    <w:abstractNumId w:val="26"/>
  </w:num>
  <w:num w:numId="30" w16cid:durableId="802964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AA3"/>
    <w:rsid w:val="00002A6A"/>
    <w:rsid w:val="00007910"/>
    <w:rsid w:val="0001280F"/>
    <w:rsid w:val="00017436"/>
    <w:rsid w:val="00020F2C"/>
    <w:rsid w:val="00024614"/>
    <w:rsid w:val="00027AA3"/>
    <w:rsid w:val="000462FC"/>
    <w:rsid w:val="0005135A"/>
    <w:rsid w:val="000600D9"/>
    <w:rsid w:val="00060EFB"/>
    <w:rsid w:val="000619F4"/>
    <w:rsid w:val="000718DD"/>
    <w:rsid w:val="0007795C"/>
    <w:rsid w:val="0008257D"/>
    <w:rsid w:val="00085C4B"/>
    <w:rsid w:val="00092448"/>
    <w:rsid w:val="000968A5"/>
    <w:rsid w:val="00097418"/>
    <w:rsid w:val="000B056F"/>
    <w:rsid w:val="000B200B"/>
    <w:rsid w:val="000B3C98"/>
    <w:rsid w:val="000B4000"/>
    <w:rsid w:val="000C137F"/>
    <w:rsid w:val="000C24FB"/>
    <w:rsid w:val="000C5B7A"/>
    <w:rsid w:val="000D30B3"/>
    <w:rsid w:val="000D4B9E"/>
    <w:rsid w:val="000D4E2E"/>
    <w:rsid w:val="000F02CE"/>
    <w:rsid w:val="000F50D0"/>
    <w:rsid w:val="001111DC"/>
    <w:rsid w:val="00127A65"/>
    <w:rsid w:val="001429A5"/>
    <w:rsid w:val="00164CA7"/>
    <w:rsid w:val="00164F8B"/>
    <w:rsid w:val="0017228A"/>
    <w:rsid w:val="001739DA"/>
    <w:rsid w:val="0017497D"/>
    <w:rsid w:val="00175804"/>
    <w:rsid w:val="0018326B"/>
    <w:rsid w:val="00190C8C"/>
    <w:rsid w:val="00191378"/>
    <w:rsid w:val="00193039"/>
    <w:rsid w:val="001A4069"/>
    <w:rsid w:val="001C1300"/>
    <w:rsid w:val="001C152E"/>
    <w:rsid w:val="001C1F15"/>
    <w:rsid w:val="001D6BD3"/>
    <w:rsid w:val="001E41A7"/>
    <w:rsid w:val="001E732D"/>
    <w:rsid w:val="002124F7"/>
    <w:rsid w:val="00224902"/>
    <w:rsid w:val="00227F12"/>
    <w:rsid w:val="00235B7F"/>
    <w:rsid w:val="00242404"/>
    <w:rsid w:val="0025287A"/>
    <w:rsid w:val="00263809"/>
    <w:rsid w:val="00290591"/>
    <w:rsid w:val="00295E0E"/>
    <w:rsid w:val="002A622E"/>
    <w:rsid w:val="002B2A1A"/>
    <w:rsid w:val="002F2D2E"/>
    <w:rsid w:val="002F3A04"/>
    <w:rsid w:val="002F70FE"/>
    <w:rsid w:val="003058FD"/>
    <w:rsid w:val="00311F4D"/>
    <w:rsid w:val="003130D2"/>
    <w:rsid w:val="00316D55"/>
    <w:rsid w:val="00316DA8"/>
    <w:rsid w:val="00321113"/>
    <w:rsid w:val="00323CB9"/>
    <w:rsid w:val="003352BF"/>
    <w:rsid w:val="0033562A"/>
    <w:rsid w:val="00344494"/>
    <w:rsid w:val="003462A9"/>
    <w:rsid w:val="003463A0"/>
    <w:rsid w:val="0037429B"/>
    <w:rsid w:val="003763E6"/>
    <w:rsid w:val="00377FBA"/>
    <w:rsid w:val="00382E6C"/>
    <w:rsid w:val="00386C38"/>
    <w:rsid w:val="003A3D8D"/>
    <w:rsid w:val="003B16E0"/>
    <w:rsid w:val="003B66E5"/>
    <w:rsid w:val="003C0A2C"/>
    <w:rsid w:val="003C1215"/>
    <w:rsid w:val="003C5096"/>
    <w:rsid w:val="003D2451"/>
    <w:rsid w:val="003D5115"/>
    <w:rsid w:val="003E1648"/>
    <w:rsid w:val="003E6B92"/>
    <w:rsid w:val="003F62C2"/>
    <w:rsid w:val="00402431"/>
    <w:rsid w:val="00406D84"/>
    <w:rsid w:val="004145DF"/>
    <w:rsid w:val="00414C0B"/>
    <w:rsid w:val="00424DFF"/>
    <w:rsid w:val="00431665"/>
    <w:rsid w:val="00451639"/>
    <w:rsid w:val="00472691"/>
    <w:rsid w:val="004954AC"/>
    <w:rsid w:val="004970DB"/>
    <w:rsid w:val="004A5067"/>
    <w:rsid w:val="004A5E94"/>
    <w:rsid w:val="004B25E5"/>
    <w:rsid w:val="004B7E68"/>
    <w:rsid w:val="004D28F0"/>
    <w:rsid w:val="004D3BE7"/>
    <w:rsid w:val="004D42BD"/>
    <w:rsid w:val="004F1616"/>
    <w:rsid w:val="004F3482"/>
    <w:rsid w:val="004F5E50"/>
    <w:rsid w:val="004F7383"/>
    <w:rsid w:val="004F7559"/>
    <w:rsid w:val="005000FA"/>
    <w:rsid w:val="00503498"/>
    <w:rsid w:val="005061A7"/>
    <w:rsid w:val="00516A49"/>
    <w:rsid w:val="00520E77"/>
    <w:rsid w:val="00523996"/>
    <w:rsid w:val="00526C89"/>
    <w:rsid w:val="00530E16"/>
    <w:rsid w:val="00535C48"/>
    <w:rsid w:val="0054529B"/>
    <w:rsid w:val="0055405F"/>
    <w:rsid w:val="00572B4F"/>
    <w:rsid w:val="005763A9"/>
    <w:rsid w:val="005766A5"/>
    <w:rsid w:val="005775ED"/>
    <w:rsid w:val="005943F4"/>
    <w:rsid w:val="005A191A"/>
    <w:rsid w:val="005A2345"/>
    <w:rsid w:val="005A2B49"/>
    <w:rsid w:val="005A6345"/>
    <w:rsid w:val="005D0E23"/>
    <w:rsid w:val="005E144B"/>
    <w:rsid w:val="005F099F"/>
    <w:rsid w:val="005F4549"/>
    <w:rsid w:val="006061CB"/>
    <w:rsid w:val="00635FEF"/>
    <w:rsid w:val="00645AEA"/>
    <w:rsid w:val="00651708"/>
    <w:rsid w:val="00653357"/>
    <w:rsid w:val="00660453"/>
    <w:rsid w:val="0066748D"/>
    <w:rsid w:val="00667520"/>
    <w:rsid w:val="0067263C"/>
    <w:rsid w:val="00677D4F"/>
    <w:rsid w:val="00681F24"/>
    <w:rsid w:val="006839C5"/>
    <w:rsid w:val="006A24D2"/>
    <w:rsid w:val="006A4CAE"/>
    <w:rsid w:val="006B6E60"/>
    <w:rsid w:val="006C340E"/>
    <w:rsid w:val="006C7E15"/>
    <w:rsid w:val="006D2708"/>
    <w:rsid w:val="007115F4"/>
    <w:rsid w:val="00721A95"/>
    <w:rsid w:val="007345EF"/>
    <w:rsid w:val="007366F8"/>
    <w:rsid w:val="007432E1"/>
    <w:rsid w:val="007445A7"/>
    <w:rsid w:val="0074712D"/>
    <w:rsid w:val="00750E35"/>
    <w:rsid w:val="007512E9"/>
    <w:rsid w:val="00754E30"/>
    <w:rsid w:val="0075571E"/>
    <w:rsid w:val="00766784"/>
    <w:rsid w:val="0077398C"/>
    <w:rsid w:val="00793547"/>
    <w:rsid w:val="007A4E93"/>
    <w:rsid w:val="007B1E32"/>
    <w:rsid w:val="007B36B0"/>
    <w:rsid w:val="007C0B03"/>
    <w:rsid w:val="007D1A3D"/>
    <w:rsid w:val="007E5FC2"/>
    <w:rsid w:val="007E7E59"/>
    <w:rsid w:val="007F15E5"/>
    <w:rsid w:val="008018AB"/>
    <w:rsid w:val="00802079"/>
    <w:rsid w:val="00816150"/>
    <w:rsid w:val="00817887"/>
    <w:rsid w:val="00820593"/>
    <w:rsid w:val="00826B24"/>
    <w:rsid w:val="00832E32"/>
    <w:rsid w:val="00835389"/>
    <w:rsid w:val="008374B2"/>
    <w:rsid w:val="008425F9"/>
    <w:rsid w:val="008440E3"/>
    <w:rsid w:val="008529E7"/>
    <w:rsid w:val="00864A28"/>
    <w:rsid w:val="00865703"/>
    <w:rsid w:val="00865BD7"/>
    <w:rsid w:val="00865DC2"/>
    <w:rsid w:val="00872F61"/>
    <w:rsid w:val="008770FD"/>
    <w:rsid w:val="0087772C"/>
    <w:rsid w:val="00882BF0"/>
    <w:rsid w:val="00885608"/>
    <w:rsid w:val="008934CF"/>
    <w:rsid w:val="008B5E7B"/>
    <w:rsid w:val="008C1509"/>
    <w:rsid w:val="008C3946"/>
    <w:rsid w:val="008C52A6"/>
    <w:rsid w:val="008E79FC"/>
    <w:rsid w:val="008E7E4B"/>
    <w:rsid w:val="008F32D6"/>
    <w:rsid w:val="008F481F"/>
    <w:rsid w:val="00903C56"/>
    <w:rsid w:val="00904BB7"/>
    <w:rsid w:val="00905A9A"/>
    <w:rsid w:val="009201D9"/>
    <w:rsid w:val="00931460"/>
    <w:rsid w:val="0093166E"/>
    <w:rsid w:val="00933274"/>
    <w:rsid w:val="00935D5A"/>
    <w:rsid w:val="00944DE4"/>
    <w:rsid w:val="00950170"/>
    <w:rsid w:val="00953B7F"/>
    <w:rsid w:val="00971424"/>
    <w:rsid w:val="00971A1F"/>
    <w:rsid w:val="009864C8"/>
    <w:rsid w:val="0098654B"/>
    <w:rsid w:val="009874B6"/>
    <w:rsid w:val="00990B10"/>
    <w:rsid w:val="009948D7"/>
    <w:rsid w:val="009A09AB"/>
    <w:rsid w:val="009A303D"/>
    <w:rsid w:val="009A55C5"/>
    <w:rsid w:val="009B3147"/>
    <w:rsid w:val="009B6674"/>
    <w:rsid w:val="009C370F"/>
    <w:rsid w:val="009C60BF"/>
    <w:rsid w:val="009E1535"/>
    <w:rsid w:val="009E2AA4"/>
    <w:rsid w:val="009E44CB"/>
    <w:rsid w:val="009F0EA2"/>
    <w:rsid w:val="00A0149F"/>
    <w:rsid w:val="00A12901"/>
    <w:rsid w:val="00A156A1"/>
    <w:rsid w:val="00A1767B"/>
    <w:rsid w:val="00A2236D"/>
    <w:rsid w:val="00A42ACF"/>
    <w:rsid w:val="00A452D5"/>
    <w:rsid w:val="00A57A4E"/>
    <w:rsid w:val="00A61EBC"/>
    <w:rsid w:val="00A75588"/>
    <w:rsid w:val="00A80E57"/>
    <w:rsid w:val="00A93856"/>
    <w:rsid w:val="00AC3662"/>
    <w:rsid w:val="00AC71A0"/>
    <w:rsid w:val="00AD672E"/>
    <w:rsid w:val="00AE7492"/>
    <w:rsid w:val="00AF0FFE"/>
    <w:rsid w:val="00B10FEB"/>
    <w:rsid w:val="00B163CE"/>
    <w:rsid w:val="00B21108"/>
    <w:rsid w:val="00B21C48"/>
    <w:rsid w:val="00B255B0"/>
    <w:rsid w:val="00B25A76"/>
    <w:rsid w:val="00B27CE9"/>
    <w:rsid w:val="00B41067"/>
    <w:rsid w:val="00B44736"/>
    <w:rsid w:val="00B44CDD"/>
    <w:rsid w:val="00B50CF4"/>
    <w:rsid w:val="00B53D31"/>
    <w:rsid w:val="00B57FDC"/>
    <w:rsid w:val="00B81E8B"/>
    <w:rsid w:val="00B861D2"/>
    <w:rsid w:val="00B93B69"/>
    <w:rsid w:val="00BA427D"/>
    <w:rsid w:val="00BB58B1"/>
    <w:rsid w:val="00BC194B"/>
    <w:rsid w:val="00BE08A8"/>
    <w:rsid w:val="00BE4AEA"/>
    <w:rsid w:val="00BE6557"/>
    <w:rsid w:val="00BF1F44"/>
    <w:rsid w:val="00C01E99"/>
    <w:rsid w:val="00C021C9"/>
    <w:rsid w:val="00C036AA"/>
    <w:rsid w:val="00C049A5"/>
    <w:rsid w:val="00C07BD1"/>
    <w:rsid w:val="00C1656D"/>
    <w:rsid w:val="00C16905"/>
    <w:rsid w:val="00C17DC9"/>
    <w:rsid w:val="00C236E6"/>
    <w:rsid w:val="00C25FF7"/>
    <w:rsid w:val="00C26E80"/>
    <w:rsid w:val="00C27B19"/>
    <w:rsid w:val="00C323BA"/>
    <w:rsid w:val="00C33688"/>
    <w:rsid w:val="00C41A81"/>
    <w:rsid w:val="00C46969"/>
    <w:rsid w:val="00C64809"/>
    <w:rsid w:val="00C70A5D"/>
    <w:rsid w:val="00C7508C"/>
    <w:rsid w:val="00C7606B"/>
    <w:rsid w:val="00C80E3C"/>
    <w:rsid w:val="00C863F1"/>
    <w:rsid w:val="00C8740C"/>
    <w:rsid w:val="00C95F2B"/>
    <w:rsid w:val="00CA06CB"/>
    <w:rsid w:val="00CA53B3"/>
    <w:rsid w:val="00CD2406"/>
    <w:rsid w:val="00CD7291"/>
    <w:rsid w:val="00CD7CDB"/>
    <w:rsid w:val="00CE6D92"/>
    <w:rsid w:val="00CE7CEC"/>
    <w:rsid w:val="00CF307E"/>
    <w:rsid w:val="00D03567"/>
    <w:rsid w:val="00D04ED7"/>
    <w:rsid w:val="00D07A2C"/>
    <w:rsid w:val="00D2003A"/>
    <w:rsid w:val="00D215A7"/>
    <w:rsid w:val="00D33F3B"/>
    <w:rsid w:val="00D4296A"/>
    <w:rsid w:val="00D6054C"/>
    <w:rsid w:val="00D71B93"/>
    <w:rsid w:val="00DA7116"/>
    <w:rsid w:val="00DA7B12"/>
    <w:rsid w:val="00DC0DF4"/>
    <w:rsid w:val="00DC5476"/>
    <w:rsid w:val="00DD0EC1"/>
    <w:rsid w:val="00DD7889"/>
    <w:rsid w:val="00DE73B0"/>
    <w:rsid w:val="00DF0A8F"/>
    <w:rsid w:val="00E1185F"/>
    <w:rsid w:val="00E1232B"/>
    <w:rsid w:val="00E161E5"/>
    <w:rsid w:val="00E17D85"/>
    <w:rsid w:val="00E20E7F"/>
    <w:rsid w:val="00E219E5"/>
    <w:rsid w:val="00E2361D"/>
    <w:rsid w:val="00E273B0"/>
    <w:rsid w:val="00E3624F"/>
    <w:rsid w:val="00E43122"/>
    <w:rsid w:val="00E43C62"/>
    <w:rsid w:val="00E63508"/>
    <w:rsid w:val="00E873C1"/>
    <w:rsid w:val="00E93B13"/>
    <w:rsid w:val="00EB2427"/>
    <w:rsid w:val="00EC153E"/>
    <w:rsid w:val="00EC1932"/>
    <w:rsid w:val="00EE21C0"/>
    <w:rsid w:val="00EE67C3"/>
    <w:rsid w:val="00EF2190"/>
    <w:rsid w:val="00EF2D32"/>
    <w:rsid w:val="00F27222"/>
    <w:rsid w:val="00F3445A"/>
    <w:rsid w:val="00F60C68"/>
    <w:rsid w:val="00F635FA"/>
    <w:rsid w:val="00F645A8"/>
    <w:rsid w:val="00F6494F"/>
    <w:rsid w:val="00F710CA"/>
    <w:rsid w:val="00F73F56"/>
    <w:rsid w:val="00F76FFE"/>
    <w:rsid w:val="00F7722F"/>
    <w:rsid w:val="00F81A73"/>
    <w:rsid w:val="00F82C49"/>
    <w:rsid w:val="00F85E73"/>
    <w:rsid w:val="00F90A25"/>
    <w:rsid w:val="00FA0F57"/>
    <w:rsid w:val="00FA2498"/>
    <w:rsid w:val="00FC42A7"/>
    <w:rsid w:val="00FC5666"/>
    <w:rsid w:val="00FD63C4"/>
    <w:rsid w:val="00FE302F"/>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6F489"/>
  <w15:chartTrackingRefBased/>
  <w15:docId w15:val="{947AEA61-A9C1-440D-9063-B7C703470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AA3"/>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Ttulo1">
    <w:name w:val="heading 1"/>
    <w:basedOn w:val="Normal"/>
    <w:next w:val="Normal"/>
    <w:link w:val="Ttulo1Char"/>
    <w:uiPriority w:val="9"/>
    <w:qFormat/>
    <w:rsid w:val="00027AA3"/>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Ttulo2">
    <w:name w:val="heading 2"/>
    <w:basedOn w:val="Normal"/>
    <w:next w:val="Normal"/>
    <w:link w:val="Ttulo2Char"/>
    <w:autoRedefine/>
    <w:unhideWhenUsed/>
    <w:qFormat/>
    <w:rsid w:val="000B4000"/>
    <w:pPr>
      <w:keepNext/>
      <w:widowControl w:val="0"/>
      <w:kinsoku w:val="0"/>
      <w:spacing w:before="240" w:after="60" w:line="276" w:lineRule="auto"/>
      <w:outlineLvl w:val="1"/>
    </w:pPr>
    <w:rPr>
      <w:rFonts w:ascii="Garamond" w:eastAsia="Times New Roman" w:hAnsi="Garamond"/>
      <w:b/>
      <w:bCs/>
      <w:iCs/>
      <w:color w:val="00000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027AA3"/>
    <w:pPr>
      <w:tabs>
        <w:tab w:val="center" w:pos="4252"/>
        <w:tab w:val="right" w:pos="8504"/>
      </w:tabs>
    </w:pPr>
  </w:style>
  <w:style w:type="character" w:customStyle="1" w:styleId="CabealhoChar">
    <w:name w:val="Cabeçalho Char"/>
    <w:basedOn w:val="Fontepargpadro"/>
    <w:link w:val="Cabealho"/>
    <w:rsid w:val="00027AA3"/>
  </w:style>
  <w:style w:type="paragraph" w:styleId="Rodap">
    <w:name w:val="footer"/>
    <w:basedOn w:val="Normal"/>
    <w:link w:val="RodapChar"/>
    <w:uiPriority w:val="99"/>
    <w:unhideWhenUsed/>
    <w:rsid w:val="00027AA3"/>
    <w:pPr>
      <w:tabs>
        <w:tab w:val="center" w:pos="4252"/>
        <w:tab w:val="right" w:pos="8504"/>
      </w:tabs>
    </w:pPr>
  </w:style>
  <w:style w:type="character" w:customStyle="1" w:styleId="RodapChar">
    <w:name w:val="Rodapé Char"/>
    <w:basedOn w:val="Fontepargpadro"/>
    <w:link w:val="Rodap"/>
    <w:uiPriority w:val="99"/>
    <w:rsid w:val="00027AA3"/>
  </w:style>
  <w:style w:type="character" w:customStyle="1" w:styleId="Ttulo2Char">
    <w:name w:val="Título 2 Char"/>
    <w:basedOn w:val="Fontepargpadro"/>
    <w:link w:val="Ttulo2"/>
    <w:rsid w:val="000B4000"/>
    <w:rPr>
      <w:rFonts w:ascii="Garamond" w:eastAsia="Times New Roman" w:hAnsi="Garamond" w:cs="Arial"/>
      <w:b/>
      <w:bCs/>
      <w:iCs/>
      <w:color w:val="000000"/>
      <w:kern w:val="3"/>
      <w:sz w:val="24"/>
      <w:szCs w:val="24"/>
      <w:lang w:val="x-none" w:eastAsia="x-none" w:bidi="hi-IN"/>
    </w:rPr>
  </w:style>
  <w:style w:type="paragraph" w:styleId="Textodecomentrio">
    <w:name w:val="annotation text"/>
    <w:basedOn w:val="Normal"/>
    <w:link w:val="TextodecomentrioChar"/>
    <w:uiPriority w:val="99"/>
    <w:unhideWhenUsed/>
    <w:rsid w:val="00027AA3"/>
    <w:rPr>
      <w:rFonts w:cs="Mangal"/>
      <w:sz w:val="20"/>
      <w:szCs w:val="18"/>
    </w:rPr>
  </w:style>
  <w:style w:type="character" w:customStyle="1" w:styleId="TextodecomentrioChar">
    <w:name w:val="Texto de comentário Char"/>
    <w:basedOn w:val="Fontepargpadro"/>
    <w:link w:val="Textodecomentrio"/>
    <w:uiPriority w:val="99"/>
    <w:qFormat/>
    <w:rsid w:val="00027AA3"/>
    <w:rPr>
      <w:rFonts w:ascii="Liberation Serif" w:eastAsia="NSimSun" w:hAnsi="Liberation Serif" w:cs="Mangal"/>
      <w:kern w:val="3"/>
      <w:sz w:val="20"/>
      <w:szCs w:val="18"/>
      <w:lang w:eastAsia="zh-CN" w:bidi="hi-IN"/>
    </w:rPr>
  </w:style>
  <w:style w:type="paragraph" w:styleId="Corpodetexto">
    <w:name w:val="Body Text"/>
    <w:basedOn w:val="Normal"/>
    <w:link w:val="CorpodetextoChar"/>
    <w:uiPriority w:val="1"/>
    <w:unhideWhenUsed/>
    <w:qFormat/>
    <w:rsid w:val="00027AA3"/>
    <w:pPr>
      <w:widowControl w:val="0"/>
      <w:suppressAutoHyphens w:val="0"/>
      <w:autoSpaceDE w:val="0"/>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027AA3"/>
    <w:rPr>
      <w:rFonts w:ascii="Times New Roman" w:eastAsia="Times New Roman" w:hAnsi="Times New Roman" w:cs="Times New Roman"/>
      <w:sz w:val="24"/>
      <w:szCs w:val="24"/>
      <w:lang w:val="pt-PT"/>
    </w:rPr>
  </w:style>
  <w:style w:type="character" w:customStyle="1" w:styleId="CitaoChar">
    <w:name w:val="Citação Char"/>
    <w:aliases w:val="TCU Char,Citação AGU Char"/>
    <w:basedOn w:val="Fontepargpadro"/>
    <w:link w:val="Citao"/>
    <w:locked/>
    <w:rsid w:val="00027AA3"/>
    <w:rPr>
      <w:rFonts w:ascii="Times New Roman" w:eastAsia="Times New Roman" w:hAnsi="Times New Roman" w:cs="Times New Roman"/>
      <w:lang w:eastAsia="pt-BR"/>
    </w:rPr>
  </w:style>
  <w:style w:type="paragraph" w:styleId="Citao">
    <w:name w:val="Quote"/>
    <w:aliases w:val="TCU,Citação AGU"/>
    <w:basedOn w:val="NormalWeb"/>
    <w:next w:val="Normal"/>
    <w:link w:val="CitaoChar"/>
    <w:qFormat/>
    <w:rsid w:val="00027AA3"/>
    <w:pPr>
      <w:suppressAutoHyphens w:val="0"/>
      <w:spacing w:before="100" w:beforeAutospacing="1" w:after="100" w:afterAutospacing="1"/>
      <w:ind w:left="2268"/>
      <w:jc w:val="both"/>
    </w:pPr>
    <w:rPr>
      <w:rFonts w:eastAsia="Times New Roman" w:cs="Times New Roman"/>
      <w:kern w:val="0"/>
      <w:sz w:val="22"/>
      <w:szCs w:val="22"/>
      <w:lang w:eastAsia="pt-BR" w:bidi="ar-SA"/>
    </w:rPr>
  </w:style>
  <w:style w:type="character" w:customStyle="1" w:styleId="CitaoChar1">
    <w:name w:val="Citação Char1"/>
    <w:basedOn w:val="Fontepargpadro"/>
    <w:uiPriority w:val="29"/>
    <w:rsid w:val="00027AA3"/>
    <w:rPr>
      <w:rFonts w:ascii="Liberation Serif" w:eastAsia="NSimSun" w:hAnsi="Liberation Serif" w:cs="Mangal"/>
      <w:i/>
      <w:iCs/>
      <w:color w:val="404040" w:themeColor="text1" w:themeTint="BF"/>
      <w:kern w:val="3"/>
      <w:sz w:val="24"/>
      <w:szCs w:val="21"/>
      <w:lang w:eastAsia="zh-CN" w:bidi="hi-IN"/>
    </w:rPr>
  </w:style>
  <w:style w:type="paragraph" w:customStyle="1" w:styleId="Standard">
    <w:name w:val="Standard"/>
    <w:uiPriority w:val="99"/>
    <w:semiHidden/>
    <w:rsid w:val="00027AA3"/>
    <w:pPr>
      <w:suppressAutoHyphens/>
      <w:autoSpaceDN w:val="0"/>
      <w:spacing w:after="0" w:line="240" w:lineRule="auto"/>
    </w:pPr>
    <w:rPr>
      <w:rFonts w:ascii="Liberation Serif" w:eastAsia="NSimSun" w:hAnsi="Liberation Serif" w:cs="Arial"/>
      <w:kern w:val="3"/>
      <w:sz w:val="24"/>
      <w:szCs w:val="24"/>
      <w:lang w:eastAsia="zh-CN" w:bidi="hi-IN"/>
    </w:rPr>
  </w:style>
  <w:style w:type="paragraph" w:customStyle="1" w:styleId="Textbody">
    <w:name w:val="Text body"/>
    <w:basedOn w:val="Standard"/>
    <w:rsid w:val="00027AA3"/>
    <w:pPr>
      <w:spacing w:after="140" w:line="276" w:lineRule="auto"/>
    </w:pPr>
  </w:style>
  <w:style w:type="paragraph" w:customStyle="1" w:styleId="TableContents">
    <w:name w:val="Table Contents"/>
    <w:basedOn w:val="Standard"/>
    <w:uiPriority w:val="99"/>
    <w:semiHidden/>
    <w:rsid w:val="00027AA3"/>
    <w:pPr>
      <w:suppressLineNumbers/>
    </w:pPr>
  </w:style>
  <w:style w:type="paragraph" w:customStyle="1" w:styleId="Nivel1">
    <w:name w:val="Nivel1"/>
    <w:basedOn w:val="Ttulo1"/>
    <w:next w:val="Standard"/>
    <w:uiPriority w:val="99"/>
    <w:semiHidden/>
    <w:rsid w:val="00027AA3"/>
    <w:pPr>
      <w:spacing w:before="0" w:after="120" w:line="276" w:lineRule="auto"/>
      <w:jc w:val="both"/>
    </w:pPr>
    <w:rPr>
      <w:rFonts w:ascii="Arial" w:eastAsia="Arial" w:hAnsi="Arial" w:cs="Arial"/>
      <w:b/>
      <w:bCs/>
      <w:color w:val="000000"/>
      <w:sz w:val="20"/>
      <w:szCs w:val="20"/>
    </w:rPr>
  </w:style>
  <w:style w:type="character" w:styleId="Refdecomentrio">
    <w:name w:val="annotation reference"/>
    <w:basedOn w:val="Fontepargpadro"/>
    <w:uiPriority w:val="99"/>
    <w:unhideWhenUsed/>
    <w:rsid w:val="00027AA3"/>
    <w:rPr>
      <w:sz w:val="16"/>
      <w:szCs w:val="16"/>
    </w:rPr>
  </w:style>
  <w:style w:type="paragraph" w:styleId="PargrafodaLista">
    <w:name w:val="List Paragraph"/>
    <w:basedOn w:val="Standard"/>
    <w:link w:val="PargrafodaListaChar"/>
    <w:uiPriority w:val="34"/>
    <w:qFormat/>
    <w:rsid w:val="00027AA3"/>
    <w:pPr>
      <w:ind w:left="720"/>
    </w:pPr>
  </w:style>
  <w:style w:type="paragraph" w:styleId="NormalWeb">
    <w:name w:val="Normal (Web)"/>
    <w:basedOn w:val="Normal"/>
    <w:uiPriority w:val="99"/>
    <w:semiHidden/>
    <w:unhideWhenUsed/>
    <w:rsid w:val="00027AA3"/>
    <w:rPr>
      <w:rFonts w:ascii="Times New Roman" w:hAnsi="Times New Roman" w:cs="Mangal"/>
      <w:szCs w:val="21"/>
    </w:rPr>
  </w:style>
  <w:style w:type="character" w:customStyle="1" w:styleId="Ttulo1Char">
    <w:name w:val="Título 1 Char"/>
    <w:basedOn w:val="Fontepargpadro"/>
    <w:link w:val="Ttulo1"/>
    <w:uiPriority w:val="9"/>
    <w:rsid w:val="00027AA3"/>
    <w:rPr>
      <w:rFonts w:asciiTheme="majorHAnsi" w:eastAsiaTheme="majorEastAsia" w:hAnsiTheme="majorHAnsi" w:cs="Mangal"/>
      <w:color w:val="2F5496" w:themeColor="accent1" w:themeShade="BF"/>
      <w:kern w:val="3"/>
      <w:sz w:val="32"/>
      <w:szCs w:val="29"/>
      <w:lang w:eastAsia="zh-CN" w:bidi="hi-IN"/>
    </w:rPr>
  </w:style>
  <w:style w:type="paragraph" w:styleId="Textodebalo">
    <w:name w:val="Balloon Text"/>
    <w:basedOn w:val="Normal"/>
    <w:link w:val="TextodebaloChar"/>
    <w:uiPriority w:val="99"/>
    <w:semiHidden/>
    <w:unhideWhenUsed/>
    <w:rsid w:val="00027AA3"/>
    <w:rPr>
      <w:rFonts w:ascii="Segoe UI" w:hAnsi="Segoe UI" w:cs="Mangal"/>
      <w:sz w:val="18"/>
      <w:szCs w:val="16"/>
    </w:rPr>
  </w:style>
  <w:style w:type="character" w:customStyle="1" w:styleId="TextodebaloChar">
    <w:name w:val="Texto de balão Char"/>
    <w:basedOn w:val="Fontepargpadro"/>
    <w:link w:val="Textodebalo"/>
    <w:uiPriority w:val="99"/>
    <w:semiHidden/>
    <w:rsid w:val="00027AA3"/>
    <w:rPr>
      <w:rFonts w:ascii="Segoe UI" w:eastAsia="NSimSun" w:hAnsi="Segoe UI" w:cs="Mangal"/>
      <w:kern w:val="3"/>
      <w:sz w:val="18"/>
      <w:szCs w:val="16"/>
      <w:lang w:eastAsia="zh-CN" w:bidi="hi-IN"/>
    </w:rPr>
  </w:style>
  <w:style w:type="paragraph" w:styleId="Reviso">
    <w:name w:val="Revision"/>
    <w:hidden/>
    <w:uiPriority w:val="99"/>
    <w:semiHidden/>
    <w:rsid w:val="00027AA3"/>
    <w:pPr>
      <w:spacing w:after="0" w:line="240" w:lineRule="auto"/>
    </w:pPr>
    <w:rPr>
      <w:rFonts w:ascii="Liberation Serif" w:eastAsia="NSimSun" w:hAnsi="Liberation Serif" w:cs="Mangal"/>
      <w:kern w:val="3"/>
      <w:sz w:val="24"/>
      <w:szCs w:val="21"/>
      <w:lang w:eastAsia="zh-CN" w:bidi="hi-IN"/>
    </w:rPr>
  </w:style>
  <w:style w:type="paragraph" w:styleId="Assuntodocomentrio">
    <w:name w:val="annotation subject"/>
    <w:basedOn w:val="Textodecomentrio"/>
    <w:next w:val="Textodecomentrio"/>
    <w:link w:val="AssuntodocomentrioChar"/>
    <w:uiPriority w:val="99"/>
    <w:semiHidden/>
    <w:unhideWhenUsed/>
    <w:rsid w:val="006A4CAE"/>
    <w:rPr>
      <w:b/>
      <w:bCs/>
    </w:rPr>
  </w:style>
  <w:style w:type="character" w:customStyle="1" w:styleId="AssuntodocomentrioChar">
    <w:name w:val="Assunto do comentário Char"/>
    <w:basedOn w:val="TextodecomentrioChar"/>
    <w:link w:val="Assuntodocomentrio"/>
    <w:uiPriority w:val="99"/>
    <w:semiHidden/>
    <w:rsid w:val="006A4CAE"/>
    <w:rPr>
      <w:rFonts w:ascii="Liberation Serif" w:eastAsia="NSimSun" w:hAnsi="Liberation Serif" w:cs="Mangal"/>
      <w:b/>
      <w:bCs/>
      <w:kern w:val="3"/>
      <w:sz w:val="20"/>
      <w:szCs w:val="18"/>
      <w:lang w:eastAsia="zh-CN" w:bidi="hi-IN"/>
    </w:rPr>
  </w:style>
  <w:style w:type="paragraph" w:customStyle="1" w:styleId="Default">
    <w:name w:val="Default"/>
    <w:rsid w:val="006C340E"/>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Fontepargpadro"/>
    <w:uiPriority w:val="99"/>
    <w:unhideWhenUsed/>
    <w:rsid w:val="00451639"/>
    <w:rPr>
      <w:color w:val="0000FF"/>
      <w:u w:val="single"/>
    </w:rPr>
  </w:style>
  <w:style w:type="paragraph" w:customStyle="1" w:styleId="Nvel2">
    <w:name w:val="Nível 2"/>
    <w:basedOn w:val="Normal"/>
    <w:next w:val="Normal"/>
    <w:rsid w:val="00DE73B0"/>
    <w:pPr>
      <w:suppressAutoHyphens w:val="0"/>
      <w:autoSpaceDN/>
      <w:spacing w:after="120"/>
      <w:jc w:val="both"/>
    </w:pPr>
    <w:rPr>
      <w:rFonts w:ascii="Arial" w:eastAsiaTheme="minorEastAsia" w:hAnsi="Arial" w:cs="Times New Roman"/>
      <w:b/>
      <w:kern w:val="0"/>
      <w:szCs w:val="20"/>
      <w:lang w:eastAsia="pt-BR" w:bidi="ar-SA"/>
    </w:rPr>
  </w:style>
  <w:style w:type="character" w:customStyle="1" w:styleId="PargrafodaListaChar">
    <w:name w:val="Parágrafo da Lista Char"/>
    <w:link w:val="PargrafodaLista"/>
    <w:uiPriority w:val="34"/>
    <w:rsid w:val="00D07A2C"/>
    <w:rPr>
      <w:rFonts w:ascii="Liberation Serif" w:eastAsia="NSimSun" w:hAnsi="Liberation Serif" w:cs="Arial"/>
      <w:kern w:val="3"/>
      <w:sz w:val="24"/>
      <w:szCs w:val="24"/>
      <w:lang w:eastAsia="zh-CN" w:bidi="hi-IN"/>
    </w:rPr>
  </w:style>
  <w:style w:type="table" w:styleId="Tabelacomgrade">
    <w:name w:val="Table Grid"/>
    <w:basedOn w:val="Tabelanormal"/>
    <w:uiPriority w:val="39"/>
    <w:rsid w:val="008F4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99"/>
    <w:qFormat/>
    <w:rsid w:val="008F481F"/>
    <w:rPr>
      <w:b/>
      <w:bCs/>
    </w:rPr>
  </w:style>
  <w:style w:type="character" w:customStyle="1" w:styleId="MenoPendente1">
    <w:name w:val="Menção Pendente1"/>
    <w:basedOn w:val="Fontepargpadro"/>
    <w:uiPriority w:val="99"/>
    <w:semiHidden/>
    <w:unhideWhenUsed/>
    <w:rsid w:val="00817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547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0F162-B850-430C-A399-CDDFB2DE4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17</Pages>
  <Words>4003</Words>
  <Characters>21620</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CMM - Consultoria e Assessoria Jurídica</dc:creator>
  <cp:keywords/>
  <dc:description/>
  <cp:lastModifiedBy>JULIANA</cp:lastModifiedBy>
  <cp:revision>4</cp:revision>
  <cp:lastPrinted>2024-04-23T13:19:00Z</cp:lastPrinted>
  <dcterms:created xsi:type="dcterms:W3CDTF">2024-05-22T12:16:00Z</dcterms:created>
  <dcterms:modified xsi:type="dcterms:W3CDTF">2024-05-23T17:59:00Z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-1077463460</vt:i4>
  </property>
</Properties>
</file>