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295579" w14:textId="77777777" w:rsidR="009853DA" w:rsidRDefault="009853DA" w:rsidP="005A1785">
      <w:pPr>
        <w:jc w:val="center"/>
        <w:rPr>
          <w:b/>
        </w:rPr>
      </w:pPr>
    </w:p>
    <w:p w14:paraId="61076E12" w14:textId="5D5A87A8" w:rsidR="00933952" w:rsidRPr="00571D6C" w:rsidRDefault="00BB2B38" w:rsidP="005A1785">
      <w:pPr>
        <w:jc w:val="center"/>
        <w:rPr>
          <w:b/>
        </w:rPr>
      </w:pPr>
      <w:r w:rsidRPr="00571D6C">
        <w:rPr>
          <w:b/>
        </w:rPr>
        <w:t xml:space="preserve">AVISO DE </w:t>
      </w:r>
      <w:r w:rsidR="005A1785" w:rsidRPr="00571D6C">
        <w:rPr>
          <w:b/>
        </w:rPr>
        <w:t xml:space="preserve">DISPENSA ELETRONICA N°. </w:t>
      </w:r>
      <w:r w:rsidR="003A7909" w:rsidRPr="00571D6C">
        <w:rPr>
          <w:b/>
        </w:rPr>
        <w:t>0</w:t>
      </w:r>
      <w:r w:rsidR="00DF3507" w:rsidRPr="00571D6C">
        <w:rPr>
          <w:b/>
        </w:rPr>
        <w:t>0</w:t>
      </w:r>
      <w:r w:rsidR="00571D6C" w:rsidRPr="00571D6C">
        <w:rPr>
          <w:b/>
        </w:rPr>
        <w:t>4</w:t>
      </w:r>
      <w:r w:rsidR="005A1785" w:rsidRPr="00571D6C">
        <w:rPr>
          <w:b/>
        </w:rPr>
        <w:t>/2024</w:t>
      </w:r>
    </w:p>
    <w:p w14:paraId="5FD69120" w14:textId="38FECD01" w:rsidR="005A1785" w:rsidRPr="005A1785" w:rsidRDefault="005A1785" w:rsidP="005A1785">
      <w:pPr>
        <w:jc w:val="center"/>
        <w:rPr>
          <w:b/>
        </w:rPr>
      </w:pPr>
      <w:r w:rsidRPr="003E7CF3">
        <w:rPr>
          <w:b/>
        </w:rPr>
        <w:t xml:space="preserve">PROCESSO ADMINISTRATIVO </w:t>
      </w:r>
      <w:r w:rsidR="008A01E6" w:rsidRPr="003E7CF3">
        <w:rPr>
          <w:b/>
        </w:rPr>
        <w:t>00</w:t>
      </w:r>
      <w:r w:rsidR="003E7CF3" w:rsidRPr="003E7CF3">
        <w:rPr>
          <w:b/>
        </w:rPr>
        <w:t>4</w:t>
      </w:r>
      <w:r w:rsidRPr="003E7CF3">
        <w:rPr>
          <w:b/>
        </w:rPr>
        <w:t>/2024</w:t>
      </w:r>
    </w:p>
    <w:p w14:paraId="03793F4E" w14:textId="77777777" w:rsidR="005D363D" w:rsidRDefault="005D363D">
      <w:pPr>
        <w:jc w:val="both"/>
        <w:rPr>
          <w:sz w:val="24"/>
          <w:szCs w:val="24"/>
        </w:rPr>
      </w:pPr>
    </w:p>
    <w:p w14:paraId="382235EB" w14:textId="77777777" w:rsidR="009853DA" w:rsidRDefault="009853DA">
      <w:pPr>
        <w:jc w:val="both"/>
        <w:rPr>
          <w:sz w:val="24"/>
          <w:szCs w:val="24"/>
        </w:rPr>
      </w:pPr>
    </w:p>
    <w:p w14:paraId="2975FD04" w14:textId="7C05571D" w:rsidR="00AA7EC2" w:rsidRDefault="005A1785" w:rsidP="001D3979">
      <w:pPr>
        <w:ind w:firstLine="567"/>
        <w:jc w:val="both"/>
        <w:rPr>
          <w:color w:val="000000" w:themeColor="text1"/>
        </w:rPr>
      </w:pPr>
      <w:r w:rsidRPr="001D3979">
        <w:rPr>
          <w:color w:val="000000" w:themeColor="text1"/>
        </w:rPr>
        <w:t xml:space="preserve">A PREFEITURA MUNICIPAL DE MORRETES/PR, torna público que realizará Dispensa de Licitação, com critério de julgamento MENOR PREÇO </w:t>
      </w:r>
      <w:r w:rsidR="003A7909">
        <w:rPr>
          <w:color w:val="000000" w:themeColor="text1"/>
        </w:rPr>
        <w:t>GLOBAL</w:t>
      </w:r>
      <w:r w:rsidRPr="001D3979">
        <w:rPr>
          <w:color w:val="000000" w:themeColor="text1"/>
        </w:rPr>
        <w:t>, nos termos Artigo 75,</w:t>
      </w:r>
      <w:r w:rsidR="009E5B19">
        <w:rPr>
          <w:color w:val="000000" w:themeColor="text1"/>
        </w:rPr>
        <w:t xml:space="preserve"> inciso I</w:t>
      </w:r>
      <w:r w:rsidR="003E7CF3">
        <w:rPr>
          <w:color w:val="000000" w:themeColor="text1"/>
        </w:rPr>
        <w:t>I</w:t>
      </w:r>
      <w:r w:rsidR="0096080D">
        <w:rPr>
          <w:color w:val="000000" w:themeColor="text1"/>
        </w:rPr>
        <w:t>, da Lei 14.133/2021</w:t>
      </w:r>
      <w:r w:rsidR="003A7909">
        <w:rPr>
          <w:color w:val="000000" w:themeColor="text1"/>
        </w:rPr>
        <w:t>, Decreto n° 852/2023</w:t>
      </w:r>
      <w:r w:rsidR="0096080D">
        <w:rPr>
          <w:color w:val="000000" w:themeColor="text1"/>
        </w:rPr>
        <w:t xml:space="preserve"> e a lei Municipal </w:t>
      </w:r>
      <w:r w:rsidR="00571D6C">
        <w:rPr>
          <w:color w:val="000000" w:themeColor="text1"/>
        </w:rPr>
        <w:t>n.º</w:t>
      </w:r>
      <w:r w:rsidR="0096080D">
        <w:rPr>
          <w:color w:val="000000" w:themeColor="text1"/>
        </w:rPr>
        <w:t xml:space="preserve"> 716 de 12 de julho de 2022 que </w:t>
      </w:r>
      <w:r w:rsidR="0096080D">
        <w:t xml:space="preserve">"Institui tratamento diferenciado e favorecido às microempresas e empresas de pequeno porte nas contratações públicas de bens, serviços e obras no âmbito da Administração Pública Municipal", </w:t>
      </w:r>
      <w:r w:rsidRPr="001D3979">
        <w:rPr>
          <w:color w:val="000000" w:themeColor="text1"/>
        </w:rPr>
        <w:t>e as exigências estabelecidas neste Aviso, conforme os critérios e procedimentos a seguir definidos, objetivando obter a melhor proposta, observadas as datas e horários discriminados a seguir:</w:t>
      </w:r>
    </w:p>
    <w:p w14:paraId="47B4B85C" w14:textId="77777777" w:rsidR="005A1785" w:rsidRPr="001D3979" w:rsidRDefault="005A1785" w:rsidP="001D3979">
      <w:pPr>
        <w:ind w:firstLine="567"/>
        <w:jc w:val="both"/>
        <w:rPr>
          <w:color w:val="000000" w:themeColor="text1"/>
        </w:rPr>
      </w:pPr>
    </w:p>
    <w:p w14:paraId="59546313" w14:textId="3DE12C2F" w:rsidR="005A1785" w:rsidRPr="00F9609D" w:rsidRDefault="005A1785" w:rsidP="001D3979">
      <w:pPr>
        <w:jc w:val="both"/>
        <w:rPr>
          <w:b/>
          <w:color w:val="000000" w:themeColor="text1"/>
        </w:rPr>
      </w:pPr>
      <w:r w:rsidRPr="00F9609D">
        <w:rPr>
          <w:b/>
          <w:color w:val="000000" w:themeColor="text1"/>
        </w:rPr>
        <w:t>Data inicial para envio de propostas:</w:t>
      </w:r>
      <w:r w:rsidR="00BB2B38" w:rsidRPr="00F9609D">
        <w:rPr>
          <w:b/>
          <w:color w:val="000000" w:themeColor="text1"/>
        </w:rPr>
        <w:t xml:space="preserve"> </w:t>
      </w:r>
      <w:r w:rsidR="003E7CF3" w:rsidRPr="00F9609D">
        <w:rPr>
          <w:b/>
          <w:color w:val="000000" w:themeColor="text1"/>
        </w:rPr>
        <w:t>19</w:t>
      </w:r>
      <w:r w:rsidR="00DF3507" w:rsidRPr="00F9609D">
        <w:rPr>
          <w:b/>
          <w:color w:val="000000" w:themeColor="text1"/>
        </w:rPr>
        <w:t>/02</w:t>
      </w:r>
      <w:r w:rsidR="00BB2B38" w:rsidRPr="00F9609D">
        <w:rPr>
          <w:b/>
          <w:color w:val="000000" w:themeColor="text1"/>
        </w:rPr>
        <w:t xml:space="preserve">/2024 </w:t>
      </w:r>
      <w:r w:rsidR="00571D6C" w:rsidRPr="00F9609D">
        <w:rPr>
          <w:b/>
          <w:color w:val="000000" w:themeColor="text1"/>
        </w:rPr>
        <w:t>às</w:t>
      </w:r>
      <w:r w:rsidR="00BB2B38" w:rsidRPr="00F9609D">
        <w:rPr>
          <w:b/>
          <w:color w:val="000000" w:themeColor="text1"/>
        </w:rPr>
        <w:t xml:space="preserve"> 08h</w:t>
      </w:r>
    </w:p>
    <w:p w14:paraId="698181B3" w14:textId="7F8C6D2F" w:rsidR="005A1785" w:rsidRPr="00F9609D" w:rsidRDefault="005A1785" w:rsidP="001D3979">
      <w:pPr>
        <w:jc w:val="both"/>
        <w:rPr>
          <w:b/>
          <w:color w:val="000000" w:themeColor="text1"/>
        </w:rPr>
      </w:pPr>
      <w:r w:rsidRPr="00F9609D">
        <w:rPr>
          <w:b/>
          <w:color w:val="000000" w:themeColor="text1"/>
        </w:rPr>
        <w:t>Data limite para envio de propostas:</w:t>
      </w:r>
      <w:r w:rsidR="003A7909" w:rsidRPr="00F9609D">
        <w:rPr>
          <w:b/>
          <w:color w:val="000000" w:themeColor="text1"/>
        </w:rPr>
        <w:t xml:space="preserve"> </w:t>
      </w:r>
      <w:r w:rsidR="003E7CF3" w:rsidRPr="00F9609D">
        <w:rPr>
          <w:b/>
          <w:color w:val="000000" w:themeColor="text1"/>
        </w:rPr>
        <w:t>22</w:t>
      </w:r>
      <w:r w:rsidR="00DF3507" w:rsidRPr="00F9609D">
        <w:rPr>
          <w:b/>
          <w:color w:val="000000" w:themeColor="text1"/>
        </w:rPr>
        <w:t>/02</w:t>
      </w:r>
      <w:r w:rsidR="00BB2B38" w:rsidRPr="00F9609D">
        <w:rPr>
          <w:b/>
          <w:color w:val="000000" w:themeColor="text1"/>
        </w:rPr>
        <w:t xml:space="preserve">/2024 </w:t>
      </w:r>
      <w:r w:rsidR="00571D6C" w:rsidRPr="00F9609D">
        <w:rPr>
          <w:b/>
          <w:color w:val="000000" w:themeColor="text1"/>
        </w:rPr>
        <w:t>às</w:t>
      </w:r>
      <w:r w:rsidR="00BB2B38" w:rsidRPr="00F9609D">
        <w:rPr>
          <w:b/>
          <w:color w:val="000000" w:themeColor="text1"/>
        </w:rPr>
        <w:t xml:space="preserve"> </w:t>
      </w:r>
      <w:r w:rsidR="00571D6C">
        <w:rPr>
          <w:b/>
          <w:color w:val="000000" w:themeColor="text1"/>
        </w:rPr>
        <w:t>08</w:t>
      </w:r>
      <w:r w:rsidR="00BB2B38" w:rsidRPr="00F9609D">
        <w:rPr>
          <w:b/>
          <w:color w:val="000000" w:themeColor="text1"/>
        </w:rPr>
        <w:t>h</w:t>
      </w:r>
    </w:p>
    <w:p w14:paraId="3A65DD5A" w14:textId="74C9141A" w:rsidR="009E4076" w:rsidRPr="00F9609D" w:rsidRDefault="009E4076" w:rsidP="001D3979">
      <w:pPr>
        <w:jc w:val="both"/>
        <w:rPr>
          <w:b/>
          <w:color w:val="000000" w:themeColor="text1"/>
        </w:rPr>
      </w:pPr>
      <w:r w:rsidRPr="00F9609D">
        <w:rPr>
          <w:b/>
          <w:color w:val="000000" w:themeColor="text1"/>
        </w:rPr>
        <w:t>Início Fase de lances:</w:t>
      </w:r>
      <w:r w:rsidR="003E7CF3" w:rsidRPr="00F9609D">
        <w:rPr>
          <w:b/>
          <w:color w:val="000000" w:themeColor="text1"/>
        </w:rPr>
        <w:t xml:space="preserve"> 22</w:t>
      </w:r>
      <w:r w:rsidR="00DF3507" w:rsidRPr="00F9609D">
        <w:rPr>
          <w:b/>
          <w:color w:val="000000" w:themeColor="text1"/>
        </w:rPr>
        <w:t>/02</w:t>
      </w:r>
      <w:r w:rsidR="00BB2B38" w:rsidRPr="00F9609D">
        <w:rPr>
          <w:b/>
          <w:color w:val="000000" w:themeColor="text1"/>
        </w:rPr>
        <w:t xml:space="preserve">/2024 </w:t>
      </w:r>
      <w:r w:rsidR="00571D6C" w:rsidRPr="00F9609D">
        <w:rPr>
          <w:b/>
          <w:color w:val="000000" w:themeColor="text1"/>
        </w:rPr>
        <w:t>às</w:t>
      </w:r>
      <w:r w:rsidR="00BB2B38" w:rsidRPr="00F9609D">
        <w:rPr>
          <w:b/>
          <w:color w:val="000000" w:themeColor="text1"/>
        </w:rPr>
        <w:t xml:space="preserve"> 09h</w:t>
      </w:r>
      <w:r w:rsidR="00181E96" w:rsidRPr="00F9609D">
        <w:rPr>
          <w:b/>
          <w:color w:val="000000" w:themeColor="text1"/>
        </w:rPr>
        <w:t xml:space="preserve"> </w:t>
      </w:r>
      <w:r w:rsidR="003A7909" w:rsidRPr="00F9609D">
        <w:rPr>
          <w:b/>
          <w:color w:val="000000" w:themeColor="text1"/>
        </w:rPr>
        <w:t>(2</w:t>
      </w:r>
      <w:r w:rsidR="003905A1" w:rsidRPr="00F9609D">
        <w:rPr>
          <w:b/>
          <w:color w:val="000000" w:themeColor="text1"/>
        </w:rPr>
        <w:t xml:space="preserve"> horas </w:t>
      </w:r>
      <w:r w:rsidR="00D52C28" w:rsidRPr="00F9609D">
        <w:rPr>
          <w:b/>
          <w:color w:val="000000" w:themeColor="text1"/>
        </w:rPr>
        <w:t xml:space="preserve">de duração </w:t>
      </w:r>
      <w:r w:rsidR="003905A1" w:rsidRPr="00F9609D">
        <w:rPr>
          <w:b/>
          <w:color w:val="000000" w:themeColor="text1"/>
        </w:rPr>
        <w:t>de disputa).</w:t>
      </w:r>
    </w:p>
    <w:p w14:paraId="3CFD53B5" w14:textId="2A143BBB" w:rsidR="009E4076" w:rsidRPr="001D3979" w:rsidRDefault="009E4076" w:rsidP="001D3979">
      <w:pPr>
        <w:jc w:val="both"/>
        <w:rPr>
          <w:b/>
          <w:color w:val="000000" w:themeColor="text1"/>
        </w:rPr>
      </w:pPr>
      <w:r w:rsidRPr="00F9609D">
        <w:rPr>
          <w:b/>
          <w:color w:val="000000" w:themeColor="text1"/>
        </w:rPr>
        <w:t>Referência de Horário:</w:t>
      </w:r>
      <w:r w:rsidR="00BB2B38" w:rsidRPr="00F9609D">
        <w:rPr>
          <w:b/>
          <w:color w:val="000000" w:themeColor="text1"/>
        </w:rPr>
        <w:t xml:space="preserve"> de Brasília/DF</w:t>
      </w:r>
    </w:p>
    <w:p w14:paraId="5D811D5F" w14:textId="02191363" w:rsidR="009E4076" w:rsidRDefault="009E4076" w:rsidP="001D3979">
      <w:pPr>
        <w:jc w:val="both"/>
        <w:rPr>
          <w:b/>
          <w:color w:val="000000" w:themeColor="text1"/>
        </w:rPr>
      </w:pPr>
      <w:r w:rsidRPr="001D3979">
        <w:rPr>
          <w:b/>
          <w:color w:val="000000" w:themeColor="text1"/>
        </w:rPr>
        <w:t>Endereço Eletrônico:</w:t>
      </w:r>
      <w:r w:rsidR="00BB2B38">
        <w:rPr>
          <w:b/>
          <w:color w:val="000000" w:themeColor="text1"/>
        </w:rPr>
        <w:t xml:space="preserve"> </w:t>
      </w:r>
      <w:r w:rsidR="00BB2B38" w:rsidRPr="001D3979">
        <w:t xml:space="preserve">site </w:t>
      </w:r>
      <w:hyperlink r:id="rId8" w:history="1">
        <w:r w:rsidR="00BB2B38" w:rsidRPr="001D3979">
          <w:rPr>
            <w:rStyle w:val="Hyperlink"/>
          </w:rPr>
          <w:t>www.bll.org.br</w:t>
        </w:r>
      </w:hyperlink>
    </w:p>
    <w:p w14:paraId="6F652B95" w14:textId="77777777" w:rsidR="009E4076" w:rsidRPr="001D3979" w:rsidRDefault="009E4076" w:rsidP="001D3979">
      <w:pPr>
        <w:ind w:firstLine="567"/>
        <w:jc w:val="both"/>
        <w:rPr>
          <w:b/>
          <w:color w:val="000000" w:themeColor="text1"/>
        </w:rPr>
      </w:pPr>
    </w:p>
    <w:p w14:paraId="3BCAD549" w14:textId="3223A6B1" w:rsidR="009E4076" w:rsidRPr="001D3979" w:rsidRDefault="009E4076" w:rsidP="00347D68">
      <w:pPr>
        <w:pStyle w:val="PargrafodaLista"/>
        <w:numPr>
          <w:ilvl w:val="0"/>
          <w:numId w:val="1"/>
        </w:numPr>
        <w:ind w:left="0" w:firstLine="0"/>
        <w:jc w:val="both"/>
        <w:rPr>
          <w:b/>
          <w:color w:val="000000" w:themeColor="text1"/>
        </w:rPr>
      </w:pPr>
      <w:r w:rsidRPr="001D3979">
        <w:rPr>
          <w:b/>
          <w:color w:val="000000" w:themeColor="text1"/>
        </w:rPr>
        <w:t>OBJETO:</w:t>
      </w:r>
    </w:p>
    <w:p w14:paraId="2F55C5E1" w14:textId="094BB2D4" w:rsidR="00347D68" w:rsidRPr="003A7909" w:rsidRDefault="009E4076" w:rsidP="003A7909">
      <w:pPr>
        <w:autoSpaceDE w:val="0"/>
        <w:autoSpaceDN w:val="0"/>
        <w:adjustRightInd w:val="0"/>
        <w:spacing w:line="240" w:lineRule="auto"/>
        <w:jc w:val="both"/>
        <w:rPr>
          <w:rFonts w:ascii="BookmanOldStyle" w:hAnsi="BookmanOldStyle" w:cs="BookmanOldStyle"/>
        </w:rPr>
      </w:pPr>
      <w:r w:rsidRPr="001D3979">
        <w:t xml:space="preserve">Constitui objeto desta Dispensa de Licitação a </w:t>
      </w:r>
      <w:r w:rsidR="003E7CF3" w:rsidRPr="004D0E50">
        <w:t>aquisição de 20</w:t>
      </w:r>
      <w:r w:rsidR="00571D6C">
        <w:t xml:space="preserve"> (vinte)</w:t>
      </w:r>
      <w:r w:rsidR="003E7CF3" w:rsidRPr="004D0E50">
        <w:t xml:space="preserve"> placas de sinalização para uso externos para o garantir melhor ordenamento e das proibições em áreas ambientais em atendimento a Secretaria de Meio Ambiente e Urbanismo</w:t>
      </w:r>
      <w:r w:rsidR="003E7CF3">
        <w:t>.</w:t>
      </w:r>
    </w:p>
    <w:p w14:paraId="58DB92EB" w14:textId="08950A9B" w:rsidR="009E4076" w:rsidRPr="001D3979" w:rsidRDefault="00347D68" w:rsidP="00347D68">
      <w:pPr>
        <w:pStyle w:val="PargrafodaLista"/>
        <w:ind w:left="0"/>
        <w:jc w:val="both"/>
        <w:rPr>
          <w:b/>
          <w:color w:val="000000" w:themeColor="text1"/>
        </w:rPr>
      </w:pPr>
      <w:r w:rsidRPr="001D3979">
        <w:rPr>
          <w:b/>
          <w:color w:val="000000" w:themeColor="text1"/>
        </w:rPr>
        <w:t xml:space="preserve"> </w:t>
      </w:r>
    </w:p>
    <w:p w14:paraId="70E9A108" w14:textId="74E28C0C" w:rsidR="009E4076" w:rsidRPr="001D3979" w:rsidRDefault="009E4076" w:rsidP="00347D68">
      <w:pPr>
        <w:pStyle w:val="PargrafodaLista"/>
        <w:numPr>
          <w:ilvl w:val="0"/>
          <w:numId w:val="1"/>
        </w:numPr>
        <w:ind w:left="0" w:firstLine="0"/>
        <w:jc w:val="both"/>
        <w:rPr>
          <w:b/>
          <w:color w:val="000000" w:themeColor="text1"/>
        </w:rPr>
      </w:pPr>
      <w:r w:rsidRPr="001D3979">
        <w:rPr>
          <w:b/>
          <w:color w:val="000000" w:themeColor="text1"/>
        </w:rPr>
        <w:t>DOS SERVIÇOS:</w:t>
      </w:r>
    </w:p>
    <w:p w14:paraId="10DB100E" w14:textId="4018718F" w:rsidR="009E4076" w:rsidRDefault="009853DA" w:rsidP="00347D68">
      <w:pPr>
        <w:pStyle w:val="PargrafodaLista"/>
        <w:ind w:left="0"/>
        <w:jc w:val="both"/>
        <w:rPr>
          <w:color w:val="000000" w:themeColor="text1"/>
        </w:rPr>
      </w:pPr>
      <w:r w:rsidRPr="009853DA">
        <w:rPr>
          <w:color w:val="000000" w:themeColor="text1"/>
        </w:rPr>
        <w:t>Conforme Termo de Refer</w:t>
      </w:r>
      <w:r w:rsidR="003E7CF3">
        <w:rPr>
          <w:color w:val="000000" w:themeColor="text1"/>
        </w:rPr>
        <w:t>ê</w:t>
      </w:r>
      <w:r w:rsidRPr="009853DA">
        <w:rPr>
          <w:color w:val="000000" w:themeColor="text1"/>
        </w:rPr>
        <w:t>ncia</w:t>
      </w:r>
      <w:r>
        <w:rPr>
          <w:color w:val="000000" w:themeColor="text1"/>
        </w:rPr>
        <w:t xml:space="preserve"> </w:t>
      </w:r>
    </w:p>
    <w:p w14:paraId="14E176BD" w14:textId="77777777" w:rsidR="003A7909" w:rsidRPr="009853DA" w:rsidRDefault="003A7909" w:rsidP="00347D68">
      <w:pPr>
        <w:pStyle w:val="PargrafodaLista"/>
        <w:ind w:left="0"/>
        <w:jc w:val="both"/>
        <w:rPr>
          <w:color w:val="000000" w:themeColor="text1"/>
        </w:rPr>
      </w:pPr>
    </w:p>
    <w:p w14:paraId="55DB9E69" w14:textId="73837FB2" w:rsidR="009E4076" w:rsidRPr="001D3979" w:rsidRDefault="009E4076" w:rsidP="00347D68">
      <w:pPr>
        <w:pStyle w:val="PargrafodaLista"/>
        <w:numPr>
          <w:ilvl w:val="0"/>
          <w:numId w:val="1"/>
        </w:numPr>
        <w:tabs>
          <w:tab w:val="left" w:pos="567"/>
        </w:tabs>
        <w:ind w:left="0" w:firstLine="0"/>
        <w:jc w:val="both"/>
        <w:rPr>
          <w:color w:val="000000" w:themeColor="text1"/>
        </w:rPr>
      </w:pPr>
      <w:r w:rsidRPr="001D3979">
        <w:rPr>
          <w:color w:val="000000" w:themeColor="text1"/>
        </w:rPr>
        <w:t>A Prefeitura Municipal de Morretes/Pr, conforme condições, quantidades e exigências estabelecidas neste instrumento e seus anexos, sendo que este aviso compõe além das condições específicas, os seguintes documentos:</w:t>
      </w:r>
    </w:p>
    <w:p w14:paraId="1569C611" w14:textId="7C1F5E9B" w:rsidR="005A1785" w:rsidRPr="001D3979" w:rsidRDefault="009E4076" w:rsidP="00347D68">
      <w:pPr>
        <w:pStyle w:val="PargrafodaLista"/>
        <w:numPr>
          <w:ilvl w:val="1"/>
          <w:numId w:val="1"/>
        </w:numPr>
        <w:ind w:left="0" w:firstLine="0"/>
        <w:jc w:val="both"/>
        <w:rPr>
          <w:color w:val="000000" w:themeColor="text1"/>
        </w:rPr>
      </w:pPr>
      <w:r w:rsidRPr="001D3979">
        <w:rPr>
          <w:color w:val="000000" w:themeColor="text1"/>
        </w:rPr>
        <w:t>ANEXO I – TERMO DE REF</w:t>
      </w:r>
      <w:r w:rsidR="003E7CF3">
        <w:rPr>
          <w:color w:val="000000" w:themeColor="text1"/>
        </w:rPr>
        <w:t>ERÊ</w:t>
      </w:r>
      <w:r w:rsidRPr="001D3979">
        <w:rPr>
          <w:color w:val="000000" w:themeColor="text1"/>
        </w:rPr>
        <w:t>NCIA</w:t>
      </w:r>
    </w:p>
    <w:p w14:paraId="2564EA61" w14:textId="031D7FB3" w:rsidR="009E4076" w:rsidRPr="001D3979" w:rsidRDefault="009E4076" w:rsidP="00347D68">
      <w:pPr>
        <w:pStyle w:val="PargrafodaLista"/>
        <w:numPr>
          <w:ilvl w:val="1"/>
          <w:numId w:val="1"/>
        </w:numPr>
        <w:ind w:left="0" w:firstLine="0"/>
        <w:jc w:val="both"/>
        <w:rPr>
          <w:color w:val="000000" w:themeColor="text1"/>
        </w:rPr>
      </w:pPr>
      <w:r w:rsidRPr="001D3979">
        <w:rPr>
          <w:color w:val="000000" w:themeColor="text1"/>
        </w:rPr>
        <w:t>ANEXO II – MODELO DE PROPOSTA</w:t>
      </w:r>
    </w:p>
    <w:p w14:paraId="0EDB0362" w14:textId="4CE38DE7" w:rsidR="009E4076" w:rsidRPr="001D3979" w:rsidRDefault="009E4076" w:rsidP="00347D68">
      <w:pPr>
        <w:pStyle w:val="PargrafodaLista"/>
        <w:numPr>
          <w:ilvl w:val="1"/>
          <w:numId w:val="1"/>
        </w:numPr>
        <w:ind w:left="0" w:firstLine="0"/>
        <w:jc w:val="both"/>
        <w:rPr>
          <w:color w:val="000000" w:themeColor="text1"/>
        </w:rPr>
      </w:pPr>
      <w:r w:rsidRPr="001D3979">
        <w:rPr>
          <w:color w:val="000000" w:themeColor="text1"/>
        </w:rPr>
        <w:t>ANEXO III – DECLARAÇÃO ME/ EPP/ MEI</w:t>
      </w:r>
    </w:p>
    <w:p w14:paraId="2EB90ECD" w14:textId="60832251" w:rsidR="009E4076" w:rsidRPr="001D3979" w:rsidRDefault="009E4076" w:rsidP="00347D68">
      <w:pPr>
        <w:jc w:val="both"/>
        <w:rPr>
          <w:color w:val="000000" w:themeColor="text1"/>
        </w:rPr>
      </w:pPr>
    </w:p>
    <w:p w14:paraId="69734102" w14:textId="789F4305" w:rsidR="009E4076" w:rsidRDefault="009E4076" w:rsidP="00347D68">
      <w:pPr>
        <w:pStyle w:val="PargrafodaLista"/>
        <w:numPr>
          <w:ilvl w:val="0"/>
          <w:numId w:val="1"/>
        </w:numPr>
        <w:tabs>
          <w:tab w:val="left" w:pos="426"/>
        </w:tabs>
        <w:ind w:left="0" w:firstLine="0"/>
        <w:jc w:val="both"/>
        <w:rPr>
          <w:b/>
          <w:color w:val="000000" w:themeColor="text1"/>
        </w:rPr>
      </w:pPr>
      <w:r w:rsidRPr="001D3979">
        <w:rPr>
          <w:b/>
          <w:color w:val="000000" w:themeColor="text1"/>
        </w:rPr>
        <w:t>RECURSOS ORÇAMENTARIOS</w:t>
      </w:r>
    </w:p>
    <w:p w14:paraId="02BF7FDF" w14:textId="2E59082D" w:rsidR="009E4076" w:rsidRDefault="003E7CF3" w:rsidP="003A7909">
      <w:pPr>
        <w:pStyle w:val="PargrafodaLista"/>
        <w:ind w:left="0"/>
        <w:jc w:val="both"/>
        <w:rPr>
          <w:b/>
          <w:color w:val="000000" w:themeColor="text1"/>
        </w:rPr>
      </w:pPr>
      <w:r>
        <w:rPr>
          <w:b/>
          <w:color w:val="000000" w:themeColor="text1"/>
        </w:rPr>
        <w:t>Manutenção da Secretaria de Meio Ambiente e Urbanismo</w:t>
      </w:r>
    </w:p>
    <w:p w14:paraId="6C2D95AC" w14:textId="5F6F5AEE" w:rsidR="003E7CF3" w:rsidRPr="003E7CF3" w:rsidRDefault="003E7CF3" w:rsidP="003A7909">
      <w:pPr>
        <w:pStyle w:val="PargrafodaLista"/>
        <w:ind w:left="0"/>
        <w:jc w:val="both"/>
        <w:rPr>
          <w:bCs/>
          <w:color w:val="000000" w:themeColor="text1"/>
        </w:rPr>
      </w:pPr>
      <w:r w:rsidRPr="003E7CF3">
        <w:rPr>
          <w:bCs/>
          <w:color w:val="000000" w:themeColor="text1"/>
        </w:rPr>
        <w:t>10.001.04.122.0013.2.062.3.3.90.39.00.00 FONTE 1005</w:t>
      </w:r>
    </w:p>
    <w:p w14:paraId="2FE6FEDE" w14:textId="77777777" w:rsidR="009853DA" w:rsidRPr="001D3979" w:rsidRDefault="009853DA" w:rsidP="00347D68">
      <w:pPr>
        <w:pStyle w:val="PargrafodaLista"/>
        <w:ind w:left="0"/>
        <w:jc w:val="both"/>
        <w:rPr>
          <w:b/>
          <w:color w:val="000000" w:themeColor="text1"/>
        </w:rPr>
      </w:pPr>
    </w:p>
    <w:p w14:paraId="07995114" w14:textId="374398A5" w:rsidR="009E4076" w:rsidRPr="001D3979" w:rsidRDefault="009E4076" w:rsidP="00347D68">
      <w:pPr>
        <w:pStyle w:val="PargrafodaLista"/>
        <w:numPr>
          <w:ilvl w:val="0"/>
          <w:numId w:val="1"/>
        </w:numPr>
        <w:tabs>
          <w:tab w:val="left" w:pos="426"/>
        </w:tabs>
        <w:ind w:left="0" w:firstLine="0"/>
        <w:jc w:val="both"/>
        <w:rPr>
          <w:b/>
          <w:color w:val="000000" w:themeColor="text1"/>
        </w:rPr>
      </w:pPr>
      <w:r w:rsidRPr="001D3979">
        <w:rPr>
          <w:b/>
          <w:color w:val="000000" w:themeColor="text1"/>
        </w:rPr>
        <w:t>DA PARTICIPAÇÃO</w:t>
      </w:r>
    </w:p>
    <w:p w14:paraId="3743BFCB" w14:textId="0A1D1371" w:rsidR="009E4076" w:rsidRPr="001D3979" w:rsidRDefault="009E4076" w:rsidP="00347D68">
      <w:pPr>
        <w:pStyle w:val="PargrafodaLista"/>
        <w:autoSpaceDE w:val="0"/>
        <w:autoSpaceDN w:val="0"/>
        <w:adjustRightInd w:val="0"/>
        <w:spacing w:line="240" w:lineRule="auto"/>
        <w:ind w:left="0"/>
        <w:jc w:val="both"/>
      </w:pPr>
      <w:r w:rsidRPr="001D3979">
        <w:t xml:space="preserve">Objeto destinado à AMPLA DISPUTA, poderão participar </w:t>
      </w:r>
      <w:r w:rsidR="001D3979" w:rsidRPr="001D3979">
        <w:t>d</w:t>
      </w:r>
      <w:r w:rsidR="001D3979">
        <w:t>a</w:t>
      </w:r>
      <w:r w:rsidR="001D3979" w:rsidRPr="001D3979">
        <w:t xml:space="preserve"> presente</w:t>
      </w:r>
      <w:r w:rsidRPr="001D3979">
        <w:t xml:space="preserve"> dispensa eletrônica as empresas que atenderem a todas as exigências, inclusive quanto à documentação constante deste Aviso e seus Anexos e, estiver devidamente cadastrada junto ao Órgão Provedor do Sistema, através do site </w:t>
      </w:r>
      <w:hyperlink r:id="rId9" w:history="1">
        <w:r w:rsidRPr="001D3979">
          <w:rPr>
            <w:rStyle w:val="Hyperlink"/>
          </w:rPr>
          <w:t>www.bll.org.br</w:t>
        </w:r>
      </w:hyperlink>
    </w:p>
    <w:p w14:paraId="7A2A51CF" w14:textId="77777777" w:rsidR="009E4076" w:rsidRPr="001D3979" w:rsidRDefault="009E4076" w:rsidP="00347D68">
      <w:pPr>
        <w:pStyle w:val="PargrafodaLista"/>
        <w:autoSpaceDE w:val="0"/>
        <w:autoSpaceDN w:val="0"/>
        <w:adjustRightInd w:val="0"/>
        <w:spacing w:line="240" w:lineRule="auto"/>
        <w:ind w:left="0"/>
        <w:jc w:val="both"/>
      </w:pPr>
    </w:p>
    <w:p w14:paraId="632A4631" w14:textId="217AD5A0" w:rsidR="009E4076" w:rsidRPr="001D3979" w:rsidRDefault="009E4076" w:rsidP="00347D68">
      <w:pPr>
        <w:pStyle w:val="PargrafodaLista"/>
        <w:numPr>
          <w:ilvl w:val="0"/>
          <w:numId w:val="1"/>
        </w:numPr>
        <w:tabs>
          <w:tab w:val="left" w:pos="426"/>
        </w:tabs>
        <w:autoSpaceDE w:val="0"/>
        <w:autoSpaceDN w:val="0"/>
        <w:adjustRightInd w:val="0"/>
        <w:spacing w:line="240" w:lineRule="auto"/>
        <w:ind w:left="0" w:firstLine="0"/>
        <w:jc w:val="both"/>
        <w:rPr>
          <w:b/>
          <w:color w:val="000000" w:themeColor="text1"/>
        </w:rPr>
      </w:pPr>
      <w:r w:rsidRPr="001D3979">
        <w:rPr>
          <w:b/>
        </w:rPr>
        <w:lastRenderedPageBreak/>
        <w:t>VALOR ESTIMADO</w:t>
      </w:r>
    </w:p>
    <w:p w14:paraId="5DC13A24" w14:textId="0F944ADF" w:rsidR="009E4076" w:rsidRPr="001D3979" w:rsidRDefault="009E4076" w:rsidP="00347D68">
      <w:pPr>
        <w:pStyle w:val="PargrafodaLista"/>
        <w:autoSpaceDE w:val="0"/>
        <w:autoSpaceDN w:val="0"/>
        <w:adjustRightInd w:val="0"/>
        <w:spacing w:line="240" w:lineRule="auto"/>
        <w:ind w:left="0"/>
        <w:jc w:val="both"/>
      </w:pPr>
      <w:r w:rsidRPr="001D3979">
        <w:rPr>
          <w:b/>
          <w:bCs/>
        </w:rPr>
        <w:t xml:space="preserve">6.1. </w:t>
      </w:r>
      <w:r w:rsidRPr="001D3979">
        <w:t xml:space="preserve">O valor estimado da </w:t>
      </w:r>
      <w:r w:rsidR="003E7CF3">
        <w:t>presente dispensa de licitação é R$ 3.030,00 (três mil e trinta reais).</w:t>
      </w:r>
    </w:p>
    <w:p w14:paraId="2A13ADFB" w14:textId="2B437E13" w:rsidR="009E4076" w:rsidRPr="001D3979" w:rsidRDefault="009E4076" w:rsidP="00347D68">
      <w:pPr>
        <w:pStyle w:val="PargrafodaLista"/>
        <w:autoSpaceDE w:val="0"/>
        <w:autoSpaceDN w:val="0"/>
        <w:adjustRightInd w:val="0"/>
        <w:spacing w:line="240" w:lineRule="auto"/>
        <w:ind w:left="0"/>
        <w:jc w:val="both"/>
        <w:rPr>
          <w:b/>
          <w:bCs/>
        </w:rPr>
      </w:pPr>
      <w:r w:rsidRPr="001D3979">
        <w:rPr>
          <w:b/>
          <w:bCs/>
        </w:rPr>
        <w:t xml:space="preserve">6.2. </w:t>
      </w:r>
      <w:r w:rsidRPr="001D3979">
        <w:t xml:space="preserve">O </w:t>
      </w:r>
      <w:r w:rsidRPr="001D3979">
        <w:rPr>
          <w:b/>
          <w:bCs/>
        </w:rPr>
        <w:t xml:space="preserve">intervalo mínimo </w:t>
      </w:r>
      <w:r w:rsidRPr="001D3979">
        <w:t>de diferença de valores entre os lances, que incidirá tanto em relação aos lances intermediários quanto em relação à proposta que cobrir a melhor oferta deverá se</w:t>
      </w:r>
      <w:r w:rsidRPr="009853DA">
        <w:t xml:space="preserve">r de </w:t>
      </w:r>
      <w:r w:rsidRPr="009853DA">
        <w:rPr>
          <w:b/>
          <w:bCs/>
        </w:rPr>
        <w:t>R$</w:t>
      </w:r>
      <w:r w:rsidR="009853DA" w:rsidRPr="009853DA">
        <w:rPr>
          <w:b/>
          <w:bCs/>
        </w:rPr>
        <w:t>0,</w:t>
      </w:r>
      <w:r w:rsidR="003E7CF3">
        <w:rPr>
          <w:b/>
          <w:bCs/>
        </w:rPr>
        <w:t>01</w:t>
      </w:r>
      <w:r w:rsidR="009853DA" w:rsidRPr="009853DA">
        <w:rPr>
          <w:b/>
          <w:bCs/>
        </w:rPr>
        <w:t xml:space="preserve"> (</w:t>
      </w:r>
      <w:r w:rsidR="003E7CF3">
        <w:rPr>
          <w:b/>
          <w:bCs/>
        </w:rPr>
        <w:t xml:space="preserve">um </w:t>
      </w:r>
      <w:r w:rsidR="003E7CF3" w:rsidRPr="009853DA">
        <w:rPr>
          <w:b/>
          <w:bCs/>
        </w:rPr>
        <w:t>centavo</w:t>
      </w:r>
      <w:r w:rsidR="009853DA" w:rsidRPr="009853DA">
        <w:rPr>
          <w:b/>
          <w:bCs/>
        </w:rPr>
        <w:t>)</w:t>
      </w:r>
      <w:r w:rsidRPr="009853DA">
        <w:rPr>
          <w:b/>
          <w:bCs/>
        </w:rPr>
        <w:t>.</w:t>
      </w:r>
    </w:p>
    <w:p w14:paraId="50064CA6" w14:textId="7494C944" w:rsidR="009E4076" w:rsidRPr="001D3979" w:rsidRDefault="009E4076" w:rsidP="00347D68">
      <w:pPr>
        <w:pStyle w:val="PargrafodaLista"/>
        <w:autoSpaceDE w:val="0"/>
        <w:autoSpaceDN w:val="0"/>
        <w:adjustRightInd w:val="0"/>
        <w:spacing w:line="240" w:lineRule="auto"/>
        <w:ind w:left="0"/>
        <w:jc w:val="both"/>
      </w:pPr>
      <w:r w:rsidRPr="001D3979">
        <w:rPr>
          <w:b/>
          <w:bCs/>
        </w:rPr>
        <w:t xml:space="preserve">6.3. </w:t>
      </w:r>
      <w:r w:rsidRPr="001D3979">
        <w:t>Caso o licitante não apresente lances, concorrerá com o valor de sua proposta.</w:t>
      </w:r>
    </w:p>
    <w:p w14:paraId="1CB76DAC" w14:textId="37A028E5" w:rsidR="009E4076" w:rsidRPr="001D3979" w:rsidRDefault="009E4076" w:rsidP="00347D68">
      <w:pPr>
        <w:pStyle w:val="PargrafodaLista"/>
        <w:autoSpaceDE w:val="0"/>
        <w:autoSpaceDN w:val="0"/>
        <w:adjustRightInd w:val="0"/>
        <w:spacing w:line="240" w:lineRule="auto"/>
        <w:ind w:left="0"/>
        <w:jc w:val="both"/>
      </w:pPr>
      <w:r w:rsidRPr="001D3979">
        <w:rPr>
          <w:b/>
          <w:bCs/>
        </w:rPr>
        <w:t xml:space="preserve">6.4. </w:t>
      </w:r>
      <w:r w:rsidRPr="001D3979">
        <w:t>Nos preços propostos deverão estar incluídos todos os custos necessários, bem</w:t>
      </w:r>
    </w:p>
    <w:p w14:paraId="692831FD" w14:textId="7DBD4C8A" w:rsidR="009E4076" w:rsidRPr="001D3979" w:rsidRDefault="009E4076" w:rsidP="00347D68">
      <w:pPr>
        <w:pStyle w:val="PargrafodaLista"/>
        <w:autoSpaceDE w:val="0"/>
        <w:autoSpaceDN w:val="0"/>
        <w:adjustRightInd w:val="0"/>
        <w:spacing w:line="240" w:lineRule="auto"/>
        <w:ind w:left="0"/>
        <w:jc w:val="both"/>
      </w:pPr>
      <w:r w:rsidRPr="001D3979">
        <w:t>como todos os impostos e encargos trabalhistas, previdenciários, fiscais e comerciais, assim como taxas, fretes, homologação, seguros e quaisquer outros elementos que incidam ou venham a incidir sobre o objeto, sem qualquer custo adicional além do máximo previsto.</w:t>
      </w:r>
    </w:p>
    <w:p w14:paraId="15E03ED0" w14:textId="294B7BDB" w:rsidR="005A1785" w:rsidRPr="001D3979" w:rsidRDefault="009E4076" w:rsidP="00347D68">
      <w:pPr>
        <w:pStyle w:val="PargrafodaLista"/>
        <w:autoSpaceDE w:val="0"/>
        <w:autoSpaceDN w:val="0"/>
        <w:adjustRightInd w:val="0"/>
        <w:spacing w:line="240" w:lineRule="auto"/>
        <w:ind w:left="0"/>
        <w:jc w:val="both"/>
      </w:pPr>
      <w:r w:rsidRPr="001D3979">
        <w:rPr>
          <w:b/>
          <w:bCs/>
        </w:rPr>
        <w:t xml:space="preserve">6.5. </w:t>
      </w:r>
      <w:r w:rsidRPr="001D3979">
        <w:t>Será desclassificada a proposta que apresentar vícios insanáveis; não obedecer às especificações técnicas pormenorizadas no Aviso; apresentar preços inexequíveis ou permanecer acima do orçamento estimado para a contratação; não tiver sua exequibilidade demonstrada, quando exigido pela Administração; apresentar desconformidade com quaisquer outras exigências do Aviso, desde que insanável.</w:t>
      </w:r>
    </w:p>
    <w:p w14:paraId="4FDB4B09" w14:textId="77777777" w:rsidR="009E4076" w:rsidRPr="001D3979" w:rsidRDefault="009E4076" w:rsidP="00347D68">
      <w:pPr>
        <w:pStyle w:val="PargrafodaLista"/>
        <w:autoSpaceDE w:val="0"/>
        <w:autoSpaceDN w:val="0"/>
        <w:adjustRightInd w:val="0"/>
        <w:spacing w:line="240" w:lineRule="auto"/>
        <w:ind w:left="0"/>
        <w:jc w:val="both"/>
        <w:rPr>
          <w:color w:val="000000" w:themeColor="text1"/>
        </w:rPr>
      </w:pPr>
    </w:p>
    <w:p w14:paraId="2ADA873D" w14:textId="54BBAF54" w:rsidR="009E4076" w:rsidRPr="001D3979" w:rsidRDefault="009E4076" w:rsidP="00347D68">
      <w:pPr>
        <w:pStyle w:val="PargrafodaLista"/>
        <w:numPr>
          <w:ilvl w:val="0"/>
          <w:numId w:val="1"/>
        </w:numPr>
        <w:tabs>
          <w:tab w:val="left" w:pos="567"/>
          <w:tab w:val="left" w:pos="1276"/>
        </w:tabs>
        <w:autoSpaceDE w:val="0"/>
        <w:autoSpaceDN w:val="0"/>
        <w:adjustRightInd w:val="0"/>
        <w:spacing w:line="240" w:lineRule="auto"/>
        <w:ind w:left="0" w:firstLine="0"/>
        <w:jc w:val="both"/>
        <w:rPr>
          <w:b/>
          <w:color w:val="000000" w:themeColor="text1"/>
        </w:rPr>
      </w:pPr>
      <w:r w:rsidRPr="001D3979">
        <w:rPr>
          <w:b/>
          <w:color w:val="000000" w:themeColor="text1"/>
        </w:rPr>
        <w:t>PERIODO PARA ENVIO/ PROTOCOLO DA PROPOSTA DE PREÇOS</w:t>
      </w:r>
    </w:p>
    <w:p w14:paraId="0AEB6DF7" w14:textId="7F73CF8A" w:rsidR="009E4076" w:rsidRPr="001D3979" w:rsidRDefault="009E4076" w:rsidP="00347D68">
      <w:pPr>
        <w:pStyle w:val="PargrafodaLista"/>
        <w:numPr>
          <w:ilvl w:val="1"/>
          <w:numId w:val="1"/>
        </w:numPr>
        <w:tabs>
          <w:tab w:val="left" w:pos="567"/>
          <w:tab w:val="left" w:pos="1276"/>
        </w:tabs>
        <w:autoSpaceDE w:val="0"/>
        <w:autoSpaceDN w:val="0"/>
        <w:adjustRightInd w:val="0"/>
        <w:spacing w:line="240" w:lineRule="auto"/>
        <w:ind w:left="0" w:firstLine="0"/>
        <w:jc w:val="both"/>
      </w:pPr>
      <w:r w:rsidRPr="001D3979">
        <w:t xml:space="preserve">A presente </w:t>
      </w:r>
      <w:r w:rsidRPr="001D3979">
        <w:rPr>
          <w:b/>
          <w:bCs/>
        </w:rPr>
        <w:t xml:space="preserve">DISPENSA DE LICITAÇÃO </w:t>
      </w:r>
      <w:r w:rsidRPr="001D3979">
        <w:t xml:space="preserve">ficará </w:t>
      </w:r>
      <w:r w:rsidRPr="001D3979">
        <w:rPr>
          <w:b/>
          <w:bCs/>
        </w:rPr>
        <w:t xml:space="preserve">ABERTA POR UM PERÍODO DE 3 (TRÊS) DIAS ÚTEIS, </w:t>
      </w:r>
      <w:r w:rsidRPr="001D3979">
        <w:t xml:space="preserve">a partir da data da divulgação no Sitio oficial do Município (portal da transparência), no Diário Oficial do Município e no endereço eletrônico </w:t>
      </w:r>
      <w:hyperlink r:id="rId10" w:history="1">
        <w:r w:rsidR="0087355E" w:rsidRPr="004E2CFF">
          <w:rPr>
            <w:rStyle w:val="Hyperlink"/>
          </w:rPr>
          <w:t>www.bll.org.br</w:t>
        </w:r>
      </w:hyperlink>
    </w:p>
    <w:p w14:paraId="2872E0DE" w14:textId="40D8F9C6" w:rsidR="009E4076" w:rsidRPr="001D3979" w:rsidRDefault="009E4076" w:rsidP="00347D68">
      <w:pPr>
        <w:pStyle w:val="PargrafodaLista"/>
        <w:numPr>
          <w:ilvl w:val="1"/>
          <w:numId w:val="1"/>
        </w:numPr>
        <w:autoSpaceDE w:val="0"/>
        <w:autoSpaceDN w:val="0"/>
        <w:adjustRightInd w:val="0"/>
        <w:spacing w:line="240" w:lineRule="auto"/>
        <w:ind w:left="0" w:firstLine="0"/>
        <w:jc w:val="both"/>
      </w:pPr>
      <w:r w:rsidRPr="001D3979">
        <w:t xml:space="preserve">O fornecedor interessado, após a divulgação do aviso de contratação direta, encaminhará, exclusivamente por meio do Sistema de Dispensa Eletrônica </w:t>
      </w:r>
      <w:hyperlink r:id="rId11" w:history="1">
        <w:r w:rsidR="005D4224" w:rsidRPr="00CA3D52">
          <w:rPr>
            <w:rStyle w:val="Hyperlink"/>
          </w:rPr>
          <w:t>www.bll.org.br</w:t>
        </w:r>
      </w:hyperlink>
      <w:r w:rsidR="005D4224">
        <w:t xml:space="preserve"> </w:t>
      </w:r>
      <w:r w:rsidRPr="001D3979">
        <w:t>a proposta com a descrição do objeto ofertado, a marca do produto, quando for o caso, e o preço, até a data e o horário estabelecidos para abertura do procedimento, devendo, ainda, declarar, em campo próprio do sistema, as seguintes informações:</w:t>
      </w:r>
    </w:p>
    <w:p w14:paraId="11B9DD46" w14:textId="4A4F594C" w:rsidR="009E4076" w:rsidRPr="001D3979" w:rsidRDefault="009E4076" w:rsidP="00347D68">
      <w:pPr>
        <w:pStyle w:val="PargrafodaLista"/>
        <w:numPr>
          <w:ilvl w:val="0"/>
          <w:numId w:val="3"/>
        </w:numPr>
        <w:tabs>
          <w:tab w:val="left" w:pos="851"/>
          <w:tab w:val="left" w:pos="1134"/>
        </w:tabs>
        <w:autoSpaceDE w:val="0"/>
        <w:autoSpaceDN w:val="0"/>
        <w:adjustRightInd w:val="0"/>
        <w:spacing w:line="240" w:lineRule="auto"/>
        <w:ind w:left="0" w:firstLine="0"/>
        <w:jc w:val="both"/>
      </w:pPr>
      <w:r w:rsidRPr="001D3979">
        <w:t>a inexistência de fato impeditivo para licitar ou contratar com a Administração Pública;</w:t>
      </w:r>
    </w:p>
    <w:p w14:paraId="61219F1C" w14:textId="4EE85CC1" w:rsidR="009E4076" w:rsidRPr="001D3979" w:rsidRDefault="009E4076" w:rsidP="00347D68">
      <w:pPr>
        <w:pStyle w:val="PargrafodaLista"/>
        <w:numPr>
          <w:ilvl w:val="0"/>
          <w:numId w:val="3"/>
        </w:numPr>
        <w:tabs>
          <w:tab w:val="left" w:pos="851"/>
          <w:tab w:val="left" w:pos="1134"/>
        </w:tabs>
        <w:autoSpaceDE w:val="0"/>
        <w:autoSpaceDN w:val="0"/>
        <w:adjustRightInd w:val="0"/>
        <w:spacing w:line="240" w:lineRule="auto"/>
        <w:ind w:left="0" w:firstLine="0"/>
        <w:jc w:val="both"/>
      </w:pPr>
      <w:r w:rsidRPr="001D3979">
        <w:t>o enquadramento na condição de microempresa e empresa de pequeno porte, nos termos da Lei Complementar nº 123, de 2006, quando couber.</w:t>
      </w:r>
    </w:p>
    <w:p w14:paraId="68CB00BE" w14:textId="4B5F1383" w:rsidR="009E4076" w:rsidRPr="001D3979" w:rsidRDefault="009E4076" w:rsidP="00347D68">
      <w:pPr>
        <w:pStyle w:val="PargrafodaLista"/>
        <w:numPr>
          <w:ilvl w:val="0"/>
          <w:numId w:val="3"/>
        </w:numPr>
        <w:tabs>
          <w:tab w:val="left" w:pos="851"/>
          <w:tab w:val="left" w:pos="1134"/>
        </w:tabs>
        <w:autoSpaceDE w:val="0"/>
        <w:autoSpaceDN w:val="0"/>
        <w:adjustRightInd w:val="0"/>
        <w:spacing w:line="240" w:lineRule="auto"/>
        <w:ind w:left="0" w:firstLine="0"/>
        <w:jc w:val="both"/>
      </w:pPr>
      <w:r w:rsidRPr="001D3979">
        <w:t>o pleno conhecimento e aceitação das regras e das condições gerais da contratação, constantes do procedimento;</w:t>
      </w:r>
    </w:p>
    <w:p w14:paraId="197C6E1F" w14:textId="0B87D8EC" w:rsidR="009E4076" w:rsidRPr="001D3979" w:rsidRDefault="009E4076" w:rsidP="00347D68">
      <w:pPr>
        <w:pStyle w:val="PargrafodaLista"/>
        <w:numPr>
          <w:ilvl w:val="0"/>
          <w:numId w:val="3"/>
        </w:numPr>
        <w:tabs>
          <w:tab w:val="left" w:pos="851"/>
          <w:tab w:val="left" w:pos="1134"/>
        </w:tabs>
        <w:autoSpaceDE w:val="0"/>
        <w:autoSpaceDN w:val="0"/>
        <w:adjustRightInd w:val="0"/>
        <w:spacing w:line="240" w:lineRule="auto"/>
        <w:ind w:left="0" w:firstLine="0"/>
        <w:jc w:val="both"/>
      </w:pPr>
      <w:r w:rsidRPr="001D3979">
        <w:t>a responsabilidade pelas transações que forem efetuadas no sistema, assumindo como firmes e verdadeiras;</w:t>
      </w:r>
    </w:p>
    <w:p w14:paraId="75999F29" w14:textId="4154FFE8" w:rsidR="009E4076" w:rsidRPr="001D3979" w:rsidRDefault="009E4076" w:rsidP="00347D68">
      <w:pPr>
        <w:pStyle w:val="PargrafodaLista"/>
        <w:numPr>
          <w:ilvl w:val="0"/>
          <w:numId w:val="3"/>
        </w:numPr>
        <w:tabs>
          <w:tab w:val="left" w:pos="851"/>
          <w:tab w:val="left" w:pos="1134"/>
        </w:tabs>
        <w:autoSpaceDE w:val="0"/>
        <w:autoSpaceDN w:val="0"/>
        <w:adjustRightInd w:val="0"/>
        <w:spacing w:line="240" w:lineRule="auto"/>
        <w:ind w:left="0" w:firstLine="0"/>
        <w:jc w:val="both"/>
      </w:pPr>
      <w:r w:rsidRPr="001D3979">
        <w:t>cumprimento das exigências de reserva de cargos para pessoa com deficiência e para reabilitado da Previdência Social, de que trata o art. 93 da Lei nº 8.213, de 24 de julho de 1991, se couber; e</w:t>
      </w:r>
    </w:p>
    <w:p w14:paraId="61A538A7" w14:textId="4494D4B9" w:rsidR="009E4076" w:rsidRPr="001D3979" w:rsidRDefault="009E4076" w:rsidP="00347D68">
      <w:pPr>
        <w:pStyle w:val="PargrafodaLista"/>
        <w:numPr>
          <w:ilvl w:val="0"/>
          <w:numId w:val="3"/>
        </w:numPr>
        <w:tabs>
          <w:tab w:val="left" w:pos="851"/>
          <w:tab w:val="left" w:pos="1134"/>
        </w:tabs>
        <w:autoSpaceDE w:val="0"/>
        <w:autoSpaceDN w:val="0"/>
        <w:adjustRightInd w:val="0"/>
        <w:spacing w:line="240" w:lineRule="auto"/>
        <w:ind w:left="0" w:firstLine="0"/>
        <w:jc w:val="both"/>
      </w:pPr>
      <w:r w:rsidRPr="001D3979">
        <w:t>o cumprimento do disposto no inciso VI do art. 68 da Lei nº 14.133, de 2021</w:t>
      </w:r>
    </w:p>
    <w:p w14:paraId="7CAFAC28" w14:textId="77777777" w:rsidR="009E4076" w:rsidRPr="001D3979" w:rsidRDefault="009E4076" w:rsidP="00347D68">
      <w:pPr>
        <w:pStyle w:val="PargrafodaLista"/>
        <w:autoSpaceDE w:val="0"/>
        <w:autoSpaceDN w:val="0"/>
        <w:adjustRightInd w:val="0"/>
        <w:spacing w:line="240" w:lineRule="auto"/>
        <w:ind w:left="0"/>
        <w:jc w:val="both"/>
      </w:pPr>
    </w:p>
    <w:p w14:paraId="7C2268F4" w14:textId="30343E75" w:rsidR="005A1785" w:rsidRPr="001D3979" w:rsidRDefault="009E4076" w:rsidP="00347D68">
      <w:pPr>
        <w:pStyle w:val="PargrafodaLista"/>
        <w:numPr>
          <w:ilvl w:val="0"/>
          <w:numId w:val="1"/>
        </w:numPr>
        <w:ind w:left="0" w:firstLine="0"/>
        <w:jc w:val="both"/>
        <w:rPr>
          <w:b/>
          <w:color w:val="000000" w:themeColor="text1"/>
        </w:rPr>
      </w:pPr>
      <w:r w:rsidRPr="001D3979">
        <w:rPr>
          <w:b/>
          <w:color w:val="000000" w:themeColor="text1"/>
        </w:rPr>
        <w:t>PROPOSTA DE PREÇOS:</w:t>
      </w:r>
    </w:p>
    <w:p w14:paraId="404854AB" w14:textId="5893344D" w:rsidR="009E4076" w:rsidRPr="001D3979" w:rsidRDefault="009E4076" w:rsidP="00347D68">
      <w:pPr>
        <w:pStyle w:val="PargrafodaLista"/>
        <w:ind w:left="0"/>
        <w:jc w:val="both"/>
        <w:rPr>
          <w:color w:val="000000" w:themeColor="text1"/>
        </w:rPr>
      </w:pPr>
      <w:r w:rsidRPr="001D3979">
        <w:rPr>
          <w:color w:val="000000" w:themeColor="text1"/>
        </w:rPr>
        <w:t>8.1 A Proposta de preços deverá ser apresentada conforme modelo constante no Anexo II deste Aviso.</w:t>
      </w:r>
    </w:p>
    <w:p w14:paraId="36D0507C" w14:textId="78EAB2D8" w:rsidR="009E4076" w:rsidRPr="001D3979" w:rsidRDefault="009E4076" w:rsidP="00347D68">
      <w:pPr>
        <w:pStyle w:val="PargrafodaLista"/>
        <w:ind w:left="0"/>
        <w:jc w:val="both"/>
        <w:rPr>
          <w:color w:val="000000" w:themeColor="text1"/>
        </w:rPr>
      </w:pPr>
      <w:r w:rsidRPr="001D3979">
        <w:rPr>
          <w:color w:val="000000" w:themeColor="text1"/>
        </w:rPr>
        <w:t>8.2. As propostas de preços que não estiverem em consonância com as exigências deste Aviso serão desconsideradas julgando-se pela desclassificação.</w:t>
      </w:r>
    </w:p>
    <w:p w14:paraId="7A6C84EC" w14:textId="5DB0FB5B" w:rsidR="009E4076" w:rsidRPr="001D3979" w:rsidRDefault="009E4076" w:rsidP="00347D68">
      <w:pPr>
        <w:pStyle w:val="PargrafodaLista"/>
        <w:ind w:left="0"/>
        <w:jc w:val="both"/>
        <w:rPr>
          <w:color w:val="000000" w:themeColor="text1"/>
        </w:rPr>
      </w:pPr>
      <w:r w:rsidRPr="001D3979">
        <w:rPr>
          <w:color w:val="000000" w:themeColor="text1"/>
        </w:rPr>
        <w:t>8.3. Os preços ofertados não poderão exceder os valores unitários, constantes neste Aviso, devendo obedecer ao valor estipulado pela administração.</w:t>
      </w:r>
    </w:p>
    <w:p w14:paraId="69A7BA48" w14:textId="77777777" w:rsidR="009E4076" w:rsidRPr="001D3979" w:rsidRDefault="009E4076" w:rsidP="00347D68">
      <w:pPr>
        <w:pStyle w:val="PargrafodaLista"/>
        <w:ind w:left="0"/>
        <w:jc w:val="both"/>
        <w:rPr>
          <w:color w:val="000000" w:themeColor="text1"/>
        </w:rPr>
      </w:pPr>
    </w:p>
    <w:p w14:paraId="62A24F65" w14:textId="58D92EF8" w:rsidR="009E4076" w:rsidRPr="001D3979" w:rsidRDefault="009E4076" w:rsidP="00347D68">
      <w:pPr>
        <w:pStyle w:val="PargrafodaLista"/>
        <w:numPr>
          <w:ilvl w:val="0"/>
          <w:numId w:val="1"/>
        </w:numPr>
        <w:ind w:left="0" w:firstLine="0"/>
        <w:jc w:val="both"/>
        <w:rPr>
          <w:b/>
          <w:color w:val="000000" w:themeColor="text1"/>
        </w:rPr>
      </w:pPr>
      <w:r w:rsidRPr="001D3979">
        <w:rPr>
          <w:b/>
          <w:color w:val="000000" w:themeColor="text1"/>
        </w:rPr>
        <w:t>HABILITAÇÃO</w:t>
      </w:r>
    </w:p>
    <w:p w14:paraId="1EEBCF5D" w14:textId="67FE9ED4" w:rsidR="009E4076" w:rsidRPr="000C7F57" w:rsidRDefault="000C7F57" w:rsidP="000C7F57">
      <w:pPr>
        <w:tabs>
          <w:tab w:val="left" w:pos="567"/>
        </w:tabs>
        <w:jc w:val="both"/>
        <w:rPr>
          <w:color w:val="000000" w:themeColor="text1"/>
        </w:rPr>
      </w:pPr>
      <w:r w:rsidRPr="000C7F57">
        <w:rPr>
          <w:b/>
          <w:color w:val="000000" w:themeColor="text1"/>
        </w:rPr>
        <w:t>9.1</w:t>
      </w:r>
      <w:r w:rsidRPr="000C7F57">
        <w:rPr>
          <w:color w:val="000000" w:themeColor="text1"/>
        </w:rPr>
        <w:tab/>
        <w:t xml:space="preserve">Os documentos de habilitação exigidos por este instrumento convocatório deverão ser enviados exclusivamente via sistema eletrônico antes do início da sessão, de forma legível, </w:t>
      </w:r>
      <w:r w:rsidRPr="000C7F57">
        <w:rPr>
          <w:color w:val="000000" w:themeColor="text1"/>
        </w:rPr>
        <w:lastRenderedPageBreak/>
        <w:t>no sentido de que ofereçam condições de análise, no prazo de até 01 (uma) hora após a disputa, a todos os participantes</w:t>
      </w:r>
      <w:r>
        <w:rPr>
          <w:color w:val="000000" w:themeColor="text1"/>
        </w:rPr>
        <w:t>.</w:t>
      </w:r>
    </w:p>
    <w:p w14:paraId="77D9C161" w14:textId="1D6E3577" w:rsidR="008410E3" w:rsidRPr="008410E3" w:rsidRDefault="008410E3" w:rsidP="00347D68">
      <w:pPr>
        <w:tabs>
          <w:tab w:val="left" w:pos="993"/>
        </w:tabs>
        <w:autoSpaceDE w:val="0"/>
        <w:autoSpaceDN w:val="0"/>
        <w:adjustRightInd w:val="0"/>
        <w:spacing w:line="240" w:lineRule="auto"/>
        <w:rPr>
          <w:b/>
          <w:bCs/>
        </w:rPr>
      </w:pPr>
      <w:r>
        <w:rPr>
          <w:b/>
          <w:bCs/>
        </w:rPr>
        <w:t>9</w:t>
      </w:r>
      <w:r w:rsidRPr="008410E3">
        <w:rPr>
          <w:b/>
          <w:bCs/>
        </w:rPr>
        <w:t>.2. Documentação Jurídica:</w:t>
      </w:r>
    </w:p>
    <w:p w14:paraId="0861ADE0" w14:textId="4E04DE92" w:rsidR="008410E3" w:rsidRDefault="008410E3" w:rsidP="00347D68">
      <w:pPr>
        <w:autoSpaceDE w:val="0"/>
        <w:autoSpaceDN w:val="0"/>
        <w:adjustRightInd w:val="0"/>
        <w:spacing w:line="240" w:lineRule="auto"/>
        <w:jc w:val="both"/>
      </w:pPr>
      <w:r w:rsidRPr="008410E3">
        <w:rPr>
          <w:b/>
          <w:bCs/>
        </w:rPr>
        <w:t xml:space="preserve">9.2.1. </w:t>
      </w:r>
      <w:r w:rsidRPr="008410E3">
        <w:t>Ato constitutivo, estatuto ou contrato social em vigor, devidamente registrados, em se tratando de sociedades comerciais e, no caso de sociedades por ações, acompanhado de documentos de eleição de seus administradores, que comprovem que o ramo de atividade da</w:t>
      </w:r>
      <w:r>
        <w:t xml:space="preserve"> </w:t>
      </w:r>
      <w:r w:rsidRPr="008410E3">
        <w:t>empresa é compatível com o objeto da Licitação.</w:t>
      </w:r>
    </w:p>
    <w:p w14:paraId="5ED831F1" w14:textId="0E7FDF3F" w:rsidR="008410E3" w:rsidRPr="008410E3" w:rsidRDefault="008410E3" w:rsidP="00347D68">
      <w:pPr>
        <w:autoSpaceDE w:val="0"/>
        <w:autoSpaceDN w:val="0"/>
        <w:adjustRightInd w:val="0"/>
        <w:spacing w:line="240" w:lineRule="auto"/>
      </w:pPr>
      <w:r>
        <w:rPr>
          <w:b/>
          <w:bCs/>
        </w:rPr>
        <w:t>9</w:t>
      </w:r>
      <w:r w:rsidRPr="008410E3">
        <w:rPr>
          <w:b/>
          <w:bCs/>
        </w:rPr>
        <w:t xml:space="preserve">.2.2. </w:t>
      </w:r>
      <w:r w:rsidRPr="008410E3">
        <w:t>Documentos pessoais dos sócios;</w:t>
      </w:r>
    </w:p>
    <w:p w14:paraId="2BDB56D7" w14:textId="41D3E445" w:rsidR="008410E3" w:rsidRDefault="008410E3" w:rsidP="00347D68">
      <w:pPr>
        <w:autoSpaceDE w:val="0"/>
        <w:autoSpaceDN w:val="0"/>
        <w:adjustRightInd w:val="0"/>
        <w:spacing w:line="240" w:lineRule="auto"/>
      </w:pPr>
      <w:r>
        <w:rPr>
          <w:b/>
          <w:bCs/>
        </w:rPr>
        <w:t>9</w:t>
      </w:r>
      <w:r w:rsidRPr="008410E3">
        <w:rPr>
          <w:b/>
          <w:bCs/>
        </w:rPr>
        <w:t xml:space="preserve">.2.3. </w:t>
      </w:r>
      <w:r w:rsidRPr="008410E3">
        <w:t>Comprovante de Inscrição do CNPJ- comprovando empresa especializada no item</w:t>
      </w:r>
      <w:r>
        <w:t xml:space="preserve"> </w:t>
      </w:r>
      <w:r w:rsidRPr="008410E3">
        <w:t>descrito neste termo de referência</w:t>
      </w:r>
      <w:r>
        <w:t>.</w:t>
      </w:r>
    </w:p>
    <w:p w14:paraId="09DBC071" w14:textId="58AD6EDE" w:rsidR="008410E3" w:rsidRPr="008410E3" w:rsidRDefault="008410E3" w:rsidP="00347D68">
      <w:pPr>
        <w:autoSpaceDE w:val="0"/>
        <w:autoSpaceDN w:val="0"/>
        <w:adjustRightInd w:val="0"/>
        <w:spacing w:line="240" w:lineRule="auto"/>
        <w:jc w:val="both"/>
        <w:rPr>
          <w:b/>
          <w:bCs/>
        </w:rPr>
      </w:pPr>
      <w:r>
        <w:rPr>
          <w:b/>
          <w:bCs/>
        </w:rPr>
        <w:t>9</w:t>
      </w:r>
      <w:r w:rsidRPr="008410E3">
        <w:rPr>
          <w:b/>
          <w:bCs/>
        </w:rPr>
        <w:t>.3. Documentação Fiscal</w:t>
      </w:r>
    </w:p>
    <w:p w14:paraId="4E72709D" w14:textId="13F18054" w:rsidR="008410E3" w:rsidRPr="008410E3" w:rsidRDefault="008410E3" w:rsidP="00347D68">
      <w:pPr>
        <w:autoSpaceDE w:val="0"/>
        <w:autoSpaceDN w:val="0"/>
        <w:adjustRightInd w:val="0"/>
        <w:spacing w:line="240" w:lineRule="auto"/>
        <w:jc w:val="both"/>
      </w:pPr>
      <w:r>
        <w:rPr>
          <w:b/>
          <w:bCs/>
        </w:rPr>
        <w:t>9</w:t>
      </w:r>
      <w:r w:rsidRPr="008410E3">
        <w:rPr>
          <w:b/>
          <w:bCs/>
        </w:rPr>
        <w:t xml:space="preserve">.3.1. </w:t>
      </w:r>
      <w:r w:rsidRPr="008410E3">
        <w:t>Certidão Conjunta de Débitos Relativos a Tributos Federais e a Dívida Ativa da</w:t>
      </w:r>
    </w:p>
    <w:p w14:paraId="17570E68" w14:textId="77777777" w:rsidR="008410E3" w:rsidRPr="008410E3" w:rsidRDefault="008410E3" w:rsidP="00347D68">
      <w:pPr>
        <w:autoSpaceDE w:val="0"/>
        <w:autoSpaceDN w:val="0"/>
        <w:adjustRightInd w:val="0"/>
        <w:spacing w:line="240" w:lineRule="auto"/>
        <w:jc w:val="both"/>
      </w:pPr>
      <w:r w:rsidRPr="008410E3">
        <w:t>União, incluindo os Débitos Previdenciários;</w:t>
      </w:r>
    </w:p>
    <w:p w14:paraId="01D05752" w14:textId="2B27667C" w:rsidR="008410E3" w:rsidRPr="008410E3" w:rsidRDefault="008410E3" w:rsidP="00347D68">
      <w:pPr>
        <w:autoSpaceDE w:val="0"/>
        <w:autoSpaceDN w:val="0"/>
        <w:adjustRightInd w:val="0"/>
        <w:spacing w:line="240" w:lineRule="auto"/>
        <w:jc w:val="both"/>
      </w:pPr>
      <w:r>
        <w:rPr>
          <w:b/>
          <w:bCs/>
        </w:rPr>
        <w:t>9</w:t>
      </w:r>
      <w:r w:rsidRPr="008410E3">
        <w:rPr>
          <w:b/>
          <w:bCs/>
        </w:rPr>
        <w:t xml:space="preserve">.3.2. </w:t>
      </w:r>
      <w:r w:rsidRPr="008410E3">
        <w:t>Certidão Negativa de Débitos junto à Secretaria de Estado da Fazenda Pública</w:t>
      </w:r>
    </w:p>
    <w:p w14:paraId="30B2865C" w14:textId="77777777" w:rsidR="008410E3" w:rsidRPr="008410E3" w:rsidRDefault="008410E3" w:rsidP="00347D68">
      <w:pPr>
        <w:autoSpaceDE w:val="0"/>
        <w:autoSpaceDN w:val="0"/>
        <w:adjustRightInd w:val="0"/>
        <w:spacing w:line="240" w:lineRule="auto"/>
        <w:jc w:val="both"/>
      </w:pPr>
      <w:r w:rsidRPr="008410E3">
        <w:t>Estadual;</w:t>
      </w:r>
    </w:p>
    <w:p w14:paraId="4BD93949" w14:textId="32504075" w:rsidR="008410E3" w:rsidRPr="008410E3" w:rsidRDefault="008410E3" w:rsidP="00347D68">
      <w:pPr>
        <w:autoSpaceDE w:val="0"/>
        <w:autoSpaceDN w:val="0"/>
        <w:adjustRightInd w:val="0"/>
        <w:spacing w:line="240" w:lineRule="auto"/>
        <w:jc w:val="both"/>
      </w:pPr>
      <w:r>
        <w:rPr>
          <w:b/>
          <w:bCs/>
        </w:rPr>
        <w:t>9</w:t>
      </w:r>
      <w:r w:rsidRPr="008410E3">
        <w:rPr>
          <w:b/>
          <w:bCs/>
        </w:rPr>
        <w:t xml:space="preserve">.3.3. </w:t>
      </w:r>
      <w:r w:rsidRPr="008410E3">
        <w:t>Certidão Negativa de Débito do Município Sede da Empresa (CND Municipal);</w:t>
      </w:r>
    </w:p>
    <w:p w14:paraId="67778966" w14:textId="759916AB" w:rsidR="008410E3" w:rsidRPr="008410E3" w:rsidRDefault="008410E3" w:rsidP="00347D68">
      <w:pPr>
        <w:autoSpaceDE w:val="0"/>
        <w:autoSpaceDN w:val="0"/>
        <w:adjustRightInd w:val="0"/>
        <w:spacing w:line="240" w:lineRule="auto"/>
        <w:jc w:val="both"/>
      </w:pPr>
      <w:r>
        <w:rPr>
          <w:b/>
          <w:bCs/>
        </w:rPr>
        <w:t>9</w:t>
      </w:r>
      <w:r w:rsidRPr="008410E3">
        <w:rPr>
          <w:b/>
          <w:bCs/>
        </w:rPr>
        <w:t xml:space="preserve">.3.4. </w:t>
      </w:r>
      <w:r w:rsidRPr="008410E3">
        <w:t>Certidão Negativa de Débitos junto ao FGTS;</w:t>
      </w:r>
    </w:p>
    <w:p w14:paraId="4819B47C" w14:textId="7518ACF0" w:rsidR="008410E3" w:rsidRDefault="008410E3" w:rsidP="00347D68">
      <w:pPr>
        <w:autoSpaceDE w:val="0"/>
        <w:autoSpaceDN w:val="0"/>
        <w:adjustRightInd w:val="0"/>
        <w:spacing w:line="240" w:lineRule="auto"/>
        <w:jc w:val="both"/>
      </w:pPr>
      <w:r>
        <w:rPr>
          <w:b/>
          <w:bCs/>
        </w:rPr>
        <w:t>9</w:t>
      </w:r>
      <w:r w:rsidRPr="008410E3">
        <w:rPr>
          <w:b/>
          <w:bCs/>
        </w:rPr>
        <w:t xml:space="preserve">.3.5. </w:t>
      </w:r>
      <w:r w:rsidRPr="008410E3">
        <w:t>Certidão Negativa de Débitos Trabalhistas (CNDT);</w:t>
      </w:r>
    </w:p>
    <w:p w14:paraId="12A19450" w14:textId="6B490D18" w:rsidR="008410E3" w:rsidRPr="008410E3" w:rsidRDefault="008410E3" w:rsidP="00347D68">
      <w:pPr>
        <w:autoSpaceDE w:val="0"/>
        <w:autoSpaceDN w:val="0"/>
        <w:adjustRightInd w:val="0"/>
        <w:spacing w:line="240" w:lineRule="auto"/>
        <w:jc w:val="both"/>
        <w:rPr>
          <w:b/>
          <w:bCs/>
        </w:rPr>
      </w:pPr>
      <w:r>
        <w:rPr>
          <w:b/>
          <w:bCs/>
        </w:rPr>
        <w:t>9</w:t>
      </w:r>
      <w:r w:rsidRPr="008410E3">
        <w:rPr>
          <w:b/>
          <w:bCs/>
        </w:rPr>
        <w:t>.4. Outras Documentações:</w:t>
      </w:r>
      <w:r w:rsidR="00CC332C">
        <w:rPr>
          <w:b/>
          <w:bCs/>
        </w:rPr>
        <w:t xml:space="preserve"> ANEXO IV – Declaração Unificada</w:t>
      </w:r>
    </w:p>
    <w:p w14:paraId="5BC38399" w14:textId="4C14D37B" w:rsidR="008410E3" w:rsidRPr="008410E3" w:rsidRDefault="008410E3" w:rsidP="00347D68">
      <w:pPr>
        <w:autoSpaceDE w:val="0"/>
        <w:autoSpaceDN w:val="0"/>
        <w:adjustRightInd w:val="0"/>
        <w:spacing w:line="240" w:lineRule="auto"/>
        <w:jc w:val="both"/>
      </w:pPr>
      <w:r>
        <w:rPr>
          <w:b/>
          <w:bCs/>
        </w:rPr>
        <w:t>9</w:t>
      </w:r>
      <w:r w:rsidRPr="008410E3">
        <w:rPr>
          <w:b/>
          <w:bCs/>
        </w:rPr>
        <w:t xml:space="preserve">.4.1. </w:t>
      </w:r>
      <w:r w:rsidRPr="008410E3">
        <w:t>Declaração de que não emprega menor de 18 anos em trabalho noturno, perigoso</w:t>
      </w:r>
    </w:p>
    <w:p w14:paraId="6994133F" w14:textId="2B64C432" w:rsidR="008410E3" w:rsidRPr="008410E3" w:rsidRDefault="008410E3" w:rsidP="00347D68">
      <w:pPr>
        <w:autoSpaceDE w:val="0"/>
        <w:autoSpaceDN w:val="0"/>
        <w:adjustRightInd w:val="0"/>
        <w:spacing w:line="240" w:lineRule="auto"/>
        <w:jc w:val="both"/>
      </w:pPr>
      <w:r w:rsidRPr="008410E3">
        <w:t>ou insalubre e não emprega menor de 16 anos, salvo menor, a partir de 14 anos, na condição de</w:t>
      </w:r>
      <w:r>
        <w:t xml:space="preserve"> </w:t>
      </w:r>
      <w:r w:rsidRPr="008410E3">
        <w:t>aprendiz, nos termos do artigo 7°, XXXIII, da Constituição;</w:t>
      </w:r>
    </w:p>
    <w:p w14:paraId="70B34B33" w14:textId="25542213" w:rsidR="008410E3" w:rsidRPr="008410E3" w:rsidRDefault="008410E3" w:rsidP="00347D68">
      <w:pPr>
        <w:autoSpaceDE w:val="0"/>
        <w:autoSpaceDN w:val="0"/>
        <w:adjustRightInd w:val="0"/>
        <w:spacing w:line="240" w:lineRule="auto"/>
        <w:jc w:val="both"/>
      </w:pPr>
      <w:r>
        <w:rPr>
          <w:b/>
          <w:bCs/>
        </w:rPr>
        <w:t>9</w:t>
      </w:r>
      <w:r w:rsidRPr="008410E3">
        <w:rPr>
          <w:b/>
          <w:bCs/>
        </w:rPr>
        <w:t xml:space="preserve">.4.2. </w:t>
      </w:r>
      <w:r w:rsidRPr="008410E3">
        <w:t>Declaração de inidoneidade para licitar ou contratar com a Administração Pública</w:t>
      </w:r>
    </w:p>
    <w:p w14:paraId="2958D246" w14:textId="0C71FDB8" w:rsidR="008410E3" w:rsidRPr="008410E3" w:rsidRDefault="008410E3" w:rsidP="00347D68">
      <w:pPr>
        <w:autoSpaceDE w:val="0"/>
        <w:autoSpaceDN w:val="0"/>
        <w:adjustRightInd w:val="0"/>
        <w:spacing w:line="240" w:lineRule="auto"/>
        <w:jc w:val="both"/>
      </w:pPr>
      <w:r>
        <w:rPr>
          <w:b/>
          <w:bCs/>
        </w:rPr>
        <w:t>9</w:t>
      </w:r>
      <w:r w:rsidRPr="008410E3">
        <w:rPr>
          <w:b/>
          <w:bCs/>
        </w:rPr>
        <w:t xml:space="preserve">.4.3. </w:t>
      </w:r>
      <w:r w:rsidRPr="008410E3">
        <w:t>Lista de Inidôneos mantida pelo Tribunal de Contas da União - TCU por meio da</w:t>
      </w:r>
    </w:p>
    <w:p w14:paraId="21D4424D" w14:textId="2A547288" w:rsidR="008410E3" w:rsidRDefault="008410E3" w:rsidP="00347D68">
      <w:pPr>
        <w:autoSpaceDE w:val="0"/>
        <w:autoSpaceDN w:val="0"/>
        <w:adjustRightInd w:val="0"/>
        <w:spacing w:line="240" w:lineRule="auto"/>
        <w:jc w:val="both"/>
      </w:pPr>
      <w:r w:rsidRPr="008410E3">
        <w:t>Consulta Consolidada de Pessoa Jurídica do TCU</w:t>
      </w:r>
      <w:r>
        <w:t xml:space="preserve"> </w:t>
      </w:r>
      <w:r w:rsidRPr="008410E3">
        <w:t>(</w:t>
      </w:r>
      <w:hyperlink r:id="rId12" w:history="1">
        <w:r w:rsidRPr="000767D4">
          <w:rPr>
            <w:rStyle w:val="Hyperlink"/>
          </w:rPr>
          <w:t>https://contas.tcu.gov.br/ords/f?p=1660:2:::NO</w:t>
        </w:r>
      </w:hyperlink>
      <w:r w:rsidRPr="008410E3">
        <w:t>)</w:t>
      </w:r>
    </w:p>
    <w:p w14:paraId="3EC2404F" w14:textId="49BB8F06" w:rsidR="008410E3" w:rsidRPr="008410E3" w:rsidRDefault="008410E3" w:rsidP="00347D68">
      <w:pPr>
        <w:autoSpaceDE w:val="0"/>
        <w:autoSpaceDN w:val="0"/>
        <w:adjustRightInd w:val="0"/>
        <w:spacing w:line="240" w:lineRule="auto"/>
        <w:jc w:val="both"/>
      </w:pPr>
      <w:r w:rsidRPr="008410E3">
        <w:rPr>
          <w:b/>
        </w:rPr>
        <w:t>a.</w:t>
      </w:r>
      <w:r w:rsidRPr="008410E3">
        <w:t xml:space="preserve"> A consulta aos cadastros será realizada em nome da empresa e também de seu sócio</w:t>
      </w:r>
      <w:r>
        <w:t xml:space="preserve"> </w:t>
      </w:r>
      <w:r w:rsidRPr="008410E3">
        <w:t>majoritário, por força do artigo 12 da Lei n° 8.429, de 1992, que prevê, dentre as sanções impostas</w:t>
      </w:r>
      <w:r>
        <w:t xml:space="preserve"> </w:t>
      </w:r>
      <w:r w:rsidRPr="008410E3">
        <w:t>ao responsável pela prática de ato de improbidade administrativa, a proibição de contratar com o</w:t>
      </w:r>
      <w:r>
        <w:t xml:space="preserve"> </w:t>
      </w:r>
      <w:r w:rsidRPr="008410E3">
        <w:t>Poder Público, inclusive por intermédio de pessoa jurídica da qual seja sócio majoritário.</w:t>
      </w:r>
    </w:p>
    <w:p w14:paraId="3D29D9C3" w14:textId="400B7E31" w:rsidR="008410E3" w:rsidRPr="008410E3" w:rsidRDefault="008410E3" w:rsidP="00347D68">
      <w:pPr>
        <w:autoSpaceDE w:val="0"/>
        <w:autoSpaceDN w:val="0"/>
        <w:adjustRightInd w:val="0"/>
        <w:spacing w:line="240" w:lineRule="auto"/>
        <w:jc w:val="both"/>
      </w:pPr>
      <w:r>
        <w:rPr>
          <w:b/>
          <w:bCs/>
        </w:rPr>
        <w:t>9</w:t>
      </w:r>
      <w:r w:rsidRPr="008410E3">
        <w:rPr>
          <w:b/>
          <w:bCs/>
        </w:rPr>
        <w:t xml:space="preserve">.4.4. </w:t>
      </w:r>
      <w:r w:rsidRPr="008410E3">
        <w:t>Declaração Microempresa ou Empresa de Pequeno Porte;</w:t>
      </w:r>
      <w:r w:rsidR="00CC332C">
        <w:t xml:space="preserve"> (ANEXO III)</w:t>
      </w:r>
    </w:p>
    <w:p w14:paraId="05188063" w14:textId="77777777" w:rsidR="008410E3" w:rsidRPr="008410E3" w:rsidRDefault="008410E3" w:rsidP="00347D68">
      <w:pPr>
        <w:autoSpaceDE w:val="0"/>
        <w:autoSpaceDN w:val="0"/>
        <w:adjustRightInd w:val="0"/>
        <w:spacing w:line="240" w:lineRule="auto"/>
        <w:jc w:val="both"/>
      </w:pPr>
    </w:p>
    <w:p w14:paraId="3BBB2591" w14:textId="06187A0D" w:rsidR="008410E3" w:rsidRPr="008410E3" w:rsidRDefault="008410E3" w:rsidP="00347D68">
      <w:pPr>
        <w:autoSpaceDE w:val="0"/>
        <w:autoSpaceDN w:val="0"/>
        <w:adjustRightInd w:val="0"/>
        <w:spacing w:line="240" w:lineRule="auto"/>
        <w:jc w:val="both"/>
        <w:rPr>
          <w:b/>
          <w:bCs/>
        </w:rPr>
      </w:pPr>
      <w:r>
        <w:rPr>
          <w:b/>
          <w:bCs/>
        </w:rPr>
        <w:t>10</w:t>
      </w:r>
      <w:r w:rsidRPr="008410E3">
        <w:rPr>
          <w:b/>
          <w:bCs/>
        </w:rPr>
        <w:t>. JULGAMENTO DAS PROPOSTAS</w:t>
      </w:r>
    </w:p>
    <w:p w14:paraId="43C9CC0C" w14:textId="5A3C287F" w:rsidR="008410E3" w:rsidRPr="008410E3" w:rsidRDefault="008410E3" w:rsidP="00347D68">
      <w:pPr>
        <w:autoSpaceDE w:val="0"/>
        <w:autoSpaceDN w:val="0"/>
        <w:adjustRightInd w:val="0"/>
        <w:spacing w:line="240" w:lineRule="auto"/>
        <w:jc w:val="both"/>
      </w:pPr>
      <w:r>
        <w:rPr>
          <w:b/>
          <w:bCs/>
        </w:rPr>
        <w:t>10</w:t>
      </w:r>
      <w:r w:rsidRPr="008410E3">
        <w:rPr>
          <w:b/>
          <w:bCs/>
        </w:rPr>
        <w:t xml:space="preserve">.1. </w:t>
      </w:r>
      <w:r w:rsidRPr="008410E3">
        <w:t>Para o julgamento será adotado o critério de menor preço por item, atendidas as</w:t>
      </w:r>
      <w:r>
        <w:t xml:space="preserve"> </w:t>
      </w:r>
      <w:r w:rsidRPr="008410E3">
        <w:t>especificações contidas no TERMO DE REFERÊNCIA deste Instrumento.</w:t>
      </w:r>
    </w:p>
    <w:p w14:paraId="7C54AA67" w14:textId="4BEAADC0" w:rsidR="008410E3" w:rsidRPr="008410E3" w:rsidRDefault="008410E3" w:rsidP="00347D68">
      <w:pPr>
        <w:autoSpaceDE w:val="0"/>
        <w:autoSpaceDN w:val="0"/>
        <w:adjustRightInd w:val="0"/>
        <w:spacing w:line="240" w:lineRule="auto"/>
        <w:jc w:val="both"/>
      </w:pPr>
      <w:r>
        <w:rPr>
          <w:b/>
          <w:bCs/>
        </w:rPr>
        <w:t>10</w:t>
      </w:r>
      <w:r w:rsidRPr="008410E3">
        <w:rPr>
          <w:b/>
          <w:bCs/>
        </w:rPr>
        <w:t xml:space="preserve">.2. </w:t>
      </w:r>
      <w:r w:rsidRPr="008410E3">
        <w:t>Caberá ao fornecedor acompanhar as operações no sistema, ficando responsável</w:t>
      </w:r>
      <w:r>
        <w:t xml:space="preserve"> </w:t>
      </w:r>
      <w:r w:rsidRPr="008410E3">
        <w:t>pelo ônus decorrente da perda do negócio diante da inobservância de quaisquer mensagens</w:t>
      </w:r>
      <w:r>
        <w:t xml:space="preserve"> </w:t>
      </w:r>
      <w:r w:rsidRPr="008410E3">
        <w:t>emitidas pelo sistema ou de sua desconexão.</w:t>
      </w:r>
    </w:p>
    <w:p w14:paraId="40DBCEF3" w14:textId="1314ADD2" w:rsidR="008410E3" w:rsidRPr="008410E3" w:rsidRDefault="008410E3" w:rsidP="00347D68">
      <w:pPr>
        <w:autoSpaceDE w:val="0"/>
        <w:autoSpaceDN w:val="0"/>
        <w:adjustRightInd w:val="0"/>
        <w:spacing w:line="240" w:lineRule="auto"/>
        <w:jc w:val="both"/>
      </w:pPr>
      <w:r>
        <w:rPr>
          <w:b/>
          <w:bCs/>
        </w:rPr>
        <w:t>10</w:t>
      </w:r>
      <w:r w:rsidRPr="008410E3">
        <w:rPr>
          <w:b/>
          <w:bCs/>
        </w:rPr>
        <w:t xml:space="preserve">.3. </w:t>
      </w:r>
      <w:r w:rsidRPr="008410E3">
        <w:t>A partir da data e horário estabelecidos, o procedimento será automaticamente</w:t>
      </w:r>
      <w:r>
        <w:t xml:space="preserve"> </w:t>
      </w:r>
      <w:r w:rsidRPr="008410E3">
        <w:t xml:space="preserve">aberto pelo sistema para o envio de lances públicos e sucessivos por período de </w:t>
      </w:r>
      <w:r w:rsidRPr="000171D5">
        <w:t>02 horas, exclusivamente por meio do sistema eletrônico.</w:t>
      </w:r>
    </w:p>
    <w:p w14:paraId="3396ED1A" w14:textId="0F7A051C" w:rsidR="008410E3" w:rsidRPr="008410E3" w:rsidRDefault="008410E3" w:rsidP="00347D68">
      <w:pPr>
        <w:autoSpaceDE w:val="0"/>
        <w:autoSpaceDN w:val="0"/>
        <w:adjustRightInd w:val="0"/>
        <w:spacing w:line="240" w:lineRule="auto"/>
        <w:jc w:val="both"/>
      </w:pPr>
      <w:r>
        <w:rPr>
          <w:b/>
          <w:bCs/>
        </w:rPr>
        <w:t>10</w:t>
      </w:r>
      <w:r w:rsidRPr="008410E3">
        <w:rPr>
          <w:b/>
          <w:bCs/>
        </w:rPr>
        <w:t xml:space="preserve">.4. </w:t>
      </w:r>
      <w:r w:rsidRPr="008410E3">
        <w:t>Imediatamente após o término do prazo estabelecido no item</w:t>
      </w:r>
      <w:r>
        <w:t xml:space="preserve"> 10</w:t>
      </w:r>
      <w:r w:rsidRPr="008410E3">
        <w:t>.3, o procedimento</w:t>
      </w:r>
      <w:r>
        <w:t xml:space="preserve"> </w:t>
      </w:r>
      <w:r w:rsidRPr="008410E3">
        <w:t>será encerrado e o sistema ordenará e divulgará os lances em ordem crescente de classificação.</w:t>
      </w:r>
    </w:p>
    <w:p w14:paraId="2EE62FD9" w14:textId="201E65D2" w:rsidR="008410E3" w:rsidRPr="008410E3" w:rsidRDefault="008410E3" w:rsidP="00347D68">
      <w:pPr>
        <w:autoSpaceDE w:val="0"/>
        <w:autoSpaceDN w:val="0"/>
        <w:adjustRightInd w:val="0"/>
        <w:spacing w:line="240" w:lineRule="auto"/>
        <w:jc w:val="both"/>
      </w:pPr>
      <w:r>
        <w:rPr>
          <w:b/>
          <w:bCs/>
        </w:rPr>
        <w:t>10</w:t>
      </w:r>
      <w:r w:rsidRPr="008410E3">
        <w:rPr>
          <w:b/>
          <w:bCs/>
        </w:rPr>
        <w:t xml:space="preserve">.5. </w:t>
      </w:r>
      <w:r w:rsidRPr="008410E3">
        <w:t>Durante o procedimento, os fornecedores serão informados, em tempo real, do</w:t>
      </w:r>
      <w:r>
        <w:t xml:space="preserve"> </w:t>
      </w:r>
      <w:r w:rsidRPr="008410E3">
        <w:t>valor do menor lance registrado, vedada a identificação do fornecedor.</w:t>
      </w:r>
    </w:p>
    <w:p w14:paraId="7BA6FFEB" w14:textId="008975A1" w:rsidR="008410E3" w:rsidRDefault="008410E3" w:rsidP="00347D68">
      <w:pPr>
        <w:autoSpaceDE w:val="0"/>
        <w:autoSpaceDN w:val="0"/>
        <w:adjustRightInd w:val="0"/>
        <w:spacing w:line="240" w:lineRule="auto"/>
        <w:jc w:val="both"/>
      </w:pPr>
      <w:r>
        <w:rPr>
          <w:b/>
          <w:bCs/>
        </w:rPr>
        <w:t>10</w:t>
      </w:r>
      <w:r w:rsidRPr="008410E3">
        <w:rPr>
          <w:b/>
          <w:bCs/>
        </w:rPr>
        <w:t xml:space="preserve">.6. </w:t>
      </w:r>
      <w:r w:rsidRPr="008410E3">
        <w:t>Encerrado o procedimento de envio de lances, será verificada a conformidade da</w:t>
      </w:r>
      <w:r>
        <w:t xml:space="preserve"> </w:t>
      </w:r>
      <w:r w:rsidRPr="008410E3">
        <w:t>proposta classificada em primeiro lugar quanto à adequação ao objeto e à compatibilidade do</w:t>
      </w:r>
      <w:r>
        <w:t xml:space="preserve"> </w:t>
      </w:r>
      <w:r w:rsidRPr="008410E3">
        <w:t>preço em relação ao estipulado para a contratação.</w:t>
      </w:r>
    </w:p>
    <w:p w14:paraId="671A2AA5" w14:textId="6430F54E" w:rsidR="008410E3" w:rsidRPr="008410E3" w:rsidRDefault="009709E5" w:rsidP="00347D68">
      <w:pPr>
        <w:autoSpaceDE w:val="0"/>
        <w:autoSpaceDN w:val="0"/>
        <w:adjustRightInd w:val="0"/>
        <w:spacing w:line="240" w:lineRule="auto"/>
        <w:jc w:val="both"/>
      </w:pPr>
      <w:r>
        <w:rPr>
          <w:b/>
          <w:bCs/>
        </w:rPr>
        <w:t>10</w:t>
      </w:r>
      <w:r w:rsidR="008410E3" w:rsidRPr="008410E3">
        <w:rPr>
          <w:b/>
          <w:bCs/>
        </w:rPr>
        <w:t xml:space="preserve">.7. </w:t>
      </w:r>
      <w:r w:rsidR="008410E3" w:rsidRPr="008410E3">
        <w:t>Definida a proposta vencedora, o órgão ou a entidade poderá solicitar, por meio do</w:t>
      </w:r>
    </w:p>
    <w:p w14:paraId="27669D5D" w14:textId="02D6EB2C" w:rsidR="008410E3" w:rsidRPr="008410E3" w:rsidRDefault="008410E3" w:rsidP="00347D68">
      <w:pPr>
        <w:autoSpaceDE w:val="0"/>
        <w:autoSpaceDN w:val="0"/>
        <w:adjustRightInd w:val="0"/>
        <w:spacing w:line="240" w:lineRule="auto"/>
        <w:jc w:val="both"/>
      </w:pPr>
      <w:r w:rsidRPr="008410E3">
        <w:lastRenderedPageBreak/>
        <w:t>sistema, o envio da proposta e, se necessário, dos documentos complementares, adequada ao</w:t>
      </w:r>
      <w:r>
        <w:t xml:space="preserve"> </w:t>
      </w:r>
      <w:r w:rsidRPr="008410E3">
        <w:t>último lance ofertado pelo vencedor.</w:t>
      </w:r>
    </w:p>
    <w:p w14:paraId="3EAF3E26" w14:textId="3600FE86" w:rsidR="008410E3" w:rsidRPr="008410E3" w:rsidRDefault="009709E5" w:rsidP="00347D68">
      <w:pPr>
        <w:autoSpaceDE w:val="0"/>
        <w:autoSpaceDN w:val="0"/>
        <w:adjustRightInd w:val="0"/>
        <w:spacing w:line="240" w:lineRule="auto"/>
        <w:jc w:val="both"/>
      </w:pPr>
      <w:r>
        <w:rPr>
          <w:b/>
          <w:bCs/>
        </w:rPr>
        <w:t>10</w:t>
      </w:r>
      <w:r w:rsidR="008410E3" w:rsidRPr="008410E3">
        <w:rPr>
          <w:b/>
          <w:bCs/>
        </w:rPr>
        <w:t xml:space="preserve">.8. </w:t>
      </w:r>
      <w:r w:rsidR="008410E3" w:rsidRPr="008410E3">
        <w:t>Encerrada a análise quanto à aceitação da proposta, se iniciará a fase de habilitação,</w:t>
      </w:r>
      <w:r w:rsidR="008410E3">
        <w:t xml:space="preserve"> </w:t>
      </w:r>
      <w:r w:rsidR="008410E3" w:rsidRPr="008410E3">
        <w:t>observado o disposto neste Aviso de Dispensa Eletrônica.</w:t>
      </w:r>
    </w:p>
    <w:p w14:paraId="63EFFE9C" w14:textId="7C069783" w:rsidR="008410E3" w:rsidRPr="008410E3" w:rsidRDefault="009709E5" w:rsidP="00347D68">
      <w:pPr>
        <w:autoSpaceDE w:val="0"/>
        <w:autoSpaceDN w:val="0"/>
        <w:adjustRightInd w:val="0"/>
        <w:spacing w:line="240" w:lineRule="auto"/>
        <w:jc w:val="both"/>
      </w:pPr>
      <w:r>
        <w:rPr>
          <w:b/>
          <w:bCs/>
        </w:rPr>
        <w:t>10</w:t>
      </w:r>
      <w:r w:rsidR="008410E3" w:rsidRPr="008410E3">
        <w:rPr>
          <w:b/>
          <w:bCs/>
        </w:rPr>
        <w:t xml:space="preserve">.9. </w:t>
      </w:r>
      <w:r w:rsidR="008410E3" w:rsidRPr="008410E3">
        <w:t>Na hipótese de o fornecedor não atender às exigências para a habilitação, o órgão</w:t>
      </w:r>
    </w:p>
    <w:p w14:paraId="58EDE852" w14:textId="78CA08F3" w:rsidR="008410E3" w:rsidRPr="008410E3" w:rsidRDefault="008410E3" w:rsidP="00347D68">
      <w:pPr>
        <w:autoSpaceDE w:val="0"/>
        <w:autoSpaceDN w:val="0"/>
        <w:adjustRightInd w:val="0"/>
        <w:spacing w:line="240" w:lineRule="auto"/>
        <w:jc w:val="both"/>
      </w:pPr>
      <w:r w:rsidRPr="008410E3">
        <w:t>ou entidade examinará a proposta subsequente e assim sucessivamente, na ordem de classificação,</w:t>
      </w:r>
      <w:r>
        <w:t xml:space="preserve"> </w:t>
      </w:r>
      <w:r w:rsidRPr="008410E3">
        <w:t>até a apuração de uma proposta que atenda às especificações do objeto e as condições de</w:t>
      </w:r>
      <w:r>
        <w:t xml:space="preserve"> </w:t>
      </w:r>
      <w:r w:rsidRPr="008410E3">
        <w:t>habilitação.</w:t>
      </w:r>
    </w:p>
    <w:p w14:paraId="3D411486" w14:textId="36C6DBBB" w:rsidR="008410E3" w:rsidRPr="008410E3" w:rsidRDefault="009709E5" w:rsidP="00347D68">
      <w:pPr>
        <w:autoSpaceDE w:val="0"/>
        <w:autoSpaceDN w:val="0"/>
        <w:adjustRightInd w:val="0"/>
        <w:spacing w:line="240" w:lineRule="auto"/>
        <w:jc w:val="both"/>
      </w:pPr>
      <w:r>
        <w:rPr>
          <w:b/>
          <w:bCs/>
        </w:rPr>
        <w:t>10</w:t>
      </w:r>
      <w:r w:rsidR="008410E3" w:rsidRPr="008410E3">
        <w:rPr>
          <w:b/>
          <w:bCs/>
        </w:rPr>
        <w:t xml:space="preserve">.10. </w:t>
      </w:r>
      <w:r w:rsidR="008410E3" w:rsidRPr="008410E3">
        <w:t>Após a análise das propostas e documentos apresentados lavrar-se-á Ata indicando</w:t>
      </w:r>
      <w:r>
        <w:t xml:space="preserve"> </w:t>
      </w:r>
      <w:r w:rsidR="008410E3" w:rsidRPr="008410E3">
        <w:t>o fornecedor vencedor do processo, para posterior ratificação da autoridade competente.</w:t>
      </w:r>
    </w:p>
    <w:p w14:paraId="481A148C" w14:textId="0263C09C" w:rsidR="008410E3" w:rsidRPr="008410E3" w:rsidRDefault="008C7118" w:rsidP="00347D68">
      <w:pPr>
        <w:autoSpaceDE w:val="0"/>
        <w:autoSpaceDN w:val="0"/>
        <w:adjustRightInd w:val="0"/>
        <w:spacing w:line="240" w:lineRule="auto"/>
        <w:jc w:val="both"/>
      </w:pPr>
      <w:r>
        <w:rPr>
          <w:b/>
          <w:bCs/>
        </w:rPr>
        <w:t>10</w:t>
      </w:r>
      <w:r w:rsidR="008410E3" w:rsidRPr="008410E3">
        <w:rPr>
          <w:b/>
          <w:bCs/>
        </w:rPr>
        <w:t xml:space="preserve">.11. </w:t>
      </w:r>
      <w:r w:rsidR="008410E3" w:rsidRPr="008410E3">
        <w:t>Encerradas a etapa de julgamento e de habilitação, o processo será encaminhado à</w:t>
      </w:r>
      <w:r w:rsidR="009709E5">
        <w:t xml:space="preserve"> </w:t>
      </w:r>
      <w:r w:rsidR="008410E3" w:rsidRPr="008410E3">
        <w:t>autoridade superior para adjudicação do objeto e homologação do procedimento, observado, no</w:t>
      </w:r>
      <w:r w:rsidR="009709E5">
        <w:t xml:space="preserve"> </w:t>
      </w:r>
      <w:r w:rsidR="008410E3" w:rsidRPr="008410E3">
        <w:t>que couber, o disposto no art. 71 da Lei nº 14.133, de 2021.</w:t>
      </w:r>
    </w:p>
    <w:p w14:paraId="1801FD15" w14:textId="1444F96E" w:rsidR="008410E3" w:rsidRDefault="008C7118" w:rsidP="00347D68">
      <w:pPr>
        <w:autoSpaceDE w:val="0"/>
        <w:autoSpaceDN w:val="0"/>
        <w:adjustRightInd w:val="0"/>
        <w:spacing w:line="240" w:lineRule="auto"/>
        <w:jc w:val="both"/>
      </w:pPr>
      <w:r>
        <w:rPr>
          <w:b/>
          <w:bCs/>
        </w:rPr>
        <w:t>10</w:t>
      </w:r>
      <w:r w:rsidR="008410E3" w:rsidRPr="008410E3">
        <w:rPr>
          <w:b/>
          <w:bCs/>
        </w:rPr>
        <w:t xml:space="preserve">.12. </w:t>
      </w:r>
      <w:r w:rsidR="008410E3" w:rsidRPr="008410E3">
        <w:t>Não havendo oferecimento de propostas adicionais no prazo de publicidade, será</w:t>
      </w:r>
      <w:r w:rsidR="009709E5">
        <w:t xml:space="preserve"> </w:t>
      </w:r>
      <w:r w:rsidR="008410E3" w:rsidRPr="008410E3">
        <w:t>classificado o menor preço obtido durante a fase de pesquisa de mercado que serviu de base ao</w:t>
      </w:r>
      <w:r w:rsidR="009709E5">
        <w:t xml:space="preserve"> procedimento, se houver, privilegiando-se os menores preços, sempre que possível, e desde que atendidas às condições de habilitação exigidas.</w:t>
      </w:r>
    </w:p>
    <w:p w14:paraId="720FB1D7" w14:textId="77777777" w:rsidR="009709E5" w:rsidRDefault="009709E5" w:rsidP="00347D68">
      <w:pPr>
        <w:autoSpaceDE w:val="0"/>
        <w:autoSpaceDN w:val="0"/>
        <w:adjustRightInd w:val="0"/>
        <w:spacing w:line="240" w:lineRule="auto"/>
        <w:jc w:val="both"/>
      </w:pPr>
    </w:p>
    <w:p w14:paraId="06A5324C" w14:textId="678D1B3C" w:rsidR="008C7118" w:rsidRPr="008C7118" w:rsidRDefault="008C7118" w:rsidP="00347D68">
      <w:pPr>
        <w:autoSpaceDE w:val="0"/>
        <w:autoSpaceDN w:val="0"/>
        <w:adjustRightInd w:val="0"/>
        <w:spacing w:line="240" w:lineRule="auto"/>
        <w:jc w:val="both"/>
        <w:rPr>
          <w:b/>
          <w:bCs/>
        </w:rPr>
      </w:pPr>
      <w:r>
        <w:rPr>
          <w:b/>
          <w:bCs/>
        </w:rPr>
        <w:t>11</w:t>
      </w:r>
      <w:r w:rsidRPr="008C7118">
        <w:rPr>
          <w:b/>
          <w:bCs/>
        </w:rPr>
        <w:t>. DO PAGAMENTO</w:t>
      </w:r>
    </w:p>
    <w:p w14:paraId="6D38B713" w14:textId="3D028EA0" w:rsidR="008C7118" w:rsidRDefault="008C7118" w:rsidP="00347D68">
      <w:pPr>
        <w:autoSpaceDE w:val="0"/>
        <w:autoSpaceDN w:val="0"/>
        <w:adjustRightInd w:val="0"/>
        <w:spacing w:line="240" w:lineRule="auto"/>
        <w:jc w:val="both"/>
      </w:pPr>
      <w:r>
        <w:rPr>
          <w:b/>
          <w:bCs/>
        </w:rPr>
        <w:t>11</w:t>
      </w:r>
      <w:r w:rsidRPr="008C7118">
        <w:rPr>
          <w:b/>
          <w:bCs/>
        </w:rPr>
        <w:t xml:space="preserve">.1. </w:t>
      </w:r>
      <w:r w:rsidRPr="008C7118">
        <w:t xml:space="preserve">O pagamento será realizado até </w:t>
      </w:r>
      <w:r w:rsidR="009E5B19">
        <w:t>30</w:t>
      </w:r>
      <w:r w:rsidRPr="008C7118">
        <w:t xml:space="preserve"> (</w:t>
      </w:r>
      <w:r w:rsidR="009E5B19">
        <w:t>trinta</w:t>
      </w:r>
      <w:r w:rsidRPr="008C7118">
        <w:t>) dias após</w:t>
      </w:r>
      <w:r w:rsidR="009E5B19">
        <w:t xml:space="preserve"> o</w:t>
      </w:r>
      <w:r w:rsidRPr="008C7118">
        <w:t xml:space="preserve"> recebimento da Nota Fiscal, através de ordem bancária, para crédito em banco,</w:t>
      </w:r>
      <w:r>
        <w:t xml:space="preserve"> </w:t>
      </w:r>
      <w:r w:rsidRPr="008C7118">
        <w:t>agência e conta corrente indicados pelo contratado.</w:t>
      </w:r>
    </w:p>
    <w:p w14:paraId="03113F37" w14:textId="293A108C" w:rsidR="008C7118" w:rsidRPr="008C7118" w:rsidRDefault="008C7118" w:rsidP="00347D68">
      <w:pPr>
        <w:autoSpaceDE w:val="0"/>
        <w:autoSpaceDN w:val="0"/>
        <w:adjustRightInd w:val="0"/>
        <w:spacing w:line="240" w:lineRule="auto"/>
        <w:jc w:val="both"/>
      </w:pPr>
      <w:r w:rsidRPr="008C7118">
        <w:rPr>
          <w:b/>
          <w:bCs/>
        </w:rPr>
        <w:t>11.</w:t>
      </w:r>
      <w:r w:rsidRPr="008C7118">
        <w:rPr>
          <w:b/>
        </w:rPr>
        <w:t xml:space="preserve">2 </w:t>
      </w:r>
      <w:r w:rsidRPr="008C7118">
        <w:t>A Nota Fiscal deverá ser obrigatoriamente acompanhada da comprovação da</w:t>
      </w:r>
      <w:r>
        <w:t xml:space="preserve"> regularidade fiscal e trabalhista, constatada por meio de consulta on-line, mediante </w:t>
      </w:r>
      <w:r w:rsidRPr="008C7118">
        <w:t>consulta aos sítios eletrônicos oficiais de verificação das mencionadas regularidades.</w:t>
      </w:r>
    </w:p>
    <w:p w14:paraId="2A99EEF0" w14:textId="600430F0" w:rsidR="008C7118" w:rsidRPr="008C7118" w:rsidRDefault="008C7118" w:rsidP="00347D68">
      <w:pPr>
        <w:autoSpaceDE w:val="0"/>
        <w:autoSpaceDN w:val="0"/>
        <w:adjustRightInd w:val="0"/>
        <w:spacing w:line="240" w:lineRule="auto"/>
        <w:jc w:val="both"/>
      </w:pPr>
      <w:r>
        <w:rPr>
          <w:b/>
          <w:bCs/>
        </w:rPr>
        <w:t>11</w:t>
      </w:r>
      <w:r w:rsidRPr="008C7118">
        <w:rPr>
          <w:b/>
          <w:bCs/>
        </w:rPr>
        <w:t xml:space="preserve">.10. </w:t>
      </w:r>
      <w:r w:rsidRPr="008C7118">
        <w:t>Havendo erro na apresentação da Nota Fiscal ou dos documentos pertinentes à</w:t>
      </w:r>
    </w:p>
    <w:p w14:paraId="3399A1ED" w14:textId="65291052" w:rsidR="008C7118" w:rsidRDefault="008C7118" w:rsidP="00347D68">
      <w:pPr>
        <w:autoSpaceDE w:val="0"/>
        <w:autoSpaceDN w:val="0"/>
        <w:adjustRightInd w:val="0"/>
        <w:spacing w:line="240" w:lineRule="auto"/>
        <w:jc w:val="both"/>
      </w:pPr>
      <w:r w:rsidRPr="008C7118">
        <w:t>Contratação, ou, ainda, circunstância que impeça a liquidação da despesa, como, por exemplo,</w:t>
      </w:r>
      <w:r>
        <w:t xml:space="preserve"> </w:t>
      </w:r>
      <w:r w:rsidRPr="008C7118">
        <w:t>obrigação financeira pendente, decorrente de penalidade imposta ou inadimplência, o pagamento</w:t>
      </w:r>
      <w:r>
        <w:t xml:space="preserve"> </w:t>
      </w:r>
      <w:r w:rsidRPr="008C7118">
        <w:t>ficará sobrestado até que a Contratada providencie as medidas saneadoras. Nesta hipótese, o prazo</w:t>
      </w:r>
      <w:r>
        <w:t xml:space="preserve"> </w:t>
      </w:r>
      <w:r w:rsidRPr="008C7118">
        <w:t>para pagamento iniciar-se-á após a comprovação da regularização da situação, não acarretando</w:t>
      </w:r>
      <w:r>
        <w:t xml:space="preserve"> </w:t>
      </w:r>
      <w:r w:rsidRPr="008C7118">
        <w:t>qualquer ônus para a Contratante.</w:t>
      </w:r>
    </w:p>
    <w:p w14:paraId="12628CF2" w14:textId="77777777" w:rsidR="008C7118" w:rsidRPr="008C7118" w:rsidRDefault="008C7118" w:rsidP="00347D68">
      <w:pPr>
        <w:autoSpaceDE w:val="0"/>
        <w:autoSpaceDN w:val="0"/>
        <w:adjustRightInd w:val="0"/>
        <w:spacing w:line="240" w:lineRule="auto"/>
        <w:jc w:val="both"/>
      </w:pPr>
    </w:p>
    <w:p w14:paraId="3B432E9B" w14:textId="7972DB17" w:rsidR="008C7118" w:rsidRPr="00866AE9" w:rsidRDefault="008C7118" w:rsidP="00347D68">
      <w:pPr>
        <w:autoSpaceDE w:val="0"/>
        <w:autoSpaceDN w:val="0"/>
        <w:adjustRightInd w:val="0"/>
        <w:spacing w:line="240" w:lineRule="auto"/>
        <w:jc w:val="both"/>
        <w:rPr>
          <w:b/>
          <w:bCs/>
        </w:rPr>
      </w:pPr>
      <w:r w:rsidRPr="00866AE9">
        <w:rPr>
          <w:b/>
          <w:bCs/>
        </w:rPr>
        <w:t>12. DA VIGÊNCIA</w:t>
      </w:r>
    </w:p>
    <w:p w14:paraId="30E7D0F3" w14:textId="77777777" w:rsidR="003E7CF3" w:rsidRDefault="008C7118" w:rsidP="00347D68">
      <w:pPr>
        <w:autoSpaceDE w:val="0"/>
        <w:autoSpaceDN w:val="0"/>
        <w:adjustRightInd w:val="0"/>
        <w:spacing w:line="240" w:lineRule="auto"/>
        <w:jc w:val="both"/>
      </w:pPr>
      <w:r w:rsidRPr="00866AE9">
        <w:rPr>
          <w:b/>
          <w:bCs/>
        </w:rPr>
        <w:t xml:space="preserve">12.1. </w:t>
      </w:r>
      <w:r w:rsidR="003E7CF3" w:rsidRPr="003E7CF3">
        <w:t>O prazo de vigência da contratação é de 45 (quarenta e cinco) dias contados do(a) emissão do empenho, na forma do artigo 105 da Lei n° 14.133, de 2021;</w:t>
      </w:r>
    </w:p>
    <w:p w14:paraId="022F07CA" w14:textId="77777777" w:rsidR="003E7CF3" w:rsidRDefault="003E7CF3" w:rsidP="00347D68">
      <w:pPr>
        <w:autoSpaceDE w:val="0"/>
        <w:autoSpaceDN w:val="0"/>
        <w:adjustRightInd w:val="0"/>
        <w:spacing w:line="240" w:lineRule="auto"/>
        <w:jc w:val="both"/>
      </w:pPr>
    </w:p>
    <w:p w14:paraId="073A1195" w14:textId="4847B672" w:rsidR="008C7118" w:rsidRPr="008C7118" w:rsidRDefault="008C7118" w:rsidP="00347D68">
      <w:pPr>
        <w:autoSpaceDE w:val="0"/>
        <w:autoSpaceDN w:val="0"/>
        <w:adjustRightInd w:val="0"/>
        <w:spacing w:line="240" w:lineRule="auto"/>
        <w:jc w:val="both"/>
        <w:rPr>
          <w:b/>
          <w:bCs/>
        </w:rPr>
      </w:pPr>
      <w:r w:rsidRPr="008C7118">
        <w:rPr>
          <w:b/>
          <w:bCs/>
        </w:rPr>
        <w:t>1</w:t>
      </w:r>
      <w:r>
        <w:rPr>
          <w:b/>
          <w:bCs/>
        </w:rPr>
        <w:t>3</w:t>
      </w:r>
      <w:r w:rsidRPr="008C7118">
        <w:rPr>
          <w:b/>
          <w:bCs/>
        </w:rPr>
        <w:t>. DA SUBCONTRATAÇÃO</w:t>
      </w:r>
    </w:p>
    <w:p w14:paraId="4EAF6C6C" w14:textId="7DF931B0" w:rsidR="008410E3" w:rsidRPr="008C7118" w:rsidRDefault="008C7118" w:rsidP="00347D68">
      <w:pPr>
        <w:autoSpaceDE w:val="0"/>
        <w:autoSpaceDN w:val="0"/>
        <w:adjustRightInd w:val="0"/>
        <w:spacing w:line="240" w:lineRule="auto"/>
        <w:jc w:val="both"/>
        <w:rPr>
          <w:color w:val="000000" w:themeColor="text1"/>
        </w:rPr>
      </w:pPr>
      <w:r w:rsidRPr="008C7118">
        <w:rPr>
          <w:b/>
          <w:bCs/>
        </w:rPr>
        <w:t>1</w:t>
      </w:r>
      <w:r>
        <w:rPr>
          <w:b/>
          <w:bCs/>
        </w:rPr>
        <w:t>3</w:t>
      </w:r>
      <w:r w:rsidRPr="008C7118">
        <w:rPr>
          <w:b/>
          <w:bCs/>
        </w:rPr>
        <w:t xml:space="preserve">.1. </w:t>
      </w:r>
      <w:r w:rsidRPr="008C7118">
        <w:t>Não será admitida a subcontratação do objeto desta dispensa</w:t>
      </w:r>
      <w:r>
        <w:t>.</w:t>
      </w:r>
    </w:p>
    <w:p w14:paraId="3ADF412E" w14:textId="77777777" w:rsidR="008410E3" w:rsidRPr="008410E3" w:rsidRDefault="008410E3" w:rsidP="008410E3">
      <w:pPr>
        <w:autoSpaceDE w:val="0"/>
        <w:autoSpaceDN w:val="0"/>
        <w:adjustRightInd w:val="0"/>
        <w:spacing w:line="240" w:lineRule="auto"/>
        <w:ind w:left="567"/>
        <w:jc w:val="both"/>
        <w:rPr>
          <w:color w:val="000000" w:themeColor="text1"/>
        </w:rPr>
      </w:pPr>
    </w:p>
    <w:p w14:paraId="157B0C94" w14:textId="77777777" w:rsidR="00AA7EC2" w:rsidRDefault="00AA7EC2" w:rsidP="001D3979">
      <w:pPr>
        <w:ind w:firstLine="567"/>
        <w:jc w:val="both"/>
        <w:rPr>
          <w:color w:val="000000" w:themeColor="text1"/>
        </w:rPr>
      </w:pPr>
    </w:p>
    <w:p w14:paraId="77933306" w14:textId="77777777" w:rsidR="007F4669" w:rsidRDefault="007F4669" w:rsidP="001D3979">
      <w:pPr>
        <w:ind w:firstLine="567"/>
        <w:jc w:val="both"/>
        <w:rPr>
          <w:color w:val="000000" w:themeColor="text1"/>
        </w:rPr>
      </w:pPr>
    </w:p>
    <w:p w14:paraId="2626640C" w14:textId="77777777" w:rsidR="009E5B19" w:rsidRDefault="009E5B19" w:rsidP="001D3979">
      <w:pPr>
        <w:ind w:firstLine="567"/>
        <w:jc w:val="both"/>
        <w:rPr>
          <w:color w:val="000000" w:themeColor="text1"/>
        </w:rPr>
      </w:pPr>
    </w:p>
    <w:sectPr w:rsidR="009E5B19" w:rsidSect="003E7CF3">
      <w:headerReference w:type="default" r:id="rId13"/>
      <w:pgSz w:w="11906" w:h="16838"/>
      <w:pgMar w:top="2545" w:right="1440" w:bottom="1440" w:left="1440" w:header="568"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9AAB2" w14:textId="77777777" w:rsidR="003456C9" w:rsidRDefault="003456C9">
      <w:pPr>
        <w:spacing w:line="240" w:lineRule="auto"/>
      </w:pPr>
      <w:r>
        <w:separator/>
      </w:r>
    </w:p>
  </w:endnote>
  <w:endnote w:type="continuationSeparator" w:id="0">
    <w:p w14:paraId="5E8D5195" w14:textId="77777777" w:rsidR="003456C9" w:rsidRDefault="003456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BookmanOldStyle">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3BC2C" w14:textId="77777777" w:rsidR="003456C9" w:rsidRDefault="003456C9">
      <w:pPr>
        <w:spacing w:line="240" w:lineRule="auto"/>
      </w:pPr>
      <w:r>
        <w:separator/>
      </w:r>
    </w:p>
  </w:footnote>
  <w:footnote w:type="continuationSeparator" w:id="0">
    <w:p w14:paraId="63F096AE" w14:textId="77777777" w:rsidR="003456C9" w:rsidRDefault="003456C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BD6668" w14:textId="631D8BD3" w:rsidR="00A94046" w:rsidRDefault="008A4F7B" w:rsidP="00281A6D">
    <w:pPr>
      <w:pBdr>
        <w:top w:val="nil"/>
        <w:left w:val="nil"/>
        <w:bottom w:val="nil"/>
        <w:right w:val="nil"/>
        <w:between w:val="nil"/>
      </w:pBdr>
      <w:tabs>
        <w:tab w:val="left" w:pos="3660"/>
      </w:tabs>
      <w:spacing w:line="240" w:lineRule="auto"/>
      <w:rPr>
        <w:color w:val="000000"/>
      </w:rPr>
    </w:pPr>
    <w:r>
      <w:rPr>
        <w:noProof/>
        <w:color w:val="000000"/>
      </w:rPr>
      <w:drawing>
        <wp:anchor distT="0" distB="0" distL="0" distR="0" simplePos="0" relativeHeight="251658240" behindDoc="1" locked="0" layoutInCell="1" hidden="0" allowOverlap="1" wp14:anchorId="406A2BB0" wp14:editId="441AD149">
          <wp:simplePos x="0" y="0"/>
          <wp:positionH relativeFrom="margin">
            <wp:posOffset>-906779</wp:posOffset>
          </wp:positionH>
          <wp:positionV relativeFrom="page">
            <wp:align>top</wp:align>
          </wp:positionV>
          <wp:extent cx="7560310" cy="10692130"/>
          <wp:effectExtent l="0" t="0" r="0" b="0"/>
          <wp:wrapNone/>
          <wp:docPr id="206525290"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7560310" cy="10692130"/>
                  </a:xfrm>
                  <a:prstGeom prst="rect">
                    <a:avLst/>
                  </a:prstGeom>
                  <a:ln/>
                </pic:spPr>
              </pic:pic>
            </a:graphicData>
          </a:graphic>
        </wp:anchor>
      </w:drawing>
    </w:r>
    <w:r w:rsidR="00281A6D">
      <w:rPr>
        <w:color w:val="000000"/>
      </w:rPr>
      <w:tab/>
    </w:r>
  </w:p>
  <w:p w14:paraId="620E6771" w14:textId="77777777" w:rsidR="00A94046" w:rsidRDefault="00A94046">
    <w:pPr>
      <w:pBdr>
        <w:top w:val="nil"/>
        <w:left w:val="nil"/>
        <w:bottom w:val="nil"/>
        <w:right w:val="nil"/>
        <w:between w:val="nil"/>
      </w:pBdr>
      <w:tabs>
        <w:tab w:val="center" w:pos="4252"/>
        <w:tab w:val="right" w:pos="8504"/>
      </w:tabs>
      <w:spacing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AF180A"/>
    <w:multiLevelType w:val="multilevel"/>
    <w:tmpl w:val="2D8CC6D6"/>
    <w:lvl w:ilvl="0">
      <w:start w:val="1"/>
      <w:numFmt w:val="decimal"/>
      <w:lvlText w:val="%1."/>
      <w:lvlJc w:val="left"/>
      <w:pPr>
        <w:ind w:left="927" w:hanging="360"/>
      </w:pPr>
      <w:rPr>
        <w:rFonts w:hint="default"/>
        <w:b/>
      </w:rPr>
    </w:lvl>
    <w:lvl w:ilvl="1">
      <w:start w:val="1"/>
      <w:numFmt w:val="decimal"/>
      <w:isLgl/>
      <w:lvlText w:val="%1.%2"/>
      <w:lvlJc w:val="left"/>
      <w:pPr>
        <w:ind w:left="1287" w:hanging="360"/>
      </w:pPr>
      <w:rPr>
        <w:rFonts w:ascii="Arial" w:hAnsi="Arial" w:cs="Arial" w:hint="default"/>
        <w:b/>
        <w:color w:val="000000" w:themeColor="text1"/>
        <w:sz w:val="22"/>
      </w:rPr>
    </w:lvl>
    <w:lvl w:ilvl="2">
      <w:start w:val="1"/>
      <w:numFmt w:val="decimal"/>
      <w:isLgl/>
      <w:lvlText w:val="%1.%2.%3"/>
      <w:lvlJc w:val="left"/>
      <w:pPr>
        <w:ind w:left="2007" w:hanging="720"/>
      </w:pPr>
      <w:rPr>
        <w:rFonts w:ascii="Arial" w:hAnsi="Arial" w:cs="Arial" w:hint="default"/>
        <w:b/>
        <w:color w:val="000000" w:themeColor="text1"/>
        <w:sz w:val="22"/>
      </w:rPr>
    </w:lvl>
    <w:lvl w:ilvl="3">
      <w:start w:val="1"/>
      <w:numFmt w:val="decimal"/>
      <w:isLgl/>
      <w:lvlText w:val="%1.%2.%3.%4"/>
      <w:lvlJc w:val="left"/>
      <w:pPr>
        <w:ind w:left="2367" w:hanging="720"/>
      </w:pPr>
      <w:rPr>
        <w:rFonts w:ascii="Arial" w:hAnsi="Arial" w:cs="Arial" w:hint="default"/>
        <w:b/>
        <w:color w:val="000000" w:themeColor="text1"/>
        <w:sz w:val="22"/>
      </w:rPr>
    </w:lvl>
    <w:lvl w:ilvl="4">
      <w:start w:val="1"/>
      <w:numFmt w:val="decimal"/>
      <w:isLgl/>
      <w:lvlText w:val="%1.%2.%3.%4.%5"/>
      <w:lvlJc w:val="left"/>
      <w:pPr>
        <w:ind w:left="3087" w:hanging="1080"/>
      </w:pPr>
      <w:rPr>
        <w:rFonts w:ascii="Arial" w:hAnsi="Arial" w:cs="Arial" w:hint="default"/>
        <w:b/>
        <w:color w:val="000000" w:themeColor="text1"/>
        <w:sz w:val="22"/>
      </w:rPr>
    </w:lvl>
    <w:lvl w:ilvl="5">
      <w:start w:val="1"/>
      <w:numFmt w:val="decimal"/>
      <w:isLgl/>
      <w:lvlText w:val="%1.%2.%3.%4.%5.%6"/>
      <w:lvlJc w:val="left"/>
      <w:pPr>
        <w:ind w:left="3447" w:hanging="1080"/>
      </w:pPr>
      <w:rPr>
        <w:rFonts w:ascii="Arial" w:hAnsi="Arial" w:cs="Arial" w:hint="default"/>
        <w:b/>
        <w:color w:val="000000" w:themeColor="text1"/>
        <w:sz w:val="22"/>
      </w:rPr>
    </w:lvl>
    <w:lvl w:ilvl="6">
      <w:start w:val="1"/>
      <w:numFmt w:val="decimal"/>
      <w:isLgl/>
      <w:lvlText w:val="%1.%2.%3.%4.%5.%6.%7"/>
      <w:lvlJc w:val="left"/>
      <w:pPr>
        <w:ind w:left="4167" w:hanging="1440"/>
      </w:pPr>
      <w:rPr>
        <w:rFonts w:ascii="Arial" w:hAnsi="Arial" w:cs="Arial" w:hint="default"/>
        <w:b/>
        <w:color w:val="000000" w:themeColor="text1"/>
        <w:sz w:val="22"/>
      </w:rPr>
    </w:lvl>
    <w:lvl w:ilvl="7">
      <w:start w:val="1"/>
      <w:numFmt w:val="decimal"/>
      <w:isLgl/>
      <w:lvlText w:val="%1.%2.%3.%4.%5.%6.%7.%8"/>
      <w:lvlJc w:val="left"/>
      <w:pPr>
        <w:ind w:left="4527" w:hanging="1440"/>
      </w:pPr>
      <w:rPr>
        <w:rFonts w:ascii="Arial" w:hAnsi="Arial" w:cs="Arial" w:hint="default"/>
        <w:b/>
        <w:color w:val="000000" w:themeColor="text1"/>
        <w:sz w:val="22"/>
      </w:rPr>
    </w:lvl>
    <w:lvl w:ilvl="8">
      <w:start w:val="1"/>
      <w:numFmt w:val="decimal"/>
      <w:isLgl/>
      <w:lvlText w:val="%1.%2.%3.%4.%5.%6.%7.%8.%9"/>
      <w:lvlJc w:val="left"/>
      <w:pPr>
        <w:ind w:left="5247" w:hanging="1800"/>
      </w:pPr>
      <w:rPr>
        <w:rFonts w:ascii="Arial" w:hAnsi="Arial" w:cs="Arial" w:hint="default"/>
        <w:b/>
        <w:color w:val="000000" w:themeColor="text1"/>
        <w:sz w:val="22"/>
      </w:rPr>
    </w:lvl>
  </w:abstractNum>
  <w:abstractNum w:abstractNumId="1" w15:restartNumberingAfterBreak="0">
    <w:nsid w:val="38F95E3A"/>
    <w:multiLevelType w:val="multilevel"/>
    <w:tmpl w:val="2D8CC6D6"/>
    <w:lvl w:ilvl="0">
      <w:start w:val="1"/>
      <w:numFmt w:val="decimal"/>
      <w:lvlText w:val="%1."/>
      <w:lvlJc w:val="left"/>
      <w:pPr>
        <w:ind w:left="927" w:hanging="360"/>
      </w:pPr>
      <w:rPr>
        <w:rFonts w:hint="default"/>
        <w:b/>
      </w:rPr>
    </w:lvl>
    <w:lvl w:ilvl="1">
      <w:start w:val="1"/>
      <w:numFmt w:val="decimal"/>
      <w:isLgl/>
      <w:lvlText w:val="%1.%2"/>
      <w:lvlJc w:val="left"/>
      <w:pPr>
        <w:ind w:left="786" w:hanging="360"/>
      </w:pPr>
      <w:rPr>
        <w:rFonts w:ascii="Arial" w:hAnsi="Arial" w:cs="Arial" w:hint="default"/>
        <w:b/>
        <w:color w:val="000000" w:themeColor="text1"/>
        <w:sz w:val="22"/>
      </w:rPr>
    </w:lvl>
    <w:lvl w:ilvl="2">
      <w:start w:val="1"/>
      <w:numFmt w:val="decimal"/>
      <w:isLgl/>
      <w:lvlText w:val="%1.%2.%3"/>
      <w:lvlJc w:val="left"/>
      <w:pPr>
        <w:ind w:left="2007" w:hanging="720"/>
      </w:pPr>
      <w:rPr>
        <w:rFonts w:ascii="Arial" w:hAnsi="Arial" w:cs="Arial" w:hint="default"/>
        <w:b/>
        <w:color w:val="000000" w:themeColor="text1"/>
        <w:sz w:val="22"/>
      </w:rPr>
    </w:lvl>
    <w:lvl w:ilvl="3">
      <w:start w:val="1"/>
      <w:numFmt w:val="decimal"/>
      <w:isLgl/>
      <w:lvlText w:val="%1.%2.%3.%4"/>
      <w:lvlJc w:val="left"/>
      <w:pPr>
        <w:ind w:left="2367" w:hanging="720"/>
      </w:pPr>
      <w:rPr>
        <w:rFonts w:ascii="Arial" w:hAnsi="Arial" w:cs="Arial" w:hint="default"/>
        <w:b/>
        <w:color w:val="000000" w:themeColor="text1"/>
        <w:sz w:val="22"/>
      </w:rPr>
    </w:lvl>
    <w:lvl w:ilvl="4">
      <w:start w:val="1"/>
      <w:numFmt w:val="decimal"/>
      <w:isLgl/>
      <w:lvlText w:val="%1.%2.%3.%4.%5"/>
      <w:lvlJc w:val="left"/>
      <w:pPr>
        <w:ind w:left="3087" w:hanging="1080"/>
      </w:pPr>
      <w:rPr>
        <w:rFonts w:ascii="Arial" w:hAnsi="Arial" w:cs="Arial" w:hint="default"/>
        <w:b/>
        <w:color w:val="000000" w:themeColor="text1"/>
        <w:sz w:val="22"/>
      </w:rPr>
    </w:lvl>
    <w:lvl w:ilvl="5">
      <w:start w:val="1"/>
      <w:numFmt w:val="decimal"/>
      <w:isLgl/>
      <w:lvlText w:val="%1.%2.%3.%4.%5.%6"/>
      <w:lvlJc w:val="left"/>
      <w:pPr>
        <w:ind w:left="3447" w:hanging="1080"/>
      </w:pPr>
      <w:rPr>
        <w:rFonts w:ascii="Arial" w:hAnsi="Arial" w:cs="Arial" w:hint="default"/>
        <w:b/>
        <w:color w:val="000000" w:themeColor="text1"/>
        <w:sz w:val="22"/>
      </w:rPr>
    </w:lvl>
    <w:lvl w:ilvl="6">
      <w:start w:val="1"/>
      <w:numFmt w:val="decimal"/>
      <w:isLgl/>
      <w:lvlText w:val="%1.%2.%3.%4.%5.%6.%7"/>
      <w:lvlJc w:val="left"/>
      <w:pPr>
        <w:ind w:left="4167" w:hanging="1440"/>
      </w:pPr>
      <w:rPr>
        <w:rFonts w:ascii="Arial" w:hAnsi="Arial" w:cs="Arial" w:hint="default"/>
        <w:b/>
        <w:color w:val="000000" w:themeColor="text1"/>
        <w:sz w:val="22"/>
      </w:rPr>
    </w:lvl>
    <w:lvl w:ilvl="7">
      <w:start w:val="1"/>
      <w:numFmt w:val="decimal"/>
      <w:isLgl/>
      <w:lvlText w:val="%1.%2.%3.%4.%5.%6.%7.%8"/>
      <w:lvlJc w:val="left"/>
      <w:pPr>
        <w:ind w:left="4527" w:hanging="1440"/>
      </w:pPr>
      <w:rPr>
        <w:rFonts w:ascii="Arial" w:hAnsi="Arial" w:cs="Arial" w:hint="default"/>
        <w:b/>
        <w:color w:val="000000" w:themeColor="text1"/>
        <w:sz w:val="22"/>
      </w:rPr>
    </w:lvl>
    <w:lvl w:ilvl="8">
      <w:start w:val="1"/>
      <w:numFmt w:val="decimal"/>
      <w:isLgl/>
      <w:lvlText w:val="%1.%2.%3.%4.%5.%6.%7.%8.%9"/>
      <w:lvlJc w:val="left"/>
      <w:pPr>
        <w:ind w:left="5247" w:hanging="1800"/>
      </w:pPr>
      <w:rPr>
        <w:rFonts w:ascii="Arial" w:hAnsi="Arial" w:cs="Arial" w:hint="default"/>
        <w:b/>
        <w:color w:val="000000" w:themeColor="text1"/>
        <w:sz w:val="22"/>
      </w:rPr>
    </w:lvl>
  </w:abstractNum>
  <w:abstractNum w:abstractNumId="2" w15:restartNumberingAfterBreak="0">
    <w:nsid w:val="517D628B"/>
    <w:multiLevelType w:val="hybridMultilevel"/>
    <w:tmpl w:val="101C80CA"/>
    <w:lvl w:ilvl="0" w:tplc="14821654">
      <w:start w:val="1"/>
      <w:numFmt w:val="upperRoman"/>
      <w:lvlText w:val="%1."/>
      <w:lvlJc w:val="left"/>
      <w:pPr>
        <w:ind w:left="2007" w:hanging="720"/>
      </w:pPr>
      <w:rPr>
        <w:rFonts w:hint="default"/>
      </w:rPr>
    </w:lvl>
    <w:lvl w:ilvl="1" w:tplc="04160019" w:tentative="1">
      <w:start w:val="1"/>
      <w:numFmt w:val="lowerLetter"/>
      <w:lvlText w:val="%2."/>
      <w:lvlJc w:val="left"/>
      <w:pPr>
        <w:ind w:left="2367" w:hanging="360"/>
      </w:pPr>
    </w:lvl>
    <w:lvl w:ilvl="2" w:tplc="0416001B" w:tentative="1">
      <w:start w:val="1"/>
      <w:numFmt w:val="lowerRoman"/>
      <w:lvlText w:val="%3."/>
      <w:lvlJc w:val="right"/>
      <w:pPr>
        <w:ind w:left="3087" w:hanging="180"/>
      </w:pPr>
    </w:lvl>
    <w:lvl w:ilvl="3" w:tplc="0416000F" w:tentative="1">
      <w:start w:val="1"/>
      <w:numFmt w:val="decimal"/>
      <w:lvlText w:val="%4."/>
      <w:lvlJc w:val="left"/>
      <w:pPr>
        <w:ind w:left="3807" w:hanging="360"/>
      </w:pPr>
    </w:lvl>
    <w:lvl w:ilvl="4" w:tplc="04160019" w:tentative="1">
      <w:start w:val="1"/>
      <w:numFmt w:val="lowerLetter"/>
      <w:lvlText w:val="%5."/>
      <w:lvlJc w:val="left"/>
      <w:pPr>
        <w:ind w:left="4527" w:hanging="360"/>
      </w:pPr>
    </w:lvl>
    <w:lvl w:ilvl="5" w:tplc="0416001B" w:tentative="1">
      <w:start w:val="1"/>
      <w:numFmt w:val="lowerRoman"/>
      <w:lvlText w:val="%6."/>
      <w:lvlJc w:val="right"/>
      <w:pPr>
        <w:ind w:left="5247" w:hanging="180"/>
      </w:pPr>
    </w:lvl>
    <w:lvl w:ilvl="6" w:tplc="0416000F" w:tentative="1">
      <w:start w:val="1"/>
      <w:numFmt w:val="decimal"/>
      <w:lvlText w:val="%7."/>
      <w:lvlJc w:val="left"/>
      <w:pPr>
        <w:ind w:left="5967" w:hanging="360"/>
      </w:pPr>
    </w:lvl>
    <w:lvl w:ilvl="7" w:tplc="04160019" w:tentative="1">
      <w:start w:val="1"/>
      <w:numFmt w:val="lowerLetter"/>
      <w:lvlText w:val="%8."/>
      <w:lvlJc w:val="left"/>
      <w:pPr>
        <w:ind w:left="6687" w:hanging="360"/>
      </w:pPr>
    </w:lvl>
    <w:lvl w:ilvl="8" w:tplc="0416001B" w:tentative="1">
      <w:start w:val="1"/>
      <w:numFmt w:val="lowerRoman"/>
      <w:lvlText w:val="%9."/>
      <w:lvlJc w:val="right"/>
      <w:pPr>
        <w:ind w:left="7407" w:hanging="180"/>
      </w:pPr>
    </w:lvl>
  </w:abstractNum>
  <w:abstractNum w:abstractNumId="3" w15:restartNumberingAfterBreak="0">
    <w:nsid w:val="6A80712D"/>
    <w:multiLevelType w:val="multilevel"/>
    <w:tmpl w:val="2D8CC6D6"/>
    <w:lvl w:ilvl="0">
      <w:start w:val="1"/>
      <w:numFmt w:val="decimal"/>
      <w:lvlText w:val="%1."/>
      <w:lvlJc w:val="left"/>
      <w:pPr>
        <w:ind w:left="927" w:hanging="360"/>
      </w:pPr>
      <w:rPr>
        <w:rFonts w:hint="default"/>
        <w:b/>
      </w:rPr>
    </w:lvl>
    <w:lvl w:ilvl="1">
      <w:start w:val="1"/>
      <w:numFmt w:val="decimal"/>
      <w:isLgl/>
      <w:lvlText w:val="%1.%2"/>
      <w:lvlJc w:val="left"/>
      <w:pPr>
        <w:ind w:left="1287" w:hanging="360"/>
      </w:pPr>
      <w:rPr>
        <w:rFonts w:ascii="Arial" w:hAnsi="Arial" w:cs="Arial" w:hint="default"/>
        <w:b/>
        <w:color w:val="000000" w:themeColor="text1"/>
        <w:sz w:val="22"/>
      </w:rPr>
    </w:lvl>
    <w:lvl w:ilvl="2">
      <w:start w:val="1"/>
      <w:numFmt w:val="decimal"/>
      <w:isLgl/>
      <w:lvlText w:val="%1.%2.%3"/>
      <w:lvlJc w:val="left"/>
      <w:pPr>
        <w:ind w:left="2007" w:hanging="720"/>
      </w:pPr>
      <w:rPr>
        <w:rFonts w:ascii="Arial" w:hAnsi="Arial" w:cs="Arial" w:hint="default"/>
        <w:b/>
        <w:color w:val="000000" w:themeColor="text1"/>
        <w:sz w:val="22"/>
      </w:rPr>
    </w:lvl>
    <w:lvl w:ilvl="3">
      <w:start w:val="1"/>
      <w:numFmt w:val="decimal"/>
      <w:isLgl/>
      <w:lvlText w:val="%1.%2.%3.%4"/>
      <w:lvlJc w:val="left"/>
      <w:pPr>
        <w:ind w:left="2367" w:hanging="720"/>
      </w:pPr>
      <w:rPr>
        <w:rFonts w:ascii="Arial" w:hAnsi="Arial" w:cs="Arial" w:hint="default"/>
        <w:b/>
        <w:color w:val="000000" w:themeColor="text1"/>
        <w:sz w:val="22"/>
      </w:rPr>
    </w:lvl>
    <w:lvl w:ilvl="4">
      <w:start w:val="1"/>
      <w:numFmt w:val="decimal"/>
      <w:isLgl/>
      <w:lvlText w:val="%1.%2.%3.%4.%5"/>
      <w:lvlJc w:val="left"/>
      <w:pPr>
        <w:ind w:left="3087" w:hanging="1080"/>
      </w:pPr>
      <w:rPr>
        <w:rFonts w:ascii="Arial" w:hAnsi="Arial" w:cs="Arial" w:hint="default"/>
        <w:b/>
        <w:color w:val="000000" w:themeColor="text1"/>
        <w:sz w:val="22"/>
      </w:rPr>
    </w:lvl>
    <w:lvl w:ilvl="5">
      <w:start w:val="1"/>
      <w:numFmt w:val="decimal"/>
      <w:isLgl/>
      <w:lvlText w:val="%1.%2.%3.%4.%5.%6"/>
      <w:lvlJc w:val="left"/>
      <w:pPr>
        <w:ind w:left="3447" w:hanging="1080"/>
      </w:pPr>
      <w:rPr>
        <w:rFonts w:ascii="Arial" w:hAnsi="Arial" w:cs="Arial" w:hint="default"/>
        <w:b/>
        <w:color w:val="000000" w:themeColor="text1"/>
        <w:sz w:val="22"/>
      </w:rPr>
    </w:lvl>
    <w:lvl w:ilvl="6">
      <w:start w:val="1"/>
      <w:numFmt w:val="decimal"/>
      <w:isLgl/>
      <w:lvlText w:val="%1.%2.%3.%4.%5.%6.%7"/>
      <w:lvlJc w:val="left"/>
      <w:pPr>
        <w:ind w:left="4167" w:hanging="1440"/>
      </w:pPr>
      <w:rPr>
        <w:rFonts w:ascii="Arial" w:hAnsi="Arial" w:cs="Arial" w:hint="default"/>
        <w:b/>
        <w:color w:val="000000" w:themeColor="text1"/>
        <w:sz w:val="22"/>
      </w:rPr>
    </w:lvl>
    <w:lvl w:ilvl="7">
      <w:start w:val="1"/>
      <w:numFmt w:val="decimal"/>
      <w:isLgl/>
      <w:lvlText w:val="%1.%2.%3.%4.%5.%6.%7.%8"/>
      <w:lvlJc w:val="left"/>
      <w:pPr>
        <w:ind w:left="4527" w:hanging="1440"/>
      </w:pPr>
      <w:rPr>
        <w:rFonts w:ascii="Arial" w:hAnsi="Arial" w:cs="Arial" w:hint="default"/>
        <w:b/>
        <w:color w:val="000000" w:themeColor="text1"/>
        <w:sz w:val="22"/>
      </w:rPr>
    </w:lvl>
    <w:lvl w:ilvl="8">
      <w:start w:val="1"/>
      <w:numFmt w:val="decimal"/>
      <w:isLgl/>
      <w:lvlText w:val="%1.%2.%3.%4.%5.%6.%7.%8.%9"/>
      <w:lvlJc w:val="left"/>
      <w:pPr>
        <w:ind w:left="5247" w:hanging="1800"/>
      </w:pPr>
      <w:rPr>
        <w:rFonts w:ascii="Arial" w:hAnsi="Arial" w:cs="Arial" w:hint="default"/>
        <w:b/>
        <w:color w:val="000000" w:themeColor="text1"/>
        <w:sz w:val="22"/>
      </w:rPr>
    </w:lvl>
  </w:abstractNum>
  <w:num w:numId="1" w16cid:durableId="1229222610">
    <w:abstractNumId w:val="1"/>
  </w:num>
  <w:num w:numId="2" w16cid:durableId="1579099248">
    <w:abstractNumId w:val="0"/>
  </w:num>
  <w:num w:numId="3" w16cid:durableId="80032118">
    <w:abstractNumId w:val="2"/>
  </w:num>
  <w:num w:numId="4" w16cid:durableId="101503686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4046"/>
    <w:rsid w:val="000171D5"/>
    <w:rsid w:val="00094FA3"/>
    <w:rsid w:val="000C7F57"/>
    <w:rsid w:val="0012026A"/>
    <w:rsid w:val="00121367"/>
    <w:rsid w:val="001342D8"/>
    <w:rsid w:val="00155F40"/>
    <w:rsid w:val="0016706B"/>
    <w:rsid w:val="00181E96"/>
    <w:rsid w:val="001D3979"/>
    <w:rsid w:val="00231A63"/>
    <w:rsid w:val="00271839"/>
    <w:rsid w:val="00281A6D"/>
    <w:rsid w:val="00341EA3"/>
    <w:rsid w:val="003456C9"/>
    <w:rsid w:val="00347D68"/>
    <w:rsid w:val="00367D96"/>
    <w:rsid w:val="003905A1"/>
    <w:rsid w:val="00392FB3"/>
    <w:rsid w:val="003A7909"/>
    <w:rsid w:val="003C740A"/>
    <w:rsid w:val="003E7CF3"/>
    <w:rsid w:val="004315A8"/>
    <w:rsid w:val="004E1B27"/>
    <w:rsid w:val="00537E39"/>
    <w:rsid w:val="00571D6C"/>
    <w:rsid w:val="00577952"/>
    <w:rsid w:val="005A1785"/>
    <w:rsid w:val="005D363D"/>
    <w:rsid w:val="005D4224"/>
    <w:rsid w:val="00603500"/>
    <w:rsid w:val="007F4669"/>
    <w:rsid w:val="008410E3"/>
    <w:rsid w:val="00862FD8"/>
    <w:rsid w:val="00866AE9"/>
    <w:rsid w:val="0087355E"/>
    <w:rsid w:val="008741E5"/>
    <w:rsid w:val="008A01E6"/>
    <w:rsid w:val="008A4F7B"/>
    <w:rsid w:val="008C7118"/>
    <w:rsid w:val="008D5B6E"/>
    <w:rsid w:val="009174D1"/>
    <w:rsid w:val="00933952"/>
    <w:rsid w:val="009376DF"/>
    <w:rsid w:val="0096080D"/>
    <w:rsid w:val="009709E5"/>
    <w:rsid w:val="009853DA"/>
    <w:rsid w:val="009B2704"/>
    <w:rsid w:val="009B4400"/>
    <w:rsid w:val="009E4076"/>
    <w:rsid w:val="009E5B19"/>
    <w:rsid w:val="00A15DBC"/>
    <w:rsid w:val="00A94046"/>
    <w:rsid w:val="00AA7EC2"/>
    <w:rsid w:val="00AF3F80"/>
    <w:rsid w:val="00B33976"/>
    <w:rsid w:val="00BB2B38"/>
    <w:rsid w:val="00BE2CFE"/>
    <w:rsid w:val="00C277A6"/>
    <w:rsid w:val="00C40C0F"/>
    <w:rsid w:val="00CC332C"/>
    <w:rsid w:val="00CC3AC3"/>
    <w:rsid w:val="00D04532"/>
    <w:rsid w:val="00D37EAE"/>
    <w:rsid w:val="00D52C28"/>
    <w:rsid w:val="00DA7A44"/>
    <w:rsid w:val="00DF3507"/>
    <w:rsid w:val="00E1690B"/>
    <w:rsid w:val="00ED3410"/>
    <w:rsid w:val="00F434A4"/>
    <w:rsid w:val="00F65263"/>
    <w:rsid w:val="00F9609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3793"/>
    <o:shapelayout v:ext="edit">
      <o:idmap v:ext="edit" data="1"/>
    </o:shapelayout>
  </w:shapeDefaults>
  <w:decimalSymbol w:val=","/>
  <w:listSeparator w:val=";"/>
  <w14:docId w14:val="2CEB4F0E"/>
  <w15:docId w15:val="{1EFC04D1-C716-46D8-ADDC-5D1C741F39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pt-BR" w:eastAsia="pt-BR"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paragraph" w:styleId="Subttulo">
    <w:name w:val="Subtitle"/>
    <w:basedOn w:val="Normal"/>
    <w:next w:val="Normal"/>
    <w:uiPriority w:val="11"/>
    <w:qFormat/>
    <w:pPr>
      <w:keepNext/>
      <w:keepLines/>
      <w:spacing w:after="320"/>
    </w:pPr>
    <w:rPr>
      <w:color w:val="666666"/>
      <w:sz w:val="30"/>
      <w:szCs w:val="30"/>
    </w:rPr>
  </w:style>
  <w:style w:type="table" w:customStyle="1" w:styleId="1">
    <w:name w:val="1"/>
    <w:basedOn w:val="TableNormal"/>
    <w:tblPr>
      <w:tblStyleRowBandSize w:val="1"/>
      <w:tblStyleColBandSize w:val="1"/>
      <w:tblCellMar>
        <w:left w:w="108" w:type="dxa"/>
        <w:right w:w="108" w:type="dxa"/>
      </w:tblCellMar>
    </w:tblPr>
  </w:style>
  <w:style w:type="paragraph" w:customStyle="1" w:styleId="Padro">
    <w:name w:val="Padrão"/>
    <w:qFormat/>
    <w:rsid w:val="008A4F7B"/>
    <w:pPr>
      <w:suppressAutoHyphens/>
      <w:overflowPunct w:val="0"/>
      <w:spacing w:line="240" w:lineRule="auto"/>
    </w:pPr>
    <w:rPr>
      <w:rFonts w:ascii="Times New Roman" w:eastAsia="Times New Roman" w:hAnsi="Times New Roman" w:cs="Times New Roman"/>
      <w:color w:val="00000A"/>
      <w:sz w:val="24"/>
      <w:szCs w:val="24"/>
    </w:rPr>
  </w:style>
  <w:style w:type="paragraph" w:styleId="Recuodecorpodetexto2">
    <w:name w:val="Body Text Indent 2"/>
    <w:basedOn w:val="Normal"/>
    <w:link w:val="Recuodecorpodetexto2Char"/>
    <w:uiPriority w:val="99"/>
    <w:semiHidden/>
    <w:unhideWhenUsed/>
    <w:rsid w:val="008A4F7B"/>
    <w:pPr>
      <w:widowControl w:val="0"/>
      <w:spacing w:after="120" w:line="480" w:lineRule="auto"/>
      <w:ind w:left="283"/>
    </w:pPr>
    <w:rPr>
      <w:rFonts w:ascii="Liberation Serif" w:eastAsia="SimSun" w:hAnsi="Liberation Serif" w:cs="Mangal"/>
      <w:color w:val="00000A"/>
      <w:sz w:val="24"/>
      <w:szCs w:val="21"/>
      <w:lang w:eastAsia="zh-CN" w:bidi="hi-IN"/>
    </w:rPr>
  </w:style>
  <w:style w:type="character" w:customStyle="1" w:styleId="Recuodecorpodetexto2Char">
    <w:name w:val="Recuo de corpo de texto 2 Char"/>
    <w:basedOn w:val="Fontepargpadro"/>
    <w:link w:val="Recuodecorpodetexto2"/>
    <w:uiPriority w:val="99"/>
    <w:semiHidden/>
    <w:rsid w:val="008A4F7B"/>
    <w:rPr>
      <w:rFonts w:ascii="Liberation Serif" w:eastAsia="SimSun" w:hAnsi="Liberation Serif" w:cs="Mangal"/>
      <w:color w:val="00000A"/>
      <w:sz w:val="24"/>
      <w:szCs w:val="21"/>
      <w:lang w:eastAsia="zh-CN" w:bidi="hi-IN"/>
    </w:rPr>
  </w:style>
  <w:style w:type="paragraph" w:styleId="SemEspaamento">
    <w:name w:val="No Spacing"/>
    <w:uiPriority w:val="1"/>
    <w:qFormat/>
    <w:rsid w:val="008A4F7B"/>
    <w:pPr>
      <w:spacing w:line="240" w:lineRule="auto"/>
    </w:pPr>
    <w:rPr>
      <w:rFonts w:asciiTheme="minorHAnsi" w:eastAsiaTheme="minorHAnsi" w:hAnsiTheme="minorHAnsi" w:cstheme="minorBidi"/>
      <w:lang w:eastAsia="en-US"/>
    </w:rPr>
  </w:style>
  <w:style w:type="table" w:styleId="Tabelacomgrade">
    <w:name w:val="Table Grid"/>
    <w:basedOn w:val="Tabelanormal"/>
    <w:uiPriority w:val="39"/>
    <w:rsid w:val="00D04532"/>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bealho">
    <w:name w:val="header"/>
    <w:basedOn w:val="Normal"/>
    <w:link w:val="CabealhoChar"/>
    <w:uiPriority w:val="99"/>
    <w:unhideWhenUsed/>
    <w:rsid w:val="00281A6D"/>
    <w:pPr>
      <w:tabs>
        <w:tab w:val="center" w:pos="4252"/>
        <w:tab w:val="right" w:pos="8504"/>
      </w:tabs>
      <w:spacing w:line="240" w:lineRule="auto"/>
    </w:pPr>
  </w:style>
  <w:style w:type="character" w:customStyle="1" w:styleId="CabealhoChar">
    <w:name w:val="Cabeçalho Char"/>
    <w:basedOn w:val="Fontepargpadro"/>
    <w:link w:val="Cabealho"/>
    <w:uiPriority w:val="99"/>
    <w:rsid w:val="00281A6D"/>
  </w:style>
  <w:style w:type="paragraph" w:styleId="Rodap">
    <w:name w:val="footer"/>
    <w:basedOn w:val="Normal"/>
    <w:link w:val="RodapChar"/>
    <w:uiPriority w:val="99"/>
    <w:unhideWhenUsed/>
    <w:rsid w:val="00281A6D"/>
    <w:pPr>
      <w:tabs>
        <w:tab w:val="center" w:pos="4252"/>
        <w:tab w:val="right" w:pos="8504"/>
      </w:tabs>
      <w:spacing w:line="240" w:lineRule="auto"/>
    </w:pPr>
  </w:style>
  <w:style w:type="character" w:customStyle="1" w:styleId="RodapChar">
    <w:name w:val="Rodapé Char"/>
    <w:basedOn w:val="Fontepargpadro"/>
    <w:link w:val="Rodap"/>
    <w:uiPriority w:val="99"/>
    <w:rsid w:val="00281A6D"/>
  </w:style>
  <w:style w:type="paragraph" w:styleId="PargrafodaLista">
    <w:name w:val="List Paragraph"/>
    <w:basedOn w:val="Normal"/>
    <w:uiPriority w:val="34"/>
    <w:qFormat/>
    <w:rsid w:val="009E4076"/>
    <w:pPr>
      <w:ind w:left="720"/>
      <w:contextualSpacing/>
    </w:pPr>
  </w:style>
  <w:style w:type="character" w:styleId="Hyperlink">
    <w:name w:val="Hyperlink"/>
    <w:basedOn w:val="Fontepargpadro"/>
    <w:uiPriority w:val="99"/>
    <w:unhideWhenUsed/>
    <w:rsid w:val="009E4076"/>
    <w:rPr>
      <w:color w:val="0000FF" w:themeColor="hyperlink"/>
      <w:u w:val="single"/>
    </w:rPr>
  </w:style>
  <w:style w:type="paragraph" w:styleId="Textodebalo">
    <w:name w:val="Balloon Text"/>
    <w:basedOn w:val="Normal"/>
    <w:link w:val="TextodebaloChar"/>
    <w:uiPriority w:val="99"/>
    <w:semiHidden/>
    <w:unhideWhenUsed/>
    <w:rsid w:val="007F4669"/>
    <w:pPr>
      <w:spacing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7F466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1946948">
      <w:bodyDiv w:val="1"/>
      <w:marLeft w:val="0"/>
      <w:marRight w:val="0"/>
      <w:marTop w:val="0"/>
      <w:marBottom w:val="0"/>
      <w:divBdr>
        <w:top w:val="none" w:sz="0" w:space="0" w:color="auto"/>
        <w:left w:val="none" w:sz="0" w:space="0" w:color="auto"/>
        <w:bottom w:val="none" w:sz="0" w:space="0" w:color="auto"/>
        <w:right w:val="none" w:sz="0" w:space="0" w:color="auto"/>
      </w:divBdr>
    </w:div>
    <w:div w:id="902911813">
      <w:bodyDiv w:val="1"/>
      <w:marLeft w:val="0"/>
      <w:marRight w:val="0"/>
      <w:marTop w:val="0"/>
      <w:marBottom w:val="0"/>
      <w:divBdr>
        <w:top w:val="none" w:sz="0" w:space="0" w:color="auto"/>
        <w:left w:val="none" w:sz="0" w:space="0" w:color="auto"/>
        <w:bottom w:val="none" w:sz="0" w:space="0" w:color="auto"/>
        <w:right w:val="none" w:sz="0" w:space="0" w:color="auto"/>
      </w:divBdr>
    </w:div>
    <w:div w:id="1220288046">
      <w:bodyDiv w:val="1"/>
      <w:marLeft w:val="0"/>
      <w:marRight w:val="0"/>
      <w:marTop w:val="0"/>
      <w:marBottom w:val="0"/>
      <w:divBdr>
        <w:top w:val="none" w:sz="0" w:space="0" w:color="auto"/>
        <w:left w:val="none" w:sz="0" w:space="0" w:color="auto"/>
        <w:bottom w:val="none" w:sz="0" w:space="0" w:color="auto"/>
        <w:right w:val="none" w:sz="0" w:space="0" w:color="auto"/>
      </w:divBdr>
    </w:div>
    <w:div w:id="1252856597">
      <w:bodyDiv w:val="1"/>
      <w:marLeft w:val="0"/>
      <w:marRight w:val="0"/>
      <w:marTop w:val="0"/>
      <w:marBottom w:val="0"/>
      <w:divBdr>
        <w:top w:val="none" w:sz="0" w:space="0" w:color="auto"/>
        <w:left w:val="none" w:sz="0" w:space="0" w:color="auto"/>
        <w:bottom w:val="none" w:sz="0" w:space="0" w:color="auto"/>
        <w:right w:val="none" w:sz="0" w:space="0" w:color="auto"/>
      </w:divBdr>
    </w:div>
    <w:div w:id="19645810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contas.tcu.gov.br/ords/f?p=1660:2:::NO"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ll.org.br"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bll.org.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F88BDC-1935-465A-8EC0-3D4BC2750F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662</TotalTime>
  <Pages>4</Pages>
  <Words>1765</Words>
  <Characters>9536</Characters>
  <Application>Microsoft Office Word</Application>
  <DocSecurity>0</DocSecurity>
  <Lines>79</Lines>
  <Paragraphs>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admmo</dc:creator>
  <cp:keywords/>
  <dc:description/>
  <cp:lastModifiedBy>User</cp:lastModifiedBy>
  <cp:revision>16</cp:revision>
  <cp:lastPrinted>2024-02-08T16:23:00Z</cp:lastPrinted>
  <dcterms:created xsi:type="dcterms:W3CDTF">2023-09-13T18:25:00Z</dcterms:created>
  <dcterms:modified xsi:type="dcterms:W3CDTF">2024-02-15T19:50:00Z</dcterms:modified>
</cp:coreProperties>
</file>