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0B9DE" w14:textId="684F2F44" w:rsidR="00486C9D" w:rsidRPr="003F06F8" w:rsidRDefault="00486C9D" w:rsidP="00E262E3">
      <w:pPr>
        <w:widowControl w:val="0"/>
        <w:tabs>
          <w:tab w:val="left" w:pos="19"/>
        </w:tabs>
        <w:autoSpaceDE w:val="0"/>
        <w:autoSpaceDN w:val="0"/>
        <w:adjustRightInd w:val="0"/>
        <w:spacing w:after="240" w:line="240" w:lineRule="auto"/>
        <w:jc w:val="both"/>
        <w:rPr>
          <w:rFonts w:ascii="Bookman Old Style" w:hAnsi="Bookman Old Style"/>
          <w:b/>
          <w:bCs/>
          <w:color w:val="FF0000"/>
        </w:rPr>
      </w:pPr>
      <w:bookmarkStart w:id="0" w:name="_Hlk64376137"/>
      <w:r w:rsidRPr="003F06F8">
        <w:rPr>
          <w:rFonts w:ascii="Bookman Old Style" w:hAnsi="Bookman Old Style"/>
          <w:b/>
          <w:bCs/>
          <w:color w:val="FF0000"/>
        </w:rPr>
        <w:t xml:space="preserve">MINUTA ELABORADA CONFORME ART. 9º, INCISO III, DA LEI COMPLEMENTAR MUNICIPAL, Nº 44/2021, COM SUPEDÂNEO NO ART. </w:t>
      </w:r>
      <w:r w:rsidR="005D6098">
        <w:rPr>
          <w:rFonts w:ascii="Bookman Old Style" w:hAnsi="Bookman Old Style"/>
          <w:b/>
          <w:bCs/>
          <w:color w:val="FF0000"/>
        </w:rPr>
        <w:t>84</w:t>
      </w:r>
      <w:r w:rsidRPr="003F06F8">
        <w:rPr>
          <w:rFonts w:ascii="Bookman Old Style" w:hAnsi="Bookman Old Style"/>
          <w:b/>
          <w:bCs/>
          <w:color w:val="FF0000"/>
        </w:rPr>
        <w:t xml:space="preserve"> DA LEI FEDERAL Nº 14.133/2021.</w:t>
      </w:r>
    </w:p>
    <w:p w14:paraId="27D21102" w14:textId="2B0F769F" w:rsidR="000D64CA" w:rsidRPr="003F06F8" w:rsidRDefault="000D64CA" w:rsidP="00E262E3">
      <w:pPr>
        <w:spacing w:before="1" w:after="240" w:line="240" w:lineRule="auto"/>
        <w:ind w:left="142" w:right="-1"/>
        <w:jc w:val="center"/>
        <w:rPr>
          <w:rFonts w:ascii="Bookman Old Style" w:eastAsia="Calibri" w:hAnsi="Bookman Old Style" w:cs="Times New Roman"/>
          <w:b/>
          <w:lang w:eastAsia="en-US"/>
        </w:rPr>
      </w:pPr>
      <w:r w:rsidRPr="003F06F8">
        <w:rPr>
          <w:rFonts w:ascii="Bookman Old Style" w:eastAsia="Calibri" w:hAnsi="Bookman Old Style" w:cs="Times New Roman"/>
          <w:b/>
          <w:lang w:eastAsia="en-US"/>
        </w:rPr>
        <w:t>ATA DE REGISTRO DE PREÇOS</w:t>
      </w:r>
      <w:r w:rsidR="00FA76BB" w:rsidRPr="003F06F8">
        <w:rPr>
          <w:rFonts w:ascii="Bookman Old Style" w:eastAsia="Calibri" w:hAnsi="Bookman Old Style" w:cs="Times New Roman"/>
          <w:b/>
          <w:lang w:eastAsia="en-US"/>
        </w:rPr>
        <w:t xml:space="preserve"> Nº </w:t>
      </w:r>
      <w:r w:rsidR="00FA76BB"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XX</w:t>
      </w:r>
      <w:r w:rsidR="00FA76BB" w:rsidRPr="003F06F8">
        <w:rPr>
          <w:rFonts w:ascii="Bookman Old Style" w:eastAsia="Calibri" w:hAnsi="Bookman Old Style" w:cs="Times New Roman"/>
          <w:b/>
          <w:lang w:eastAsia="en-US"/>
        </w:rPr>
        <w:t>/2024</w:t>
      </w:r>
    </w:p>
    <w:p w14:paraId="68D95813" w14:textId="5E83E0F7" w:rsidR="000D64CA" w:rsidRPr="003F06F8" w:rsidRDefault="00862DBF" w:rsidP="00E262E3">
      <w:pPr>
        <w:widowControl w:val="0"/>
        <w:autoSpaceDE w:val="0"/>
        <w:autoSpaceDN w:val="0"/>
        <w:spacing w:after="240" w:line="240" w:lineRule="auto"/>
        <w:ind w:left="142" w:right="-1"/>
        <w:jc w:val="center"/>
        <w:rPr>
          <w:rFonts w:ascii="Bookman Old Style" w:eastAsia="Calibri" w:hAnsi="Bookman Old Style" w:cs="Times New Roman"/>
          <w:b/>
          <w:bCs/>
          <w:lang w:eastAsia="en-US"/>
        </w:rPr>
      </w:pPr>
      <w:r>
        <w:rPr>
          <w:rFonts w:ascii="Bookman Old Style" w:eastAsia="Calibri" w:hAnsi="Bookman Old Style" w:cs="Times New Roman"/>
          <w:b/>
          <w:bCs/>
          <w:lang w:eastAsia="en-US"/>
        </w:rPr>
        <w:t>DISPENSA DE LICITAÇÃO</w:t>
      </w:r>
      <w:r w:rsidR="000D64CA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 Nº </w:t>
      </w:r>
      <w:r w:rsidR="000D64CA" w:rsidRPr="003F06F8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XX</w:t>
      </w:r>
      <w:r w:rsidR="000D64CA" w:rsidRPr="003F06F8">
        <w:rPr>
          <w:rFonts w:ascii="Bookman Old Style" w:eastAsia="Calibri" w:hAnsi="Bookman Old Style" w:cs="Times New Roman"/>
          <w:b/>
          <w:bCs/>
          <w:lang w:eastAsia="en-US"/>
        </w:rPr>
        <w:t>/2024</w:t>
      </w:r>
    </w:p>
    <w:p w14:paraId="37C12BD9" w14:textId="52B79667" w:rsidR="000D64CA" w:rsidRPr="003F06F8" w:rsidRDefault="005379F2" w:rsidP="00E262E3">
      <w:pPr>
        <w:widowControl w:val="0"/>
        <w:tabs>
          <w:tab w:val="left" w:pos="142"/>
        </w:tabs>
        <w:autoSpaceDE w:val="0"/>
        <w:autoSpaceDN w:val="0"/>
        <w:spacing w:after="240" w:line="240" w:lineRule="auto"/>
        <w:ind w:left="142" w:right="240"/>
        <w:jc w:val="both"/>
        <w:rPr>
          <w:rFonts w:ascii="Bookman Old Style" w:eastAsia="Calibri" w:hAnsi="Bookman Old Style" w:cs="Times New Roman"/>
          <w:lang w:eastAsia="en-US"/>
        </w:rPr>
      </w:pPr>
      <w:r w:rsidRPr="003F06F8">
        <w:rPr>
          <w:rFonts w:ascii="Bookman Old Style" w:eastAsia="Calibri" w:hAnsi="Bookman Old Style" w:cs="Times New Roman"/>
          <w:lang w:eastAsia="en-US"/>
        </w:rPr>
        <w:t xml:space="preserve">O </w:t>
      </w:r>
      <w:r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MUNICÍPIO DE MORRETES,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Estado do Paraná, pessoa jurídica de </w:t>
      </w:r>
      <w:r w:rsidR="007E08EC">
        <w:rPr>
          <w:rFonts w:ascii="Bookman Old Style" w:eastAsia="Calibri" w:hAnsi="Bookman Old Style" w:cs="Times New Roman"/>
          <w:lang w:eastAsia="en-US"/>
        </w:rPr>
        <w:t>d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ireito </w:t>
      </w:r>
      <w:r w:rsidR="007E08EC">
        <w:rPr>
          <w:rFonts w:ascii="Bookman Old Style" w:eastAsia="Calibri" w:hAnsi="Bookman Old Style" w:cs="Times New Roman"/>
          <w:lang w:eastAsia="en-US"/>
        </w:rPr>
        <w:t>p</w:t>
      </w:r>
      <w:r w:rsidRPr="003F06F8">
        <w:rPr>
          <w:rFonts w:ascii="Bookman Old Style" w:eastAsia="Calibri" w:hAnsi="Bookman Old Style" w:cs="Times New Roman"/>
          <w:lang w:eastAsia="en-US"/>
        </w:rPr>
        <w:t>úblico interno, com registro no CNPJ/MF nº 76.022.490/0001-99 e sede na Praça Rocha Pombo, nº 10, Centro, Morretes – Paraná, neste ato representado pel</w:t>
      </w:r>
      <w:r w:rsidR="00DC046D">
        <w:rPr>
          <w:rFonts w:ascii="Bookman Old Style" w:eastAsia="Calibri" w:hAnsi="Bookman Old Style" w:cs="Times New Roman"/>
          <w:lang w:eastAsia="en-US"/>
        </w:rPr>
        <w:t>a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 Secretári</w:t>
      </w:r>
      <w:r w:rsidR="00DC046D">
        <w:rPr>
          <w:rFonts w:ascii="Bookman Old Style" w:eastAsia="Calibri" w:hAnsi="Bookman Old Style" w:cs="Times New Roman"/>
          <w:lang w:eastAsia="en-US"/>
        </w:rPr>
        <w:t>a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 Municipal de </w:t>
      </w:r>
      <w:r w:rsidR="00DC046D">
        <w:rPr>
          <w:rFonts w:ascii="Bookman Old Style" w:eastAsia="Calibri" w:hAnsi="Bookman Old Style" w:cs="Times New Roman"/>
          <w:lang w:eastAsia="en-US"/>
        </w:rPr>
        <w:t>Saúde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, </w:t>
      </w:r>
      <w:r w:rsidR="0044674B">
        <w:rPr>
          <w:rFonts w:ascii="Bookman Old Style" w:eastAsia="Calibri" w:hAnsi="Bookman Old Style" w:cs="Times New Roman"/>
          <w:lang w:eastAsia="en-US"/>
        </w:rPr>
        <w:t>a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 Sr</w:t>
      </w:r>
      <w:r w:rsidR="0044674B">
        <w:rPr>
          <w:rFonts w:ascii="Bookman Old Style" w:eastAsia="Calibri" w:hAnsi="Bookman Old Style" w:cs="Times New Roman"/>
          <w:lang w:eastAsia="en-US"/>
        </w:rPr>
        <w:t>a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. </w:t>
      </w:r>
      <w:r w:rsidR="0044674B" w:rsidRPr="000D64CA">
        <w:rPr>
          <w:rFonts w:ascii="Bookman Old Style" w:eastAsia="Calibri" w:hAnsi="Bookman Old Style"/>
          <w:b/>
          <w:bCs/>
          <w:lang w:eastAsia="en-US"/>
        </w:rPr>
        <w:t>LOANA CONFORTO FERREIRA</w:t>
      </w:r>
      <w:r w:rsidR="0044674B" w:rsidRPr="000D64CA">
        <w:rPr>
          <w:rFonts w:ascii="Bookman Old Style" w:eastAsia="Calibri" w:hAnsi="Bookman Old Style"/>
          <w:lang w:eastAsia="en-US"/>
        </w:rPr>
        <w:t>, brasileira, casada, inscrita no CPF/MF sob nº 038.XXX.XXX-47, portador do RG nº 7.XXX.XXX-1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, </w:t>
      </w:r>
      <w:r w:rsidR="007E08EC">
        <w:rPr>
          <w:rFonts w:ascii="Bookman Old Style" w:eastAsia="Calibri" w:hAnsi="Bookman Old Style" w:cs="Times New Roman"/>
          <w:lang w:eastAsia="en-US"/>
        </w:rPr>
        <w:t>com domicílio profissional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 na </w:t>
      </w:r>
      <w:r w:rsidR="007E08EC" w:rsidRPr="003F06F8">
        <w:rPr>
          <w:rFonts w:ascii="Bookman Old Style" w:eastAsia="Calibri" w:hAnsi="Bookman Old Style" w:cs="Times New Roman"/>
          <w:lang w:eastAsia="en-US"/>
        </w:rPr>
        <w:t>Praça Rocha Pombo, nº 10, Centro, Morretes – Paraná</w:t>
      </w:r>
      <w:r w:rsidR="00D37A64" w:rsidRPr="003F06F8">
        <w:rPr>
          <w:rFonts w:ascii="Bookman Old Style" w:eastAsia="Calibri" w:hAnsi="Bookman Old Style" w:cs="Times New Roman"/>
          <w:lang w:eastAsia="en-US"/>
        </w:rPr>
        <w:t>;</w:t>
      </w:r>
      <w:r w:rsidR="005641F6" w:rsidRPr="003F06F8">
        <w:rPr>
          <w:rFonts w:ascii="Bookman Old Style" w:eastAsia="Calibri" w:hAnsi="Bookman Old Style" w:cs="Times New Roman"/>
          <w:lang w:eastAsia="en-US"/>
        </w:rPr>
        <w:t xml:space="preserve"> 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em conformidade com a </w:t>
      </w:r>
      <w:r w:rsidR="007E08EC">
        <w:rPr>
          <w:rFonts w:ascii="Bookman Old Style" w:eastAsia="Calibri" w:hAnsi="Bookman Old Style" w:cs="Times New Roman"/>
          <w:lang w:eastAsia="en-US"/>
        </w:rPr>
        <w:t>d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elegação constante no Decreto Municipal nº 560/2022, 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RESOLVE </w:t>
      </w:r>
      <w:r w:rsidR="00570E02" w:rsidRPr="00B7758C">
        <w:rPr>
          <w:rFonts w:ascii="Bookman Old Style" w:eastAsia="Calibri" w:hAnsi="Bookman Old Style" w:cs="Times New Roman"/>
          <w:b/>
          <w:bCs/>
          <w:lang w:eastAsia="en-US"/>
        </w:rPr>
        <w:t xml:space="preserve">REGISTRAR OS PREÇOS, </w:t>
      </w:r>
      <w:r w:rsidR="00570E02" w:rsidRPr="00B7758C">
        <w:rPr>
          <w:rFonts w:ascii="Bookman Old Style" w:eastAsia="Calibri" w:hAnsi="Bookman Old Style" w:cs="Times New Roman"/>
          <w:lang w:eastAsia="en-US"/>
        </w:rPr>
        <w:t xml:space="preserve">visando a </w:t>
      </w:r>
      <w:r w:rsidR="00D37A64" w:rsidRPr="00B7758C">
        <w:rPr>
          <w:rFonts w:ascii="Bookman Old Style" w:eastAsia="Calibri" w:hAnsi="Bookman Old Style" w:cs="Times New Roman"/>
          <w:lang w:eastAsia="en-US"/>
        </w:rPr>
        <w:t xml:space="preserve">contratação de empresa especializada para fornecer </w:t>
      </w:r>
      <w:r w:rsidR="00862DBF">
        <w:rPr>
          <w:rFonts w:ascii="Bookman Old Style" w:hAnsi="Bookman Old Style"/>
          <w:bCs/>
        </w:rPr>
        <w:t>medicamentos, insumos e equipamentos médico hospitalares</w:t>
      </w:r>
      <w:r w:rsidR="00D37A64" w:rsidRPr="00B7758C">
        <w:rPr>
          <w:rFonts w:ascii="Bookman Old Style" w:eastAsia="Calibri" w:hAnsi="Bookman Old Style" w:cs="Times New Roman"/>
          <w:lang w:eastAsia="en-US"/>
        </w:rPr>
        <w:t xml:space="preserve">, </w:t>
      </w:r>
      <w:r w:rsidR="00D37A64" w:rsidRPr="003F06F8">
        <w:rPr>
          <w:rFonts w:ascii="Bookman Old Style" w:eastAsia="Calibri" w:hAnsi="Bookman Old Style" w:cs="Times New Roman"/>
          <w:lang w:eastAsia="en-US"/>
        </w:rPr>
        <w:t xml:space="preserve">em atendimento a demanda da Prefeitura Municipal de Morretes, pelo período de </w:t>
      </w:r>
      <w:r w:rsidR="007E08EC">
        <w:rPr>
          <w:rFonts w:ascii="Bookman Old Style" w:eastAsia="Calibri" w:hAnsi="Bookman Old Style" w:cs="Times New Roman"/>
          <w:lang w:eastAsia="en-US"/>
        </w:rPr>
        <w:t>1</w:t>
      </w:r>
      <w:r w:rsidR="00D37A64" w:rsidRPr="003F06F8">
        <w:rPr>
          <w:rFonts w:ascii="Bookman Old Style" w:eastAsia="Calibri" w:hAnsi="Bookman Old Style" w:cs="Times New Roman"/>
          <w:lang w:eastAsia="en-US"/>
        </w:rPr>
        <w:t xml:space="preserve"> (</w:t>
      </w:r>
      <w:r w:rsidR="007E08EC">
        <w:rPr>
          <w:rFonts w:ascii="Bookman Old Style" w:eastAsia="Calibri" w:hAnsi="Bookman Old Style" w:cs="Times New Roman"/>
          <w:lang w:eastAsia="en-US"/>
        </w:rPr>
        <w:t>um</w:t>
      </w:r>
      <w:r w:rsidR="00D37A64" w:rsidRPr="003F06F8">
        <w:rPr>
          <w:rFonts w:ascii="Bookman Old Style" w:eastAsia="Calibri" w:hAnsi="Bookman Old Style" w:cs="Times New Roman"/>
          <w:lang w:eastAsia="en-US"/>
        </w:rPr>
        <w:t xml:space="preserve">) </w:t>
      </w:r>
      <w:r w:rsidR="007E08EC">
        <w:rPr>
          <w:rFonts w:ascii="Bookman Old Style" w:eastAsia="Calibri" w:hAnsi="Bookman Old Style" w:cs="Times New Roman"/>
          <w:lang w:eastAsia="en-US"/>
        </w:rPr>
        <w:t>ano</w:t>
      </w:r>
      <w:r w:rsidR="00570E02" w:rsidRPr="003F06F8">
        <w:rPr>
          <w:rFonts w:ascii="Bookman Old Style" w:eastAsia="Calibri" w:hAnsi="Bookman Old Style" w:cs="Times New Roman"/>
          <w:lang w:eastAsia="en-US"/>
        </w:rPr>
        <w:t>, n</w:t>
      </w:r>
      <w:r w:rsidR="00862DBF">
        <w:rPr>
          <w:rFonts w:ascii="Bookman Old Style" w:eastAsia="Calibri" w:hAnsi="Bookman Old Style" w:cs="Times New Roman"/>
          <w:lang w:eastAsia="en-US"/>
        </w:rPr>
        <w:t>a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 </w:t>
      </w:r>
      <w:r w:rsidR="00862DBF">
        <w:rPr>
          <w:rFonts w:ascii="Bookman Old Style" w:eastAsia="Calibri" w:hAnsi="Bookman Old Style" w:cs="Times New Roman"/>
          <w:b/>
          <w:bCs/>
          <w:lang w:eastAsia="en-US"/>
        </w:rPr>
        <w:t>DISPENSA DE LICITAÇÃO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 PARA REGISTRO DE PREÇOS Nº </w:t>
      </w:r>
      <w:r w:rsidR="00570E02" w:rsidRPr="003F06F8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XX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/2024, 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tipo 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>MENOR PREÇO POR</w:t>
      </w:r>
      <w:r w:rsidR="00D37A64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 </w:t>
      </w:r>
      <w:r w:rsidR="007E08EC">
        <w:rPr>
          <w:rFonts w:ascii="Bookman Old Style" w:eastAsia="Calibri" w:hAnsi="Bookman Old Style" w:cs="Times New Roman"/>
          <w:b/>
          <w:bCs/>
          <w:lang w:eastAsia="en-US"/>
        </w:rPr>
        <w:t>ITEM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, 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conforme consta dos autos do </w:t>
      </w:r>
      <w:r w:rsidR="00570E02" w:rsidRPr="00B7758C">
        <w:rPr>
          <w:rFonts w:ascii="Bookman Old Style" w:eastAsia="Calibri" w:hAnsi="Bookman Old Style" w:cs="Times New Roman"/>
          <w:lang w:eastAsia="en-US"/>
        </w:rPr>
        <w:t xml:space="preserve">Processo nº </w:t>
      </w:r>
      <w:r w:rsidR="00862DBF">
        <w:rPr>
          <w:rFonts w:ascii="Bookman Old Style" w:eastAsia="Calibri" w:hAnsi="Bookman Old Style" w:cs="Times New Roman"/>
          <w:lang w:eastAsia="en-US"/>
        </w:rPr>
        <w:t>088</w:t>
      </w:r>
      <w:r w:rsidR="00570E02" w:rsidRPr="00B7758C">
        <w:rPr>
          <w:rFonts w:ascii="Bookman Old Style" w:eastAsia="Calibri" w:hAnsi="Bookman Old Style" w:cs="Times New Roman"/>
          <w:lang w:eastAsia="en-US"/>
        </w:rPr>
        <w:t>/2024, regido n</w:t>
      </w:r>
      <w:r w:rsidR="00570E02" w:rsidRPr="003F06F8">
        <w:rPr>
          <w:rFonts w:ascii="Bookman Old Style" w:eastAsia="Calibri" w:hAnsi="Bookman Old Style" w:cs="Times New Roman"/>
          <w:lang w:eastAsia="en-US"/>
        </w:rPr>
        <w:t>a Lei Federal nº 14.133</w:t>
      </w:r>
      <w:r w:rsidR="00A40560" w:rsidRPr="003F06F8">
        <w:rPr>
          <w:rFonts w:ascii="Bookman Old Style" w:eastAsia="Calibri" w:hAnsi="Bookman Old Style" w:cs="Times New Roman"/>
          <w:lang w:eastAsia="en-US"/>
        </w:rPr>
        <w:t>, de 01 de abril de 2021</w:t>
      </w:r>
      <w:r w:rsidR="007E08EC">
        <w:rPr>
          <w:rFonts w:ascii="Bookman Old Style" w:eastAsia="Calibri" w:hAnsi="Bookman Old Style" w:cs="Times New Roman"/>
          <w:lang w:eastAsia="en-US"/>
        </w:rPr>
        <w:t>,</w:t>
      </w:r>
      <w:r w:rsidR="00A40560" w:rsidRPr="003F06F8">
        <w:rPr>
          <w:rFonts w:ascii="Bookman Old Style" w:eastAsia="Calibri" w:hAnsi="Bookman Old Style" w:cs="Times New Roman"/>
          <w:lang w:eastAsia="en-US"/>
        </w:rPr>
        <w:t xml:space="preserve"> na Lei Municipal nº 508, de 28 de novembro de 2017</w:t>
      </w:r>
      <w:r w:rsidR="007E08EC">
        <w:rPr>
          <w:rFonts w:ascii="Bookman Old Style" w:eastAsia="Calibri" w:hAnsi="Bookman Old Style" w:cs="Times New Roman"/>
          <w:lang w:eastAsia="en-US"/>
        </w:rPr>
        <w:t xml:space="preserve">, no Decreto do Poder Executivo Municipal n° 852/2023, </w:t>
      </w:r>
      <w:r w:rsidR="00A40560" w:rsidRPr="003F06F8">
        <w:rPr>
          <w:rFonts w:ascii="Bookman Old Style" w:eastAsia="Calibri" w:hAnsi="Bookman Old Style" w:cs="Times New Roman"/>
          <w:lang w:eastAsia="en-US"/>
        </w:rPr>
        <w:t>no Decreto Federal nº 11.462 de 31 de março de 2023, que regulamenta o Sistema de Registro de Preços</w:t>
      </w:r>
      <w:r w:rsidR="007E08EC">
        <w:rPr>
          <w:rFonts w:ascii="Bookman Old Style" w:eastAsia="Calibri" w:hAnsi="Bookman Old Style" w:cs="Times New Roman"/>
          <w:lang w:eastAsia="en-US"/>
        </w:rPr>
        <w:t>,</w:t>
      </w:r>
      <w:r w:rsidR="00A40560" w:rsidRPr="003F06F8">
        <w:rPr>
          <w:rFonts w:ascii="Bookman Old Style" w:eastAsia="Calibri" w:hAnsi="Bookman Old Style" w:cs="Times New Roman"/>
          <w:lang w:eastAsia="en-US"/>
        </w:rPr>
        <w:t xml:space="preserve"> na Lei Federal nº 8.078, de 11 de setembro de 1990, que dispõe sobre a defesa do consumidor</w:t>
      </w:r>
      <w:r w:rsidR="007E08EC">
        <w:rPr>
          <w:rFonts w:ascii="Bookman Old Style" w:eastAsia="Calibri" w:hAnsi="Bookman Old Style" w:cs="Times New Roman"/>
          <w:lang w:eastAsia="en-US"/>
        </w:rPr>
        <w:t>, assim como na legislação municipal correlata</w:t>
      </w:r>
      <w:r w:rsidR="00A40560" w:rsidRPr="003F06F8">
        <w:rPr>
          <w:rFonts w:ascii="Bookman Old Style" w:eastAsia="Calibri" w:hAnsi="Bookman Old Style" w:cs="Times New Roman"/>
          <w:lang w:eastAsia="en-US"/>
        </w:rPr>
        <w:t>:</w:t>
      </w:r>
    </w:p>
    <w:p w14:paraId="08BBF249" w14:textId="75FB4378" w:rsidR="000D64CA" w:rsidRPr="003F06F8" w:rsidRDefault="000D64CA" w:rsidP="00E262E3">
      <w:pPr>
        <w:widowControl w:val="0"/>
        <w:tabs>
          <w:tab w:val="left" w:pos="142"/>
        </w:tabs>
        <w:autoSpaceDE w:val="0"/>
        <w:autoSpaceDN w:val="0"/>
        <w:spacing w:before="169" w:after="240" w:line="240" w:lineRule="auto"/>
        <w:ind w:left="142" w:right="242"/>
        <w:jc w:val="both"/>
        <w:rPr>
          <w:rFonts w:ascii="Bookman Old Style" w:eastAsia="Calibri" w:hAnsi="Bookman Old Style" w:cs="Times New Roman"/>
          <w:color w:val="FF0000"/>
          <w:lang w:eastAsia="en-US"/>
        </w:rPr>
      </w:pP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(Nome da empresa)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inscrita no Cadastro Nacional de Pessoa Jurídica–CNPJ nº </w:t>
      </w:r>
      <w:proofErr w:type="spellStart"/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xxxxxxxx</w:t>
      </w:r>
      <w:proofErr w:type="spellEnd"/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lang w:eastAsia="en-US"/>
        </w:rPr>
        <w:t>sediada na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</w:t>
      </w:r>
      <w:proofErr w:type="spellStart"/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xxxxxxxxxxxxxxxxx</w:t>
      </w:r>
      <w:proofErr w:type="spellEnd"/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neste ato representada pelo seu </w:t>
      </w:r>
      <w:proofErr w:type="spellStart"/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xxxxxxxxxxxxxx</w:t>
      </w:r>
      <w:proofErr w:type="spellEnd"/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(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>nacionalidade</w:t>
      </w: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)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(estado civil), </w:t>
      </w:r>
      <w:r w:rsidR="007E08EC">
        <w:rPr>
          <w:rFonts w:ascii="Bookman Old Style" w:eastAsia="Calibri" w:hAnsi="Bookman Old Style" w:cs="Times New Roman"/>
          <w:lang w:eastAsia="en-US"/>
        </w:rPr>
        <w:t>p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ortador(a) da </w:t>
      </w:r>
      <w:r w:rsidR="007E08EC">
        <w:rPr>
          <w:rFonts w:ascii="Bookman Old Style" w:eastAsia="Calibri" w:hAnsi="Bookman Old Style" w:cs="Times New Roman"/>
          <w:lang w:eastAsia="en-US"/>
        </w:rPr>
        <w:t>c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arteira de </w:t>
      </w:r>
      <w:r w:rsidR="007E08EC">
        <w:rPr>
          <w:rFonts w:ascii="Bookman Old Style" w:eastAsia="Calibri" w:hAnsi="Bookman Old Style" w:cs="Times New Roman"/>
          <w:lang w:eastAsia="en-US"/>
        </w:rPr>
        <w:t>i</w:t>
      </w:r>
      <w:r w:rsidRPr="003F06F8">
        <w:rPr>
          <w:rFonts w:ascii="Bookman Old Style" w:eastAsia="Calibri" w:hAnsi="Bookman Old Style" w:cs="Times New Roman"/>
          <w:lang w:eastAsia="en-US"/>
        </w:rPr>
        <w:t>dentidade nº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</w:t>
      </w:r>
      <w:proofErr w:type="spellStart"/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xxxxxxx</w:t>
      </w:r>
      <w:proofErr w:type="spellEnd"/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lang w:eastAsia="en-US"/>
        </w:rPr>
        <w:t>expedida pela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</w:t>
      </w:r>
      <w:proofErr w:type="spellStart"/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xxxxx</w:t>
      </w:r>
      <w:proofErr w:type="spellEnd"/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lang w:eastAsia="en-US"/>
        </w:rPr>
        <w:t>CPF nº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</w:t>
      </w:r>
      <w:proofErr w:type="spellStart"/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xxx.xxx.xxx-xx</w:t>
      </w:r>
      <w:proofErr w:type="spellEnd"/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residente e domiciliado em </w:t>
      </w:r>
      <w:proofErr w:type="spellStart"/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xxxxxxxx</w:t>
      </w:r>
      <w:proofErr w:type="spellEnd"/>
      <w:r w:rsidRPr="003F06F8">
        <w:rPr>
          <w:rFonts w:ascii="Bookman Old Style" w:eastAsia="Calibri" w:hAnsi="Bookman Old Style" w:cs="Times New Roman"/>
          <w:color w:val="FF0000"/>
          <w:lang w:eastAsia="en-US"/>
        </w:rPr>
        <w:t>.</w:t>
      </w:r>
    </w:p>
    <w:p w14:paraId="3877EA26" w14:textId="6B2DC914" w:rsidR="00845F9D" w:rsidRPr="003F06F8" w:rsidRDefault="003D6878" w:rsidP="00E262E3">
      <w:pPr>
        <w:spacing w:before="240" w:after="240" w:line="240" w:lineRule="auto"/>
        <w:jc w:val="center"/>
        <w:rPr>
          <w:rFonts w:ascii="Bookman Old Style" w:hAnsi="Bookman Old Style"/>
          <w:b/>
          <w:caps/>
          <w:kern w:val="24"/>
        </w:rPr>
      </w:pPr>
      <w:r w:rsidRPr="003F06F8">
        <w:rPr>
          <w:rFonts w:ascii="Bookman Old Style" w:hAnsi="Bookman Old Style"/>
          <w:b/>
          <w:caps/>
          <w:kern w:val="24"/>
        </w:rPr>
        <w:t xml:space="preserve">I </w:t>
      </w:r>
      <w:r w:rsidR="00845F9D" w:rsidRPr="003F06F8">
        <w:rPr>
          <w:rFonts w:ascii="Bookman Old Style" w:hAnsi="Bookman Old Style"/>
          <w:b/>
          <w:caps/>
          <w:kern w:val="24"/>
        </w:rPr>
        <w:t>– do objeto</w:t>
      </w:r>
    </w:p>
    <w:p w14:paraId="522F82CE" w14:textId="77777777" w:rsidR="00862DBF" w:rsidRPr="00F633A3" w:rsidRDefault="00D37A64" w:rsidP="00862DBF">
      <w:pPr>
        <w:spacing w:before="120" w:after="240" w:line="240" w:lineRule="auto"/>
        <w:ind w:right="-329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Trata-se de contratação de </w:t>
      </w:r>
      <w:r w:rsidR="00095490">
        <w:rPr>
          <w:rFonts w:ascii="Bookman Old Style" w:hAnsi="Bookman Old Style"/>
          <w:bCs/>
        </w:rPr>
        <w:t>pessoa</w:t>
      </w:r>
      <w:r w:rsidRPr="003F06F8">
        <w:rPr>
          <w:rFonts w:ascii="Bookman Old Style" w:hAnsi="Bookman Old Style"/>
          <w:bCs/>
        </w:rPr>
        <w:t xml:space="preserve"> especializada no fornecimento de </w:t>
      </w:r>
      <w:r w:rsidR="00862DBF">
        <w:rPr>
          <w:rFonts w:ascii="Bookman Old Style" w:hAnsi="Bookman Old Style"/>
          <w:bCs/>
          <w:color w:val="FF0000"/>
        </w:rPr>
        <w:t>medicamentos, insumos e equipamentos médico hospitalares</w:t>
      </w:r>
      <w:r w:rsidRPr="003F06F8">
        <w:rPr>
          <w:rFonts w:ascii="Bookman Old Style" w:hAnsi="Bookman Old Style"/>
          <w:bCs/>
        </w:rPr>
        <w:t xml:space="preserve">, em atendimento </w:t>
      </w:r>
      <w:r w:rsidR="00B7758C">
        <w:rPr>
          <w:rFonts w:ascii="Bookman Old Style" w:hAnsi="Bookman Old Style"/>
          <w:bCs/>
        </w:rPr>
        <w:t>à</w:t>
      </w:r>
      <w:r w:rsidRPr="003F06F8">
        <w:rPr>
          <w:rFonts w:ascii="Bookman Old Style" w:hAnsi="Bookman Old Style"/>
          <w:bCs/>
        </w:rPr>
        <w:t xml:space="preserve"> demanda da </w:t>
      </w:r>
      <w:r w:rsidR="00B7758C">
        <w:rPr>
          <w:rFonts w:ascii="Bookman Old Style" w:hAnsi="Bookman Old Style"/>
          <w:bCs/>
        </w:rPr>
        <w:t>Secretaria Municipal de Saúde</w:t>
      </w:r>
      <w:r w:rsidRPr="003F06F8">
        <w:rPr>
          <w:rFonts w:ascii="Bookman Old Style" w:hAnsi="Bookman Old Style"/>
          <w:bCs/>
        </w:rPr>
        <w:t xml:space="preserve">, pelo período de </w:t>
      </w:r>
      <w:r w:rsidR="00095490">
        <w:rPr>
          <w:rFonts w:ascii="Bookman Old Style" w:hAnsi="Bookman Old Style"/>
          <w:bCs/>
        </w:rPr>
        <w:t>1</w:t>
      </w:r>
      <w:r w:rsidRPr="003F06F8">
        <w:rPr>
          <w:rFonts w:ascii="Bookman Old Style" w:hAnsi="Bookman Old Style"/>
          <w:bCs/>
        </w:rPr>
        <w:t xml:space="preserve"> (</w:t>
      </w:r>
      <w:r w:rsidR="00095490">
        <w:rPr>
          <w:rFonts w:ascii="Bookman Old Style" w:hAnsi="Bookman Old Style"/>
          <w:bCs/>
        </w:rPr>
        <w:t>um</w:t>
      </w:r>
      <w:r w:rsidRPr="003F06F8">
        <w:rPr>
          <w:rFonts w:ascii="Bookman Old Style" w:hAnsi="Bookman Old Style"/>
          <w:bCs/>
        </w:rPr>
        <w:t xml:space="preserve">) </w:t>
      </w:r>
      <w:r w:rsidR="00095490">
        <w:rPr>
          <w:rFonts w:ascii="Bookman Old Style" w:hAnsi="Bookman Old Style"/>
          <w:bCs/>
        </w:rPr>
        <w:t>ano</w:t>
      </w:r>
      <w:r w:rsidRPr="003F06F8">
        <w:rPr>
          <w:rFonts w:ascii="Bookman Old Style" w:hAnsi="Bookman Old Style"/>
          <w:bCs/>
        </w:rPr>
        <w:t>, conforme as especificações abaixo:</w:t>
      </w:r>
      <w:bookmarkStart w:id="1" w:name="_Hlk180658559"/>
    </w:p>
    <w:tbl>
      <w:tblPr>
        <w:tblStyle w:val="Tabelacomgrade"/>
        <w:tblW w:w="9209" w:type="dxa"/>
        <w:tblLayout w:type="fixed"/>
        <w:tblLook w:val="04A0" w:firstRow="1" w:lastRow="0" w:firstColumn="1" w:lastColumn="0" w:noHBand="0" w:noVBand="1"/>
      </w:tblPr>
      <w:tblGrid>
        <w:gridCol w:w="704"/>
        <w:gridCol w:w="5528"/>
        <w:gridCol w:w="1418"/>
        <w:gridCol w:w="1559"/>
      </w:tblGrid>
      <w:tr w:rsidR="00862DBF" w:rsidRPr="00F633A3" w14:paraId="6C19FCFE" w14:textId="77777777" w:rsidTr="00862DBF">
        <w:tc>
          <w:tcPr>
            <w:tcW w:w="704" w:type="dxa"/>
            <w:shd w:val="clear" w:color="auto" w:fill="FFFFFF"/>
            <w:vAlign w:val="center"/>
          </w:tcPr>
          <w:p w14:paraId="03BA0197" w14:textId="77777777" w:rsidR="00862DBF" w:rsidRPr="00F633A3" w:rsidRDefault="00862DBF" w:rsidP="001D7905">
            <w:pPr>
              <w:ind w:left="-57" w:right="-57"/>
              <w:rPr>
                <w:rFonts w:ascii="Bookman Old Style" w:hAnsi="Bookman Old Style"/>
                <w:bCs/>
              </w:rPr>
            </w:pPr>
            <w:bookmarkStart w:id="2" w:name="_Hlk173489322"/>
            <w:r w:rsidRPr="00F633A3">
              <w:rPr>
                <w:rFonts w:ascii="Bookman Old Style" w:hAnsi="Bookman Old Style"/>
                <w:b/>
                <w:bCs/>
                <w:color w:val="000000"/>
              </w:rPr>
              <w:t>ITEM</w:t>
            </w:r>
          </w:p>
        </w:tc>
        <w:tc>
          <w:tcPr>
            <w:tcW w:w="5528" w:type="dxa"/>
            <w:shd w:val="clear" w:color="auto" w:fill="FFFFFF"/>
            <w:vAlign w:val="center"/>
          </w:tcPr>
          <w:p w14:paraId="11DBAEC9" w14:textId="77777777" w:rsidR="00862DBF" w:rsidRPr="00F633A3" w:rsidRDefault="00862DBF" w:rsidP="001D7905">
            <w:pPr>
              <w:ind w:left="-57" w:right="-57"/>
              <w:jc w:val="center"/>
              <w:rPr>
                <w:rFonts w:ascii="Bookman Old Style" w:hAnsi="Bookman Old Style"/>
                <w:bCs/>
              </w:rPr>
            </w:pPr>
            <w:r w:rsidRPr="00F633A3">
              <w:rPr>
                <w:rFonts w:ascii="Bookman Old Style" w:hAnsi="Bookman Old Style"/>
                <w:b/>
                <w:bCs/>
                <w:color w:val="000000"/>
              </w:rPr>
              <w:t>DESCRIÇÃO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3CD1FF3" w14:textId="77777777" w:rsidR="00862DBF" w:rsidRPr="00F633A3" w:rsidRDefault="00862DBF" w:rsidP="001D7905">
            <w:pPr>
              <w:ind w:left="-57" w:right="-57"/>
              <w:jc w:val="center"/>
              <w:rPr>
                <w:rFonts w:ascii="Bookman Old Style" w:hAnsi="Bookman Old Style"/>
                <w:bCs/>
              </w:rPr>
            </w:pPr>
            <w:r w:rsidRPr="00F633A3">
              <w:rPr>
                <w:rFonts w:ascii="Bookman Old Style" w:hAnsi="Bookman Old Style"/>
                <w:b/>
                <w:bCs/>
                <w:color w:val="000000"/>
              </w:rPr>
              <w:t>UNIDADE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4F7954" w14:textId="77777777" w:rsidR="00862DBF" w:rsidRPr="00F633A3" w:rsidRDefault="00862DBF" w:rsidP="001D7905">
            <w:pPr>
              <w:ind w:left="-113" w:right="-113"/>
              <w:jc w:val="center"/>
              <w:rPr>
                <w:rFonts w:ascii="Bookman Old Style" w:hAnsi="Bookman Old Style"/>
                <w:bCs/>
              </w:rPr>
            </w:pPr>
            <w:r w:rsidRPr="00F633A3">
              <w:rPr>
                <w:rFonts w:ascii="Bookman Old Style" w:hAnsi="Bookman Old Style"/>
                <w:b/>
                <w:bCs/>
                <w:color w:val="000000"/>
              </w:rPr>
              <w:t>QUANTIDADE</w:t>
            </w:r>
          </w:p>
        </w:tc>
      </w:tr>
      <w:tr w:rsidR="00862DBF" w:rsidRPr="00F633A3" w14:paraId="0917BDD0" w14:textId="77777777" w:rsidTr="00862DBF">
        <w:tc>
          <w:tcPr>
            <w:tcW w:w="704" w:type="dxa"/>
            <w:shd w:val="clear" w:color="auto" w:fill="FFFFFF"/>
            <w:vAlign w:val="center"/>
          </w:tcPr>
          <w:p w14:paraId="3C0B7DE8" w14:textId="2C72CFD6" w:rsidR="00862DBF" w:rsidRPr="00F633A3" w:rsidRDefault="00862DBF" w:rsidP="001D7905">
            <w:pPr>
              <w:spacing w:before="120" w:line="290" w:lineRule="auto"/>
              <w:ind w:right="-330"/>
              <w:rPr>
                <w:rFonts w:ascii="Bookman Old Style" w:hAnsi="Bookman Old Style"/>
                <w:bCs/>
              </w:rPr>
            </w:pPr>
          </w:p>
        </w:tc>
        <w:tc>
          <w:tcPr>
            <w:tcW w:w="5528" w:type="dxa"/>
            <w:vAlign w:val="center"/>
          </w:tcPr>
          <w:p w14:paraId="1FE9FAD6" w14:textId="10DDEA51" w:rsidR="00862DBF" w:rsidRPr="00F633A3" w:rsidRDefault="00862DBF" w:rsidP="001D7905">
            <w:pPr>
              <w:spacing w:before="20" w:after="20"/>
              <w:ind w:left="-28" w:right="-28"/>
              <w:rPr>
                <w:rFonts w:ascii="Bookman Old Style" w:hAnsi="Bookman Old Style"/>
                <w:bCs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6E489724" w14:textId="3A19F522" w:rsidR="00862DBF" w:rsidRPr="00F633A3" w:rsidRDefault="00862DBF" w:rsidP="001D7905">
            <w:pPr>
              <w:ind w:left="-28" w:right="-28"/>
              <w:jc w:val="center"/>
              <w:rPr>
                <w:rFonts w:ascii="Bookman Old Style" w:hAnsi="Bookman Old Style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3124" w14:textId="23922ECB" w:rsidR="00862DBF" w:rsidRPr="00F633A3" w:rsidRDefault="00862DBF" w:rsidP="001D7905">
            <w:pPr>
              <w:ind w:right="57"/>
              <w:jc w:val="center"/>
              <w:rPr>
                <w:rFonts w:ascii="Bookman Old Style" w:hAnsi="Bookman Old Style"/>
                <w:bCs/>
              </w:rPr>
            </w:pPr>
          </w:p>
        </w:tc>
      </w:tr>
    </w:tbl>
    <w:p w14:paraId="392D931F" w14:textId="4B9C173D" w:rsidR="00862DBF" w:rsidRPr="00F633A3" w:rsidRDefault="00862DBF" w:rsidP="00862DBF">
      <w:pPr>
        <w:rPr>
          <w:rFonts w:ascii="Bookman Old Style" w:hAnsi="Bookman Old Style"/>
        </w:rPr>
      </w:pPr>
    </w:p>
    <w:bookmarkEnd w:id="1"/>
    <w:bookmarkEnd w:id="2"/>
    <w:p w14:paraId="678FE430" w14:textId="7B5DCF71" w:rsidR="00A43D21" w:rsidRPr="00A43D21" w:rsidRDefault="00615D7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="00A43D21">
        <w:rPr>
          <w:rFonts w:ascii="Bookman Old Style" w:hAnsi="Bookman Old Style"/>
          <w:bCs/>
        </w:rPr>
        <w:t>A descrição detalhada do objeto da Ata é aquela constante do termo de referência, que integra esta Ata de Registro de Preços como se nele estivesse expressamente transcrita.</w:t>
      </w:r>
    </w:p>
    <w:p w14:paraId="4A962EF5" w14:textId="735FA57F" w:rsidR="00615D72" w:rsidRPr="003F06F8" w:rsidRDefault="00A43D21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A43D21">
        <w:rPr>
          <w:rFonts w:ascii="Bookman Old Style" w:hAnsi="Bookman Old Style"/>
          <w:b/>
        </w:rPr>
        <w:lastRenderedPageBreak/>
        <w:t>Parágrafo segundo.</w:t>
      </w:r>
      <w:r>
        <w:rPr>
          <w:rFonts w:ascii="Bookman Old Style" w:hAnsi="Bookman Old Style"/>
          <w:bCs/>
        </w:rPr>
        <w:t xml:space="preserve"> </w:t>
      </w:r>
      <w:r w:rsidR="00615D72" w:rsidRPr="003F06F8">
        <w:rPr>
          <w:rFonts w:ascii="Bookman Old Style" w:hAnsi="Bookman Old Style"/>
          <w:bCs/>
        </w:rPr>
        <w:t xml:space="preserve">Integram o presente instrumento, independentemente de transcrição, </w:t>
      </w:r>
      <w:r>
        <w:rPr>
          <w:rFonts w:ascii="Bookman Old Style" w:hAnsi="Bookman Old Style"/>
          <w:bCs/>
        </w:rPr>
        <w:t>o Termo de Referência</w:t>
      </w:r>
      <w:r w:rsidR="00615D72" w:rsidRPr="003F06F8">
        <w:rPr>
          <w:rFonts w:ascii="Bookman Old Style" w:hAnsi="Bookman Old Style"/>
          <w:bCs/>
        </w:rPr>
        <w:t xml:space="preserve">, e demais elementos constantes no Processo Administrativo </w:t>
      </w:r>
      <w:r w:rsidR="00615D72" w:rsidRPr="00B7758C">
        <w:rPr>
          <w:rFonts w:ascii="Bookman Old Style" w:hAnsi="Bookman Old Style"/>
          <w:bCs/>
        </w:rPr>
        <w:t xml:space="preserve">nº </w:t>
      </w:r>
      <w:r w:rsidR="00F84973" w:rsidRPr="00B7758C">
        <w:rPr>
          <w:rFonts w:ascii="Bookman Old Style" w:hAnsi="Bookman Old Style"/>
          <w:bCs/>
        </w:rPr>
        <w:t>0</w:t>
      </w:r>
      <w:r>
        <w:rPr>
          <w:rFonts w:ascii="Bookman Old Style" w:hAnsi="Bookman Old Style"/>
          <w:bCs/>
        </w:rPr>
        <w:t>88</w:t>
      </w:r>
      <w:r w:rsidR="00615D72" w:rsidRPr="00B7758C">
        <w:rPr>
          <w:rFonts w:ascii="Bookman Old Style" w:hAnsi="Bookman Old Style"/>
          <w:bCs/>
        </w:rPr>
        <w:t>/2024.</w:t>
      </w:r>
    </w:p>
    <w:p w14:paraId="5D4ABD57" w14:textId="1BA0730C" w:rsidR="00615D72" w:rsidRDefault="00615D7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>As especificações técnicas acimas trazidas devem, obrigatoriamente, ser seguidas sob pena de não recebimento dos itens, sem prejuízo das multas e indenizações previstas nest</w:t>
      </w:r>
      <w:r w:rsidR="00A43D21">
        <w:rPr>
          <w:rFonts w:ascii="Bookman Old Style" w:hAnsi="Bookman Old Style"/>
          <w:bCs/>
        </w:rPr>
        <w:t>a Ata</w:t>
      </w:r>
      <w:r w:rsidRPr="003F06F8">
        <w:rPr>
          <w:rFonts w:ascii="Bookman Old Style" w:hAnsi="Bookman Old Style"/>
          <w:bCs/>
        </w:rPr>
        <w:t>.</w:t>
      </w:r>
    </w:p>
    <w:p w14:paraId="4938EBDF" w14:textId="756A64E1" w:rsidR="00B559F3" w:rsidRPr="003F06F8" w:rsidRDefault="00B559F3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B559F3">
        <w:rPr>
          <w:rFonts w:ascii="Bookman Old Style" w:hAnsi="Bookman Old Style"/>
          <w:b/>
        </w:rPr>
        <w:t>Parágrafo terceiro.</w:t>
      </w:r>
      <w:r>
        <w:rPr>
          <w:rFonts w:ascii="Bookman Old Style" w:hAnsi="Bookman Old Style"/>
          <w:bCs/>
        </w:rPr>
        <w:t xml:space="preserve"> Em caso de divergência quanto a descrição do objeto e demais especificações técnicas previstas no </w:t>
      </w:r>
      <w:r w:rsidR="00E262E3">
        <w:rPr>
          <w:rFonts w:ascii="Bookman Old Style" w:hAnsi="Bookman Old Style"/>
          <w:bCs/>
        </w:rPr>
        <w:t xml:space="preserve">Termo de Referência </w:t>
      </w:r>
      <w:r>
        <w:rPr>
          <w:rFonts w:ascii="Bookman Old Style" w:hAnsi="Bookman Old Style"/>
          <w:bCs/>
        </w:rPr>
        <w:t xml:space="preserve">frente a esta </w:t>
      </w:r>
      <w:r w:rsidR="00E262E3" w:rsidRPr="00E262E3">
        <w:rPr>
          <w:rFonts w:ascii="Bookman Old Style" w:hAnsi="Bookman Old Style"/>
          <w:bCs/>
        </w:rPr>
        <w:t>Ata de Registro de Preços</w:t>
      </w:r>
      <w:r>
        <w:rPr>
          <w:rFonts w:ascii="Bookman Old Style" w:hAnsi="Bookman Old Style"/>
          <w:bCs/>
        </w:rPr>
        <w:t>, prevalecerão aqueles.</w:t>
      </w:r>
    </w:p>
    <w:p w14:paraId="63016908" w14:textId="56880717" w:rsidR="00764237" w:rsidRPr="003F06F8" w:rsidRDefault="00764237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II – DOS PRAZOS</w:t>
      </w:r>
    </w:p>
    <w:p w14:paraId="6454F5CB" w14:textId="77777777" w:rsidR="00B559F3" w:rsidRDefault="00764237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 prazo de validade da Ata de Registro de Preços será de </w:t>
      </w:r>
      <w:r w:rsidR="00B559F3">
        <w:rPr>
          <w:rFonts w:ascii="Bookman Old Style" w:hAnsi="Bookman Old Style"/>
          <w:bCs/>
        </w:rPr>
        <w:t>1</w:t>
      </w:r>
      <w:r w:rsidRPr="003F06F8">
        <w:rPr>
          <w:rFonts w:ascii="Bookman Old Style" w:hAnsi="Bookman Old Style"/>
          <w:bCs/>
        </w:rPr>
        <w:t xml:space="preserve"> (</w:t>
      </w:r>
      <w:r w:rsidR="00B559F3">
        <w:rPr>
          <w:rFonts w:ascii="Bookman Old Style" w:hAnsi="Bookman Old Style"/>
          <w:bCs/>
        </w:rPr>
        <w:t>um</w:t>
      </w:r>
      <w:r w:rsidRPr="003F06F8">
        <w:rPr>
          <w:rFonts w:ascii="Bookman Old Style" w:hAnsi="Bookman Old Style"/>
          <w:bCs/>
        </w:rPr>
        <w:t xml:space="preserve">) </w:t>
      </w:r>
      <w:r w:rsidR="00B559F3">
        <w:rPr>
          <w:rFonts w:ascii="Bookman Old Style" w:hAnsi="Bookman Old Style"/>
          <w:bCs/>
        </w:rPr>
        <w:t>ano</w:t>
      </w:r>
      <w:r w:rsidRPr="003F06F8">
        <w:rPr>
          <w:rFonts w:ascii="Bookman Old Style" w:hAnsi="Bookman Old Style"/>
          <w:bCs/>
        </w:rPr>
        <w:t xml:space="preserve"> a contar </w:t>
      </w:r>
      <w:r w:rsidR="00B559F3">
        <w:rPr>
          <w:rFonts w:ascii="Bookman Old Style" w:hAnsi="Bookman Old Style"/>
          <w:bCs/>
        </w:rPr>
        <w:t xml:space="preserve">da data </w:t>
      </w:r>
      <w:r w:rsidRPr="003F06F8">
        <w:rPr>
          <w:rFonts w:ascii="Bookman Old Style" w:hAnsi="Bookman Old Style"/>
          <w:bCs/>
        </w:rPr>
        <w:t>d</w:t>
      </w:r>
      <w:r w:rsidR="00B559F3">
        <w:rPr>
          <w:rFonts w:ascii="Bookman Old Style" w:hAnsi="Bookman Old Style"/>
          <w:bCs/>
        </w:rPr>
        <w:t>a</w:t>
      </w:r>
      <w:r w:rsidRPr="003F06F8">
        <w:rPr>
          <w:rFonts w:ascii="Bookman Old Style" w:hAnsi="Bookman Old Style"/>
          <w:bCs/>
        </w:rPr>
        <w:t xml:space="preserve"> sua assinatura</w:t>
      </w:r>
      <w:r w:rsidR="00B559F3">
        <w:rPr>
          <w:rFonts w:ascii="Bookman Old Style" w:hAnsi="Bookman Old Style"/>
          <w:bCs/>
        </w:rPr>
        <w:t>.</w:t>
      </w:r>
      <w:r w:rsidRPr="003F06F8">
        <w:rPr>
          <w:rFonts w:ascii="Bookman Old Style" w:hAnsi="Bookman Old Style"/>
          <w:bCs/>
        </w:rPr>
        <w:t xml:space="preserve"> </w:t>
      </w:r>
    </w:p>
    <w:p w14:paraId="4487171B" w14:textId="33BC8B71" w:rsidR="00764237" w:rsidRPr="003F06F8" w:rsidRDefault="00B559F3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B559F3">
        <w:rPr>
          <w:rFonts w:ascii="Bookman Old Style" w:hAnsi="Bookman Old Style"/>
          <w:b/>
        </w:rPr>
        <w:t>Parágrafo único.</w:t>
      </w:r>
      <w:r>
        <w:rPr>
          <w:rFonts w:ascii="Bookman Old Style" w:hAnsi="Bookman Old Style"/>
          <w:bCs/>
        </w:rPr>
        <w:t xml:space="preserve"> A </w:t>
      </w:r>
      <w:r w:rsidRPr="003F06F8">
        <w:rPr>
          <w:rFonts w:ascii="Bookman Old Style" w:hAnsi="Bookman Old Style"/>
          <w:bCs/>
        </w:rPr>
        <w:t xml:space="preserve">Ata de Registro de Preços </w:t>
      </w:r>
      <w:r w:rsidR="00764237" w:rsidRPr="003F06F8">
        <w:rPr>
          <w:rFonts w:ascii="Bookman Old Style" w:hAnsi="Bookman Old Style"/>
          <w:bCs/>
        </w:rPr>
        <w:t xml:space="preserve">poderá ser prorrogada por igual período, desde que </w:t>
      </w:r>
      <w:r w:rsidR="008F76D0" w:rsidRPr="003F06F8">
        <w:rPr>
          <w:rFonts w:ascii="Bookman Old Style" w:hAnsi="Bookman Old Style"/>
          <w:bCs/>
        </w:rPr>
        <w:t>comprovado o preço vantajoso, conforme dispõe o art. 84 da Lei Federal nº 14.133, de 01</w:t>
      </w:r>
      <w:r w:rsidR="003D6878" w:rsidRPr="003F06F8">
        <w:rPr>
          <w:rFonts w:ascii="Bookman Old Style" w:hAnsi="Bookman Old Style"/>
          <w:bCs/>
        </w:rPr>
        <w:t>º</w:t>
      </w:r>
      <w:r w:rsidR="008F76D0" w:rsidRPr="003F06F8">
        <w:rPr>
          <w:rFonts w:ascii="Bookman Old Style" w:hAnsi="Bookman Old Style"/>
          <w:bCs/>
        </w:rPr>
        <w:t xml:space="preserve"> de abril de 2021. </w:t>
      </w:r>
    </w:p>
    <w:p w14:paraId="09941CB9" w14:textId="67FE2D12" w:rsidR="008F76D0" w:rsidRPr="003F06F8" w:rsidRDefault="008F76D0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III – DA CONTRATAÇÃO</w:t>
      </w:r>
    </w:p>
    <w:p w14:paraId="4EB49B77" w14:textId="0DACFD8F" w:rsidR="008F76D0" w:rsidRPr="003F06F8" w:rsidRDefault="008F76D0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 compromisso será formalizado pela </w:t>
      </w:r>
      <w:r w:rsidRPr="00B7758C">
        <w:rPr>
          <w:rFonts w:ascii="Bookman Old Style" w:hAnsi="Bookman Old Style"/>
          <w:bCs/>
        </w:rPr>
        <w:t xml:space="preserve">Secretaria Municipal de </w:t>
      </w:r>
      <w:r w:rsidR="000B5056" w:rsidRPr="00B7758C">
        <w:rPr>
          <w:rFonts w:ascii="Bookman Old Style" w:hAnsi="Bookman Old Style"/>
          <w:bCs/>
        </w:rPr>
        <w:t>Saúde</w:t>
      </w:r>
      <w:r w:rsidR="00AB468E" w:rsidRPr="00B7758C">
        <w:rPr>
          <w:rFonts w:ascii="Bookman Old Style" w:hAnsi="Bookman Old Style"/>
          <w:bCs/>
        </w:rPr>
        <w:t xml:space="preserve">, por intermédio de Ata, emissão de nota de empenho de despesa, autorização de </w:t>
      </w:r>
      <w:r w:rsidR="00AB468E" w:rsidRPr="003F06F8">
        <w:rPr>
          <w:rFonts w:ascii="Bookman Old Style" w:hAnsi="Bookman Old Style"/>
          <w:bCs/>
        </w:rPr>
        <w:t xml:space="preserve">compra ou outro instrumento hábil, conforme o disposto no art. 95 da Lei Federal nº 14.133/2021, </w:t>
      </w:r>
      <w:r w:rsidR="00B559F3">
        <w:rPr>
          <w:rFonts w:ascii="Bookman Old Style" w:hAnsi="Bookman Old Style"/>
          <w:bCs/>
        </w:rPr>
        <w:t>observado o que está</w:t>
      </w:r>
      <w:r w:rsidR="00AB468E" w:rsidRPr="003F06F8">
        <w:rPr>
          <w:rFonts w:ascii="Bookman Old Style" w:hAnsi="Bookman Old Style"/>
          <w:bCs/>
        </w:rPr>
        <w:t xml:space="preserve"> definido no </w:t>
      </w:r>
      <w:r w:rsidR="00B559F3">
        <w:rPr>
          <w:rFonts w:ascii="Bookman Old Style" w:hAnsi="Bookman Old Style"/>
          <w:bCs/>
        </w:rPr>
        <w:t>t</w:t>
      </w:r>
      <w:r w:rsidR="00AB468E" w:rsidRPr="003F06F8">
        <w:rPr>
          <w:rFonts w:ascii="Bookman Old Style" w:hAnsi="Bookman Old Style"/>
          <w:bCs/>
        </w:rPr>
        <w:t xml:space="preserve">ermo de </w:t>
      </w:r>
      <w:r w:rsidR="00B559F3">
        <w:rPr>
          <w:rFonts w:ascii="Bookman Old Style" w:hAnsi="Bookman Old Style"/>
          <w:bCs/>
        </w:rPr>
        <w:t>r</w:t>
      </w:r>
      <w:r w:rsidR="00AB468E" w:rsidRPr="003F06F8">
        <w:rPr>
          <w:rFonts w:ascii="Bookman Old Style" w:hAnsi="Bookman Old Style"/>
          <w:bCs/>
        </w:rPr>
        <w:t xml:space="preserve">eferência. </w:t>
      </w:r>
    </w:p>
    <w:p w14:paraId="554D3E71" w14:textId="231CC7A1" w:rsidR="00AB468E" w:rsidRPr="003F06F8" w:rsidRDefault="00AB468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  <w:bCs/>
        </w:rPr>
        <w:t>Deverá ser respeitada, quando da formalização do termo de compromisso ou correlatos, a vigência estabelecida no instrumento convocatório.</w:t>
      </w:r>
    </w:p>
    <w:p w14:paraId="3B6CF89D" w14:textId="16CF8BB4" w:rsidR="00AB468E" w:rsidRPr="003F06F8" w:rsidRDefault="00AB468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>O termo de compromisso decorrente do Sistema de Registro de Preços deverá ser assinado no prazo de 03 (três) dias úteis</w:t>
      </w:r>
      <w:r w:rsidR="00D5222A" w:rsidRPr="003F06F8">
        <w:rPr>
          <w:rFonts w:ascii="Bookman Old Style" w:hAnsi="Bookman Old Style"/>
          <w:bCs/>
        </w:rPr>
        <w:t xml:space="preserve">, a contar da convocação expressa da </w:t>
      </w:r>
      <w:r w:rsidR="00D5222A" w:rsidRPr="003F06F8">
        <w:rPr>
          <w:rFonts w:ascii="Bookman Old Style" w:hAnsi="Bookman Old Style"/>
          <w:b/>
        </w:rPr>
        <w:t xml:space="preserve">FORNECEDORA </w:t>
      </w:r>
      <w:r w:rsidR="00D5222A" w:rsidRPr="003F06F8">
        <w:rPr>
          <w:rFonts w:ascii="Bookman Old Style" w:hAnsi="Bookman Old Style"/>
          <w:bCs/>
        </w:rPr>
        <w:t xml:space="preserve">vencedora. </w:t>
      </w:r>
    </w:p>
    <w:p w14:paraId="381F425E" w14:textId="04DD0100" w:rsidR="00D5222A" w:rsidRPr="003F06F8" w:rsidRDefault="00D5222A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IV – DOS PREÇOS E CONDIÇÕES DE PAGAMENTO</w:t>
      </w:r>
    </w:p>
    <w:p w14:paraId="0CBBDC8C" w14:textId="579066D5" w:rsidR="00D5222A" w:rsidRPr="003F06F8" w:rsidRDefault="00D5222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A contraprest</w:t>
      </w:r>
      <w:r w:rsidR="0091779D" w:rsidRPr="003F06F8">
        <w:rPr>
          <w:rFonts w:ascii="Bookman Old Style" w:hAnsi="Bookman Old Style"/>
          <w:bCs/>
        </w:rPr>
        <w:t xml:space="preserve">ação pecuniária pelo fornecimento dos itens requisitados do presente será paga conforme o preço apresentado na proposta. </w:t>
      </w:r>
    </w:p>
    <w:p w14:paraId="57F2AC14" w14:textId="1D711C0B" w:rsidR="00845F9D" w:rsidRPr="003F06F8" w:rsidRDefault="0091779D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  <w:bCs/>
        </w:rPr>
        <w:t>O pagamento a ser realizado, relativo a este compromisso, se refere às seguintes características e condições: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3896"/>
        <w:gridCol w:w="1154"/>
        <w:gridCol w:w="998"/>
        <w:gridCol w:w="1101"/>
        <w:gridCol w:w="1092"/>
      </w:tblGrid>
      <w:tr w:rsidR="00845F9D" w:rsidRPr="003F06F8" w14:paraId="7010BFE4" w14:textId="77777777" w:rsidTr="00845F9D">
        <w:trPr>
          <w:trHeight w:val="402"/>
          <w:tblHeader/>
        </w:trPr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3C05901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15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552337C1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637" w:type="pc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431ED063" w14:textId="77777777" w:rsidR="00845F9D" w:rsidRPr="003F06F8" w:rsidRDefault="00845F9D" w:rsidP="00E262E3">
            <w:pPr>
              <w:spacing w:line="240" w:lineRule="auto"/>
              <w:ind w:right="-168" w:hanging="161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55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102D47AD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608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42365EE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Valor unitário</w:t>
            </w:r>
          </w:p>
          <w:p w14:paraId="4D0A2A23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9FF4FEB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Valor Total</w:t>
            </w:r>
          </w:p>
          <w:p w14:paraId="72A99D9F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(R$)</w:t>
            </w:r>
          </w:p>
        </w:tc>
      </w:tr>
      <w:tr w:rsidR="00845F9D" w:rsidRPr="003F06F8" w14:paraId="49BB7390" w14:textId="77777777" w:rsidTr="00845F9D">
        <w:trPr>
          <w:trHeight w:val="402"/>
        </w:trPr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9E73A8" w14:textId="3AEFDAD4" w:rsidR="00845F9D" w:rsidRPr="003F06F8" w:rsidRDefault="00E2062A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21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52C7C82D" w14:textId="0CFC8B34" w:rsidR="00845F9D" w:rsidRPr="003F06F8" w:rsidRDefault="00845F9D" w:rsidP="00E262E3">
            <w:pPr>
              <w:spacing w:line="240" w:lineRule="auto"/>
              <w:ind w:right="160"/>
              <w:jc w:val="both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</w:p>
        </w:tc>
        <w:tc>
          <w:tcPr>
            <w:tcW w:w="6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573F83" w14:textId="77777777" w:rsidR="00845F9D" w:rsidRPr="003F06F8" w:rsidRDefault="00845F9D" w:rsidP="00E262E3">
            <w:pPr>
              <w:spacing w:line="240" w:lineRule="auto"/>
              <w:ind w:right="-168" w:hanging="111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  <w:r w:rsidRPr="003F06F8">
              <w:rPr>
                <w:rFonts w:ascii="Bookman Old Style" w:hAnsi="Bookman Old Style"/>
                <w:sz w:val="20"/>
                <w:szCs w:val="20"/>
              </w:rPr>
              <w:t>Unidade</w:t>
            </w: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F2C6447" w14:textId="543DB2BB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</w:p>
        </w:tc>
        <w:tc>
          <w:tcPr>
            <w:tcW w:w="6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50FA98C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  <w:lang w:eastAsia="zh-CN"/>
              </w:rPr>
            </w:pP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4E82AB7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18619274" w14:textId="00B7B483" w:rsidR="0091779D" w:rsidRPr="003F06F8" w:rsidRDefault="0091779D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lastRenderedPageBreak/>
        <w:t xml:space="preserve">Parágrafo segundo. </w:t>
      </w:r>
      <w:r w:rsidRPr="003F06F8">
        <w:rPr>
          <w:rFonts w:ascii="Bookman Old Style" w:hAnsi="Bookman Old Style"/>
          <w:bCs/>
        </w:rPr>
        <w:t xml:space="preserve">O pagamento será efetuado em </w:t>
      </w:r>
      <w:r w:rsidRPr="00B7758C">
        <w:rPr>
          <w:rFonts w:ascii="Bookman Old Style" w:hAnsi="Bookman Old Style"/>
          <w:bCs/>
        </w:rPr>
        <w:t xml:space="preserve">até </w:t>
      </w:r>
      <w:r w:rsidR="00E2062A" w:rsidRPr="00B7758C">
        <w:rPr>
          <w:rFonts w:ascii="Bookman Old Style" w:hAnsi="Bookman Old Style"/>
          <w:bCs/>
        </w:rPr>
        <w:t>3</w:t>
      </w:r>
      <w:r w:rsidR="00EF4F45" w:rsidRPr="00B7758C">
        <w:rPr>
          <w:rFonts w:ascii="Bookman Old Style" w:hAnsi="Bookman Old Style"/>
          <w:bCs/>
        </w:rPr>
        <w:t>0</w:t>
      </w:r>
      <w:r w:rsidRPr="00B7758C">
        <w:rPr>
          <w:rFonts w:ascii="Bookman Old Style" w:hAnsi="Bookman Old Style"/>
          <w:bCs/>
        </w:rPr>
        <w:t xml:space="preserve"> (</w:t>
      </w:r>
      <w:r w:rsidR="00E2062A" w:rsidRPr="00B7758C">
        <w:rPr>
          <w:rFonts w:ascii="Bookman Old Style" w:hAnsi="Bookman Old Style"/>
          <w:bCs/>
        </w:rPr>
        <w:t>trinta</w:t>
      </w:r>
      <w:r w:rsidRPr="00B7758C">
        <w:rPr>
          <w:rFonts w:ascii="Bookman Old Style" w:hAnsi="Bookman Old Style"/>
          <w:bCs/>
        </w:rPr>
        <w:t>) dias</w:t>
      </w:r>
      <w:r w:rsidR="00E2062A" w:rsidRPr="00B7758C">
        <w:rPr>
          <w:rFonts w:ascii="Bookman Old Style" w:hAnsi="Bookman Old Style"/>
          <w:bCs/>
        </w:rPr>
        <w:t xml:space="preserve"> após a emissão da nota fiscal, mediante apresentação de todos os documentos exigidos no Decreto Municipal nº 144/2021, que trata da Instrução </w:t>
      </w:r>
      <w:r w:rsidR="00E2062A" w:rsidRPr="003F06F8">
        <w:rPr>
          <w:rFonts w:ascii="Bookman Old Style" w:hAnsi="Bookman Old Style"/>
          <w:bCs/>
        </w:rPr>
        <w:t xml:space="preserve">Normativa nº 21/2021, através de </w:t>
      </w:r>
      <w:r w:rsidR="00F0765B" w:rsidRPr="003F06F8">
        <w:rPr>
          <w:rFonts w:ascii="Bookman Old Style" w:hAnsi="Bookman Old Style"/>
          <w:bCs/>
        </w:rPr>
        <w:t>boleto bancário, transfe</w:t>
      </w:r>
      <w:r w:rsidR="00E210C7" w:rsidRPr="003F06F8">
        <w:rPr>
          <w:rFonts w:ascii="Bookman Old Style" w:hAnsi="Bookman Old Style"/>
          <w:bCs/>
        </w:rPr>
        <w:t xml:space="preserve">rência eletrônica ou depósito em conta corrente previamente identificada pela </w:t>
      </w:r>
      <w:r w:rsidR="0044705A">
        <w:rPr>
          <w:rFonts w:ascii="Bookman Old Style" w:hAnsi="Bookman Old Style"/>
          <w:bCs/>
        </w:rPr>
        <w:t>f</w:t>
      </w:r>
      <w:r w:rsidR="00E210C7" w:rsidRPr="003F06F8">
        <w:rPr>
          <w:rFonts w:ascii="Bookman Old Style" w:hAnsi="Bookman Old Style"/>
          <w:bCs/>
        </w:rPr>
        <w:t>ornecedora</w:t>
      </w:r>
      <w:r w:rsidR="009A01F7" w:rsidRPr="003F06F8">
        <w:rPr>
          <w:rFonts w:ascii="Bookman Old Style" w:hAnsi="Bookman Old Style"/>
          <w:bCs/>
        </w:rPr>
        <w:t>, mediante comprovação documental</w:t>
      </w:r>
      <w:r w:rsidR="00E2062A" w:rsidRPr="003F06F8">
        <w:rPr>
          <w:rFonts w:ascii="Bookman Old Style" w:hAnsi="Bookman Old Style"/>
          <w:bCs/>
        </w:rPr>
        <w:t xml:space="preserve">, </w:t>
      </w:r>
      <w:r w:rsidR="009A01F7" w:rsidRPr="003F06F8">
        <w:rPr>
          <w:rFonts w:ascii="Bookman Old Style" w:hAnsi="Bookman Old Style"/>
          <w:bCs/>
        </w:rPr>
        <w:t xml:space="preserve">fatura com a descrição dos produtos, número da licitação, itens e outros, juntamente com termo do recebimento e requerimento formal, devidamente atestada pelo Fiscal da Ata. </w:t>
      </w:r>
    </w:p>
    <w:p w14:paraId="2CC45BBC" w14:textId="4EBA13EA" w:rsidR="0044705A" w:rsidRDefault="009A01F7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terceiro. </w:t>
      </w:r>
      <w:r w:rsidRPr="003F06F8">
        <w:rPr>
          <w:rFonts w:ascii="Bookman Old Style" w:hAnsi="Bookman Old Style"/>
          <w:bCs/>
        </w:rPr>
        <w:t xml:space="preserve">O termo de recebimento, junto a Divisão de Compras, deverá </w:t>
      </w:r>
      <w:r w:rsidR="00021AAA" w:rsidRPr="003F06F8">
        <w:rPr>
          <w:rFonts w:ascii="Bookman Old Style" w:hAnsi="Bookman Old Style"/>
          <w:bCs/>
        </w:rPr>
        <w:t xml:space="preserve">acompanhar a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>atura/</w:t>
      </w:r>
      <w:r w:rsidR="0044705A">
        <w:rPr>
          <w:rFonts w:ascii="Bookman Old Style" w:hAnsi="Bookman Old Style"/>
          <w:bCs/>
        </w:rPr>
        <w:t>n</w:t>
      </w:r>
      <w:r w:rsidR="00021AAA" w:rsidRPr="003F06F8">
        <w:rPr>
          <w:rFonts w:ascii="Bookman Old Style" w:hAnsi="Bookman Old Style"/>
          <w:bCs/>
        </w:rPr>
        <w:t xml:space="preserve">ota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 xml:space="preserve">iscal, a CND do INSS, a CRF do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 xml:space="preserve">GTS, CNDT, CERTIDÃO FEDERAL, </w:t>
      </w:r>
      <w:r w:rsidR="0044705A">
        <w:rPr>
          <w:rFonts w:ascii="Bookman Old Style" w:hAnsi="Bookman Old Style"/>
          <w:bCs/>
        </w:rPr>
        <w:t>as CERTIDÕES DAS FAZENDAS PÚBLICAS ESTADUAL E MUNICIPAL da sede da Contratada.</w:t>
      </w:r>
    </w:p>
    <w:p w14:paraId="6C304F1A" w14:textId="7038E531" w:rsidR="009A01F7" w:rsidRPr="003F06F8" w:rsidRDefault="0044705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</w:t>
      </w:r>
      <w:r>
        <w:rPr>
          <w:rFonts w:ascii="Bookman Old Style" w:hAnsi="Bookman Old Style"/>
          <w:b/>
        </w:rPr>
        <w:t>quarto</w:t>
      </w:r>
      <w:r w:rsidRPr="003F06F8">
        <w:rPr>
          <w:rFonts w:ascii="Bookman Old Style" w:hAnsi="Bookman Old Style"/>
          <w:b/>
        </w:rPr>
        <w:t>.</w:t>
      </w:r>
      <w:r>
        <w:rPr>
          <w:rFonts w:ascii="Bookman Old Style" w:hAnsi="Bookman Old Style"/>
          <w:bCs/>
        </w:rPr>
        <w:t xml:space="preserve"> P</w:t>
      </w:r>
      <w:r w:rsidR="00021AAA" w:rsidRPr="003F06F8">
        <w:rPr>
          <w:rFonts w:ascii="Bookman Old Style" w:hAnsi="Bookman Old Style"/>
          <w:bCs/>
        </w:rPr>
        <w:t xml:space="preserve">ara emissão nota fiscal </w:t>
      </w:r>
      <w:r>
        <w:rPr>
          <w:rFonts w:ascii="Bookman Old Style" w:hAnsi="Bookman Old Style"/>
          <w:bCs/>
        </w:rPr>
        <w:t xml:space="preserve">seguem os </w:t>
      </w:r>
      <w:r w:rsidR="00021AAA" w:rsidRPr="003F06F8">
        <w:rPr>
          <w:rFonts w:ascii="Bookman Old Style" w:hAnsi="Bookman Old Style"/>
          <w:bCs/>
        </w:rPr>
        <w:t xml:space="preserve">dados: </w:t>
      </w:r>
      <w:r w:rsidR="00021AAA" w:rsidRPr="003F06F8">
        <w:rPr>
          <w:rFonts w:ascii="Bookman Old Style" w:hAnsi="Bookman Old Style"/>
          <w:b/>
        </w:rPr>
        <w:t xml:space="preserve">PREFEITURA MUNICIPAL DE MORRETES, CNPJ: 76.022.490/0001-99, </w:t>
      </w:r>
      <w:r w:rsidR="00021AAA" w:rsidRPr="003F06F8">
        <w:rPr>
          <w:rFonts w:ascii="Bookman Old Style" w:hAnsi="Bookman Old Style"/>
          <w:bCs/>
        </w:rPr>
        <w:t>endereço: Praça Rocha Pombo, nº 10 – Centro, Morretes-PR, CEP: 83.350-000</w:t>
      </w:r>
      <w:r w:rsidR="00882CFE" w:rsidRPr="003F06F8">
        <w:rPr>
          <w:rFonts w:ascii="Bookman Old Style" w:hAnsi="Bookman Old Style"/>
          <w:bCs/>
        </w:rPr>
        <w:t>.</w:t>
      </w:r>
    </w:p>
    <w:p w14:paraId="14BA0E7A" w14:textId="2E0BD4B4" w:rsidR="00882CFE" w:rsidRPr="003F06F8" w:rsidRDefault="00882CFE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 – DO REAJUSTE DE PREÇOS</w:t>
      </w:r>
    </w:p>
    <w:p w14:paraId="701FEA71" w14:textId="51BD8EC6" w:rsidR="00882CFE" w:rsidRPr="003F06F8" w:rsidRDefault="00882CF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Considerando o prazo de vigência, em regra, não se aplica o reajuste de valores, no entanto, em havendo ex</w:t>
      </w:r>
      <w:r w:rsidR="001647BA" w:rsidRPr="003F06F8">
        <w:rPr>
          <w:rFonts w:ascii="Bookman Old Style" w:hAnsi="Bookman Old Style"/>
          <w:bCs/>
        </w:rPr>
        <w:t xml:space="preserve">cepcionalidades, o reajuste de preço será aplicado transcorrido o lapso temporal de 01 (um) ano utilizando-se o INPC – Índice Nacional de Preços ao Consumidor do período ou outro índice oficial que venha a substituí-lo. </w:t>
      </w:r>
    </w:p>
    <w:p w14:paraId="6954DA0E" w14:textId="24292912" w:rsidR="001647BA" w:rsidRPr="003F06F8" w:rsidRDefault="001647BA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VI – DO REEQUILÍBRIO ECONÔMICO-FINANCEIRO</w:t>
      </w:r>
    </w:p>
    <w:p w14:paraId="1BDA9687" w14:textId="3DF4E334" w:rsidR="001647BA" w:rsidRPr="003F06F8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A Ata de Registro de Preços poderá sofrer alterações nos preços registrados, em decorrência de eventual redução dos preços praticados no mercado ou de fato que eleve o custo dos </w:t>
      </w:r>
      <w:r w:rsidR="0044705A">
        <w:rPr>
          <w:rFonts w:ascii="Bookman Old Style" w:hAnsi="Bookman Old Style"/>
          <w:bCs/>
        </w:rPr>
        <w:t>bens</w:t>
      </w:r>
      <w:r w:rsidRPr="003F06F8">
        <w:rPr>
          <w:rFonts w:ascii="Bookman Old Style" w:hAnsi="Bookman Old Style"/>
          <w:bCs/>
        </w:rPr>
        <w:t xml:space="preserve"> registrados, cabendo à </w:t>
      </w:r>
      <w:r w:rsidRPr="00B7758C">
        <w:rPr>
          <w:rFonts w:ascii="Bookman Old Style" w:hAnsi="Bookman Old Style"/>
          <w:bCs/>
        </w:rPr>
        <w:t xml:space="preserve">Secretaria Municipal de </w:t>
      </w:r>
      <w:r w:rsidR="00CF7B1F" w:rsidRPr="00A43D21">
        <w:rPr>
          <w:rFonts w:ascii="Bookman Old Style" w:hAnsi="Bookman Old Style"/>
          <w:bCs/>
          <w:color w:val="FF0000"/>
        </w:rPr>
        <w:t>Saúde</w:t>
      </w:r>
      <w:r w:rsidRPr="00A43D21">
        <w:rPr>
          <w:rFonts w:ascii="Bookman Old Style" w:hAnsi="Bookman Old Style"/>
          <w:bCs/>
          <w:color w:val="FF0000"/>
        </w:rPr>
        <w:t xml:space="preserve"> </w:t>
      </w:r>
      <w:r w:rsidRPr="00B7758C">
        <w:rPr>
          <w:rFonts w:ascii="Bookman Old Style" w:hAnsi="Bookman Old Style"/>
          <w:bCs/>
        </w:rPr>
        <w:t xml:space="preserve">promover as negociações junto aos fornecedores, observadas às disposições </w:t>
      </w:r>
      <w:r w:rsidRPr="003F06F8">
        <w:rPr>
          <w:rFonts w:ascii="Bookman Old Style" w:hAnsi="Bookman Old Style"/>
          <w:bCs/>
        </w:rPr>
        <w:t>contidas na alínea “</w:t>
      </w:r>
      <w:r w:rsidRPr="003F06F8">
        <w:rPr>
          <w:rFonts w:ascii="Bookman Old Style" w:hAnsi="Bookman Old Style"/>
          <w:bCs/>
          <w:i/>
          <w:iCs/>
        </w:rPr>
        <w:t>d</w:t>
      </w:r>
      <w:r w:rsidRPr="003F06F8">
        <w:rPr>
          <w:rFonts w:ascii="Bookman Old Style" w:hAnsi="Bookman Old Style"/>
          <w:bCs/>
        </w:rPr>
        <w:t xml:space="preserve">” do inciso II, do </w:t>
      </w:r>
      <w:r w:rsidRPr="003F06F8">
        <w:rPr>
          <w:rFonts w:ascii="Bookman Old Style" w:hAnsi="Bookman Old Style"/>
          <w:bCs/>
          <w:i/>
          <w:iCs/>
        </w:rPr>
        <w:t>caput</w:t>
      </w:r>
      <w:r w:rsidRPr="003F06F8">
        <w:rPr>
          <w:rFonts w:ascii="Bookman Old Style" w:hAnsi="Bookman Old Style"/>
          <w:bCs/>
        </w:rPr>
        <w:t xml:space="preserve"> do art. 124 da Lei Federal nº 14.133/2021.</w:t>
      </w:r>
    </w:p>
    <w:p w14:paraId="27AF910D" w14:textId="00D55E2F" w:rsidR="001647BA" w:rsidRPr="003F06F8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  <w:bCs/>
        </w:rPr>
        <w:t xml:space="preserve">Na ocorrência do preço </w:t>
      </w:r>
      <w:r w:rsidRPr="00B7758C">
        <w:rPr>
          <w:rFonts w:ascii="Bookman Old Style" w:hAnsi="Bookman Old Style"/>
          <w:bCs/>
        </w:rPr>
        <w:t xml:space="preserve">registrado torna-se superior ao preço praticado no mercado por motivo superveniente, a Secretaria Municipal de </w:t>
      </w:r>
      <w:r w:rsidR="00CF7B1F" w:rsidRPr="00A43D21">
        <w:rPr>
          <w:rFonts w:ascii="Bookman Old Style" w:hAnsi="Bookman Old Style"/>
          <w:bCs/>
          <w:color w:val="FF0000"/>
        </w:rPr>
        <w:t>Saúde</w:t>
      </w:r>
      <w:r w:rsidRPr="00B7758C">
        <w:rPr>
          <w:rFonts w:ascii="Bookman Old Style" w:hAnsi="Bookman Old Style"/>
          <w:bCs/>
        </w:rPr>
        <w:t xml:space="preserve"> convocar</w:t>
      </w:r>
      <w:r w:rsidR="00E2062A" w:rsidRPr="00B7758C">
        <w:rPr>
          <w:rFonts w:ascii="Bookman Old Style" w:hAnsi="Bookman Old Style"/>
          <w:bCs/>
        </w:rPr>
        <w:t>á</w:t>
      </w:r>
      <w:r w:rsidRPr="00B7758C">
        <w:rPr>
          <w:rFonts w:ascii="Bookman Old Style" w:hAnsi="Bookman Old Style"/>
          <w:bCs/>
        </w:rPr>
        <w:t xml:space="preserve"> os </w:t>
      </w:r>
      <w:r w:rsidR="009B3865">
        <w:rPr>
          <w:rFonts w:ascii="Bookman Old Style" w:hAnsi="Bookman Old Style"/>
          <w:bCs/>
        </w:rPr>
        <w:t>demais fornecedores</w:t>
      </w:r>
      <w:r w:rsidRPr="00B7758C">
        <w:rPr>
          <w:rFonts w:ascii="Bookman Old Style" w:hAnsi="Bookman Old Style"/>
          <w:bCs/>
        </w:rPr>
        <w:t xml:space="preserve"> para negociarem a redução dos </w:t>
      </w:r>
      <w:r w:rsidRPr="003F06F8">
        <w:rPr>
          <w:rFonts w:ascii="Bookman Old Style" w:hAnsi="Bookman Old Style"/>
          <w:bCs/>
        </w:rPr>
        <w:t>preços aos valores praticados no mercado.</w:t>
      </w:r>
    </w:p>
    <w:p w14:paraId="19F6793C" w14:textId="5F5B2827" w:rsidR="001647BA" w:rsidRPr="003F06F8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 xml:space="preserve">Os </w:t>
      </w:r>
      <w:r w:rsidRPr="003F06F8">
        <w:rPr>
          <w:rFonts w:ascii="Bookman Old Style" w:hAnsi="Bookman Old Style"/>
          <w:b/>
        </w:rPr>
        <w:t xml:space="preserve">FORNECEDORES </w:t>
      </w:r>
      <w:r w:rsidRPr="003F06F8">
        <w:rPr>
          <w:rFonts w:ascii="Bookman Old Style" w:hAnsi="Bookman Old Style"/>
          <w:bCs/>
        </w:rPr>
        <w:t xml:space="preserve">que não aceitarem reduzir seus preços aos valores praticados pelo mercado serão liberados do compromisso assumido, sem aplicação de penalidade. </w:t>
      </w:r>
    </w:p>
    <w:p w14:paraId="3D522E63" w14:textId="69689355" w:rsidR="001647BA" w:rsidRPr="003F06F8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terceiro. </w:t>
      </w:r>
      <w:r w:rsidRPr="003F06F8">
        <w:rPr>
          <w:rFonts w:ascii="Bookman Old Style" w:hAnsi="Bookman Old Style"/>
          <w:bCs/>
        </w:rPr>
        <w:t>Na ocorrência dos preços registrados na Ata</w:t>
      </w:r>
      <w:r w:rsidR="0044705A">
        <w:rPr>
          <w:rFonts w:ascii="Bookman Old Style" w:hAnsi="Bookman Old Style"/>
          <w:bCs/>
        </w:rPr>
        <w:t xml:space="preserve"> de Registro de Preços</w:t>
      </w:r>
      <w:r w:rsidRPr="003F06F8">
        <w:rPr>
          <w:rFonts w:ascii="Bookman Old Style" w:hAnsi="Bookman Old Style"/>
          <w:bCs/>
        </w:rPr>
        <w:t xml:space="preserve"> tornarem-se inferiores aos praticados pelo mercado e a </w:t>
      </w:r>
      <w:r w:rsidRPr="003F06F8">
        <w:rPr>
          <w:rFonts w:ascii="Bookman Old Style" w:hAnsi="Bookman Old Style"/>
          <w:b/>
        </w:rPr>
        <w:t xml:space="preserve">FORNECEDORA </w:t>
      </w:r>
      <w:r w:rsidRPr="003F06F8">
        <w:rPr>
          <w:rFonts w:ascii="Bookman Old Style" w:hAnsi="Bookman Old Style"/>
          <w:bCs/>
        </w:rPr>
        <w:t>não puder cumprir o compromisso, a Secretaria Municipa</w:t>
      </w:r>
      <w:r w:rsidR="00E2062A" w:rsidRPr="003F06F8">
        <w:rPr>
          <w:rFonts w:ascii="Bookman Old Style" w:hAnsi="Bookman Old Style"/>
          <w:bCs/>
        </w:rPr>
        <w:t>l</w:t>
      </w:r>
      <w:r w:rsidRPr="003F06F8">
        <w:rPr>
          <w:rFonts w:ascii="Bookman Old Style" w:hAnsi="Bookman Old Style"/>
          <w:bCs/>
        </w:rPr>
        <w:t xml:space="preserve"> requisitante </w:t>
      </w:r>
      <w:r w:rsidR="002F5702" w:rsidRPr="003F06F8">
        <w:rPr>
          <w:rFonts w:ascii="Bookman Old Style" w:hAnsi="Bookman Old Style"/>
          <w:bCs/>
        </w:rPr>
        <w:t>fica autorizada</w:t>
      </w:r>
      <w:r w:rsidR="00EF4F45" w:rsidRPr="003F06F8">
        <w:rPr>
          <w:rFonts w:ascii="Bookman Old Style" w:hAnsi="Bookman Old Style"/>
          <w:bCs/>
        </w:rPr>
        <w:t>s</w:t>
      </w:r>
      <w:r w:rsidR="002F5702" w:rsidRPr="003F06F8">
        <w:rPr>
          <w:rFonts w:ascii="Bookman Old Style" w:hAnsi="Bookman Old Style"/>
          <w:bCs/>
        </w:rPr>
        <w:t xml:space="preserve"> a:</w:t>
      </w:r>
    </w:p>
    <w:p w14:paraId="5C70A295" w14:textId="1B5041C1" w:rsidR="002F5702" w:rsidRPr="003F06F8" w:rsidRDefault="002F570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lastRenderedPageBreak/>
        <w:t xml:space="preserve">I – </w:t>
      </w:r>
      <w:r w:rsidRPr="003F06F8">
        <w:rPr>
          <w:rFonts w:ascii="Bookman Old Style" w:hAnsi="Bookman Old Style"/>
          <w:bCs/>
        </w:rPr>
        <w:t xml:space="preserve">Liberar a </w:t>
      </w:r>
      <w:r w:rsidRPr="003F06F8">
        <w:rPr>
          <w:rFonts w:ascii="Bookman Old Style" w:hAnsi="Bookman Old Style"/>
          <w:b/>
        </w:rPr>
        <w:t xml:space="preserve">FORNECEDORA </w:t>
      </w:r>
      <w:r w:rsidRPr="003F06F8">
        <w:rPr>
          <w:rFonts w:ascii="Bookman Old Style" w:hAnsi="Bookman Old Style"/>
          <w:bCs/>
        </w:rPr>
        <w:t xml:space="preserve">do compromisso assumido, caso a comunicação ocorra antes do pedido de fornecimento, e sem aplicação da penalidade, se confirmada a veracidade dos motivos e comprovantes apresentados; e </w:t>
      </w:r>
    </w:p>
    <w:p w14:paraId="59ADE993" w14:textId="401730AF" w:rsidR="002F5702" w:rsidRPr="003F06F8" w:rsidRDefault="002F570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II – </w:t>
      </w:r>
      <w:r w:rsidRPr="003F06F8">
        <w:rPr>
          <w:rFonts w:ascii="Bookman Old Style" w:hAnsi="Bookman Old Style"/>
          <w:bCs/>
        </w:rPr>
        <w:t xml:space="preserve">Convocar os demais </w:t>
      </w:r>
      <w:r w:rsidRPr="003F06F8">
        <w:rPr>
          <w:rFonts w:ascii="Bookman Old Style" w:hAnsi="Bookman Old Style"/>
          <w:b/>
        </w:rPr>
        <w:t>FORNECEDORES</w:t>
      </w:r>
      <w:r w:rsidRPr="003F06F8">
        <w:rPr>
          <w:rFonts w:ascii="Bookman Old Style" w:hAnsi="Bookman Old Style"/>
          <w:bCs/>
        </w:rPr>
        <w:t>, registrados em cadastro reserva, para assegurar igual oportunidade de negociação.</w:t>
      </w:r>
    </w:p>
    <w:p w14:paraId="02EB2C08" w14:textId="33A070A7" w:rsidR="002F5702" w:rsidRPr="003F06F8" w:rsidRDefault="002F570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quarto. </w:t>
      </w:r>
      <w:r w:rsidRPr="003F06F8">
        <w:rPr>
          <w:rFonts w:ascii="Bookman Old Style" w:hAnsi="Bookman Old Style"/>
          <w:bCs/>
        </w:rPr>
        <w:t>Não havendo êxito na negociação, a Secretaria</w:t>
      </w:r>
      <w:r w:rsidR="008744AF" w:rsidRPr="003F06F8">
        <w:rPr>
          <w:rFonts w:ascii="Bookman Old Style" w:hAnsi="Bookman Old Style"/>
          <w:bCs/>
        </w:rPr>
        <w:t xml:space="preserve"> </w:t>
      </w:r>
      <w:r w:rsidRPr="003F06F8">
        <w:rPr>
          <w:rFonts w:ascii="Bookman Old Style" w:hAnsi="Bookman Old Style"/>
          <w:bCs/>
        </w:rPr>
        <w:t>Municipa</w:t>
      </w:r>
      <w:r w:rsidR="008744AF" w:rsidRPr="003F06F8">
        <w:rPr>
          <w:rFonts w:ascii="Bookman Old Style" w:hAnsi="Bookman Old Style"/>
          <w:bCs/>
        </w:rPr>
        <w:t>l</w:t>
      </w:r>
      <w:r w:rsidRPr="003F06F8">
        <w:rPr>
          <w:rFonts w:ascii="Bookman Old Style" w:hAnsi="Bookman Old Style"/>
          <w:bCs/>
        </w:rPr>
        <w:t xml:space="preserve"> solicitante proceder</w:t>
      </w:r>
      <w:r w:rsidR="008744AF" w:rsidRPr="003F06F8">
        <w:rPr>
          <w:rFonts w:ascii="Bookman Old Style" w:hAnsi="Bookman Old Style"/>
          <w:bCs/>
        </w:rPr>
        <w:t>á</w:t>
      </w:r>
      <w:r w:rsidRPr="003F06F8">
        <w:rPr>
          <w:rFonts w:ascii="Bookman Old Style" w:hAnsi="Bookman Old Style"/>
          <w:bCs/>
        </w:rPr>
        <w:t xml:space="preserve"> à revogação da Ata de Registro de Preços, adotando as medidas cabíveis para obtenção da contratação mais vantajosa. </w:t>
      </w:r>
    </w:p>
    <w:p w14:paraId="70E96AD7" w14:textId="37A0B51D" w:rsidR="002F5702" w:rsidRPr="003F06F8" w:rsidRDefault="002F5702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VII – DAS DOTAÇÕES ORÇAMENTÁRIAS</w:t>
      </w:r>
    </w:p>
    <w:p w14:paraId="1180980B" w14:textId="45DD7DBA" w:rsidR="00BC1440" w:rsidRPr="00B7758C" w:rsidRDefault="00BC1440" w:rsidP="00E262E3">
      <w:pPr>
        <w:widowControl w:val="0"/>
        <w:tabs>
          <w:tab w:val="left" w:pos="142"/>
        </w:tabs>
        <w:autoSpaceDE w:val="0"/>
        <w:autoSpaceDN w:val="0"/>
        <w:spacing w:after="240" w:line="240" w:lineRule="auto"/>
        <w:ind w:firstLine="1418"/>
        <w:jc w:val="both"/>
        <w:rPr>
          <w:rFonts w:ascii="Bookman Old Style" w:eastAsia="Calibri" w:hAnsi="Bookman Old Style" w:cs="Times New Roman"/>
          <w:lang w:val="pt-PT" w:eastAsia="en-US"/>
        </w:rPr>
      </w:pPr>
      <w:r w:rsidRPr="003F06F8">
        <w:rPr>
          <w:rFonts w:ascii="Bookman Old Style" w:eastAsia="Calibri" w:hAnsi="Bookman Old Style" w:cs="Times New Roman"/>
          <w:lang w:val="pt-PT" w:eastAsia="en-US"/>
        </w:rPr>
        <w:t>As despesas decorrentes da presente Ata correrão às contas da</w:t>
      </w:r>
      <w:r w:rsidR="008744AF" w:rsidRPr="003F06F8">
        <w:rPr>
          <w:rFonts w:ascii="Bookman Old Style" w:eastAsia="Calibri" w:hAnsi="Bookman Old Style" w:cs="Times New Roman"/>
          <w:lang w:val="pt-PT" w:eastAsia="en-US"/>
        </w:rPr>
        <w:t>s</w:t>
      </w:r>
      <w:r w:rsidRPr="003F06F8">
        <w:rPr>
          <w:rFonts w:ascii="Bookman Old Style" w:eastAsia="Calibri" w:hAnsi="Bookman Old Style" w:cs="Times New Roman"/>
          <w:lang w:val="pt-PT" w:eastAsia="en-US"/>
        </w:rPr>
        <w:t xml:space="preserve"> seguinte</w:t>
      </w:r>
      <w:r w:rsidR="008744AF" w:rsidRPr="003F06F8">
        <w:rPr>
          <w:rFonts w:ascii="Bookman Old Style" w:eastAsia="Calibri" w:hAnsi="Bookman Old Style" w:cs="Times New Roman"/>
          <w:lang w:val="pt-PT" w:eastAsia="en-US"/>
        </w:rPr>
        <w:t>s</w:t>
      </w:r>
      <w:r w:rsidRPr="003F06F8">
        <w:rPr>
          <w:rFonts w:ascii="Bookman Old Style" w:eastAsia="Calibri" w:hAnsi="Bookman Old Style" w:cs="Times New Roman"/>
          <w:lang w:val="pt-PT" w:eastAsia="en-US"/>
        </w:rPr>
        <w:t xml:space="preserve"> </w:t>
      </w:r>
      <w:r w:rsidRPr="00B7758C">
        <w:rPr>
          <w:rFonts w:ascii="Bookman Old Style" w:eastAsia="Calibri" w:hAnsi="Bookman Old Style" w:cs="Times New Roman"/>
          <w:lang w:val="pt-PT" w:eastAsia="en-US"/>
        </w:rPr>
        <w:t>dotaç</w:t>
      </w:r>
      <w:r w:rsidR="008744AF" w:rsidRPr="00B7758C">
        <w:rPr>
          <w:rFonts w:ascii="Bookman Old Style" w:eastAsia="Calibri" w:hAnsi="Bookman Old Style" w:cs="Times New Roman"/>
          <w:lang w:val="pt-PT" w:eastAsia="en-US"/>
        </w:rPr>
        <w:t>ões</w:t>
      </w:r>
      <w:r w:rsidRPr="00B7758C">
        <w:rPr>
          <w:rFonts w:ascii="Bookman Old Style" w:eastAsia="Calibri" w:hAnsi="Bookman Old Style" w:cs="Times New Roman"/>
          <w:lang w:val="pt-PT" w:eastAsia="en-US"/>
        </w:rPr>
        <w:t xml:space="preserve"> orçamentária</w:t>
      </w:r>
      <w:r w:rsidR="008744AF" w:rsidRPr="00B7758C">
        <w:rPr>
          <w:rFonts w:ascii="Bookman Old Style" w:eastAsia="Calibri" w:hAnsi="Bookman Old Style" w:cs="Times New Roman"/>
          <w:lang w:val="pt-PT" w:eastAsia="en-US"/>
        </w:rPr>
        <w:t>s</w:t>
      </w:r>
      <w:r w:rsidR="006C00EE" w:rsidRPr="00B7758C">
        <w:rPr>
          <w:rFonts w:ascii="Bookman Old Style" w:eastAsia="Calibri" w:hAnsi="Bookman Old Style" w:cs="Times New Roman"/>
          <w:lang w:val="pt-PT" w:eastAsia="en-US"/>
        </w:rPr>
        <w:t xml:space="preserve"> e/ou de outras </w:t>
      </w:r>
      <w:r w:rsidR="00E262E3" w:rsidRPr="00B7758C">
        <w:rPr>
          <w:rFonts w:ascii="Bookman Old Style" w:eastAsia="Calibri" w:hAnsi="Bookman Old Style" w:cs="Times New Roman"/>
          <w:lang w:val="pt-PT" w:eastAsia="en-US"/>
        </w:rPr>
        <w:t>posteriormente</w:t>
      </w:r>
      <w:r w:rsidR="006C00EE" w:rsidRPr="00B7758C">
        <w:rPr>
          <w:rFonts w:ascii="Bookman Old Style" w:eastAsia="Calibri" w:hAnsi="Bookman Old Style" w:cs="Times New Roman"/>
          <w:lang w:val="pt-PT" w:eastAsia="en-US"/>
        </w:rPr>
        <w:t xml:space="preserve"> indicadas</w:t>
      </w:r>
      <w:r w:rsidRPr="00B7758C">
        <w:rPr>
          <w:rFonts w:ascii="Bookman Old Style" w:eastAsia="Calibri" w:hAnsi="Bookman Old Style" w:cs="Times New Roman"/>
          <w:lang w:val="pt-PT" w:eastAsia="en-US"/>
        </w:rPr>
        <w:t>:</w:t>
      </w:r>
    </w:p>
    <w:p w14:paraId="151B84F5" w14:textId="773AE9DD" w:rsidR="00E65C28" w:rsidRPr="00E56C8C" w:rsidRDefault="00E65C28" w:rsidP="00E262E3">
      <w:pPr>
        <w:spacing w:before="1" w:line="240" w:lineRule="auto"/>
        <w:ind w:left="2268"/>
        <w:jc w:val="both"/>
        <w:rPr>
          <w:rFonts w:ascii="Bookman Old Style" w:hAnsi="Bookman Old Style"/>
          <w:b/>
          <w:bCs/>
          <w:sz w:val="20"/>
          <w:szCs w:val="20"/>
        </w:rPr>
      </w:pPr>
      <w:r w:rsidRPr="00E56C8C">
        <w:rPr>
          <w:rFonts w:ascii="Bookman Old Style" w:hAnsi="Bookman Old Style"/>
          <w:b/>
          <w:bCs/>
          <w:sz w:val="20"/>
          <w:szCs w:val="20"/>
        </w:rPr>
        <w:t xml:space="preserve">Manutenção de </w:t>
      </w:r>
      <w:r w:rsidR="009B3865">
        <w:rPr>
          <w:rFonts w:ascii="Bookman Old Style" w:hAnsi="Bookman Old Style"/>
          <w:b/>
          <w:bCs/>
          <w:sz w:val="20"/>
          <w:szCs w:val="20"/>
        </w:rPr>
        <w:t>Assistência e Serviços Hospitalares e Ambulatoriais</w:t>
      </w:r>
      <w:r w:rsidRPr="00E56C8C">
        <w:rPr>
          <w:rFonts w:ascii="Bookman Old Style" w:hAnsi="Bookman Old Style"/>
          <w:b/>
          <w:bCs/>
          <w:sz w:val="20"/>
          <w:szCs w:val="20"/>
        </w:rPr>
        <w:t xml:space="preserve"> </w:t>
      </w:r>
    </w:p>
    <w:p w14:paraId="636E1EF5" w14:textId="74695511" w:rsidR="009B3865" w:rsidRDefault="00E65C28" w:rsidP="00E262E3">
      <w:pPr>
        <w:spacing w:before="1" w:line="240" w:lineRule="auto"/>
        <w:ind w:left="2268"/>
        <w:jc w:val="both"/>
        <w:rPr>
          <w:rFonts w:ascii="Bookman Old Style" w:hAnsi="Bookman Old Style"/>
          <w:sz w:val="20"/>
          <w:szCs w:val="20"/>
        </w:rPr>
      </w:pPr>
      <w:r w:rsidRPr="001D4AEE">
        <w:rPr>
          <w:rFonts w:ascii="Bookman Old Style" w:hAnsi="Bookman Old Style"/>
          <w:sz w:val="20"/>
          <w:szCs w:val="20"/>
        </w:rPr>
        <w:t xml:space="preserve">Red. </w:t>
      </w:r>
      <w:r w:rsidR="009B3865">
        <w:rPr>
          <w:rFonts w:ascii="Bookman Old Style" w:hAnsi="Bookman Old Style"/>
          <w:sz w:val="20"/>
          <w:szCs w:val="20"/>
        </w:rPr>
        <w:t>620</w:t>
      </w:r>
      <w:r w:rsidRPr="001D4AEE">
        <w:rPr>
          <w:rFonts w:ascii="Bookman Old Style" w:hAnsi="Bookman Old Style"/>
          <w:sz w:val="20"/>
          <w:szCs w:val="20"/>
        </w:rPr>
        <w:t xml:space="preserve"> </w:t>
      </w:r>
      <w:r w:rsidR="009B3865">
        <w:rPr>
          <w:rFonts w:ascii="Bookman Old Style" w:hAnsi="Bookman Old Style"/>
          <w:sz w:val="20"/>
          <w:szCs w:val="20"/>
        </w:rPr>
        <w:t>–</w:t>
      </w:r>
      <w:r w:rsidRPr="001D4AEE">
        <w:rPr>
          <w:rFonts w:ascii="Bookman Old Style" w:hAnsi="Bookman Old Style"/>
          <w:sz w:val="20"/>
          <w:szCs w:val="20"/>
        </w:rPr>
        <w:t xml:space="preserve"> </w:t>
      </w:r>
      <w:r w:rsidR="009B3865">
        <w:rPr>
          <w:rFonts w:ascii="Bookman Old Style" w:hAnsi="Bookman Old Style"/>
          <w:sz w:val="20"/>
          <w:szCs w:val="20"/>
        </w:rPr>
        <w:t>07.002.10.302.0160.2.040.3.3.90.30.00.0</w:t>
      </w:r>
      <w:r w:rsidRPr="001D4AEE">
        <w:rPr>
          <w:rFonts w:ascii="Bookman Old Style" w:hAnsi="Bookman Old Style"/>
          <w:sz w:val="20"/>
          <w:szCs w:val="20"/>
        </w:rPr>
        <w:t xml:space="preserve">. Fonte: </w:t>
      </w:r>
      <w:r w:rsidR="009B3865">
        <w:rPr>
          <w:rFonts w:ascii="Bookman Old Style" w:hAnsi="Bookman Old Style"/>
          <w:sz w:val="20"/>
          <w:szCs w:val="20"/>
        </w:rPr>
        <w:t>01303</w:t>
      </w:r>
    </w:p>
    <w:p w14:paraId="31C63BE2" w14:textId="03F4DA7A" w:rsidR="00E65C28" w:rsidRDefault="00E65C28" w:rsidP="00E262E3">
      <w:pPr>
        <w:spacing w:before="1" w:line="240" w:lineRule="auto"/>
        <w:ind w:left="2268"/>
        <w:jc w:val="both"/>
        <w:rPr>
          <w:rFonts w:ascii="Bookman Old Style" w:hAnsi="Bookman Old Style"/>
          <w:sz w:val="20"/>
          <w:szCs w:val="20"/>
        </w:rPr>
      </w:pPr>
      <w:r w:rsidRPr="001D4AEE">
        <w:rPr>
          <w:rFonts w:ascii="Bookman Old Style" w:hAnsi="Bookman Old Style"/>
          <w:sz w:val="20"/>
          <w:szCs w:val="20"/>
        </w:rPr>
        <w:t xml:space="preserve">Material Bem ou Serviço para Distribuição Gratuita </w:t>
      </w:r>
    </w:p>
    <w:p w14:paraId="4B11D3CC" w14:textId="0BE191A4" w:rsidR="009B3865" w:rsidRDefault="009B3865" w:rsidP="009B3865">
      <w:pPr>
        <w:spacing w:before="1" w:line="240" w:lineRule="auto"/>
        <w:ind w:left="2268"/>
        <w:jc w:val="both"/>
        <w:rPr>
          <w:rFonts w:ascii="Bookman Old Style" w:hAnsi="Bookman Old Style"/>
          <w:sz w:val="20"/>
          <w:szCs w:val="20"/>
        </w:rPr>
      </w:pPr>
      <w:r w:rsidRPr="001D4AEE">
        <w:rPr>
          <w:rFonts w:ascii="Bookman Old Style" w:hAnsi="Bookman Old Style"/>
          <w:sz w:val="20"/>
          <w:szCs w:val="20"/>
        </w:rPr>
        <w:t xml:space="preserve">Red. </w:t>
      </w:r>
      <w:r>
        <w:rPr>
          <w:rFonts w:ascii="Bookman Old Style" w:hAnsi="Bookman Old Style"/>
          <w:sz w:val="20"/>
          <w:szCs w:val="20"/>
        </w:rPr>
        <w:t>621</w:t>
      </w:r>
      <w:r w:rsidRPr="001D4AEE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–</w:t>
      </w:r>
      <w:r w:rsidRPr="001D4AEE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07.002.10.302.0160.2.040.3.3.90.30.00.0</w:t>
      </w:r>
      <w:r w:rsidRPr="001D4AEE">
        <w:rPr>
          <w:rFonts w:ascii="Bookman Old Style" w:hAnsi="Bookman Old Style"/>
          <w:sz w:val="20"/>
          <w:szCs w:val="20"/>
        </w:rPr>
        <w:t xml:space="preserve">. Fonte: </w:t>
      </w:r>
      <w:r>
        <w:rPr>
          <w:rFonts w:ascii="Bookman Old Style" w:hAnsi="Bookman Old Style"/>
          <w:sz w:val="20"/>
          <w:szCs w:val="20"/>
        </w:rPr>
        <w:t>01369</w:t>
      </w:r>
    </w:p>
    <w:p w14:paraId="05F721B7" w14:textId="77777777" w:rsidR="009B3865" w:rsidRDefault="009B3865" w:rsidP="009B3865">
      <w:pPr>
        <w:spacing w:before="1" w:line="240" w:lineRule="auto"/>
        <w:ind w:left="2268"/>
        <w:jc w:val="both"/>
        <w:rPr>
          <w:rFonts w:ascii="Bookman Old Style" w:hAnsi="Bookman Old Style"/>
          <w:sz w:val="20"/>
          <w:szCs w:val="20"/>
        </w:rPr>
      </w:pPr>
      <w:r w:rsidRPr="001D4AEE">
        <w:rPr>
          <w:rFonts w:ascii="Bookman Old Style" w:hAnsi="Bookman Old Style"/>
          <w:sz w:val="20"/>
          <w:szCs w:val="20"/>
        </w:rPr>
        <w:t xml:space="preserve">Material Bem ou Serviço para Distribuição Gratuita </w:t>
      </w:r>
    </w:p>
    <w:p w14:paraId="74D50C78" w14:textId="1BF1EF1E" w:rsidR="009B3865" w:rsidRDefault="009B3865" w:rsidP="009B3865">
      <w:pPr>
        <w:spacing w:before="1" w:line="240" w:lineRule="auto"/>
        <w:ind w:left="2268"/>
        <w:jc w:val="both"/>
        <w:rPr>
          <w:rFonts w:ascii="Bookman Old Style" w:hAnsi="Bookman Old Style"/>
          <w:sz w:val="20"/>
          <w:szCs w:val="20"/>
        </w:rPr>
      </w:pPr>
      <w:r w:rsidRPr="001D4AEE">
        <w:rPr>
          <w:rFonts w:ascii="Bookman Old Style" w:hAnsi="Bookman Old Style"/>
          <w:sz w:val="20"/>
          <w:szCs w:val="20"/>
        </w:rPr>
        <w:t xml:space="preserve">Red. </w:t>
      </w:r>
      <w:r>
        <w:rPr>
          <w:rFonts w:ascii="Bookman Old Style" w:hAnsi="Bookman Old Style"/>
          <w:sz w:val="20"/>
          <w:szCs w:val="20"/>
        </w:rPr>
        <w:t>1087</w:t>
      </w:r>
      <w:r w:rsidRPr="001D4AEE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–</w:t>
      </w:r>
      <w:r w:rsidRPr="001D4AEE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07.002.10.302.0160.2.040.3.3.90.30.00.0</w:t>
      </w:r>
      <w:r w:rsidRPr="001D4AEE">
        <w:rPr>
          <w:rFonts w:ascii="Bookman Old Style" w:hAnsi="Bookman Old Style"/>
          <w:sz w:val="20"/>
          <w:szCs w:val="20"/>
        </w:rPr>
        <w:t xml:space="preserve">. Fonte: </w:t>
      </w:r>
      <w:r w:rsidR="00464F7A">
        <w:rPr>
          <w:rFonts w:ascii="Bookman Old Style" w:hAnsi="Bookman Old Style"/>
          <w:sz w:val="20"/>
          <w:szCs w:val="20"/>
        </w:rPr>
        <w:t>33496</w:t>
      </w:r>
    </w:p>
    <w:p w14:paraId="2C4C5121" w14:textId="77777777" w:rsidR="009B3865" w:rsidRDefault="009B3865" w:rsidP="009B3865">
      <w:pPr>
        <w:spacing w:before="1" w:line="240" w:lineRule="auto"/>
        <w:ind w:left="2268"/>
        <w:jc w:val="both"/>
        <w:rPr>
          <w:rFonts w:ascii="Bookman Old Style" w:hAnsi="Bookman Old Style"/>
          <w:sz w:val="20"/>
          <w:szCs w:val="20"/>
        </w:rPr>
      </w:pPr>
      <w:r w:rsidRPr="001D4AEE">
        <w:rPr>
          <w:rFonts w:ascii="Bookman Old Style" w:hAnsi="Bookman Old Style"/>
          <w:sz w:val="20"/>
          <w:szCs w:val="20"/>
        </w:rPr>
        <w:t xml:space="preserve">Material Bem ou Serviço para Distribuição Gratuita </w:t>
      </w:r>
    </w:p>
    <w:p w14:paraId="6802B620" w14:textId="77777777" w:rsidR="009B3865" w:rsidRDefault="009B3865" w:rsidP="00E262E3">
      <w:pPr>
        <w:spacing w:before="1" w:line="240" w:lineRule="auto"/>
        <w:ind w:left="2268"/>
        <w:jc w:val="both"/>
        <w:rPr>
          <w:rFonts w:ascii="Bookman Old Style" w:hAnsi="Bookman Old Style"/>
          <w:sz w:val="20"/>
          <w:szCs w:val="20"/>
        </w:rPr>
      </w:pPr>
    </w:p>
    <w:p w14:paraId="4B896BC0" w14:textId="4EC332F5" w:rsidR="004B7965" w:rsidRPr="00B7758C" w:rsidRDefault="004B7965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B7758C">
        <w:rPr>
          <w:rFonts w:ascii="Bookman Old Style" w:hAnsi="Bookman Old Style"/>
          <w:b/>
        </w:rPr>
        <w:t>VIII – DOS ACRÉSCIMOS E SUPRESSÕES</w:t>
      </w:r>
    </w:p>
    <w:p w14:paraId="278F324F" w14:textId="046D873F" w:rsidR="004B7965" w:rsidRPr="003F06F8" w:rsidRDefault="004B7965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É vedado efetuar acréscimos nos quantitativos fixados pela Ata de Registro de Preços, inclusive o acréscimo de que trata o art. 125 da Lei Federal nº 14.133/2021, e </w:t>
      </w:r>
      <w:r w:rsidRPr="003F06F8">
        <w:rPr>
          <w:rFonts w:ascii="Bookman Old Style" w:hAnsi="Bookman Old Style"/>
          <w:bCs/>
          <w:i/>
          <w:iCs/>
        </w:rPr>
        <w:t>caput</w:t>
      </w:r>
      <w:r w:rsidRPr="003F06F8">
        <w:rPr>
          <w:rFonts w:ascii="Bookman Old Style" w:hAnsi="Bookman Old Style"/>
          <w:bCs/>
        </w:rPr>
        <w:t xml:space="preserve"> do art. 23 do Decreto Federal nº 11.462/2023.</w:t>
      </w:r>
    </w:p>
    <w:p w14:paraId="54710930" w14:textId="572457DD" w:rsidR="004B7965" w:rsidRPr="003F06F8" w:rsidRDefault="004B7965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único. </w:t>
      </w:r>
      <w:r w:rsidRPr="003F06F8">
        <w:rPr>
          <w:rFonts w:ascii="Bookman Old Style" w:hAnsi="Bookman Old Style"/>
          <w:bCs/>
        </w:rPr>
        <w:t xml:space="preserve">Os </w:t>
      </w:r>
      <w:r w:rsidR="001B2DD1">
        <w:rPr>
          <w:rFonts w:ascii="Bookman Old Style" w:hAnsi="Bookman Old Style"/>
          <w:bCs/>
        </w:rPr>
        <w:t>t</w:t>
      </w:r>
      <w:r w:rsidRPr="003F06F8">
        <w:rPr>
          <w:rFonts w:ascii="Bookman Old Style" w:hAnsi="Bookman Old Style"/>
          <w:bCs/>
        </w:rPr>
        <w:t xml:space="preserve">ermos de </w:t>
      </w:r>
      <w:r w:rsidR="001B2DD1">
        <w:rPr>
          <w:rFonts w:ascii="Bookman Old Style" w:hAnsi="Bookman Old Style"/>
          <w:bCs/>
        </w:rPr>
        <w:t>c</w:t>
      </w:r>
      <w:r w:rsidRPr="003F06F8">
        <w:rPr>
          <w:rFonts w:ascii="Bookman Old Style" w:hAnsi="Bookman Old Style"/>
          <w:bCs/>
        </w:rPr>
        <w:t>ompromisso firmados decorrentes desta Ata de Registro de Preços poderão ser alterados, observando o disposto no art. 124 da Lei Federal nº 14.133/2021.</w:t>
      </w:r>
    </w:p>
    <w:p w14:paraId="1521E1B2" w14:textId="1839CCF6" w:rsidR="004B7965" w:rsidRPr="003F06F8" w:rsidRDefault="004B7965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IX – DA FISCALIZAÇÃO E DA GESTÃO</w:t>
      </w:r>
    </w:p>
    <w:p w14:paraId="40B8FC08" w14:textId="0A5C1378" w:rsidR="004B7965" w:rsidRPr="003F06F8" w:rsidRDefault="002B11D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O termo de compromisso oriundo desta Ata de Registro de Preços será gerenciado pela Secretária Municipal</w:t>
      </w:r>
      <w:r w:rsidR="000736A4" w:rsidRPr="003F06F8">
        <w:rPr>
          <w:rFonts w:ascii="Bookman Old Style" w:hAnsi="Bookman Old Style"/>
          <w:bCs/>
        </w:rPr>
        <w:t xml:space="preserve"> de </w:t>
      </w:r>
      <w:r w:rsidR="009312DB" w:rsidRPr="009312DB">
        <w:rPr>
          <w:rFonts w:ascii="Bookman Old Style" w:hAnsi="Bookman Old Style"/>
          <w:bCs/>
          <w:color w:val="FF0000"/>
        </w:rPr>
        <w:t>Saúde</w:t>
      </w:r>
      <w:r w:rsidR="000736A4" w:rsidRPr="003F06F8">
        <w:rPr>
          <w:rFonts w:ascii="Bookman Old Style" w:hAnsi="Bookman Old Style"/>
          <w:bCs/>
        </w:rPr>
        <w:t>,</w:t>
      </w:r>
      <w:r w:rsidRPr="003F06F8">
        <w:rPr>
          <w:rFonts w:ascii="Bookman Old Style" w:hAnsi="Bookman Old Style"/>
          <w:bCs/>
        </w:rPr>
        <w:t xml:space="preserve"> e </w:t>
      </w:r>
      <w:r w:rsidR="000736A4" w:rsidRPr="003F06F8">
        <w:rPr>
          <w:rFonts w:ascii="Bookman Old Style" w:hAnsi="Bookman Old Style"/>
          <w:bCs/>
        </w:rPr>
        <w:t xml:space="preserve">um </w:t>
      </w:r>
      <w:r w:rsidRPr="003F06F8">
        <w:rPr>
          <w:rFonts w:ascii="Bookman Old Style" w:hAnsi="Bookman Old Style"/>
          <w:bCs/>
        </w:rPr>
        <w:t xml:space="preserve">fiscal, conforme disposto pelos Decretos Municipais nº 560/2022 e nº </w:t>
      </w:r>
      <w:r w:rsidR="001B2DD1">
        <w:rPr>
          <w:rFonts w:ascii="Bookman Old Style" w:hAnsi="Bookman Old Style"/>
          <w:bCs/>
        </w:rPr>
        <w:t>1.694</w:t>
      </w:r>
      <w:r w:rsidRPr="003F06F8">
        <w:rPr>
          <w:rFonts w:ascii="Bookman Old Style" w:hAnsi="Bookman Old Style"/>
          <w:bCs/>
        </w:rPr>
        <w:t>/202</w:t>
      </w:r>
      <w:r w:rsidR="001B2DD1">
        <w:rPr>
          <w:rFonts w:ascii="Bookman Old Style" w:hAnsi="Bookman Old Style"/>
          <w:bCs/>
        </w:rPr>
        <w:t>4</w:t>
      </w:r>
      <w:r w:rsidRPr="003F06F8">
        <w:rPr>
          <w:rFonts w:ascii="Bookman Old Style" w:hAnsi="Bookman Old Style"/>
          <w:bCs/>
        </w:rPr>
        <w:t>.</w:t>
      </w:r>
    </w:p>
    <w:p w14:paraId="2BC577B6" w14:textId="65E3E04B" w:rsidR="002B11DE" w:rsidRPr="003F06F8" w:rsidRDefault="002B11D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>Parágrafo primeiro.</w:t>
      </w:r>
      <w:r w:rsidR="00556A32" w:rsidRPr="003F06F8">
        <w:rPr>
          <w:rFonts w:ascii="Bookman Old Style" w:hAnsi="Bookman Old Style"/>
          <w:b/>
        </w:rPr>
        <w:t xml:space="preserve"> </w:t>
      </w:r>
      <w:r w:rsidR="00556A32" w:rsidRPr="003F06F8">
        <w:rPr>
          <w:rFonts w:ascii="Bookman Old Style" w:hAnsi="Bookman Old Style"/>
          <w:bCs/>
        </w:rPr>
        <w:t>O</w:t>
      </w:r>
      <w:r w:rsidRPr="003F06F8">
        <w:rPr>
          <w:rFonts w:ascii="Bookman Old Style" w:hAnsi="Bookman Old Style"/>
          <w:bCs/>
        </w:rPr>
        <w:t xml:space="preserve"> Gestor e os fiscais da Ata farão anotações e exercerão controle em registro próprio </w:t>
      </w:r>
      <w:r w:rsidR="001B2DD1">
        <w:rPr>
          <w:rFonts w:ascii="Bookman Old Style" w:hAnsi="Bookman Old Style"/>
          <w:bCs/>
        </w:rPr>
        <w:t xml:space="preserve">de </w:t>
      </w:r>
      <w:r w:rsidRPr="003F06F8">
        <w:rPr>
          <w:rFonts w:ascii="Bookman Old Style" w:hAnsi="Bookman Old Style"/>
          <w:bCs/>
        </w:rPr>
        <w:t xml:space="preserve">eventuais ocorrências ou anormalidades constatadas, determinando a imediata regularização e/ou providências administrativas cabíveis, sem que isso importe na redução da responsabilidade da </w:t>
      </w:r>
      <w:r w:rsidRPr="003F06F8">
        <w:rPr>
          <w:rFonts w:ascii="Bookman Old Style" w:hAnsi="Bookman Old Style"/>
          <w:b/>
        </w:rPr>
        <w:t xml:space="preserve">FORNECEDORA </w:t>
      </w:r>
      <w:r w:rsidRPr="003F06F8">
        <w:rPr>
          <w:rFonts w:ascii="Bookman Old Style" w:hAnsi="Bookman Old Style"/>
          <w:bCs/>
        </w:rPr>
        <w:t>pela boa execução da Ata.</w:t>
      </w:r>
    </w:p>
    <w:p w14:paraId="7960A6E8" w14:textId="5178B3FF" w:rsidR="00CF4B59" w:rsidRPr="003F06F8" w:rsidRDefault="004204BC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 – DA EXECUÇÃO</w:t>
      </w:r>
    </w:p>
    <w:p w14:paraId="4BE08E3E" w14:textId="6D4BC4BF" w:rsidR="00FE4B3B" w:rsidRPr="003F06F8" w:rsidRDefault="00FE4B3B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lastRenderedPageBreak/>
        <w:t xml:space="preserve">O fornecimento dos itens será efetuado de forma parcelada, mediante demanda, após emissão da Ordem de Fornecimento, emitido pelo </w:t>
      </w:r>
      <w:r w:rsidR="001D232F">
        <w:rPr>
          <w:rFonts w:ascii="Bookman Old Style" w:hAnsi="Bookman Old Style"/>
          <w:bCs/>
        </w:rPr>
        <w:t>s</w:t>
      </w:r>
      <w:r w:rsidRPr="003F06F8">
        <w:rPr>
          <w:rFonts w:ascii="Bookman Old Style" w:hAnsi="Bookman Old Style"/>
          <w:bCs/>
        </w:rPr>
        <w:t xml:space="preserve">etor </w:t>
      </w:r>
      <w:r w:rsidR="001D232F">
        <w:rPr>
          <w:rFonts w:ascii="Bookman Old Style" w:hAnsi="Bookman Old Style"/>
          <w:bCs/>
        </w:rPr>
        <w:t>competente</w:t>
      </w:r>
      <w:r w:rsidRPr="003F06F8">
        <w:rPr>
          <w:rFonts w:ascii="Bookman Old Style" w:hAnsi="Bookman Old Style"/>
          <w:bCs/>
        </w:rPr>
        <w:t xml:space="preserve">, com prazo de entrega não superior à </w:t>
      </w:r>
      <w:r w:rsidR="00464F7A">
        <w:rPr>
          <w:rFonts w:ascii="Bookman Old Style" w:hAnsi="Bookman Old Style"/>
          <w:bCs/>
        </w:rPr>
        <w:t>15 (quinze) dias</w:t>
      </w:r>
      <w:r w:rsidRPr="003F06F8">
        <w:rPr>
          <w:rFonts w:ascii="Bookman Old Style" w:hAnsi="Bookman Old Style"/>
          <w:bCs/>
        </w:rPr>
        <w:t xml:space="preserve">. </w:t>
      </w:r>
    </w:p>
    <w:p w14:paraId="53E25DAC" w14:textId="722081A6" w:rsidR="004204BC" w:rsidRPr="003F06F8" w:rsidRDefault="004204BC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>Parágrafo primeiro.</w:t>
      </w:r>
      <w:r w:rsidRPr="003F06F8">
        <w:rPr>
          <w:rFonts w:ascii="Bookman Old Style" w:hAnsi="Bookman Old Style"/>
          <w:bCs/>
        </w:rPr>
        <w:t xml:space="preserve"> A prorrogação de prazo de entrega somente será admitida mediante apresentação de justo motivo, devida e expressamente aceito pela Prefeitura Municipal de Morretes</w:t>
      </w:r>
      <w:r w:rsidR="00FB53AF" w:rsidRPr="003F06F8">
        <w:rPr>
          <w:rFonts w:ascii="Bookman Old Style" w:hAnsi="Bookman Old Style"/>
          <w:bCs/>
        </w:rPr>
        <w:t xml:space="preserve">. </w:t>
      </w:r>
    </w:p>
    <w:p w14:paraId="3A5B5828" w14:textId="2FD30D57" w:rsidR="00FE4B3B" w:rsidRPr="003F06F8" w:rsidRDefault="004204BC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="00FE4B3B" w:rsidRPr="003F06F8">
        <w:rPr>
          <w:rFonts w:ascii="Bookman Old Style" w:hAnsi="Bookman Old Style"/>
          <w:bCs/>
        </w:rPr>
        <w:t xml:space="preserve">A entrega dos materiais solicitados deverá estar acompanhada de </w:t>
      </w:r>
      <w:r w:rsidR="001B2DD1">
        <w:rPr>
          <w:rFonts w:ascii="Bookman Old Style" w:hAnsi="Bookman Old Style"/>
          <w:bCs/>
        </w:rPr>
        <w:t>n</w:t>
      </w:r>
      <w:r w:rsidR="00FE4B3B" w:rsidRPr="003F06F8">
        <w:rPr>
          <w:rFonts w:ascii="Bookman Old Style" w:hAnsi="Bookman Old Style"/>
          <w:bCs/>
        </w:rPr>
        <w:t xml:space="preserve">ota </w:t>
      </w:r>
      <w:r w:rsidR="001B2DD1">
        <w:rPr>
          <w:rFonts w:ascii="Bookman Old Style" w:hAnsi="Bookman Old Style"/>
          <w:bCs/>
        </w:rPr>
        <w:t>f</w:t>
      </w:r>
      <w:r w:rsidR="00FE4B3B" w:rsidRPr="003F06F8">
        <w:rPr>
          <w:rFonts w:ascii="Bookman Old Style" w:hAnsi="Bookman Old Style"/>
          <w:bCs/>
        </w:rPr>
        <w:t>iscal e</w:t>
      </w:r>
      <w:r w:rsidR="001B2DD1">
        <w:rPr>
          <w:rFonts w:ascii="Bookman Old Style" w:hAnsi="Bookman Old Style"/>
          <w:bCs/>
        </w:rPr>
        <w:t>,</w:t>
      </w:r>
      <w:r w:rsidR="00FE4B3B" w:rsidRPr="003F06F8">
        <w:rPr>
          <w:rFonts w:ascii="Bookman Old Style" w:hAnsi="Bookman Old Style"/>
          <w:bCs/>
        </w:rPr>
        <w:t xml:space="preserve"> no recebimento dos </w:t>
      </w:r>
      <w:r w:rsidR="001B2DD1">
        <w:rPr>
          <w:rFonts w:ascii="Bookman Old Style" w:hAnsi="Bookman Old Style"/>
          <w:bCs/>
        </w:rPr>
        <w:t>bens,</w:t>
      </w:r>
      <w:r w:rsidR="00FE4B3B" w:rsidRPr="003F06F8">
        <w:rPr>
          <w:rFonts w:ascii="Bookman Old Style" w:hAnsi="Bookman Old Style"/>
          <w:bCs/>
        </w:rPr>
        <w:t xml:space="preserve"> será observado pela </w:t>
      </w:r>
      <w:r w:rsidR="00FE4B3B" w:rsidRPr="00B7758C">
        <w:rPr>
          <w:rFonts w:ascii="Bookman Old Style" w:hAnsi="Bookman Old Style"/>
          <w:b/>
        </w:rPr>
        <w:t>CONTRATANTE</w:t>
      </w:r>
      <w:r w:rsidR="00FE4B3B" w:rsidRPr="003F06F8">
        <w:rPr>
          <w:rFonts w:ascii="Bookman Old Style" w:hAnsi="Bookman Old Style"/>
          <w:bCs/>
        </w:rPr>
        <w:t xml:space="preserve"> se </w:t>
      </w:r>
      <w:r w:rsidR="001B2DD1">
        <w:rPr>
          <w:rFonts w:ascii="Bookman Old Style" w:hAnsi="Bookman Old Style"/>
          <w:bCs/>
        </w:rPr>
        <w:t>eles</w:t>
      </w:r>
      <w:r w:rsidR="00FE4B3B" w:rsidRPr="003F06F8">
        <w:rPr>
          <w:rFonts w:ascii="Bookman Old Style" w:hAnsi="Bookman Old Style"/>
          <w:bCs/>
        </w:rPr>
        <w:t xml:space="preserve"> foram entregues de acordo com as especificações</w:t>
      </w:r>
      <w:r w:rsidR="001B2DD1">
        <w:rPr>
          <w:rFonts w:ascii="Bookman Old Style" w:hAnsi="Bookman Old Style"/>
          <w:bCs/>
        </w:rPr>
        <w:t>.</w:t>
      </w:r>
    </w:p>
    <w:p w14:paraId="719AF3A5" w14:textId="23715C18" w:rsidR="00464F7A" w:rsidRDefault="00FE4B3B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terceiro. </w:t>
      </w:r>
      <w:r w:rsidR="00464F7A">
        <w:rPr>
          <w:rFonts w:ascii="Bookman Old Style" w:hAnsi="Bookman Old Style"/>
          <w:bCs/>
        </w:rPr>
        <w:t>A fornecedora deverá observar o contido no e-mail enviado pelo fiscal da Ata, contendo o endereço de entrega do objeto, o qual poderá ser:</w:t>
      </w:r>
    </w:p>
    <w:p w14:paraId="07CFDE53" w14:textId="625F5579" w:rsidR="00464F7A" w:rsidRDefault="00464F7A" w:rsidP="00464F7A">
      <w:pPr>
        <w:pStyle w:val="PargrafodaLista"/>
        <w:widowControl w:val="0"/>
        <w:numPr>
          <w:ilvl w:val="0"/>
          <w:numId w:val="4"/>
        </w:numPr>
        <w:spacing w:after="24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Na Secretaria de Saúde de Morretes/PR, Rua General Carneiro, nº 58 – Centro – Morretes-PR, das 08 às 17h, de segunda à sexta feira;</w:t>
      </w:r>
    </w:p>
    <w:p w14:paraId="1C5FA0B6" w14:textId="055A071E" w:rsidR="00464F7A" w:rsidRPr="00464F7A" w:rsidRDefault="00464F7A" w:rsidP="00464F7A">
      <w:pPr>
        <w:pStyle w:val="PargrafodaLista"/>
        <w:widowControl w:val="0"/>
        <w:numPr>
          <w:ilvl w:val="0"/>
          <w:numId w:val="4"/>
        </w:numPr>
        <w:spacing w:after="24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No Hospital Municipal Dr. Alcídio Bortolin, Rua Santos Dumont, nº 91, Centro, Morretes-PR, das 8 às 17h, de segunda à sexta feira;</w:t>
      </w:r>
    </w:p>
    <w:p w14:paraId="0DD9AB52" w14:textId="4753294D" w:rsidR="007E2F12" w:rsidRDefault="00D06477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quarto. </w:t>
      </w:r>
      <w:r w:rsidRPr="003F06F8">
        <w:rPr>
          <w:rFonts w:ascii="Bookman Old Style" w:hAnsi="Bookman Old Style"/>
          <w:bCs/>
        </w:rPr>
        <w:t xml:space="preserve">Todos os materiais deverão atender rigorosamente às especificações solicitadas </w:t>
      </w:r>
      <w:r w:rsidR="00537C8F">
        <w:rPr>
          <w:rFonts w:ascii="Bookman Old Style" w:hAnsi="Bookman Old Style"/>
          <w:bCs/>
        </w:rPr>
        <w:t>no Termo de Referência</w:t>
      </w:r>
      <w:r w:rsidR="007E2F12">
        <w:rPr>
          <w:rFonts w:ascii="Bookman Old Style" w:hAnsi="Bookman Old Style"/>
          <w:bCs/>
        </w:rPr>
        <w:t>, b</w:t>
      </w:r>
      <w:r w:rsidRPr="003F06F8">
        <w:rPr>
          <w:rFonts w:ascii="Bookman Old Style" w:hAnsi="Bookman Old Style"/>
          <w:bCs/>
        </w:rPr>
        <w:t>em como, atender toda e qua</w:t>
      </w:r>
      <w:r w:rsidR="001B2DD1">
        <w:rPr>
          <w:rFonts w:ascii="Bookman Old Style" w:hAnsi="Bookman Old Style"/>
          <w:bCs/>
        </w:rPr>
        <w:t>is</w:t>
      </w:r>
      <w:r w:rsidRPr="003F06F8">
        <w:rPr>
          <w:rFonts w:ascii="Bookman Old Style" w:hAnsi="Bookman Old Style"/>
          <w:bCs/>
        </w:rPr>
        <w:t xml:space="preserve">quer normas regulamentares de fabricação, distribuição ou apresentação. </w:t>
      </w:r>
    </w:p>
    <w:p w14:paraId="421FC964" w14:textId="54DD0A52" w:rsidR="00D06477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quinto. </w:t>
      </w:r>
      <w:r w:rsidR="00D06477" w:rsidRPr="003F06F8">
        <w:rPr>
          <w:rFonts w:ascii="Bookman Old Style" w:hAnsi="Bookman Old Style"/>
          <w:bCs/>
        </w:rPr>
        <w:t>A entrega fora das especificações indicadas implicará na recusa por parte da Secretaria</w:t>
      </w:r>
      <w:r w:rsidR="001B2DD1">
        <w:rPr>
          <w:rFonts w:ascii="Bookman Old Style" w:hAnsi="Bookman Old Style"/>
          <w:bCs/>
        </w:rPr>
        <w:t xml:space="preserve"> Municipal solicitante</w:t>
      </w:r>
      <w:r w:rsidR="00D06477" w:rsidRPr="003F06F8">
        <w:rPr>
          <w:rFonts w:ascii="Bookman Old Style" w:hAnsi="Bookman Old Style"/>
          <w:bCs/>
        </w:rPr>
        <w:t xml:space="preserve">, que os colocará à disposição do fornecedor para substituição. </w:t>
      </w:r>
    </w:p>
    <w:p w14:paraId="777B76BE" w14:textId="16255299" w:rsidR="007E2F12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sexto. </w:t>
      </w:r>
      <w:r w:rsidR="00D06477" w:rsidRPr="003F06F8">
        <w:rPr>
          <w:rFonts w:ascii="Bookman Old Style" w:hAnsi="Bookman Old Style"/>
          <w:bCs/>
        </w:rPr>
        <w:t xml:space="preserve">Os materiais deverão ser entregues devidamente embalados, de forma a não serem danificados durante a procedência e demais características que os identifiquem e os qualifique. </w:t>
      </w:r>
    </w:p>
    <w:p w14:paraId="76050CBB" w14:textId="7BDE0871" w:rsidR="00D06477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sétimo. </w:t>
      </w:r>
      <w:r w:rsidR="00D06477" w:rsidRPr="003F06F8">
        <w:rPr>
          <w:rFonts w:ascii="Bookman Old Style" w:hAnsi="Bookman Old Style"/>
          <w:bCs/>
        </w:rPr>
        <w:t>Não serão aceitos materiais cujo acondicionamento apresente sinais de violação.</w:t>
      </w:r>
    </w:p>
    <w:p w14:paraId="59768346" w14:textId="66E96421" w:rsidR="00D06477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  <w:bCs/>
        </w:rPr>
        <w:t xml:space="preserve">Parágrafo </w:t>
      </w:r>
      <w:r w:rsidR="00537C8F">
        <w:rPr>
          <w:rFonts w:ascii="Bookman Old Style" w:hAnsi="Bookman Old Style"/>
          <w:b/>
          <w:bCs/>
        </w:rPr>
        <w:t>oitavo</w:t>
      </w:r>
      <w:r w:rsidRPr="003F06F8">
        <w:rPr>
          <w:rFonts w:ascii="Bookman Old Style" w:hAnsi="Bookman Old Style"/>
          <w:b/>
          <w:bCs/>
        </w:rPr>
        <w:t>.</w:t>
      </w:r>
      <w:r w:rsidRPr="003F06F8">
        <w:rPr>
          <w:rFonts w:ascii="Bookman Old Style" w:hAnsi="Bookman Old Style"/>
          <w:bCs/>
        </w:rPr>
        <w:t xml:space="preserve"> </w:t>
      </w:r>
      <w:r w:rsidR="00D06477" w:rsidRPr="003F06F8">
        <w:rPr>
          <w:rFonts w:ascii="Bookman Old Style" w:hAnsi="Bookman Old Style"/>
          <w:bCs/>
        </w:rPr>
        <w:t>A reparação ou substituição do equipamento/</w:t>
      </w:r>
      <w:r w:rsidR="001B2DD1">
        <w:rPr>
          <w:rFonts w:ascii="Bookman Old Style" w:hAnsi="Bookman Old Style"/>
          <w:bCs/>
        </w:rPr>
        <w:t>bens/</w:t>
      </w:r>
      <w:r w:rsidR="00D06477" w:rsidRPr="003F06F8">
        <w:rPr>
          <w:rFonts w:ascii="Bookman Old Style" w:hAnsi="Bookman Old Style"/>
          <w:bCs/>
        </w:rPr>
        <w:t xml:space="preserve">materiais deverão ocorrer no prazo máximo de </w:t>
      </w:r>
      <w:r w:rsidR="00E262E3">
        <w:rPr>
          <w:rFonts w:ascii="Bookman Old Style" w:hAnsi="Bookman Old Style"/>
          <w:bCs/>
        </w:rPr>
        <w:t>02</w:t>
      </w:r>
      <w:r w:rsidR="00D06477" w:rsidRPr="003F06F8">
        <w:rPr>
          <w:rFonts w:ascii="Bookman Old Style" w:hAnsi="Bookman Old Style"/>
          <w:bCs/>
        </w:rPr>
        <w:t xml:space="preserve"> (</w:t>
      </w:r>
      <w:r w:rsidR="00E262E3">
        <w:rPr>
          <w:rFonts w:ascii="Bookman Old Style" w:hAnsi="Bookman Old Style"/>
          <w:bCs/>
        </w:rPr>
        <w:t>duas</w:t>
      </w:r>
      <w:r w:rsidR="00D06477" w:rsidRPr="003F06F8">
        <w:rPr>
          <w:rFonts w:ascii="Bookman Old Style" w:hAnsi="Bookman Old Style"/>
          <w:bCs/>
        </w:rPr>
        <w:t xml:space="preserve">) </w:t>
      </w:r>
      <w:r w:rsidR="00E262E3">
        <w:rPr>
          <w:rFonts w:ascii="Bookman Old Style" w:hAnsi="Bookman Old Style"/>
          <w:bCs/>
        </w:rPr>
        <w:t xml:space="preserve">horas, </w:t>
      </w:r>
      <w:r w:rsidR="00D06477" w:rsidRPr="003F06F8">
        <w:rPr>
          <w:rFonts w:ascii="Bookman Old Style" w:hAnsi="Bookman Old Style"/>
          <w:bCs/>
        </w:rPr>
        <w:t>a partir da notificação</w:t>
      </w:r>
      <w:r w:rsidR="001B2DD1">
        <w:rPr>
          <w:rFonts w:ascii="Bookman Old Style" w:hAnsi="Bookman Old Style"/>
          <w:bCs/>
        </w:rPr>
        <w:t>, a critério da Administração Municipal</w:t>
      </w:r>
      <w:r w:rsidR="00D06477" w:rsidRPr="003F06F8">
        <w:rPr>
          <w:rFonts w:ascii="Bookman Old Style" w:hAnsi="Bookman Old Style"/>
          <w:bCs/>
        </w:rPr>
        <w:t xml:space="preserve">. Esgotado esse prazo, a Empresa será considerada em atraso </w:t>
      </w:r>
      <w:r w:rsidR="00745A47" w:rsidRPr="003F06F8">
        <w:rPr>
          <w:rFonts w:ascii="Bookman Old Style" w:hAnsi="Bookman Old Style"/>
          <w:bCs/>
        </w:rPr>
        <w:t>e sujeita às penalidades cabíveis.</w:t>
      </w:r>
    </w:p>
    <w:p w14:paraId="6A20F2F8" w14:textId="3E1DCD30" w:rsidR="00FE4B3B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</w:t>
      </w:r>
      <w:r w:rsidR="00537C8F">
        <w:rPr>
          <w:rFonts w:ascii="Bookman Old Style" w:hAnsi="Bookman Old Style"/>
          <w:b/>
        </w:rPr>
        <w:t>nono</w:t>
      </w:r>
      <w:r w:rsidRPr="003F06F8">
        <w:rPr>
          <w:rFonts w:ascii="Bookman Old Style" w:hAnsi="Bookman Old Style"/>
          <w:b/>
        </w:rPr>
        <w:t xml:space="preserve">. </w:t>
      </w:r>
      <w:r w:rsidR="00745A47" w:rsidRPr="003F06F8">
        <w:rPr>
          <w:rFonts w:ascii="Bookman Old Style" w:hAnsi="Bookman Old Style"/>
          <w:bCs/>
        </w:rPr>
        <w:t xml:space="preserve">O transporte e a entrega dos itens no local designado serão de responsabilidade exclusiva da </w:t>
      </w:r>
      <w:r w:rsidR="001B2DD1">
        <w:rPr>
          <w:rFonts w:ascii="Bookman Old Style" w:hAnsi="Bookman Old Style"/>
          <w:bCs/>
        </w:rPr>
        <w:t>Contratada</w:t>
      </w:r>
      <w:r w:rsidR="00745A47" w:rsidRPr="003F06F8">
        <w:rPr>
          <w:rFonts w:ascii="Bookman Old Style" w:hAnsi="Bookman Old Style"/>
          <w:bCs/>
        </w:rPr>
        <w:t xml:space="preserve">, sem que qualquer custo adicional possa ser incluído posteriormente. </w:t>
      </w:r>
    </w:p>
    <w:p w14:paraId="77810E41" w14:textId="7D67A0DB" w:rsidR="00FA7881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7E2F12">
        <w:rPr>
          <w:rFonts w:ascii="Bookman Old Style" w:hAnsi="Bookman Old Style"/>
          <w:b/>
          <w:bCs/>
        </w:rPr>
        <w:t xml:space="preserve">Parágrafo décimo. </w:t>
      </w:r>
      <w:r w:rsidR="00F21CEB" w:rsidRPr="003F06F8">
        <w:rPr>
          <w:rFonts w:ascii="Bookman Old Style" w:hAnsi="Bookman Old Style"/>
          <w:bCs/>
        </w:rPr>
        <w:t xml:space="preserve">O aceite/aprovação dos </w:t>
      </w:r>
      <w:r w:rsidR="00745A47" w:rsidRPr="003F06F8">
        <w:rPr>
          <w:rFonts w:ascii="Bookman Old Style" w:hAnsi="Bookman Old Style"/>
          <w:bCs/>
        </w:rPr>
        <w:t>itens</w:t>
      </w:r>
      <w:r w:rsidR="00F21CEB" w:rsidRPr="003F06F8">
        <w:rPr>
          <w:rFonts w:ascii="Bookman Old Style" w:hAnsi="Bookman Old Style"/>
          <w:bCs/>
        </w:rPr>
        <w:t xml:space="preserve"> entregues </w:t>
      </w:r>
      <w:r w:rsidR="00745A47" w:rsidRPr="003F06F8">
        <w:rPr>
          <w:rFonts w:ascii="Bookman Old Style" w:hAnsi="Bookman Old Style"/>
          <w:bCs/>
        </w:rPr>
        <w:t xml:space="preserve">à </w:t>
      </w:r>
      <w:r w:rsidR="00F21CEB" w:rsidRPr="003F06F8">
        <w:rPr>
          <w:rFonts w:ascii="Bookman Old Style" w:hAnsi="Bookman Old Style"/>
          <w:bCs/>
        </w:rPr>
        <w:t xml:space="preserve">Administração </w:t>
      </w:r>
      <w:r w:rsidR="001B2DD1">
        <w:rPr>
          <w:rFonts w:ascii="Bookman Old Style" w:hAnsi="Bookman Old Style"/>
          <w:bCs/>
        </w:rPr>
        <w:t xml:space="preserve">Municipal </w:t>
      </w:r>
      <w:r w:rsidR="00F21CEB" w:rsidRPr="003F06F8">
        <w:rPr>
          <w:rFonts w:ascii="Bookman Old Style" w:hAnsi="Bookman Old Style"/>
          <w:bCs/>
        </w:rPr>
        <w:t xml:space="preserve">se dará somente após vistoria realizada por equipe designada pela Prefeitura Municipal de Morretes. </w:t>
      </w:r>
    </w:p>
    <w:p w14:paraId="2702DD71" w14:textId="570DC3FE" w:rsidR="00F21CEB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7E2F12">
        <w:rPr>
          <w:rFonts w:ascii="Bookman Old Style" w:hAnsi="Bookman Old Style"/>
          <w:b/>
          <w:bCs/>
        </w:rPr>
        <w:lastRenderedPageBreak/>
        <w:t>Parágrafo décimo</w:t>
      </w:r>
      <w:r>
        <w:rPr>
          <w:rFonts w:ascii="Bookman Old Style" w:hAnsi="Bookman Old Style"/>
          <w:b/>
          <w:bCs/>
        </w:rPr>
        <w:t xml:space="preserve"> </w:t>
      </w:r>
      <w:r w:rsidR="00537C8F">
        <w:rPr>
          <w:rFonts w:ascii="Bookman Old Style" w:hAnsi="Bookman Old Style"/>
          <w:b/>
          <w:bCs/>
        </w:rPr>
        <w:t>primeiro</w:t>
      </w:r>
      <w:r w:rsidRPr="007E2F12">
        <w:rPr>
          <w:rFonts w:ascii="Bookman Old Style" w:hAnsi="Bookman Old Style"/>
          <w:b/>
          <w:bCs/>
        </w:rPr>
        <w:t xml:space="preserve">. </w:t>
      </w:r>
      <w:r w:rsidR="00F21CEB" w:rsidRPr="003F06F8">
        <w:rPr>
          <w:rFonts w:ascii="Bookman Old Style" w:hAnsi="Bookman Old Style"/>
          <w:bCs/>
        </w:rPr>
        <w:t xml:space="preserve">O aceite de que trata o parágrafo anterior não exclui a responsabilidade civil da </w:t>
      </w:r>
      <w:r w:rsidR="001B2DD1">
        <w:rPr>
          <w:rFonts w:ascii="Bookman Old Style" w:hAnsi="Bookman Old Style"/>
          <w:bCs/>
        </w:rPr>
        <w:t>f</w:t>
      </w:r>
      <w:r w:rsidR="00F21CEB" w:rsidRPr="003F06F8">
        <w:rPr>
          <w:rFonts w:ascii="Bookman Old Style" w:hAnsi="Bookman Old Style"/>
          <w:bCs/>
        </w:rPr>
        <w:t xml:space="preserve">ornecedora por vícios de quantidade ou desatendimento as especificações técnicas exigidas no Edital ou atribuídas </w:t>
      </w:r>
      <w:r w:rsidR="001B2DD1">
        <w:rPr>
          <w:rFonts w:ascii="Bookman Old Style" w:hAnsi="Bookman Old Style"/>
          <w:bCs/>
        </w:rPr>
        <w:t>à</w:t>
      </w:r>
      <w:r w:rsidR="00F21CEB" w:rsidRPr="003F06F8">
        <w:rPr>
          <w:rFonts w:ascii="Bookman Old Style" w:hAnsi="Bookman Old Style"/>
          <w:bCs/>
        </w:rPr>
        <w:t xml:space="preserve"> </w:t>
      </w:r>
      <w:r w:rsidR="00AA16E2">
        <w:rPr>
          <w:rFonts w:ascii="Bookman Old Style" w:hAnsi="Bookman Old Style"/>
          <w:bCs/>
        </w:rPr>
        <w:t>Contratada, ainda</w:t>
      </w:r>
      <w:r w:rsidR="00F21CEB" w:rsidRPr="003F06F8">
        <w:rPr>
          <w:rFonts w:ascii="Bookman Old Style" w:hAnsi="Bookman Old Style"/>
          <w:bCs/>
        </w:rPr>
        <w:t xml:space="preserve"> </w:t>
      </w:r>
      <w:r w:rsidR="00AA16E2">
        <w:rPr>
          <w:rFonts w:ascii="Bookman Old Style" w:hAnsi="Bookman Old Style"/>
          <w:bCs/>
        </w:rPr>
        <w:t xml:space="preserve">que </w:t>
      </w:r>
      <w:r w:rsidR="00F21CEB" w:rsidRPr="003F06F8">
        <w:rPr>
          <w:rFonts w:ascii="Bookman Old Style" w:hAnsi="Bookman Old Style"/>
          <w:bCs/>
        </w:rPr>
        <w:t xml:space="preserve">verificados posteriormente, garantindo-se à Contratante as faculdades previstas no artigo 18 da Lei nº 8.078/90 (Código de Defesa do Consumidor). </w:t>
      </w:r>
    </w:p>
    <w:p w14:paraId="5A8BEC51" w14:textId="59535760" w:rsidR="00710472" w:rsidRPr="003F06F8" w:rsidRDefault="0071047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XI – DAS GARANTIAS</w:t>
      </w:r>
    </w:p>
    <w:p w14:paraId="717EDDE2" w14:textId="32541F71" w:rsidR="00710472" w:rsidRPr="003F06F8" w:rsidRDefault="00710472" w:rsidP="00E262E3">
      <w:pPr>
        <w:spacing w:after="240" w:line="240" w:lineRule="auto"/>
        <w:ind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 w:cs="Calibri"/>
        </w:rPr>
        <w:t xml:space="preserve">Considerando a natureza da contratação, a </w:t>
      </w:r>
      <w:r w:rsidRPr="003F06F8">
        <w:rPr>
          <w:rFonts w:ascii="Bookman Old Style" w:hAnsi="Bookman Old Style" w:cs="Calibri"/>
          <w:b/>
          <w:bCs/>
        </w:rPr>
        <w:t xml:space="preserve">FORNECEDORA </w:t>
      </w:r>
      <w:r w:rsidRPr="003F06F8">
        <w:rPr>
          <w:rFonts w:ascii="Bookman Old Style" w:hAnsi="Bookman Old Style" w:cs="Calibri"/>
        </w:rPr>
        <w:t>garantirá a qualidade e quantidade dos itens,</w:t>
      </w:r>
      <w:r w:rsidR="00BA0961" w:rsidRPr="003F06F8">
        <w:rPr>
          <w:rFonts w:ascii="Bookman Old Style" w:hAnsi="Bookman Old Style" w:cs="Calibri"/>
        </w:rPr>
        <w:t xml:space="preserve"> a contar da entrega,</w:t>
      </w:r>
      <w:r w:rsidRPr="003F06F8">
        <w:rPr>
          <w:rFonts w:ascii="Bookman Old Style" w:hAnsi="Bookman Old Style" w:cs="Calibri"/>
        </w:rPr>
        <w:t xml:space="preserve"> obrigando-se a substituir aquele que for fornecido em desacordo com o </w:t>
      </w:r>
      <w:r w:rsidR="00AA16E2">
        <w:rPr>
          <w:rFonts w:ascii="Bookman Old Style" w:hAnsi="Bookman Old Style" w:cs="Calibri"/>
        </w:rPr>
        <w:t>t</w:t>
      </w:r>
      <w:r w:rsidRPr="003F06F8">
        <w:rPr>
          <w:rFonts w:ascii="Bookman Old Style" w:hAnsi="Bookman Old Style" w:cs="Calibri"/>
        </w:rPr>
        <w:t xml:space="preserve">ermo de </w:t>
      </w:r>
      <w:r w:rsidR="00AA16E2">
        <w:rPr>
          <w:rFonts w:ascii="Bookman Old Style" w:hAnsi="Bookman Old Style" w:cs="Calibri"/>
        </w:rPr>
        <w:t>r</w:t>
      </w:r>
      <w:r w:rsidRPr="003F06F8">
        <w:rPr>
          <w:rFonts w:ascii="Bookman Old Style" w:hAnsi="Bookman Old Style" w:cs="Calibri"/>
        </w:rPr>
        <w:t>eferência e com o apresentado na proposta, em conformidade com o art. 24, da Lei 8.078/1990 – Código de Defesa do Consumidor e demais disposições legais aplicáveis.</w:t>
      </w:r>
    </w:p>
    <w:p w14:paraId="2923E154" w14:textId="1E0D8C6C" w:rsidR="00710472" w:rsidRPr="003F06F8" w:rsidRDefault="00710472" w:rsidP="00E262E3">
      <w:pPr>
        <w:spacing w:after="240" w:line="240" w:lineRule="auto"/>
        <w:ind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 w:cs="Calibri"/>
          <w:b/>
          <w:bCs/>
        </w:rPr>
        <w:t xml:space="preserve">Parágrafo </w:t>
      </w:r>
      <w:r w:rsidR="00745A47" w:rsidRPr="003F06F8">
        <w:rPr>
          <w:rFonts w:ascii="Bookman Old Style" w:hAnsi="Bookman Old Style" w:cs="Calibri"/>
          <w:b/>
          <w:bCs/>
        </w:rPr>
        <w:t>primeiro</w:t>
      </w:r>
      <w:r w:rsidRPr="003F06F8">
        <w:rPr>
          <w:rFonts w:ascii="Bookman Old Style" w:hAnsi="Bookman Old Style" w:cs="Calibri"/>
          <w:b/>
          <w:bCs/>
        </w:rPr>
        <w:t xml:space="preserve">. </w:t>
      </w:r>
      <w:r w:rsidRPr="003F06F8">
        <w:rPr>
          <w:rFonts w:ascii="Bookman Old Style" w:hAnsi="Bookman Old Style" w:cs="Calibri"/>
        </w:rPr>
        <w:t xml:space="preserve">Verificando-se prejuízos a </w:t>
      </w:r>
      <w:r w:rsidR="00745A47" w:rsidRPr="003F06F8">
        <w:rPr>
          <w:rFonts w:ascii="Bookman Old Style" w:hAnsi="Bookman Old Style" w:cs="Calibri"/>
          <w:b/>
          <w:bCs/>
        </w:rPr>
        <w:t xml:space="preserve">FORNECEDORA </w:t>
      </w:r>
      <w:r w:rsidR="00745A47" w:rsidRPr="003F06F8">
        <w:rPr>
          <w:rFonts w:ascii="Bookman Old Style" w:hAnsi="Bookman Old Style" w:cs="Calibri"/>
        </w:rPr>
        <w:t>entregará</w:t>
      </w:r>
      <w:r w:rsidRPr="003F06F8">
        <w:rPr>
          <w:rFonts w:ascii="Bookman Old Style" w:hAnsi="Bookman Old Style" w:cs="Calibri"/>
        </w:rPr>
        <w:t xml:space="preserve"> os </w:t>
      </w:r>
      <w:r w:rsidR="00745A47" w:rsidRPr="003F06F8">
        <w:rPr>
          <w:rFonts w:ascii="Bookman Old Style" w:hAnsi="Bookman Old Style" w:cs="Calibri"/>
        </w:rPr>
        <w:t>itens</w:t>
      </w:r>
      <w:r w:rsidRPr="003F06F8">
        <w:rPr>
          <w:rFonts w:ascii="Bookman Old Style" w:hAnsi="Bookman Old Style" w:cs="Calibri"/>
        </w:rPr>
        <w:t xml:space="preserve"> em substituição aqueles não entregues de acordo com as especificações e condições estabelecidas nesta Ata</w:t>
      </w:r>
      <w:r w:rsidR="00AA16E2">
        <w:rPr>
          <w:rFonts w:ascii="Bookman Old Style" w:hAnsi="Bookman Old Style" w:cs="Calibri"/>
        </w:rPr>
        <w:t xml:space="preserve"> de Registro de Preços</w:t>
      </w:r>
      <w:r w:rsidRPr="003F06F8">
        <w:rPr>
          <w:rFonts w:ascii="Bookman Old Style" w:hAnsi="Bookman Old Style" w:cs="Calibri"/>
        </w:rPr>
        <w:t>, ou</w:t>
      </w:r>
      <w:r w:rsidR="00AA16E2">
        <w:rPr>
          <w:rFonts w:ascii="Bookman Old Style" w:hAnsi="Bookman Old Style" w:cs="Calibri"/>
        </w:rPr>
        <w:t>,</w:t>
      </w:r>
      <w:r w:rsidRPr="003F06F8">
        <w:rPr>
          <w:rFonts w:ascii="Bookman Old Style" w:hAnsi="Bookman Old Style" w:cs="Calibri"/>
        </w:rPr>
        <w:t xml:space="preserve"> ressarcirá a Administração </w:t>
      </w:r>
      <w:r w:rsidR="00AA16E2">
        <w:rPr>
          <w:rFonts w:ascii="Bookman Old Style" w:hAnsi="Bookman Old Style" w:cs="Calibri"/>
        </w:rPr>
        <w:t xml:space="preserve">Municipal </w:t>
      </w:r>
      <w:r w:rsidRPr="003F06F8">
        <w:rPr>
          <w:rFonts w:ascii="Bookman Old Style" w:hAnsi="Bookman Old Style" w:cs="Calibri"/>
        </w:rPr>
        <w:t xml:space="preserve">no valor equivalente, sem ônus para a </w:t>
      </w:r>
      <w:r w:rsidRPr="003F06F8">
        <w:rPr>
          <w:rFonts w:ascii="Bookman Old Style" w:hAnsi="Bookman Old Style" w:cs="Calibri"/>
          <w:b/>
          <w:bCs/>
        </w:rPr>
        <w:t>ADMINISTRAÇÃO</w:t>
      </w:r>
      <w:r w:rsidR="00AA16E2">
        <w:rPr>
          <w:rFonts w:ascii="Bookman Old Style" w:hAnsi="Bookman Old Style" w:cs="Calibri"/>
          <w:b/>
          <w:bCs/>
        </w:rPr>
        <w:t xml:space="preserve"> PÚBLICA</w:t>
      </w:r>
      <w:r w:rsidRPr="003F06F8">
        <w:rPr>
          <w:rFonts w:ascii="Bookman Old Style" w:hAnsi="Bookman Old Style" w:cs="Calibri"/>
        </w:rPr>
        <w:t>.</w:t>
      </w:r>
    </w:p>
    <w:p w14:paraId="60882E41" w14:textId="532DAD44" w:rsidR="00710472" w:rsidRPr="003F06F8" w:rsidRDefault="009539C5" w:rsidP="00E262E3">
      <w:pPr>
        <w:spacing w:after="240" w:line="240" w:lineRule="auto"/>
        <w:ind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 w:cs="Calibri"/>
          <w:b/>
          <w:bCs/>
        </w:rPr>
        <w:t xml:space="preserve">Parágrafo </w:t>
      </w:r>
      <w:r w:rsidR="00745A47" w:rsidRPr="003F06F8">
        <w:rPr>
          <w:rFonts w:ascii="Bookman Old Style" w:hAnsi="Bookman Old Style" w:cs="Calibri"/>
          <w:b/>
          <w:bCs/>
        </w:rPr>
        <w:t>segundo</w:t>
      </w:r>
      <w:r w:rsidRPr="003F06F8">
        <w:rPr>
          <w:rFonts w:ascii="Bookman Old Style" w:hAnsi="Bookman Old Style" w:cs="Calibri"/>
          <w:b/>
          <w:bCs/>
        </w:rPr>
        <w:t xml:space="preserve">. </w:t>
      </w:r>
      <w:r w:rsidR="00710472" w:rsidRPr="003F06F8">
        <w:rPr>
          <w:rFonts w:ascii="Bookman Old Style" w:hAnsi="Bookman Old Style" w:cs="Calibri"/>
        </w:rPr>
        <w:t xml:space="preserve">O recebimento final dos produtos somente se efetivará após análise detalhada sob adequação às especificações requeridas no </w:t>
      </w:r>
      <w:r w:rsidR="00AA16E2">
        <w:rPr>
          <w:rFonts w:ascii="Bookman Old Style" w:hAnsi="Bookman Old Style" w:cs="Calibri"/>
        </w:rPr>
        <w:t>t</w:t>
      </w:r>
      <w:r w:rsidR="00710472" w:rsidRPr="003F06F8">
        <w:rPr>
          <w:rFonts w:ascii="Bookman Old Style" w:hAnsi="Bookman Old Style" w:cs="Calibri"/>
        </w:rPr>
        <w:t xml:space="preserve">ermo de </w:t>
      </w:r>
      <w:r w:rsidR="00AA16E2">
        <w:rPr>
          <w:rFonts w:ascii="Bookman Old Style" w:hAnsi="Bookman Old Style" w:cs="Calibri"/>
        </w:rPr>
        <w:t>r</w:t>
      </w:r>
      <w:r w:rsidR="00710472" w:rsidRPr="003F06F8">
        <w:rPr>
          <w:rFonts w:ascii="Bookman Old Style" w:hAnsi="Bookman Old Style" w:cs="Calibri"/>
        </w:rPr>
        <w:t xml:space="preserve">eferência e não exime a </w:t>
      </w:r>
      <w:r w:rsidR="00710472" w:rsidRPr="003F06F8">
        <w:rPr>
          <w:rFonts w:ascii="Bookman Old Style" w:hAnsi="Bookman Old Style" w:cs="Calibri"/>
          <w:b/>
          <w:bCs/>
        </w:rPr>
        <w:t>FORNECEDORA</w:t>
      </w:r>
      <w:r w:rsidR="00710472" w:rsidRPr="003F06F8">
        <w:rPr>
          <w:rFonts w:ascii="Bookman Old Style" w:hAnsi="Bookman Old Style" w:cs="Calibri"/>
        </w:rPr>
        <w:t xml:space="preserve"> da responsabilidade por qualquer tipo de dano ocasionado em razão de defeitos ou não adequação aos termos desta Ata.</w:t>
      </w:r>
    </w:p>
    <w:p w14:paraId="63634C2D" w14:textId="3D7329EC" w:rsidR="00710472" w:rsidRPr="003F06F8" w:rsidRDefault="009539C5" w:rsidP="00E262E3">
      <w:pPr>
        <w:spacing w:after="240" w:line="240" w:lineRule="auto"/>
        <w:ind w:right="-1" w:firstLine="1418"/>
        <w:jc w:val="both"/>
        <w:rPr>
          <w:rFonts w:ascii="Bookman Old Style" w:hAnsi="Bookman Old Style" w:cs="Calibri"/>
          <w:b/>
          <w:bCs/>
        </w:rPr>
      </w:pPr>
      <w:r w:rsidRPr="003F06F8">
        <w:rPr>
          <w:rFonts w:ascii="Bookman Old Style" w:hAnsi="Bookman Old Style" w:cs="Calibri"/>
          <w:b/>
          <w:bCs/>
        </w:rPr>
        <w:t xml:space="preserve">Parágrafo </w:t>
      </w:r>
      <w:r w:rsidR="00745A47" w:rsidRPr="003F06F8">
        <w:rPr>
          <w:rFonts w:ascii="Bookman Old Style" w:hAnsi="Bookman Old Style" w:cs="Calibri"/>
          <w:b/>
          <w:bCs/>
        </w:rPr>
        <w:t>terceiro</w:t>
      </w:r>
      <w:r w:rsidRPr="003F06F8">
        <w:rPr>
          <w:rFonts w:ascii="Bookman Old Style" w:hAnsi="Bookman Old Style" w:cs="Calibri"/>
          <w:b/>
          <w:bCs/>
        </w:rPr>
        <w:t xml:space="preserve">. </w:t>
      </w:r>
      <w:r w:rsidR="00710472" w:rsidRPr="003F06F8">
        <w:rPr>
          <w:rFonts w:ascii="Bookman Old Style" w:hAnsi="Bookman Old Style" w:cs="Calibri"/>
        </w:rPr>
        <w:t>O descumprimento de qualquer uma das cláusulas integrantes da presente Ata</w:t>
      </w:r>
      <w:r w:rsidR="00AA16E2">
        <w:rPr>
          <w:rFonts w:ascii="Bookman Old Style" w:hAnsi="Bookman Old Style" w:cs="Calibri"/>
        </w:rPr>
        <w:t xml:space="preserve"> de Registro de Preços</w:t>
      </w:r>
      <w:r w:rsidR="00710472" w:rsidRPr="003F06F8">
        <w:rPr>
          <w:rFonts w:ascii="Bookman Old Style" w:hAnsi="Bookman Old Style" w:cs="Calibri"/>
        </w:rPr>
        <w:t xml:space="preserve"> por parte da </w:t>
      </w:r>
      <w:r w:rsidR="00710472" w:rsidRPr="003F06F8">
        <w:rPr>
          <w:rFonts w:ascii="Bookman Old Style" w:hAnsi="Bookman Old Style" w:cs="Calibri"/>
          <w:b/>
          <w:bCs/>
        </w:rPr>
        <w:t>FORNECEDORA</w:t>
      </w:r>
      <w:r w:rsidR="00710472" w:rsidRPr="003F06F8">
        <w:rPr>
          <w:rFonts w:ascii="Bookman Old Style" w:hAnsi="Bookman Old Style" w:cs="Calibri"/>
        </w:rPr>
        <w:t xml:space="preserve"> acarretará a responsabilidade civil e criminal, sem prejuízo de outras sanções legais previstas na Lei Federal nº 14.133/2021.</w:t>
      </w:r>
    </w:p>
    <w:p w14:paraId="798EFBE1" w14:textId="549DAF0B" w:rsidR="00AE49A2" w:rsidRPr="003F06F8" w:rsidRDefault="0071047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XII – DOS DEVERES DA FORNECEDORA</w:t>
      </w:r>
    </w:p>
    <w:p w14:paraId="7D61ED02" w14:textId="2C85193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Além dos encargos de ordem legal e dos demais constantes em outras cláusulas e documentos integrantes desta Ata</w:t>
      </w:r>
      <w:r w:rsidR="00AA16E2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 xml:space="preserve"> e seus anexos, e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sem alteração dos preços estipulados, obriga-se, ainda,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a:</w:t>
      </w:r>
    </w:p>
    <w:p w14:paraId="30CE52C0" w14:textId="4322A97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Fornecer o objeto d</w:t>
      </w:r>
      <w:r w:rsidR="00AA16E2">
        <w:rPr>
          <w:rFonts w:ascii="Bookman Old Style" w:hAnsi="Bookman Old Style"/>
        </w:rPr>
        <w:t>este</w:t>
      </w:r>
      <w:r w:rsidRPr="003F06F8">
        <w:rPr>
          <w:rFonts w:ascii="Bookman Old Style" w:hAnsi="Bookman Old Style"/>
        </w:rPr>
        <w:t xml:space="preserve"> instrumento em conformidade com as especificações técnicas e, ainda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com as instruções emitidas;</w:t>
      </w:r>
    </w:p>
    <w:p w14:paraId="76494E50" w14:textId="23CC460C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>Disponibilizar os itens nos locais determinados, bem como dentro dos prazos estabelecidos;</w:t>
      </w:r>
    </w:p>
    <w:p w14:paraId="754E4699" w14:textId="06E37EC5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Emitir notas fiscais dos itens, sempre que estes forem solicitados;</w:t>
      </w:r>
    </w:p>
    <w:p w14:paraId="56F75F61" w14:textId="0FF718F2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 xml:space="preserve">Encaminhar, juntamente das notas fiscais, as </w:t>
      </w:r>
      <w:r w:rsidR="00AA16E2">
        <w:rPr>
          <w:rFonts w:ascii="Bookman Old Style" w:hAnsi="Bookman Old Style"/>
        </w:rPr>
        <w:t>c</w:t>
      </w:r>
      <w:r w:rsidRPr="003F06F8">
        <w:rPr>
          <w:rFonts w:ascii="Bookman Old Style" w:hAnsi="Bookman Old Style"/>
        </w:rPr>
        <w:t xml:space="preserve">ertidões </w:t>
      </w:r>
      <w:r w:rsidR="00AA16E2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egativas </w:t>
      </w:r>
      <w:r w:rsidR="00AA16E2">
        <w:rPr>
          <w:rFonts w:ascii="Bookman Old Style" w:hAnsi="Bookman Old Style"/>
        </w:rPr>
        <w:t>m</w:t>
      </w:r>
      <w:r w:rsidRPr="003F06F8">
        <w:rPr>
          <w:rFonts w:ascii="Bookman Old Style" w:hAnsi="Bookman Old Style"/>
        </w:rPr>
        <w:t xml:space="preserve">unicipal, </w:t>
      </w:r>
      <w:r w:rsidR="00AA16E2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 xml:space="preserve">stadual, </w:t>
      </w:r>
      <w:r w:rsidR="00AA16E2">
        <w:rPr>
          <w:rFonts w:ascii="Bookman Old Style" w:hAnsi="Bookman Old Style"/>
        </w:rPr>
        <w:t>f</w:t>
      </w:r>
      <w:r w:rsidRPr="003F06F8">
        <w:rPr>
          <w:rFonts w:ascii="Bookman Old Style" w:hAnsi="Bookman Old Style"/>
        </w:rPr>
        <w:t xml:space="preserve">ederal, FGTS e </w:t>
      </w:r>
      <w:r w:rsidR="00AA16E2">
        <w:rPr>
          <w:rFonts w:ascii="Bookman Old Style" w:hAnsi="Bookman Old Style"/>
        </w:rPr>
        <w:t>t</w:t>
      </w:r>
      <w:r w:rsidRPr="003F06F8">
        <w:rPr>
          <w:rFonts w:ascii="Bookman Old Style" w:hAnsi="Bookman Old Style"/>
        </w:rPr>
        <w:t>rabalhista;</w:t>
      </w:r>
    </w:p>
    <w:p w14:paraId="6B12F98E" w14:textId="1584B8FC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V – </w:t>
      </w:r>
      <w:r w:rsidRPr="003F06F8">
        <w:rPr>
          <w:rFonts w:ascii="Bookman Old Style" w:hAnsi="Bookman Old Style"/>
        </w:rPr>
        <w:t>Responsabilizar-se integralmente pelos produtos entregues nos termos da legislação vigente;</w:t>
      </w:r>
    </w:p>
    <w:p w14:paraId="51FCBD50" w14:textId="505EE282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 xml:space="preserve">VI – </w:t>
      </w:r>
      <w:r w:rsidRPr="003F06F8">
        <w:rPr>
          <w:rFonts w:ascii="Bookman Old Style" w:hAnsi="Bookman Old Style"/>
        </w:rPr>
        <w:t>Informar</w:t>
      </w:r>
      <w:r w:rsidR="000B2F7E" w:rsidRPr="003F06F8">
        <w:rPr>
          <w:rFonts w:ascii="Bookman Old Style" w:hAnsi="Bookman Old Style"/>
        </w:rPr>
        <w:t>, por escrito,</w:t>
      </w:r>
      <w:r w:rsidRPr="003F06F8">
        <w:rPr>
          <w:rFonts w:ascii="Bookman Old Style" w:hAnsi="Bookman Old Style"/>
        </w:rPr>
        <w:t xml:space="preserve"> </w:t>
      </w:r>
      <w:r w:rsidR="00AA16E2">
        <w:rPr>
          <w:rFonts w:ascii="Bookman Old Style" w:hAnsi="Bookman Old Style"/>
        </w:rPr>
        <w:t>à</w:t>
      </w:r>
      <w:r w:rsidRPr="003F06F8">
        <w:rPr>
          <w:rFonts w:ascii="Bookman Old Style" w:hAnsi="Bookman Old Style"/>
        </w:rPr>
        <w:t xml:space="preserve"> fiscalização ou supervisão da Prefeitura Municipal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a ocorrência de qualquer fato ou condição que possa atrasar ou impedir a retirada do produto indicando as medidas para corrigir tal situação;</w:t>
      </w:r>
    </w:p>
    <w:p w14:paraId="67F7824C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 xml:space="preserve">VII – </w:t>
      </w:r>
      <w:r w:rsidRPr="003F06F8">
        <w:rPr>
          <w:rFonts w:ascii="Bookman Old Style" w:hAnsi="Bookman Old Style"/>
        </w:rPr>
        <w:t xml:space="preserve">Manter os meios de comunicação atualizados, de forma a possibilitar o contato entre a Secretaria Municipal solicitante e 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;</w:t>
      </w:r>
    </w:p>
    <w:p w14:paraId="1D4E8E74" w14:textId="63246A91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VIII – </w:t>
      </w:r>
      <w:r w:rsidRPr="003F06F8">
        <w:rPr>
          <w:rFonts w:ascii="Bookman Old Style" w:hAnsi="Bookman Old Style"/>
        </w:rPr>
        <w:t>Assumir integral responsabilidade pelas despesas relativas ao frete/transporte referente ao envio dos materiais e produtos solicitados, dos seus funcionários, pagamento de impostos, taxas, emolumentos, encargos sociais, fiscais, previdenciários e tributários, ônus ou encargos de qualquer natureza, decorrentes de celebração desta aquisição;</w:t>
      </w:r>
    </w:p>
    <w:p w14:paraId="69BBC0BE" w14:textId="6387E7B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 xml:space="preserve">IX – </w:t>
      </w:r>
      <w:r w:rsidRPr="003F06F8">
        <w:rPr>
          <w:rFonts w:ascii="Bookman Old Style" w:hAnsi="Bookman Old Style"/>
        </w:rPr>
        <w:t>Responsabilizar-se por qualquer dano ou perda, resultante de embalagem inadequada, insuficiente ou feita sem os devidos cuidado</w:t>
      </w:r>
      <w:r w:rsidR="008B2EF0">
        <w:rPr>
          <w:rFonts w:ascii="Bookman Old Style" w:hAnsi="Bookman Old Style"/>
        </w:rPr>
        <w:t>s</w:t>
      </w:r>
      <w:r w:rsidRPr="003F06F8">
        <w:rPr>
          <w:rFonts w:ascii="Bookman Old Style" w:hAnsi="Bookman Old Style"/>
        </w:rPr>
        <w:t>, ainda que constatados após o recebimento dos produtos;</w:t>
      </w:r>
    </w:p>
    <w:p w14:paraId="62DE3999" w14:textId="15A85F8B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 – </w:t>
      </w:r>
      <w:r w:rsidRPr="003F06F8">
        <w:rPr>
          <w:rFonts w:ascii="Bookman Old Style" w:hAnsi="Bookman Old Style"/>
        </w:rPr>
        <w:t>Responsabilizar-se pelas despesas decorrentes da rejeição de alguns dos materiais pela Administração</w:t>
      </w:r>
      <w:r w:rsidR="008B2EF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 e pelos atrasos acarretados por esta rejeição, de acordo com as disposições da Ata;</w:t>
      </w:r>
    </w:p>
    <w:p w14:paraId="0254971A" w14:textId="77661BE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 – </w:t>
      </w:r>
      <w:r w:rsidRPr="003F06F8">
        <w:rPr>
          <w:rFonts w:ascii="Bookman Old Style" w:hAnsi="Bookman Old Style"/>
        </w:rPr>
        <w:t>Reparar, corrigir, remover</w:t>
      </w:r>
      <w:r w:rsidR="00BC04D6" w:rsidRPr="003F06F8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às suas expensas, no todo ou em parte, os materiais em que se verifiquem </w:t>
      </w:r>
      <w:r w:rsidR="00BC04D6" w:rsidRPr="003F06F8">
        <w:rPr>
          <w:rFonts w:ascii="Bookman Old Style" w:hAnsi="Bookman Old Style"/>
        </w:rPr>
        <w:t>vícios, erros ou incorreções</w:t>
      </w:r>
      <w:r w:rsidRPr="003F06F8">
        <w:rPr>
          <w:rFonts w:ascii="Bookman Old Style" w:hAnsi="Bookman Old Style"/>
        </w:rPr>
        <w:t xml:space="preserve"> em decorrência do produto, bem como providenciar a substituição; </w:t>
      </w:r>
    </w:p>
    <w:p w14:paraId="02355EDF" w14:textId="6F680A61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 – </w:t>
      </w:r>
      <w:r w:rsidRPr="003F06F8">
        <w:rPr>
          <w:rFonts w:ascii="Bookman Old Style" w:hAnsi="Bookman Old Style"/>
        </w:rPr>
        <w:t xml:space="preserve">Assumir todo e qualquer prejuízo causado à </w:t>
      </w:r>
      <w:r w:rsidRPr="003F06F8">
        <w:rPr>
          <w:rFonts w:ascii="Bookman Old Style" w:hAnsi="Bookman Old Style"/>
          <w:b/>
          <w:bCs/>
        </w:rPr>
        <w:t xml:space="preserve">CONTRATANTE </w:t>
      </w:r>
      <w:r w:rsidRPr="003F06F8">
        <w:rPr>
          <w:rFonts w:ascii="Bookman Old Style" w:hAnsi="Bookman Old Style"/>
        </w:rPr>
        <w:t xml:space="preserve">e/ou a terceiros, decorrentes de suas atividades e da desobediência </w:t>
      </w:r>
      <w:r w:rsidR="008B2EF0">
        <w:rPr>
          <w:rFonts w:ascii="Bookman Old Style" w:hAnsi="Bookman Old Style"/>
        </w:rPr>
        <w:t>d</w:t>
      </w:r>
      <w:r w:rsidRPr="003F06F8">
        <w:rPr>
          <w:rFonts w:ascii="Bookman Old Style" w:hAnsi="Bookman Old Style"/>
        </w:rPr>
        <w:t xml:space="preserve">as cláusulas contratuais, </w:t>
      </w:r>
      <w:r w:rsidR="008B2EF0">
        <w:rPr>
          <w:rFonts w:ascii="Bookman Old Style" w:hAnsi="Bookman Old Style"/>
        </w:rPr>
        <w:t xml:space="preserve">da </w:t>
      </w:r>
      <w:r w:rsidRPr="003F06F8">
        <w:rPr>
          <w:rFonts w:ascii="Bookman Old Style" w:hAnsi="Bookman Old Style"/>
        </w:rPr>
        <w:t>legislação e atinente à entrega do produto em questão, ainda que observados após do recebimento;</w:t>
      </w:r>
    </w:p>
    <w:p w14:paraId="54853AC0" w14:textId="18108134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XIII – </w:t>
      </w:r>
      <w:r w:rsidRPr="003F06F8">
        <w:rPr>
          <w:rFonts w:ascii="Bookman Old Style" w:hAnsi="Bookman Old Style"/>
        </w:rPr>
        <w:t>Manter, durante a validade do instrumento contratual as mesmas condições que propiciaram a sua habilitação e classificação na licitação</w:t>
      </w:r>
      <w:r w:rsidR="008B2EF0">
        <w:rPr>
          <w:rFonts w:ascii="Bookman Old Style" w:hAnsi="Bookman Old Style"/>
        </w:rPr>
        <w:t>,</w:t>
      </w:r>
      <w:r w:rsidR="009D7D08" w:rsidRPr="003F06F8">
        <w:rPr>
          <w:rFonts w:ascii="Bookman Old Style" w:hAnsi="Bookman Old Style"/>
        </w:rPr>
        <w:t xml:space="preserve"> e</w:t>
      </w:r>
      <w:r w:rsidR="008B2EF0">
        <w:rPr>
          <w:rFonts w:ascii="Bookman Old Style" w:hAnsi="Bookman Old Style"/>
        </w:rPr>
        <w:t>;</w:t>
      </w:r>
    </w:p>
    <w:p w14:paraId="23FB2086" w14:textId="7A311C4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>X</w:t>
      </w:r>
      <w:r w:rsidR="009D7D08" w:rsidRPr="003F06F8">
        <w:rPr>
          <w:rFonts w:ascii="Bookman Old Style" w:hAnsi="Bookman Old Style"/>
          <w:b/>
          <w:bCs/>
        </w:rPr>
        <w:t>I</w:t>
      </w: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>Responder pelas despesas de perícia, testes e análise dos materiais fornecidos, na forma do art. 140, § 4º, da Lei Federal nº 14.133/2021.</w:t>
      </w:r>
    </w:p>
    <w:p w14:paraId="741B8B85" w14:textId="0303DA0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</w:rPr>
        <w:t xml:space="preserve">O não cumprimento das obrigações pela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, inclusive com relação ao prazo de entrega, ensejará a aplicação das penalidades estabelecidas nesta Ata</w:t>
      </w:r>
      <w:r w:rsidR="008B2EF0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>.</w:t>
      </w:r>
    </w:p>
    <w:p w14:paraId="5FC45B29" w14:textId="32CCC200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não ficará isenta das demais responsabilidades que a vinculam </w:t>
      </w:r>
      <w:r w:rsidR="008B2EF0">
        <w:rPr>
          <w:rFonts w:ascii="Bookman Old Style" w:hAnsi="Bookman Old Style"/>
        </w:rPr>
        <w:t>à</w:t>
      </w:r>
      <w:r w:rsidRPr="003F06F8">
        <w:rPr>
          <w:rFonts w:ascii="Bookman Old Style" w:hAnsi="Bookman Old Style"/>
        </w:rPr>
        <w:t xml:space="preserve"> Ata de Registro de Preços originada deste processo, por vícios ou equívocos eventualmente observados</w:t>
      </w:r>
      <w:r w:rsidR="008B2EF0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nos termos da legislação aplicável.</w:t>
      </w:r>
    </w:p>
    <w:p w14:paraId="5EE8C927" w14:textId="12933AAF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XIII – DAS OBRIGAÇÕES DA ADMINISTRAÇÃO</w:t>
      </w:r>
    </w:p>
    <w:p w14:paraId="2406EAA4" w14:textId="12DD477C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lastRenderedPageBreak/>
        <w:t>São obrigações da Administração</w:t>
      </w:r>
      <w:r w:rsidR="008B2EF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: </w:t>
      </w:r>
    </w:p>
    <w:p w14:paraId="22284FE2" w14:textId="4E6F66AD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Receber os itens solicitados no prazo e condições estabelecidas no Edital e seus anexos;</w:t>
      </w:r>
    </w:p>
    <w:p w14:paraId="7F8D60D2" w14:textId="6FA42D36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 xml:space="preserve">Prestar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toda e qualquer informação de forma clara, </w:t>
      </w:r>
      <w:r w:rsidR="008B2EF0">
        <w:rPr>
          <w:rFonts w:ascii="Bookman Old Style" w:hAnsi="Bookman Old Style"/>
        </w:rPr>
        <w:t xml:space="preserve">quando </w:t>
      </w:r>
      <w:r w:rsidRPr="003F06F8">
        <w:rPr>
          <w:rFonts w:ascii="Bookman Old Style" w:hAnsi="Bookman Old Style"/>
        </w:rPr>
        <w:t xml:space="preserve">por esta solicitada, necessária à perfeita execução da Ata de Registro de Preço; </w:t>
      </w:r>
    </w:p>
    <w:p w14:paraId="6DC862AE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Acompanhar e fiscalizar a entrega dos itens solicitados, visando o atendimento das normas, especificações e instruções estabelecidas, devendo intervir, quando necessário, a fim de assegurar sua regularidade e o fiel cumprimento;</w:t>
      </w:r>
    </w:p>
    <w:p w14:paraId="3B7E99EF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 xml:space="preserve">Apresentar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os servidores autorizados a acompanhar, fiscalizar e conferir a qualidade e quantidade dos produtos ofertados;</w:t>
      </w:r>
    </w:p>
    <w:p w14:paraId="02E42EE2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 xml:space="preserve">Conferir a qualidade e a quantidade dos produtos fornecidos pela </w:t>
      </w:r>
      <w:r w:rsidRPr="003F06F8">
        <w:rPr>
          <w:rFonts w:ascii="Bookman Old Style" w:hAnsi="Bookman Old Style"/>
          <w:b/>
          <w:bCs/>
        </w:rPr>
        <w:t>FORNECEDORA</w:t>
      </w:r>
      <w:r w:rsidRPr="008B2EF0">
        <w:rPr>
          <w:rFonts w:ascii="Bookman Old Style" w:hAnsi="Bookman Old Style"/>
        </w:rPr>
        <w:t>;</w:t>
      </w:r>
    </w:p>
    <w:p w14:paraId="06E74B67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 – </w:t>
      </w:r>
      <w:r w:rsidRPr="003F06F8">
        <w:rPr>
          <w:rFonts w:ascii="Bookman Old Style" w:hAnsi="Bookman Old Style"/>
        </w:rPr>
        <w:t xml:space="preserve">Emitir a "Ordem de Empenho", autorizando o início do fornecimento dos produtos, de forma individualizada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; </w:t>
      </w:r>
    </w:p>
    <w:p w14:paraId="724463D7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 – </w:t>
      </w:r>
      <w:r w:rsidRPr="003F06F8">
        <w:rPr>
          <w:rFonts w:ascii="Bookman Old Style" w:hAnsi="Bookman Old Style"/>
        </w:rPr>
        <w:t>Atestar nas notas fiscais/faturas a efetiva entrega do objeto desta Ata de Registro de Preço;</w:t>
      </w:r>
    </w:p>
    <w:p w14:paraId="44B7337F" w14:textId="7AB277F3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VIII – </w:t>
      </w:r>
      <w:r w:rsidRPr="003F06F8">
        <w:rPr>
          <w:rFonts w:ascii="Bookman Old Style" w:hAnsi="Bookman Old Style"/>
        </w:rPr>
        <w:t xml:space="preserve">Efetuar o pagamento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no prazo avençado e nas condições pactuadas, após a entrega da </w:t>
      </w:r>
      <w:r w:rsidR="008B2EF0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ota </w:t>
      </w:r>
      <w:r w:rsidR="008B2EF0">
        <w:rPr>
          <w:rFonts w:ascii="Bookman Old Style" w:hAnsi="Bookman Old Style"/>
        </w:rPr>
        <w:t>f</w:t>
      </w:r>
      <w:r w:rsidRPr="003F06F8">
        <w:rPr>
          <w:rFonts w:ascii="Bookman Old Style" w:hAnsi="Bookman Old Style"/>
        </w:rPr>
        <w:t xml:space="preserve">iscal no </w:t>
      </w:r>
      <w:r w:rsidR="008B2EF0">
        <w:rPr>
          <w:rFonts w:ascii="Bookman Old Style" w:hAnsi="Bookman Old Style"/>
        </w:rPr>
        <w:t>departamento</w:t>
      </w:r>
      <w:r w:rsidRPr="003F06F8">
        <w:rPr>
          <w:rFonts w:ascii="Bookman Old Style" w:hAnsi="Bookman Old Style"/>
        </w:rPr>
        <w:t xml:space="preserve"> competente;</w:t>
      </w:r>
    </w:p>
    <w:p w14:paraId="433F5831" w14:textId="7432CF7E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IX – </w:t>
      </w:r>
      <w:r w:rsidRPr="003F06F8">
        <w:rPr>
          <w:rFonts w:ascii="Bookman Old Style" w:hAnsi="Bookman Old Style"/>
        </w:rPr>
        <w:t>Solicitar, a qualquer tempo, dados e informações referentes ao objeto d</w:t>
      </w:r>
      <w:r w:rsidR="008B2EF0">
        <w:rPr>
          <w:rFonts w:ascii="Bookman Old Style" w:hAnsi="Bookman Old Style"/>
        </w:rPr>
        <w:t>a</w:t>
      </w:r>
      <w:r w:rsidRPr="003F06F8">
        <w:rPr>
          <w:rFonts w:ascii="Bookman Old Style" w:hAnsi="Bookman Old Style"/>
        </w:rPr>
        <w:t xml:space="preserve"> avença;</w:t>
      </w:r>
    </w:p>
    <w:p w14:paraId="70272D75" w14:textId="23E45C96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 – </w:t>
      </w:r>
      <w:r w:rsidRPr="003F06F8">
        <w:rPr>
          <w:rFonts w:ascii="Bookman Old Style" w:hAnsi="Bookman Old Style"/>
        </w:rPr>
        <w:t>Rejeitar, no todo ou em parte, os produtos entregues em desacordo com o especificado n</w:t>
      </w:r>
      <w:r w:rsidR="008B2EF0">
        <w:rPr>
          <w:rFonts w:ascii="Bookman Old Style" w:hAnsi="Bookman Old Style"/>
        </w:rPr>
        <w:t>o</w:t>
      </w:r>
      <w:r w:rsidRPr="003F06F8">
        <w:rPr>
          <w:rFonts w:ascii="Bookman Old Style" w:hAnsi="Bookman Old Style"/>
        </w:rPr>
        <w:t xml:space="preserve"> </w:t>
      </w:r>
      <w:r w:rsidR="008B2EF0">
        <w:rPr>
          <w:rFonts w:ascii="Bookman Old Style" w:hAnsi="Bookman Old Style"/>
        </w:rPr>
        <w:t>t</w:t>
      </w:r>
      <w:r w:rsidRPr="003F06F8">
        <w:rPr>
          <w:rFonts w:ascii="Bookman Old Style" w:hAnsi="Bookman Old Style"/>
        </w:rPr>
        <w:t xml:space="preserve">ermo de </w:t>
      </w:r>
      <w:r w:rsidR="008B2EF0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eferência e no </w:t>
      </w:r>
      <w:r w:rsidR="008B2EF0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 xml:space="preserve">dital </w:t>
      </w:r>
      <w:r w:rsidR="008B2EF0">
        <w:rPr>
          <w:rFonts w:ascii="Bookman Old Style" w:hAnsi="Bookman Old Style"/>
        </w:rPr>
        <w:t>de licitação</w:t>
      </w:r>
      <w:r w:rsidRPr="003F06F8">
        <w:rPr>
          <w:rFonts w:ascii="Bookman Old Style" w:hAnsi="Bookman Old Style"/>
        </w:rPr>
        <w:t>, cabendo à Contratada a substituição imediata dos produtos, sob pena de multa por atraso e/ou suspensão, até rescisão d</w:t>
      </w:r>
      <w:r w:rsidR="00FA76BB" w:rsidRPr="003F06F8">
        <w:rPr>
          <w:rFonts w:ascii="Bookman Old Style" w:hAnsi="Bookman Old Style"/>
        </w:rPr>
        <w:t xml:space="preserve">a Ata </w:t>
      </w:r>
      <w:r w:rsidRPr="003F06F8">
        <w:rPr>
          <w:rFonts w:ascii="Bookman Old Style" w:hAnsi="Bookman Old Style"/>
        </w:rPr>
        <w:t>caso haja reincidência, sem prejuízo a outras penalidades aplicáveis;</w:t>
      </w:r>
    </w:p>
    <w:p w14:paraId="2A07E3A8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 – </w:t>
      </w:r>
      <w:r w:rsidRPr="003F06F8">
        <w:rPr>
          <w:rFonts w:ascii="Bookman Old Style" w:hAnsi="Bookman Old Style"/>
        </w:rPr>
        <w:t xml:space="preserve">Comunicar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, por escrito, sobre imperfeições, falhas ou irregularidades verificadas nos itens fornecidos, para que sejam substituídos, reparados ou corrigidos;</w:t>
      </w:r>
    </w:p>
    <w:p w14:paraId="0BB56B24" w14:textId="01285829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 – </w:t>
      </w:r>
      <w:r w:rsidRPr="003F06F8">
        <w:rPr>
          <w:rFonts w:ascii="Bookman Old Style" w:hAnsi="Bookman Old Style"/>
        </w:rPr>
        <w:t xml:space="preserve">Aplicar, quando necessário, as penalidades, advertências e sanções previstas </w:t>
      </w:r>
      <w:r w:rsidR="008B2EF0">
        <w:rPr>
          <w:rFonts w:ascii="Bookman Old Style" w:hAnsi="Bookman Old Style"/>
        </w:rPr>
        <w:t>em caso de inadimplência da avença</w:t>
      </w:r>
      <w:r w:rsidRPr="003F06F8">
        <w:rPr>
          <w:rFonts w:ascii="Bookman Old Style" w:hAnsi="Bookman Old Style"/>
        </w:rPr>
        <w:t>, de acordo com as leis que regem a matéria;</w:t>
      </w:r>
    </w:p>
    <w:p w14:paraId="49DC0604" w14:textId="228A901F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XIII – </w:t>
      </w:r>
      <w:r w:rsidRPr="003F06F8">
        <w:rPr>
          <w:rFonts w:ascii="Bookman Old Style" w:hAnsi="Bookman Old Style"/>
        </w:rPr>
        <w:t xml:space="preserve">Notificar, por escrito,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da aplicação de qualquer sanção</w:t>
      </w:r>
      <w:r w:rsidR="008B2EF0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e</w:t>
      </w:r>
      <w:r w:rsidR="008B2EF0">
        <w:rPr>
          <w:rFonts w:ascii="Bookman Old Style" w:hAnsi="Bookman Old Style"/>
        </w:rPr>
        <w:t>;</w:t>
      </w:r>
    </w:p>
    <w:p w14:paraId="18DF9B4D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XIV – </w:t>
      </w:r>
      <w:r w:rsidRPr="003F06F8">
        <w:rPr>
          <w:rFonts w:ascii="Bookman Old Style" w:hAnsi="Bookman Old Style"/>
        </w:rPr>
        <w:t xml:space="preserve">Garantir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o direito ao contraditório e ampla defesa nos casos em que forem exigidas trocas ou no caso de aplicação de sanção.</w:t>
      </w:r>
    </w:p>
    <w:p w14:paraId="2BE3C146" w14:textId="0B298C16" w:rsidR="00710472" w:rsidRPr="003F06F8" w:rsidRDefault="00AE49A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lastRenderedPageBreak/>
        <w:t>XIV – DAS RESP</w:t>
      </w:r>
      <w:r w:rsidR="003F1CAD" w:rsidRPr="003F06F8">
        <w:rPr>
          <w:rFonts w:ascii="Bookman Old Style" w:hAnsi="Bookman Old Style"/>
          <w:b/>
        </w:rPr>
        <w:t>O</w:t>
      </w:r>
      <w:r w:rsidRPr="003F06F8">
        <w:rPr>
          <w:rFonts w:ascii="Bookman Old Style" w:hAnsi="Bookman Old Style"/>
          <w:b/>
        </w:rPr>
        <w:t>NSABILIDADES DAS PARTES</w:t>
      </w:r>
    </w:p>
    <w:p w14:paraId="2B0DBEE8" w14:textId="06FCE2B5" w:rsidR="00AE49A2" w:rsidRPr="003F06F8" w:rsidRDefault="00AE49A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Os itens deverão ser disponibilizados nos locais determinados </w:t>
      </w:r>
      <w:r w:rsidR="009D7D08" w:rsidRPr="003F06F8">
        <w:rPr>
          <w:rFonts w:ascii="Bookman Old Style" w:hAnsi="Bookman Old Style"/>
          <w:bCs/>
        </w:rPr>
        <w:t>pela Secretaria Municipal solicitante,</w:t>
      </w:r>
      <w:r w:rsidRPr="003F06F8">
        <w:rPr>
          <w:rFonts w:ascii="Bookman Old Style" w:hAnsi="Bookman Old Style"/>
          <w:bCs/>
        </w:rPr>
        <w:t xml:space="preserve"> após a emissão da Ordem de Compra/Empenho. </w:t>
      </w:r>
    </w:p>
    <w:p w14:paraId="28A275AF" w14:textId="5D35BC79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Obriga-se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do objeto desta Ata de Registro de Preço</w:t>
      </w:r>
      <w:r w:rsidR="008B2EF0">
        <w:rPr>
          <w:rFonts w:ascii="Bookman Old Style" w:hAnsi="Bookman Old Style"/>
        </w:rPr>
        <w:t xml:space="preserve"> a</w:t>
      </w:r>
      <w:r w:rsidRPr="003F06F8">
        <w:rPr>
          <w:rFonts w:ascii="Bookman Old Style" w:hAnsi="Bookman Old Style"/>
        </w:rPr>
        <w:t xml:space="preserve"> atende</w:t>
      </w:r>
      <w:r w:rsidR="008B2EF0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 todas as ordens emanadas da Prefeitura Municipal de Morretes, devendo fornecer todos os </w:t>
      </w:r>
      <w:r w:rsidR="00076A2F" w:rsidRPr="003F06F8">
        <w:rPr>
          <w:rFonts w:ascii="Bookman Old Style" w:hAnsi="Bookman Old Style"/>
        </w:rPr>
        <w:t xml:space="preserve">itens </w:t>
      </w:r>
      <w:r w:rsidRPr="003F06F8">
        <w:rPr>
          <w:rFonts w:ascii="Bookman Old Style" w:hAnsi="Bookman Old Style"/>
        </w:rPr>
        <w:t xml:space="preserve">solicitados, </w:t>
      </w:r>
      <w:r w:rsidR="00881050">
        <w:rPr>
          <w:rFonts w:ascii="Bookman Old Style" w:hAnsi="Bookman Old Style"/>
        </w:rPr>
        <w:t>reservando-se à Administração Municipal</w:t>
      </w:r>
      <w:r w:rsidRPr="003F06F8">
        <w:rPr>
          <w:rFonts w:ascii="Bookman Old Style" w:hAnsi="Bookman Old Style"/>
        </w:rPr>
        <w:t xml:space="preserve"> o direito de rejeitá-los caso não satisfaçam aos padrões de qualidade especificados.</w:t>
      </w:r>
    </w:p>
    <w:p w14:paraId="7B897B75" w14:textId="718C663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Compete à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 xml:space="preserve">comunicar imediatamente à </w:t>
      </w:r>
      <w:r w:rsidRPr="003F06F8">
        <w:rPr>
          <w:rFonts w:ascii="Bookman Old Style" w:hAnsi="Bookman Old Style"/>
          <w:b/>
          <w:bCs/>
        </w:rPr>
        <w:t xml:space="preserve">ADMINISTRAÇÃO PÚBLICA MUNICIPAL </w:t>
      </w:r>
      <w:r w:rsidRPr="003F06F8">
        <w:rPr>
          <w:rFonts w:ascii="Bookman Old Style" w:hAnsi="Bookman Old Style"/>
        </w:rPr>
        <w:t xml:space="preserve">irregularidades relacionadas com o fornecimento dos itens. </w:t>
      </w:r>
    </w:p>
    <w:p w14:paraId="6452433E" w14:textId="5339A69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terceiro. </w:t>
      </w:r>
      <w:r w:rsidRPr="003F06F8">
        <w:rPr>
          <w:rFonts w:ascii="Bookman Old Style" w:hAnsi="Bookman Old Style"/>
        </w:rPr>
        <w:t xml:space="preserve">Compete à </w:t>
      </w:r>
      <w:r w:rsidRPr="003F06F8">
        <w:rPr>
          <w:rFonts w:ascii="Bookman Old Style" w:hAnsi="Bookman Old Style"/>
          <w:b/>
          <w:bCs/>
        </w:rPr>
        <w:t xml:space="preserve">ADMINISTRAÇÃO PÚBLICA </w:t>
      </w:r>
      <w:r w:rsidRPr="003F06F8">
        <w:rPr>
          <w:rFonts w:ascii="Bookman Old Style" w:hAnsi="Bookman Old Style"/>
        </w:rPr>
        <w:t xml:space="preserve">solicitar à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 xml:space="preserve">que sejam substituídos os itens que não se enquadrem nos padrões aceitáveis de qualidade e que </w:t>
      </w:r>
      <w:r w:rsidR="00881050">
        <w:rPr>
          <w:rFonts w:ascii="Bookman Old Style" w:hAnsi="Bookman Old Style"/>
        </w:rPr>
        <w:t>necessitem de</w:t>
      </w:r>
      <w:r w:rsidRPr="003F06F8">
        <w:rPr>
          <w:rFonts w:ascii="Bookman Old Style" w:hAnsi="Bookman Old Style"/>
        </w:rPr>
        <w:t xml:space="preserve"> substitu</w:t>
      </w:r>
      <w:r w:rsidR="00881050">
        <w:rPr>
          <w:rFonts w:ascii="Bookman Old Style" w:hAnsi="Bookman Old Style"/>
        </w:rPr>
        <w:t>ição,</w:t>
      </w:r>
      <w:r w:rsidRPr="003F06F8">
        <w:rPr>
          <w:rFonts w:ascii="Bookman Old Style" w:hAnsi="Bookman Old Style"/>
        </w:rPr>
        <w:t xml:space="preserve"> </w:t>
      </w:r>
      <w:r w:rsidR="00881050">
        <w:rPr>
          <w:rFonts w:ascii="Bookman Old Style" w:hAnsi="Bookman Old Style"/>
        </w:rPr>
        <w:t>sempre que se constate que</w:t>
      </w:r>
      <w:r w:rsidRPr="003F06F8">
        <w:rPr>
          <w:rFonts w:ascii="Bookman Old Style" w:hAnsi="Bookman Old Style"/>
        </w:rPr>
        <w:t xml:space="preserve"> não </w:t>
      </w:r>
      <w:r w:rsidR="00881050">
        <w:rPr>
          <w:rFonts w:ascii="Bookman Old Style" w:hAnsi="Bookman Old Style"/>
        </w:rPr>
        <w:t xml:space="preserve">são </w:t>
      </w:r>
      <w:r w:rsidRPr="003F06F8">
        <w:rPr>
          <w:rFonts w:ascii="Bookman Old Style" w:hAnsi="Bookman Old Style"/>
        </w:rPr>
        <w:t>de boa qualidade.</w:t>
      </w:r>
    </w:p>
    <w:p w14:paraId="42EA9896" w14:textId="5F5241F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quarto. </w:t>
      </w:r>
      <w:r w:rsidRPr="003F06F8">
        <w:rPr>
          <w:rFonts w:ascii="Bookman Old Style" w:hAnsi="Bookman Old Style"/>
        </w:rPr>
        <w:t>O descumprimento de qualquer uma das cláusulas integrantes da presente Ata</w:t>
      </w:r>
      <w:r w:rsidR="00881050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 xml:space="preserve"> por parte da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acarretará a responsabilidade civil e criminal, sem prejuízo de outras sanções legais previstas na Lei Federal nº 14.133/2021.</w:t>
      </w:r>
    </w:p>
    <w:p w14:paraId="3CEC7E05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quinto.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</w:rPr>
        <w:t xml:space="preserve">ADMINISTRAÇÃO PÚBLICA </w:t>
      </w:r>
      <w:r w:rsidRPr="003F06F8">
        <w:rPr>
          <w:rFonts w:ascii="Bookman Old Style" w:hAnsi="Bookman Old Style"/>
        </w:rPr>
        <w:t>se obriga a garantir as condições necessárias para a regular execução da Ata, bem como realizar o pagamento da forma ajustada.</w:t>
      </w:r>
    </w:p>
    <w:p w14:paraId="04E54688" w14:textId="53EFDCF7" w:rsidR="00AE49A2" w:rsidRPr="003F06F8" w:rsidRDefault="00AE49A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XV – DAS SANÇÕES</w:t>
      </w:r>
    </w:p>
    <w:p w14:paraId="2D956F8C" w14:textId="77777777" w:rsidR="00E35461" w:rsidRPr="003F06F8" w:rsidRDefault="00AE49A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São aplicáveis as sanções previstas na Lei Federal nº 14.133/2021 e demais normas pertinentes.</w:t>
      </w:r>
    </w:p>
    <w:p w14:paraId="6C5738AA" w14:textId="58E5077A" w:rsidR="00E35461" w:rsidRPr="003F06F8" w:rsidRDefault="00E35461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As sanções são independentes e a aplicação de uma não exclui a das outras. </w:t>
      </w:r>
    </w:p>
    <w:p w14:paraId="6925AFF1" w14:textId="3B087B73" w:rsidR="00E35461" w:rsidRPr="003F06F8" w:rsidRDefault="00E35461" w:rsidP="00E262E3">
      <w:pPr>
        <w:spacing w:after="240" w:line="240" w:lineRule="auto"/>
        <w:ind w:right="-1"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 w:cs="Calibri"/>
          <w:b/>
          <w:bCs/>
        </w:rPr>
        <w:t xml:space="preserve">FORNECEDORA </w:t>
      </w:r>
      <w:r w:rsidRPr="003F06F8">
        <w:rPr>
          <w:rFonts w:ascii="Bookman Old Style" w:hAnsi="Bookman Old Style" w:cs="Calibri"/>
        </w:rPr>
        <w:t xml:space="preserve">que inadimplir </w:t>
      </w:r>
      <w:r w:rsidR="00881050">
        <w:rPr>
          <w:rFonts w:ascii="Bookman Old Style" w:hAnsi="Bookman Old Style" w:cs="Calibri"/>
        </w:rPr>
        <w:t xml:space="preserve">com </w:t>
      </w:r>
      <w:r w:rsidRPr="003F06F8">
        <w:rPr>
          <w:rFonts w:ascii="Bookman Old Style" w:hAnsi="Bookman Old Style" w:cs="Calibri"/>
        </w:rPr>
        <w:t>as obrigações assumidas nesta Ata, no todo ou em parte, ficará sujeito às sanções e ao pagamento d</w:t>
      </w:r>
      <w:r w:rsidR="00881050">
        <w:rPr>
          <w:rFonts w:ascii="Bookman Old Style" w:hAnsi="Bookman Old Style" w:cs="Calibri"/>
        </w:rPr>
        <w:t>as</w:t>
      </w:r>
      <w:r w:rsidRPr="003F06F8">
        <w:rPr>
          <w:rFonts w:ascii="Bookman Old Style" w:hAnsi="Bookman Old Style" w:cs="Calibri"/>
        </w:rPr>
        <w:t xml:space="preserve"> multas previstas, conforme o caso, no </w:t>
      </w:r>
      <w:r w:rsidR="007E2F12">
        <w:rPr>
          <w:rFonts w:ascii="Bookman Old Style" w:hAnsi="Bookman Old Style" w:cs="Calibri"/>
        </w:rPr>
        <w:t>T</w:t>
      </w:r>
      <w:r w:rsidR="007E2F12" w:rsidRPr="003F06F8">
        <w:rPr>
          <w:rFonts w:ascii="Bookman Old Style" w:hAnsi="Bookman Old Style" w:cs="Calibri"/>
        </w:rPr>
        <w:t xml:space="preserve">ermo </w:t>
      </w:r>
      <w:r w:rsidRPr="003F06F8">
        <w:rPr>
          <w:rFonts w:ascii="Bookman Old Style" w:hAnsi="Bookman Old Style" w:cs="Calibri"/>
        </w:rPr>
        <w:t xml:space="preserve">de </w:t>
      </w:r>
      <w:r w:rsidR="007E2F12">
        <w:rPr>
          <w:rFonts w:ascii="Bookman Old Style" w:hAnsi="Bookman Old Style" w:cs="Calibri"/>
        </w:rPr>
        <w:t>R</w:t>
      </w:r>
      <w:r w:rsidR="007E2F12" w:rsidRPr="003F06F8">
        <w:rPr>
          <w:rFonts w:ascii="Bookman Old Style" w:hAnsi="Bookman Old Style" w:cs="Calibri"/>
        </w:rPr>
        <w:t>eferência</w:t>
      </w:r>
      <w:r w:rsidR="00881050">
        <w:rPr>
          <w:rFonts w:ascii="Bookman Old Style" w:hAnsi="Bookman Old Style" w:cs="Calibri"/>
        </w:rPr>
        <w:t>, na presente Ata de Registro e Preços e na legislação aplicável à espécie</w:t>
      </w:r>
      <w:r w:rsidRPr="003F06F8">
        <w:rPr>
          <w:rFonts w:ascii="Bookman Old Style" w:hAnsi="Bookman Old Style" w:cs="Calibri"/>
        </w:rPr>
        <w:t>.</w:t>
      </w:r>
    </w:p>
    <w:p w14:paraId="65DB96D3" w14:textId="4D12FD13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terceiro.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que ensejar o retardamento da execução d</w:t>
      </w:r>
      <w:r w:rsidR="00881050">
        <w:rPr>
          <w:rFonts w:ascii="Bookman Old Style" w:hAnsi="Bookman Old Style"/>
        </w:rPr>
        <w:t xml:space="preserve">a </w:t>
      </w:r>
      <w:r w:rsidR="00881050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 xml:space="preserve">, não mantiver a proposta, comportar-se de modo inidôneo ou fizer declaração falsa, estará sujeita à pena de suspensão de seu direito de licitar e contratar com a </w:t>
      </w:r>
      <w:r w:rsidRPr="003F06F8">
        <w:rPr>
          <w:rFonts w:ascii="Bookman Old Style" w:hAnsi="Bookman Old Style"/>
          <w:b/>
          <w:bCs/>
        </w:rPr>
        <w:t>Prefeitura Municipal de Morretes</w:t>
      </w:r>
      <w:r w:rsidRPr="003F06F8">
        <w:rPr>
          <w:rFonts w:ascii="Bookman Old Style" w:hAnsi="Bookman Old Style"/>
        </w:rPr>
        <w:t xml:space="preserve"> pelo prazo de até 03 (três) anos. </w:t>
      </w:r>
    </w:p>
    <w:p w14:paraId="34361A88" w14:textId="1013F3C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quarto. </w:t>
      </w:r>
      <w:r w:rsidRPr="003F06F8">
        <w:rPr>
          <w:rFonts w:ascii="Bookman Old Style" w:hAnsi="Bookman Old Style"/>
        </w:rPr>
        <w:t xml:space="preserve">O prazo para pagamento de multas será de </w:t>
      </w:r>
      <w:r w:rsidR="007E2F12">
        <w:rPr>
          <w:rFonts w:ascii="Bookman Old Style" w:hAnsi="Bookman Old Style"/>
        </w:rPr>
        <w:t>15</w:t>
      </w:r>
      <w:r w:rsidRPr="003F06F8">
        <w:rPr>
          <w:rFonts w:ascii="Bookman Old Style" w:hAnsi="Bookman Old Style"/>
        </w:rPr>
        <w:t xml:space="preserve"> (</w:t>
      </w:r>
      <w:r w:rsidR="007E2F12">
        <w:rPr>
          <w:rFonts w:ascii="Bookman Old Style" w:hAnsi="Bookman Old Style"/>
        </w:rPr>
        <w:t>quinze</w:t>
      </w:r>
      <w:r w:rsidRPr="003F06F8">
        <w:rPr>
          <w:rFonts w:ascii="Bookman Old Style" w:hAnsi="Bookman Old Style"/>
        </w:rPr>
        <w:t xml:space="preserve">) dias úteis a contar da intimação da infratora, sob pena de inscrição do </w:t>
      </w:r>
      <w:r w:rsidRPr="003F06F8">
        <w:rPr>
          <w:rFonts w:ascii="Bookman Old Style" w:hAnsi="Bookman Old Style"/>
        </w:rPr>
        <w:lastRenderedPageBreak/>
        <w:t xml:space="preserve">respectivo valor como dívida ativa, sujeitando-se a devedora ao competente processo judicial de execução na forma estabelecida na Lei Federal nº 6.830/1980, respeitados o contraditório e ampla defesa. </w:t>
      </w:r>
    </w:p>
    <w:p w14:paraId="1AA4B33E" w14:textId="6E85F55B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quinto. </w:t>
      </w:r>
      <w:r w:rsidRPr="003F06F8">
        <w:rPr>
          <w:rFonts w:ascii="Bookman Old Style" w:hAnsi="Bookman Old Style"/>
        </w:rPr>
        <w:t>Ressalvados os casos de força maior</w:t>
      </w:r>
      <w:r w:rsidR="00881050">
        <w:rPr>
          <w:rFonts w:ascii="Bookman Old Style" w:hAnsi="Bookman Old Style"/>
        </w:rPr>
        <w:t xml:space="preserve"> e ocorrência de fortuito externo</w:t>
      </w:r>
      <w:r w:rsidRPr="003F06F8">
        <w:rPr>
          <w:rFonts w:ascii="Bookman Old Style" w:hAnsi="Bookman Old Style"/>
        </w:rPr>
        <w:t>, devidamente comprovados e aceitos pela Administração</w:t>
      </w:r>
      <w:r w:rsidR="0088105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, caso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atrase a entrega dos itens ou descumpra outras condições contratuais, ficará sujeita às seguintes sanções:</w:t>
      </w:r>
    </w:p>
    <w:p w14:paraId="3B7D1137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 w:cs="Calibri"/>
        </w:rPr>
        <w:t>Advertência, em caso de conduta que prejudique o andamento do procedimento licitatório ou da execução contratual;</w:t>
      </w:r>
    </w:p>
    <w:p w14:paraId="35CF7AAB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 – </w:t>
      </w:r>
      <w:r>
        <w:rPr>
          <w:rFonts w:ascii="Bookman Old Style" w:hAnsi="Bookman Old Style"/>
        </w:rPr>
        <w:t xml:space="preserve">Multa de 0,5% (cinco décimos por cento) a 15% (quinze por cento), aplicada sobre o valor do contrato, quando incorrer nos incisos IV, V e VI do 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 xml:space="preserve"> do art. 155 da Lei Federal nº 14.133/2021, quando não se justificar a imposição de penalidade mais grave;</w:t>
      </w:r>
    </w:p>
    <w:p w14:paraId="73A1CBCF" w14:textId="77777777" w:rsidR="007E2F12" w:rsidRDefault="007E2F12" w:rsidP="00E262E3">
      <w:pPr>
        <w:pStyle w:val="WW-Corpodetexto2"/>
        <w:spacing w:after="240"/>
        <w:ind w:firstLine="1418"/>
        <w:rPr>
          <w:rFonts w:ascii="Bookman Old Style" w:hAnsi="Bookman Old Style"/>
          <w:b w:val="0"/>
          <w:bCs w:val="0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III – </w:t>
      </w:r>
      <w:r>
        <w:rPr>
          <w:rFonts w:ascii="Bookman Old Style" w:hAnsi="Bookman Old Style"/>
          <w:b w:val="0"/>
          <w:bCs w:val="0"/>
          <w:sz w:val="22"/>
          <w:szCs w:val="22"/>
        </w:rPr>
        <w:t xml:space="preserve">Multa de 15% (quinze por cento) a 30% (trinta por cento), aplicada sobre o valor do contrato, aplicada sobre o valor do contrato, quando incorrer nos incisos VIII, IX, X, XI e XII do </w:t>
      </w:r>
      <w:r>
        <w:rPr>
          <w:rFonts w:ascii="Bookman Old Style" w:hAnsi="Bookman Old Style"/>
          <w:b w:val="0"/>
          <w:bCs w:val="0"/>
          <w:i/>
          <w:iCs/>
          <w:sz w:val="22"/>
          <w:szCs w:val="22"/>
        </w:rPr>
        <w:t>caput</w:t>
      </w:r>
      <w:r>
        <w:rPr>
          <w:rFonts w:ascii="Bookman Old Style" w:hAnsi="Bookman Old Style"/>
          <w:b w:val="0"/>
          <w:bCs w:val="0"/>
          <w:sz w:val="22"/>
          <w:szCs w:val="22"/>
        </w:rPr>
        <w:t xml:space="preserve"> do art. 155 da Lei Federal nº 14.133/2021,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bCs w:val="0"/>
          <w:sz w:val="22"/>
          <w:szCs w:val="22"/>
        </w:rPr>
        <w:t>quando não se justificar a imposição de penalidade mais grave;</w:t>
      </w:r>
    </w:p>
    <w:p w14:paraId="2114AE4D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IV – </w:t>
      </w:r>
      <w:r>
        <w:rPr>
          <w:rFonts w:ascii="Bookman Old Style" w:hAnsi="Bookman Old Style"/>
        </w:rPr>
        <w:t>Suspensão do direito de licitar com a Prefeitura Municipal de Morretes, pelo prazo máximo de 03 (três) anos, quando incorrer nos incisos II, III, IV, V, VI e VII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</w:t>
      </w:r>
      <w:r>
        <w:rPr>
          <w:sz w:val="20"/>
          <w:szCs w:val="20"/>
        </w:rPr>
        <w:t xml:space="preserve"> </w:t>
      </w:r>
      <w:r>
        <w:rPr>
          <w:rFonts w:ascii="Bookman Old Style" w:hAnsi="Bookman Old Style"/>
        </w:rPr>
        <w:t>quando não se justificar a imposição de penalidade mais grave; e</w:t>
      </w:r>
    </w:p>
    <w:p w14:paraId="316F7B3E" w14:textId="77777777" w:rsidR="007E2F12" w:rsidRDefault="007E2F12" w:rsidP="00E262E3">
      <w:pPr>
        <w:pStyle w:val="Corpodetexto"/>
        <w:tabs>
          <w:tab w:val="left" w:pos="142"/>
          <w:tab w:val="left" w:pos="253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V – </w:t>
      </w:r>
      <w:r>
        <w:rPr>
          <w:rFonts w:ascii="Bookman Old Style" w:hAnsi="Bookman Old Style"/>
        </w:rPr>
        <w:t>Declaração de inidoneidade, pelo prazo máximo de 03 (três) anos e máximo de 06 (seis) anos, quando incorrer nos incisos VIII, IX, X, XI e XII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 bem como pelas infrações administrativas previstas nos incisos II, III, IV, V, VI e VII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 que justifiquem a imposição de penalidade mais grave que a suspensão do direito de licitar, e impedirá o responsável de licitar ou contratar no âmbito da Administração Pública direta e indireta de todos os entes federativos, pelo prazo mínimo de 3 (três) anos e máximo de 6 (seis) anos.</w:t>
      </w:r>
    </w:p>
    <w:p w14:paraId="6CB2030F" w14:textId="77777777" w:rsidR="007E2F12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sexto. </w:t>
      </w:r>
      <w:r w:rsidR="007E2F12">
        <w:rPr>
          <w:rFonts w:ascii="Bookman Old Style" w:hAnsi="Bookman Old Style"/>
        </w:rPr>
        <w:t xml:space="preserve">Na aplicação das sanções serão considerados: </w:t>
      </w:r>
    </w:p>
    <w:p w14:paraId="042C57A1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 – </w:t>
      </w:r>
      <w:r>
        <w:rPr>
          <w:rFonts w:ascii="Bookman Old Style" w:hAnsi="Bookman Old Style"/>
        </w:rPr>
        <w:t>A natureza e a gravidade da infração cometida;</w:t>
      </w:r>
    </w:p>
    <w:p w14:paraId="342A74A9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 - </w:t>
      </w:r>
      <w:r>
        <w:rPr>
          <w:rFonts w:ascii="Bookman Old Style" w:hAnsi="Bookman Old Style"/>
        </w:rPr>
        <w:t>As peculiaridades do caso concreto;</w:t>
      </w:r>
    </w:p>
    <w:p w14:paraId="5BCA4192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III - </w:t>
      </w:r>
      <w:r>
        <w:rPr>
          <w:rFonts w:ascii="Bookman Old Style" w:hAnsi="Bookman Old Style"/>
        </w:rPr>
        <w:t>As circunstâncias agravantes ou atenuantes;</w:t>
      </w:r>
    </w:p>
    <w:p w14:paraId="7942777F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IV - </w:t>
      </w:r>
      <w:r>
        <w:rPr>
          <w:rFonts w:ascii="Bookman Old Style" w:hAnsi="Bookman Old Style"/>
        </w:rPr>
        <w:t>Os danos que dela provierem para a Administração Pública; e</w:t>
      </w:r>
    </w:p>
    <w:p w14:paraId="05EF2DD7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V - </w:t>
      </w:r>
      <w:r>
        <w:rPr>
          <w:rFonts w:ascii="Bookman Old Style" w:hAnsi="Bookman Old Style"/>
        </w:rPr>
        <w:t xml:space="preserve">A implantação ou o aperfeiçoamento de programa de integridade, conforme normas e orientações dos órgãos de controle. </w:t>
      </w:r>
    </w:p>
    <w:p w14:paraId="1AB7B0E0" w14:textId="7DAB6796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Parágrafo sétimo. </w:t>
      </w:r>
      <w:r w:rsidR="00E35461" w:rsidRPr="003F06F8">
        <w:rPr>
          <w:rFonts w:ascii="Bookman Old Style" w:hAnsi="Bookman Old Style"/>
        </w:rPr>
        <w:t xml:space="preserve">A penalidade de suspensão do direito de licitar e contratar com </w:t>
      </w:r>
      <w:r w:rsidR="00EB36F4">
        <w:rPr>
          <w:rFonts w:ascii="Bookman Old Style" w:hAnsi="Bookman Old Style"/>
        </w:rPr>
        <w:t>o Município</w:t>
      </w:r>
      <w:r w:rsidR="00E35461" w:rsidRPr="003F06F8">
        <w:rPr>
          <w:rFonts w:ascii="Bookman Old Style" w:hAnsi="Bookman Old Style"/>
        </w:rPr>
        <w:t xml:space="preserve"> de Morretes será estendida aos diretores, responsáveis legais e sócios ou cotistas que façam parte do ato constitutivo da </w:t>
      </w:r>
      <w:r w:rsidR="00EB36F4">
        <w:rPr>
          <w:rFonts w:ascii="Bookman Old Style" w:hAnsi="Bookman Old Style"/>
        </w:rPr>
        <w:t>pessoa jurídica</w:t>
      </w:r>
      <w:r w:rsidR="00E35461" w:rsidRPr="003F06F8">
        <w:rPr>
          <w:rFonts w:ascii="Bookman Old Style" w:hAnsi="Bookman Old Style"/>
        </w:rPr>
        <w:t xml:space="preserve"> </w:t>
      </w:r>
      <w:r w:rsidR="00EB36F4">
        <w:rPr>
          <w:rFonts w:ascii="Bookman Old Style" w:hAnsi="Bookman Old Style"/>
        </w:rPr>
        <w:t>C</w:t>
      </w:r>
      <w:r w:rsidR="00E35461" w:rsidRPr="003F06F8">
        <w:rPr>
          <w:rFonts w:ascii="Bookman Old Style" w:hAnsi="Bookman Old Style"/>
        </w:rPr>
        <w:t>ontratada.</w:t>
      </w:r>
    </w:p>
    <w:p w14:paraId="14093A79" w14:textId="3616FB90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oitavo. </w:t>
      </w:r>
      <w:r w:rsidR="00E35461" w:rsidRPr="003F06F8">
        <w:rPr>
          <w:rFonts w:ascii="Bookman Old Style" w:hAnsi="Bookman Old Style"/>
        </w:rPr>
        <w:t xml:space="preserve">A </w:t>
      </w:r>
      <w:r w:rsidR="00E35461" w:rsidRPr="003F06F8">
        <w:rPr>
          <w:rFonts w:ascii="Bookman Old Style" w:hAnsi="Bookman Old Style"/>
          <w:b/>
          <w:bCs/>
        </w:rPr>
        <w:t>FORNECEDORA</w:t>
      </w:r>
      <w:r w:rsidR="00E35461" w:rsidRPr="003F06F8">
        <w:rPr>
          <w:rFonts w:ascii="Bookman Old Style" w:hAnsi="Bookman Old Style"/>
        </w:rPr>
        <w:t xml:space="preserve"> notificada da penalidade que poderá lhe ser aplicada, </w:t>
      </w:r>
      <w:r w:rsidR="00EB36F4">
        <w:rPr>
          <w:rFonts w:ascii="Bookman Old Style" w:hAnsi="Bookman Old Style"/>
        </w:rPr>
        <w:t>terá a faculdade de</w:t>
      </w:r>
      <w:r w:rsidR="00E35461" w:rsidRPr="003F06F8">
        <w:rPr>
          <w:rFonts w:ascii="Bookman Old Style" w:hAnsi="Bookman Old Style"/>
        </w:rPr>
        <w:t xml:space="preserve"> apresentar defesa nos termos do art. 157 da Lei Federal n° 14.133/2021.</w:t>
      </w:r>
    </w:p>
    <w:p w14:paraId="4114F72B" w14:textId="6B8AA9A5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nono. </w:t>
      </w:r>
      <w:r w:rsidR="00E35461" w:rsidRPr="003F06F8">
        <w:rPr>
          <w:rFonts w:ascii="Bookman Old Style" w:hAnsi="Bookman Old Style"/>
        </w:rPr>
        <w:t>Da decisão sobre a aplicação da penalidade caberá recurso.</w:t>
      </w:r>
    </w:p>
    <w:p w14:paraId="5C5B03D6" w14:textId="0D7130CB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décimo. </w:t>
      </w:r>
      <w:r w:rsidR="00E35461" w:rsidRPr="003F06F8">
        <w:rPr>
          <w:rFonts w:ascii="Bookman Old Style" w:hAnsi="Bookman Old Style"/>
        </w:rPr>
        <w:t xml:space="preserve">A autoridade competente, ouvido o </w:t>
      </w:r>
      <w:r w:rsidR="00EB36F4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>regoeiro ou o órgão vistoriador, decidirá pela procedência ou não do recurso.</w:t>
      </w:r>
    </w:p>
    <w:p w14:paraId="01EC64D9" w14:textId="32A307A3" w:rsidR="00AE49A2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7E2F12">
        <w:rPr>
          <w:rFonts w:ascii="Bookman Old Style" w:hAnsi="Bookman Old Style"/>
          <w:b/>
          <w:bCs/>
        </w:rPr>
        <w:t>Parágrafo décimo</w:t>
      </w:r>
      <w:r>
        <w:rPr>
          <w:rFonts w:ascii="Bookman Old Style" w:hAnsi="Bookman Old Style"/>
          <w:b/>
          <w:bCs/>
        </w:rPr>
        <w:t xml:space="preserve"> primeiro</w:t>
      </w:r>
      <w:r w:rsidRPr="007E2F12">
        <w:rPr>
          <w:rFonts w:ascii="Bookman Old Style" w:hAnsi="Bookman Old Style"/>
          <w:b/>
          <w:bCs/>
        </w:rPr>
        <w:t xml:space="preserve">. </w:t>
      </w:r>
      <w:r w:rsidR="00E35461" w:rsidRPr="003F06F8">
        <w:rPr>
          <w:rFonts w:ascii="Bookman Old Style" w:hAnsi="Bookman Old Style"/>
        </w:rPr>
        <w:t xml:space="preserve">Sem prejuízo das penalidades previstas nos subitens precedentes, a </w:t>
      </w:r>
      <w:r w:rsidR="00A829BC">
        <w:rPr>
          <w:rFonts w:ascii="Bookman Old Style" w:hAnsi="Bookman Old Style"/>
        </w:rPr>
        <w:t>a</w:t>
      </w:r>
      <w:r w:rsidR="00E35461" w:rsidRPr="003F06F8">
        <w:rPr>
          <w:rFonts w:ascii="Bookman Old Style" w:hAnsi="Bookman Old Style"/>
        </w:rPr>
        <w:t xml:space="preserve">utoridade competente poderá desclassificar a </w:t>
      </w:r>
      <w:r w:rsidR="00A829BC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 xml:space="preserve">roposta de </w:t>
      </w:r>
      <w:r w:rsidR="00A829BC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>reço, sem que isto gere direitos indenizatórios ou de reembolso, caso tome conhecimento de fato ou circunstância que desabone a idoneidade comercial ou afete a capacidade financeira, técnica, jurídica ou de produção da licitante.</w:t>
      </w:r>
    </w:p>
    <w:p w14:paraId="7B4A6D0A" w14:textId="2ABE24B5" w:rsidR="00E35461" w:rsidRPr="003F06F8" w:rsidRDefault="00E35461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 – DO CANCELAMENTO DA ATA DE REGISTRO DE PREÇOS</w:t>
      </w:r>
    </w:p>
    <w:p w14:paraId="283C0E48" w14:textId="0C216AC5" w:rsidR="00E35461" w:rsidRPr="003F06F8" w:rsidRDefault="00E35461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</w:rPr>
        <w:t xml:space="preserve">A Ata de Registro de Preços poderá ser cancelada quando a </w:t>
      </w:r>
      <w:r w:rsidRPr="003F06F8">
        <w:rPr>
          <w:rFonts w:ascii="Bookman Old Style" w:hAnsi="Bookman Old Style"/>
          <w:b/>
          <w:bCs/>
        </w:rPr>
        <w:t>FORNECEDORA:</w:t>
      </w:r>
    </w:p>
    <w:p w14:paraId="22FCAFE2" w14:textId="62A52EE9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 xml:space="preserve">Descumprir as condições estabelecidas nesta </w:t>
      </w:r>
      <w:r w:rsidR="00A829BC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>;</w:t>
      </w:r>
    </w:p>
    <w:p w14:paraId="52F42EC4" w14:textId="1F567A2E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 xml:space="preserve">Não retirar a </w:t>
      </w:r>
      <w:r w:rsidR="00A829BC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ota de </w:t>
      </w:r>
      <w:r w:rsidR="00A829BC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>mpenho ou instrumento equivalente no prazo estabelecido pela Administração</w:t>
      </w:r>
      <w:r w:rsidR="00A829BC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>, sem justificativa aceitável;</w:t>
      </w:r>
    </w:p>
    <w:p w14:paraId="7CB301D9" w14:textId="709844E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Não aceitar reduzir os preços registrados na hipótese destes se tornarem superiores àqueles praticados no mercado</w:t>
      </w:r>
      <w:r w:rsidR="00A829BC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ou</w:t>
      </w:r>
      <w:r w:rsidR="00A829BC">
        <w:rPr>
          <w:rFonts w:ascii="Bookman Old Style" w:hAnsi="Bookman Old Style"/>
        </w:rPr>
        <w:t>;</w:t>
      </w:r>
    </w:p>
    <w:p w14:paraId="7A5ACA34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>Sofrer sanção prevista nos incisos III ou IV do caput do art. 156 da Lei Federal nº 14.133/2021;</w:t>
      </w:r>
    </w:p>
    <w:p w14:paraId="080C2E25" w14:textId="01A58D63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O cancelamento do Registro de Preços nas hipóteses </w:t>
      </w:r>
      <w:r w:rsidRPr="00B7758C">
        <w:rPr>
          <w:rFonts w:ascii="Bookman Old Style" w:hAnsi="Bookman Old Style"/>
        </w:rPr>
        <w:t xml:space="preserve">previstas nos incisos I, II, III e IV será formalizado por documento instruído pela Secretaria Municipal de </w:t>
      </w:r>
      <w:r w:rsidR="006C00EE" w:rsidRPr="00B7758C">
        <w:rPr>
          <w:rFonts w:ascii="Bookman Old Style" w:hAnsi="Bookman Old Style"/>
        </w:rPr>
        <w:t>Saúde</w:t>
      </w:r>
      <w:r w:rsidRPr="00B7758C">
        <w:rPr>
          <w:rFonts w:ascii="Bookman Old Style" w:hAnsi="Bookman Old Style"/>
        </w:rPr>
        <w:t xml:space="preserve">, assegurado </w:t>
      </w:r>
      <w:r w:rsidRPr="003F06F8">
        <w:rPr>
          <w:rFonts w:ascii="Bookman Old Style" w:hAnsi="Bookman Old Style"/>
        </w:rPr>
        <w:t>o contraditório e ampla defesa.</w:t>
      </w:r>
    </w:p>
    <w:p w14:paraId="565301A7" w14:textId="1EB22E6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O cancelamento do registro de preços poderá ocorrer também por fato superveniente, decorrente de caso fortuito ou força maior, que prejudique o cumprimento da </w:t>
      </w:r>
      <w:r w:rsidR="00A829BC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>, devidamente comprovado e justificado:</w:t>
      </w:r>
    </w:p>
    <w:p w14:paraId="4973570F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Por razão de interesse público, quando:</w:t>
      </w:r>
    </w:p>
    <w:p w14:paraId="68DFA9CC" w14:textId="03C3C7A9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lastRenderedPageBreak/>
        <w:t xml:space="preserve">a) </w:t>
      </w:r>
      <w:r w:rsidR="00A829BC">
        <w:rPr>
          <w:rFonts w:ascii="Bookman Old Style" w:hAnsi="Bookman Old Style"/>
        </w:rPr>
        <w:t>A Contratada n</w:t>
      </w:r>
      <w:r w:rsidRPr="003F06F8">
        <w:rPr>
          <w:rFonts w:ascii="Bookman Old Style" w:hAnsi="Bookman Old Style"/>
        </w:rPr>
        <w:t>ão aceitar reduzir o preço registrado, na hipótese deste se tornar superior àqueles praticados no mercado;</w:t>
      </w:r>
    </w:p>
    <w:p w14:paraId="6781DEA8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b) Perder qualquer condição de habilitação ou qualificação técnica exigida no processo licitatório; </w:t>
      </w:r>
    </w:p>
    <w:p w14:paraId="7C47D447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c) Por razões de interesse público devidamente motivadas e justificadas;</w:t>
      </w:r>
    </w:p>
    <w:p w14:paraId="6AA7B4A8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d) Não cumprir as obrigações decorrentes da Ata de Registro de Preço;</w:t>
      </w:r>
    </w:p>
    <w:p w14:paraId="3ECA7D74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e) Não comparecer ou se recusar a retirar, no prazo estabelecido, os pedidos decorrentes da Ata de Registro de Preço, sem justificativa aceitável;</w:t>
      </w:r>
    </w:p>
    <w:p w14:paraId="793B9E9C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f) Caracterizada qualquer hipótese de inexecução total ou parcial das condições estabelecidas na Ata de Registro de Preço ou nos pedidos dela decorrentes.</w:t>
      </w:r>
    </w:p>
    <w:p w14:paraId="7F40ADD8" w14:textId="7B89D27F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g) Em qualquer das hipóteses acima, concluído o processo, o Município</w:t>
      </w:r>
      <w:r w:rsidR="00A829BC">
        <w:rPr>
          <w:rFonts w:ascii="Bookman Old Style" w:hAnsi="Bookman Old Style"/>
        </w:rPr>
        <w:t xml:space="preserve"> de Morretes</w:t>
      </w:r>
      <w:r w:rsidRPr="003F06F8">
        <w:rPr>
          <w:rFonts w:ascii="Bookman Old Style" w:hAnsi="Bookman Old Style"/>
        </w:rPr>
        <w:t xml:space="preserve"> fará o devido apostilamento na Ata de Registro de Preço e informará </w:t>
      </w:r>
      <w:r w:rsidR="003E3484" w:rsidRPr="003F06F8">
        <w:rPr>
          <w:rFonts w:ascii="Bookman Old Style" w:hAnsi="Bookman Old Style"/>
        </w:rPr>
        <w:t>os</w:t>
      </w:r>
      <w:r w:rsidRPr="003F06F8">
        <w:rPr>
          <w:rFonts w:ascii="Bookman Old Style" w:hAnsi="Bookman Old Style"/>
        </w:rPr>
        <w:t xml:space="preserve"> </w:t>
      </w:r>
      <w:r w:rsidR="00A829BC">
        <w:rPr>
          <w:rFonts w:ascii="Bookman Old Style" w:hAnsi="Bookman Old Style"/>
        </w:rPr>
        <w:t>p</w:t>
      </w:r>
      <w:r w:rsidRPr="003F06F8">
        <w:rPr>
          <w:rFonts w:ascii="Bookman Old Style" w:hAnsi="Bookman Old Style"/>
        </w:rPr>
        <w:t>roponentes a nova ordem de registro.</w:t>
      </w:r>
    </w:p>
    <w:p w14:paraId="6F5A3C50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>A pedido do fornecedor, quando:</w:t>
      </w:r>
    </w:p>
    <w:p w14:paraId="73C8CB36" w14:textId="2FABFD1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a) Comprovar estar impossibilitado de cumprir as exigências da </w:t>
      </w:r>
      <w:r w:rsidR="00A829BC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 xml:space="preserve">, por </w:t>
      </w:r>
      <w:r w:rsidR="00A829BC">
        <w:rPr>
          <w:rFonts w:ascii="Bookman Old Style" w:hAnsi="Bookman Old Style"/>
        </w:rPr>
        <w:t xml:space="preserve">superveniente </w:t>
      </w:r>
      <w:r w:rsidRPr="003F06F8">
        <w:rPr>
          <w:rFonts w:ascii="Bookman Old Style" w:hAnsi="Bookman Old Style"/>
        </w:rPr>
        <w:t>ocorrência de casos fortuitos ou de força maior</w:t>
      </w:r>
      <w:r w:rsidR="00A829BC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ou</w:t>
      </w:r>
      <w:r w:rsidR="00A829BC">
        <w:rPr>
          <w:rFonts w:ascii="Bookman Old Style" w:hAnsi="Bookman Old Style"/>
        </w:rPr>
        <w:t>;</w:t>
      </w:r>
    </w:p>
    <w:p w14:paraId="7928C416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b) O seu preço registrado se tornar, comprovadamente, inexequível em função da elevação dos preços de mercado dos insumos que compõem o custo do material.</w:t>
      </w:r>
    </w:p>
    <w:p w14:paraId="2A0E9B92" w14:textId="571CFE18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XVII – DA ANTICORRUPÇÃO</w:t>
      </w:r>
    </w:p>
    <w:p w14:paraId="7A960D6B" w14:textId="07BDEF5E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Para a execução desta Ata de Registro de Preços, nenhuma das partes poderá oferecer, dar ou se comprometer a dar a quem quer que seja ou aceitar, ou se comprometer a aceitar, tanto por conta própria quanto através de outrem, qualquer pagamento, doação, compensação, vantagens financeiras ou não financeiras ou benefícios de qualquer espécie que constituam prática ilegal ou de corrupção </w:t>
      </w:r>
      <w:r w:rsidR="00A829BC">
        <w:rPr>
          <w:rFonts w:ascii="Bookman Old Style" w:hAnsi="Bookman Old Style"/>
        </w:rPr>
        <w:t>vedadas pela</w:t>
      </w:r>
      <w:r w:rsidRPr="003F06F8">
        <w:rPr>
          <w:rFonts w:ascii="Bookman Old Style" w:hAnsi="Bookman Old Style"/>
        </w:rPr>
        <w:t xml:space="preserve"> Lei Federal n° 12.846/2013, seja sob as leis de qualquer país, seja de forma direta ou indireta quanto ao objeto desta licitação, ou de outra forma que não relacionada a esta Ata, devendo garantir, ainda, que seus prepostos e colaboradores </w:t>
      </w:r>
      <w:r w:rsidR="00A829BC">
        <w:rPr>
          <w:rFonts w:ascii="Bookman Old Style" w:hAnsi="Bookman Old Style"/>
        </w:rPr>
        <w:t xml:space="preserve">atuem de </w:t>
      </w:r>
      <w:r w:rsidR="003721A8">
        <w:rPr>
          <w:rFonts w:ascii="Bookman Old Style" w:hAnsi="Bookman Old Style"/>
        </w:rPr>
        <w:t>maneira proba e honesta</w:t>
      </w:r>
      <w:r w:rsidRPr="003F06F8">
        <w:rPr>
          <w:rFonts w:ascii="Bookman Old Style" w:hAnsi="Bookman Old Style"/>
        </w:rPr>
        <w:t xml:space="preserve">. </w:t>
      </w:r>
    </w:p>
    <w:p w14:paraId="698DB303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único. </w:t>
      </w:r>
      <w:r w:rsidRPr="003F06F8">
        <w:rPr>
          <w:rFonts w:ascii="Bookman Old Style" w:hAnsi="Bookman Old Style"/>
        </w:rPr>
        <w:t>Para os propósitos desta cláusula, definem-se as seguintes práticas:</w:t>
      </w:r>
    </w:p>
    <w:p w14:paraId="7C195EB7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Prática corrupta: oferecer, dar, receber ou solicitar, direta ou indiretamente, qualquer vantagem com o objetivo de influenciar a ação de servidor público no desempenho de suas atividades;</w:t>
      </w:r>
    </w:p>
    <w:p w14:paraId="74539082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II – </w:t>
      </w:r>
      <w:r w:rsidRPr="003F06F8">
        <w:rPr>
          <w:rFonts w:ascii="Bookman Old Style" w:hAnsi="Bookman Old Style"/>
        </w:rPr>
        <w:t>Prática fraudulenta: a falsificação ou omissão de fatos, com o objetivo de influenciar a execução dos recursos;</w:t>
      </w:r>
    </w:p>
    <w:p w14:paraId="44DBB925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Prática colusiva: esquematizar ou estabelecer um acordo entre dois ou mais licitantes, com ou sem o conhecimento de representantes ou prepostos do órgão licitador, visando estabelecer preços em níveis artificiais ou não competitivos;</w:t>
      </w:r>
    </w:p>
    <w:p w14:paraId="3C5AAC44" w14:textId="261C0C8C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>Prática coercitiva: causa</w:t>
      </w:r>
      <w:r w:rsidR="003721A8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 dano ou ameaça </w:t>
      </w:r>
      <w:r w:rsidR="003721A8">
        <w:rPr>
          <w:rFonts w:ascii="Bookman Old Style" w:hAnsi="Bookman Old Style"/>
        </w:rPr>
        <w:t>de</w:t>
      </w:r>
      <w:r w:rsidRPr="003F06F8">
        <w:rPr>
          <w:rFonts w:ascii="Bookman Old Style" w:hAnsi="Bookman Old Style"/>
        </w:rPr>
        <w:t xml:space="preserve"> dano, direta ou indiretamente, às pessoas ou sua propriedade, visando influenciar sua participação em um processo licitatório ou afetar a execução da </w:t>
      </w:r>
      <w:r w:rsidR="003721A8">
        <w:rPr>
          <w:rFonts w:ascii="Bookman Old Style" w:hAnsi="Bookman Old Style" w:cs="Calibri"/>
        </w:rPr>
        <w:t>Ata de Registro e Preços</w:t>
      </w:r>
      <w:r w:rsidR="003721A8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e</w:t>
      </w:r>
      <w:r w:rsidR="003721A8">
        <w:rPr>
          <w:rFonts w:ascii="Bookman Old Style" w:hAnsi="Bookman Old Style"/>
        </w:rPr>
        <w:t>;</w:t>
      </w:r>
    </w:p>
    <w:p w14:paraId="7D8F6EC9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>Prática obstrutiva: destruir, falsificar, alterar ou ocultar provas em inspeções, ou fazer declarações falsas, aos representantes da Prefeitura Municipal, com o objetivo de impedir materialmente a fiscalização da execução da Ata.</w:t>
      </w:r>
    </w:p>
    <w:p w14:paraId="62780488" w14:textId="5B92FCBC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XVIII – DA RESCISÃO</w:t>
      </w:r>
    </w:p>
    <w:p w14:paraId="2AAAD63F" w14:textId="5B3642DC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A presente Ata de Registro de Preços poderá ser revogada por ato unilateral da </w:t>
      </w:r>
      <w:r w:rsidRPr="00B7758C">
        <w:rPr>
          <w:rFonts w:ascii="Bookman Old Style" w:hAnsi="Bookman Old Style"/>
        </w:rPr>
        <w:t xml:space="preserve">Secretaria Municipal </w:t>
      </w:r>
      <w:r w:rsidR="00C707B5" w:rsidRPr="00B7758C">
        <w:rPr>
          <w:rFonts w:ascii="Bookman Old Style" w:hAnsi="Bookman Old Style"/>
        </w:rPr>
        <w:t xml:space="preserve">de </w:t>
      </w:r>
      <w:r w:rsidR="006C00EE" w:rsidRPr="00B7758C">
        <w:rPr>
          <w:rFonts w:ascii="Bookman Old Style" w:hAnsi="Bookman Old Style"/>
        </w:rPr>
        <w:t>Saúde</w:t>
      </w:r>
      <w:r w:rsidR="003721A8" w:rsidRPr="00B7758C">
        <w:rPr>
          <w:rFonts w:ascii="Bookman Old Style" w:hAnsi="Bookman Old Style"/>
        </w:rPr>
        <w:t xml:space="preserve"> fundada em motivo </w:t>
      </w:r>
      <w:r w:rsidRPr="00B7758C">
        <w:rPr>
          <w:rFonts w:ascii="Bookman Old Style" w:hAnsi="Bookman Old Style"/>
        </w:rPr>
        <w:t>devidamente justificado, quando o interesse público assim o exigir, sem que caiba direito à indenização</w:t>
      </w:r>
      <w:r w:rsidR="003721A8" w:rsidRPr="00B7758C">
        <w:rPr>
          <w:rFonts w:ascii="Bookman Old Style" w:hAnsi="Bookman Old Style"/>
        </w:rPr>
        <w:t>,</w:t>
      </w:r>
      <w:r w:rsidRPr="00B7758C">
        <w:rPr>
          <w:rFonts w:ascii="Bookman Old Style" w:hAnsi="Bookman Old Style"/>
        </w:rPr>
        <w:t xml:space="preserve"> ou</w:t>
      </w:r>
      <w:r w:rsidR="003721A8" w:rsidRPr="00B7758C">
        <w:rPr>
          <w:rFonts w:ascii="Bookman Old Style" w:hAnsi="Bookman Old Style"/>
        </w:rPr>
        <w:t>, quando</w:t>
      </w:r>
      <w:r w:rsidRPr="00B7758C">
        <w:rPr>
          <w:rFonts w:ascii="Bookman Old Style" w:hAnsi="Bookman Old Style"/>
        </w:rPr>
        <w:t xml:space="preserve"> </w:t>
      </w:r>
      <w:r w:rsidR="003721A8" w:rsidRPr="00B7758C">
        <w:rPr>
          <w:rFonts w:ascii="Bookman Old Style" w:hAnsi="Bookman Old Style"/>
        </w:rPr>
        <w:t xml:space="preserve">consumada </w:t>
      </w:r>
      <w:r w:rsidRPr="00B7758C">
        <w:rPr>
          <w:rFonts w:ascii="Bookman Old Style" w:hAnsi="Bookman Old Style"/>
        </w:rPr>
        <w:t xml:space="preserve">a ocorrência de quaisquer das hipóteses previstas na Lei Federal nº 14.133/2021, sem prejuízo das penalidades legais aplicáveis. </w:t>
      </w:r>
    </w:p>
    <w:p w14:paraId="3E7830B2" w14:textId="075B0CC2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B7758C">
        <w:rPr>
          <w:rFonts w:ascii="Bookman Old Style" w:hAnsi="Bookman Old Style"/>
          <w:b/>
          <w:bCs/>
        </w:rPr>
        <w:t>XIX – DISPOSIÇÕES GERAIS</w:t>
      </w:r>
    </w:p>
    <w:p w14:paraId="1E02EA2E" w14:textId="54D76E3A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B7758C">
        <w:rPr>
          <w:rFonts w:ascii="Bookman Old Style" w:hAnsi="Bookman Old Style"/>
        </w:rPr>
        <w:t xml:space="preserve">Esta </w:t>
      </w:r>
      <w:r w:rsidR="003721A8" w:rsidRPr="00B7758C">
        <w:rPr>
          <w:rFonts w:ascii="Bookman Old Style" w:hAnsi="Bookman Old Style" w:cs="Calibri"/>
        </w:rPr>
        <w:t>Ata de Registro e Preços</w:t>
      </w:r>
      <w:r w:rsidRPr="00B7758C">
        <w:rPr>
          <w:rFonts w:ascii="Bookman Old Style" w:hAnsi="Bookman Old Style"/>
        </w:rPr>
        <w:t xml:space="preserve"> implica compromisso de fornecimento nas condições aqui estabelecidas, bem como no </w:t>
      </w:r>
      <w:r w:rsidR="003721A8" w:rsidRPr="00B7758C">
        <w:rPr>
          <w:rFonts w:ascii="Bookman Old Style" w:hAnsi="Bookman Old Style"/>
        </w:rPr>
        <w:t>e</w:t>
      </w:r>
      <w:r w:rsidRPr="00B7758C">
        <w:rPr>
          <w:rFonts w:ascii="Bookman Old Style" w:hAnsi="Bookman Old Style"/>
        </w:rPr>
        <w:t>dital</w:t>
      </w:r>
      <w:r w:rsidR="003721A8" w:rsidRPr="00B7758C">
        <w:rPr>
          <w:rFonts w:ascii="Bookman Old Style" w:hAnsi="Bookman Old Style"/>
        </w:rPr>
        <w:t xml:space="preserve"> de licitação</w:t>
      </w:r>
      <w:r w:rsidRPr="00B7758C">
        <w:rPr>
          <w:rFonts w:ascii="Bookman Old Style" w:hAnsi="Bookman Old Style"/>
        </w:rPr>
        <w:t xml:space="preserve"> e seus anexos, depois de cumpridos os requisitos de publicidade.</w:t>
      </w:r>
      <w:r w:rsidR="003721A8" w:rsidRPr="00B7758C">
        <w:rPr>
          <w:rFonts w:ascii="Bookman Old Style" w:hAnsi="Bookman Old Style"/>
        </w:rPr>
        <w:t xml:space="preserve"> </w:t>
      </w:r>
      <w:r w:rsidRPr="00B7758C">
        <w:rPr>
          <w:rFonts w:ascii="Bookman Old Style" w:hAnsi="Bookman Old Style"/>
        </w:rPr>
        <w:t xml:space="preserve"> </w:t>
      </w:r>
    </w:p>
    <w:p w14:paraId="62C520E9" w14:textId="621F3476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B7758C">
        <w:rPr>
          <w:rFonts w:ascii="Bookman Old Style" w:hAnsi="Bookman Old Style"/>
          <w:b/>
          <w:bCs/>
        </w:rPr>
        <w:t xml:space="preserve">Parágrafo único. </w:t>
      </w:r>
      <w:r w:rsidRPr="00B7758C">
        <w:rPr>
          <w:rFonts w:ascii="Bookman Old Style" w:hAnsi="Bookman Old Style"/>
        </w:rPr>
        <w:t xml:space="preserve">A existência de preços registrados não obriga a Secretaria Municipal de </w:t>
      </w:r>
      <w:r w:rsidR="006C00EE" w:rsidRPr="00B7758C">
        <w:rPr>
          <w:rFonts w:ascii="Bookman Old Style" w:hAnsi="Bookman Old Style"/>
        </w:rPr>
        <w:t>Saúde</w:t>
      </w:r>
      <w:r w:rsidRPr="00B7758C">
        <w:rPr>
          <w:rFonts w:ascii="Bookman Old Style" w:hAnsi="Bookman Old Style"/>
        </w:rPr>
        <w:t xml:space="preserve"> a contratar, facultando</w:t>
      </w:r>
      <w:r w:rsidRPr="003F06F8">
        <w:rPr>
          <w:rFonts w:ascii="Bookman Old Style" w:hAnsi="Bookman Old Style"/>
        </w:rPr>
        <w:t xml:space="preserve">-se a realização de licitação específica para a aquisição pretendida, assegurada preferência ao fornecedor registrado em igualdade de condições. </w:t>
      </w:r>
    </w:p>
    <w:p w14:paraId="071AC931" w14:textId="30F68EFD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XX – DA PUBLICAÇÃO</w:t>
      </w:r>
    </w:p>
    <w:p w14:paraId="59CF15BE" w14:textId="53D39A99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Incumbirá à Administração providenciar a publicação deste instrumento, por extrato, no Diário Oficial dos Municípios do Paraná e no Portal Nacional de Contratações Públicas (PNCP), </w:t>
      </w:r>
      <w:r w:rsidR="00146589" w:rsidRPr="003F06F8">
        <w:rPr>
          <w:rFonts w:ascii="Bookman Old Style" w:hAnsi="Bookman Old Style"/>
        </w:rPr>
        <w:t>no prazo de 20 (vinte) dias úteis, conforme artigo 94, inciso II, da Lei Federal nº 14.133/2021.</w:t>
      </w:r>
    </w:p>
    <w:p w14:paraId="399E31D3" w14:textId="70E0C1F2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XXI – DA ELEIÇÃO DE FORO</w:t>
      </w:r>
    </w:p>
    <w:p w14:paraId="2F05211C" w14:textId="4B1465DD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É competente o foro da Comarca de Morretes para dirimir quaisquer questões decorrentes da utilização da presente Ata de Registro de Preços. </w:t>
      </w:r>
    </w:p>
    <w:p w14:paraId="61B7252C" w14:textId="7E99D960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lastRenderedPageBreak/>
        <w:t>XXII – DA LEGISLAÇÃO APLICÁVEL</w:t>
      </w:r>
    </w:p>
    <w:p w14:paraId="67C9482E" w14:textId="36FBFFE2" w:rsidR="00146589" w:rsidRDefault="003721A8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</w:t>
      </w:r>
      <w:r w:rsidR="00146589" w:rsidRPr="003F06F8">
        <w:rPr>
          <w:rFonts w:ascii="Bookman Old Style" w:hAnsi="Bookman Old Style"/>
        </w:rPr>
        <w:t xml:space="preserve"> presente </w:t>
      </w:r>
      <w:r>
        <w:rPr>
          <w:rFonts w:ascii="Bookman Old Style" w:hAnsi="Bookman Old Style" w:cs="Calibri"/>
        </w:rPr>
        <w:t>Ata de Registro e Preços</w:t>
      </w:r>
      <w:r w:rsidR="00146589" w:rsidRPr="003F06F8">
        <w:rPr>
          <w:rFonts w:ascii="Bookman Old Style" w:hAnsi="Bookman Old Style"/>
        </w:rPr>
        <w:t xml:space="preserve"> rege-se pelas disposições expressas na Lei Federal nº 14.133</w:t>
      </w:r>
      <w:r w:rsidR="00C96A6A" w:rsidRPr="003F06F8">
        <w:rPr>
          <w:rFonts w:ascii="Bookman Old Style" w:hAnsi="Bookman Old Style"/>
        </w:rPr>
        <w:t>,</w:t>
      </w:r>
      <w:r w:rsidR="00146589" w:rsidRPr="003F06F8">
        <w:rPr>
          <w:rFonts w:ascii="Bookman Old Style" w:hAnsi="Bookman Old Style"/>
        </w:rPr>
        <w:t xml:space="preserve"> de 01</w:t>
      </w:r>
      <w:r w:rsidR="00C96A6A" w:rsidRPr="003F06F8">
        <w:rPr>
          <w:rFonts w:ascii="Bookman Old Style" w:hAnsi="Bookman Old Style"/>
        </w:rPr>
        <w:t>º</w:t>
      </w:r>
      <w:r w:rsidR="00146589" w:rsidRPr="003F06F8">
        <w:rPr>
          <w:rFonts w:ascii="Bookman Old Style" w:hAnsi="Bookman Old Style"/>
        </w:rPr>
        <w:t xml:space="preserve"> de abril de 2021</w:t>
      </w:r>
      <w:r>
        <w:rPr>
          <w:rFonts w:ascii="Bookman Old Style" w:hAnsi="Bookman Old Style"/>
        </w:rPr>
        <w:t>, pela legislação local pertinente</w:t>
      </w:r>
      <w:r w:rsidR="00146589" w:rsidRPr="003F06F8">
        <w:rPr>
          <w:rFonts w:ascii="Bookman Old Style" w:hAnsi="Bookman Old Style"/>
        </w:rPr>
        <w:t xml:space="preserve"> e pelos preceitos de Direito Público, aplicando-lhe supletivamente os princípios da </w:t>
      </w:r>
      <w:r>
        <w:rPr>
          <w:rFonts w:ascii="Bookman Old Style" w:hAnsi="Bookman Old Style"/>
        </w:rPr>
        <w:t>t</w:t>
      </w:r>
      <w:r w:rsidR="00146589" w:rsidRPr="003F06F8">
        <w:rPr>
          <w:rFonts w:ascii="Bookman Old Style" w:hAnsi="Bookman Old Style"/>
        </w:rPr>
        <w:t xml:space="preserve">eoria </w:t>
      </w:r>
      <w:r>
        <w:rPr>
          <w:rFonts w:ascii="Bookman Old Style" w:hAnsi="Bookman Old Style"/>
        </w:rPr>
        <w:t>g</w:t>
      </w:r>
      <w:r w:rsidR="00146589" w:rsidRPr="003F06F8">
        <w:rPr>
          <w:rFonts w:ascii="Bookman Old Style" w:hAnsi="Bookman Old Style"/>
        </w:rPr>
        <w:t xml:space="preserve">eral dos </w:t>
      </w:r>
      <w:r>
        <w:rPr>
          <w:rFonts w:ascii="Bookman Old Style" w:hAnsi="Bookman Old Style"/>
        </w:rPr>
        <w:t>c</w:t>
      </w:r>
      <w:r w:rsidR="00146589" w:rsidRPr="003F06F8">
        <w:rPr>
          <w:rFonts w:ascii="Bookman Old Style" w:hAnsi="Bookman Old Style"/>
        </w:rPr>
        <w:t>ontratos e as disposições de direito privado.</w:t>
      </w:r>
      <w:r w:rsidR="00146589">
        <w:rPr>
          <w:rFonts w:ascii="Bookman Old Style" w:hAnsi="Bookman Old Style"/>
        </w:rPr>
        <w:t xml:space="preserve"> </w:t>
      </w:r>
    </w:p>
    <w:p w14:paraId="0E0C147A" w14:textId="7B855B2D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XXIII – DOS CASOS OMISSOS</w:t>
      </w:r>
    </w:p>
    <w:p w14:paraId="33FDF0A0" w14:textId="4E592F49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 casos omissos referentes às cláusulas contratuais acima descritas serão resolvidos de acordo com a legislação vigente, considerando as prerrogativas que gozam a Administração</w:t>
      </w:r>
      <w:r w:rsidR="003721A8">
        <w:rPr>
          <w:rFonts w:ascii="Bookman Old Style" w:hAnsi="Bookman Old Style"/>
        </w:rPr>
        <w:t xml:space="preserve"> Pública</w:t>
      </w:r>
      <w:r>
        <w:rPr>
          <w:rFonts w:ascii="Bookman Old Style" w:hAnsi="Bookman Old Style"/>
        </w:rPr>
        <w:t xml:space="preserve">. </w:t>
      </w:r>
    </w:p>
    <w:p w14:paraId="72EF273F" w14:textId="03B82A24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XXIX – DISPOSIÇÕES FINAIS</w:t>
      </w:r>
    </w:p>
    <w:p w14:paraId="5B91AC38" w14:textId="743DE527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Por estarem justos e contratados em conformidade com os parâmetros legais estabelecidos, assinam o presente instrumento em 02 (duas) vias. </w:t>
      </w:r>
    </w:p>
    <w:p w14:paraId="1DE1E456" w14:textId="76DA3272" w:rsidR="00845F9D" w:rsidRPr="00845F9D" w:rsidRDefault="00146589" w:rsidP="00E262E3">
      <w:pPr>
        <w:spacing w:before="240" w:after="240" w:line="240" w:lineRule="auto"/>
        <w:rPr>
          <w:rFonts w:ascii="Bookman Old Style" w:hAnsi="Bookman Old Style"/>
          <w:b/>
          <w:bCs/>
          <w:color w:val="000000"/>
        </w:rPr>
      </w:pPr>
      <w:r>
        <w:rPr>
          <w:rFonts w:ascii="Bookman Old Style" w:hAnsi="Bookman Old Style"/>
          <w:b/>
          <w:bCs/>
        </w:rPr>
        <w:t xml:space="preserve">PAÇO MUNICIPAL DO NHUNDIAQUARA, </w:t>
      </w:r>
      <w:r w:rsidR="00845F9D" w:rsidRPr="00845F9D">
        <w:rPr>
          <w:rFonts w:ascii="Bookman Old Style" w:hAnsi="Bookman Old Style"/>
        </w:rPr>
        <w:t xml:space="preserve">Morretes, </w:t>
      </w:r>
      <w:r w:rsidR="00845F9D" w:rsidRPr="00845F9D">
        <w:rPr>
          <w:rFonts w:ascii="Bookman Old Style" w:hAnsi="Bookman Old Style"/>
          <w:color w:val="FF0000"/>
        </w:rPr>
        <w:t>XXX</w:t>
      </w:r>
      <w:r w:rsidR="00845F9D" w:rsidRPr="00845F9D">
        <w:rPr>
          <w:rFonts w:ascii="Bookman Old Style" w:hAnsi="Bookman Old Style"/>
        </w:rPr>
        <w:t xml:space="preserve"> de </w:t>
      </w:r>
      <w:r w:rsidR="00845F9D" w:rsidRPr="00845F9D">
        <w:rPr>
          <w:rFonts w:ascii="Bookman Old Style" w:hAnsi="Bookman Old Style"/>
          <w:color w:val="FF0000"/>
        </w:rPr>
        <w:t>XX</w:t>
      </w:r>
      <w:r w:rsidR="00845F9D" w:rsidRPr="00845F9D">
        <w:rPr>
          <w:rFonts w:ascii="Bookman Old Style" w:hAnsi="Bookman Old Style"/>
        </w:rPr>
        <w:t xml:space="preserve"> de 202</w:t>
      </w:r>
      <w:r>
        <w:rPr>
          <w:rFonts w:ascii="Bookman Old Style" w:hAnsi="Bookman Old Style"/>
        </w:rPr>
        <w:t>4</w:t>
      </w:r>
      <w:r w:rsidR="00845F9D" w:rsidRPr="00845F9D">
        <w:rPr>
          <w:rFonts w:ascii="Bookman Old Style" w:hAnsi="Bookman Old Style"/>
        </w:rPr>
        <w:t>.</w:t>
      </w:r>
    </w:p>
    <w:p w14:paraId="7E017BDF" w14:textId="1EF609FB" w:rsidR="00845F9D" w:rsidRDefault="00845F9D" w:rsidP="00E262E3">
      <w:pPr>
        <w:pStyle w:val="Recuodecorpodetexto"/>
        <w:spacing w:after="240" w:line="240" w:lineRule="auto"/>
        <w:ind w:right="-2"/>
        <w:jc w:val="center"/>
        <w:rPr>
          <w:rFonts w:ascii="Bookman Old Style" w:hAnsi="Bookman Old Style"/>
          <w:b/>
          <w:bCs/>
          <w:color w:val="000000"/>
        </w:rPr>
      </w:pPr>
    </w:p>
    <w:p w14:paraId="6D400D9D" w14:textId="77777777" w:rsidR="00827852" w:rsidRDefault="00827852" w:rsidP="00E262E3">
      <w:pPr>
        <w:pStyle w:val="Recuodecorpodetexto"/>
        <w:spacing w:after="240" w:line="240" w:lineRule="auto"/>
        <w:ind w:right="-2"/>
        <w:jc w:val="center"/>
        <w:rPr>
          <w:rFonts w:ascii="Bookman Old Style" w:hAnsi="Bookman Old Style"/>
          <w:b/>
          <w:bCs/>
          <w:color w:val="000000"/>
        </w:rPr>
      </w:pPr>
    </w:p>
    <w:tbl>
      <w:tblPr>
        <w:tblStyle w:val="Tabelacomgrade"/>
        <w:tblpPr w:leftFromText="141" w:rightFromText="141" w:vertAnchor="text" w:horzAnchor="margin" w:tblpXSpec="center" w:tblpY="415"/>
        <w:tblW w:w="9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1"/>
        <w:gridCol w:w="4571"/>
      </w:tblGrid>
      <w:tr w:rsidR="000B5E11" w14:paraId="3EA79681" w14:textId="30EF554E" w:rsidTr="000B5E11">
        <w:trPr>
          <w:trHeight w:val="1142"/>
        </w:trPr>
        <w:tc>
          <w:tcPr>
            <w:tcW w:w="4571" w:type="dxa"/>
          </w:tcPr>
          <w:p w14:paraId="18FDDB74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L</w:t>
            </w:r>
            <w:r w:rsidRPr="00146589">
              <w:rPr>
                <w:rFonts w:ascii="Bookman Old Style" w:hAnsi="Bookman Old Style"/>
                <w:b/>
                <w:bCs/>
                <w:sz w:val="22"/>
                <w:szCs w:val="22"/>
              </w:rPr>
              <w:t>OANA CONFORTO FERREIRA</w:t>
            </w:r>
          </w:p>
          <w:p w14:paraId="09E7B6A7" w14:textId="77777777" w:rsidR="000B5E11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sz w:val="22"/>
                <w:szCs w:val="22"/>
              </w:rPr>
              <w:t>Secretária Municipal de Saúde</w:t>
            </w:r>
          </w:p>
          <w:p w14:paraId="6FC57C3E" w14:textId="2F9889B5" w:rsidR="000B5E11" w:rsidRPr="003F306C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b/>
                <w:bCs/>
                <w:sz w:val="22"/>
                <w:szCs w:val="22"/>
              </w:rPr>
              <w:t>Gestora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</w:p>
          <w:p w14:paraId="2F99E9B5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right="237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4571" w:type="dxa"/>
          </w:tcPr>
          <w:p w14:paraId="52230D53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right="237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color w:val="FF0000"/>
                <w:sz w:val="22"/>
                <w:szCs w:val="22"/>
              </w:rPr>
              <w:t>XXXXXXXXXXXXXX</w:t>
            </w:r>
          </w:p>
          <w:p w14:paraId="25C3041E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b/>
                <w:bCs/>
                <w:color w:val="FF0000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b/>
                <w:bCs/>
                <w:sz w:val="22"/>
                <w:szCs w:val="22"/>
              </w:rPr>
              <w:t>Fornecedora</w:t>
            </w:r>
          </w:p>
          <w:p w14:paraId="68A85392" w14:textId="77777777" w:rsidR="000B5E11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b/>
                <w:bCs/>
              </w:rPr>
            </w:pPr>
          </w:p>
        </w:tc>
      </w:tr>
    </w:tbl>
    <w:p w14:paraId="22600E80" w14:textId="77777777" w:rsidR="00827852" w:rsidRDefault="00827852" w:rsidP="00E262E3">
      <w:pPr>
        <w:pStyle w:val="Recuodecorpodetexto"/>
        <w:spacing w:after="240" w:line="240" w:lineRule="auto"/>
        <w:ind w:right="-2"/>
        <w:jc w:val="center"/>
        <w:rPr>
          <w:rFonts w:ascii="Bookman Old Style" w:hAnsi="Bookman Old Style"/>
          <w:b/>
          <w:bCs/>
          <w:color w:val="000000"/>
        </w:rPr>
      </w:pPr>
    </w:p>
    <w:bookmarkEnd w:id="0"/>
    <w:p w14:paraId="074E7E50" w14:textId="77777777" w:rsidR="00146589" w:rsidRPr="00B04FFF" w:rsidRDefault="00146589" w:rsidP="00E262E3">
      <w:pPr>
        <w:tabs>
          <w:tab w:val="left" w:pos="142"/>
          <w:tab w:val="left" w:pos="1637"/>
          <w:tab w:val="left" w:pos="1639"/>
        </w:tabs>
        <w:spacing w:after="240" w:line="240" w:lineRule="auto"/>
        <w:ind w:left="142" w:right="237"/>
        <w:jc w:val="center"/>
        <w:rPr>
          <w:rFonts w:ascii="Bookman Old Style" w:hAnsi="Bookman Old Style"/>
          <w:color w:val="FF0000"/>
        </w:rPr>
      </w:pPr>
    </w:p>
    <w:sectPr w:rsidR="00146589" w:rsidRPr="00B04FFF" w:rsidSect="00D90B93">
      <w:headerReference w:type="default" r:id="rId7"/>
      <w:pgSz w:w="11906" w:h="16838"/>
      <w:pgMar w:top="2835" w:right="1701" w:bottom="1134" w:left="1134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638B0" w14:textId="77777777" w:rsidR="00D136AB" w:rsidRDefault="00D136AB">
      <w:pPr>
        <w:spacing w:line="240" w:lineRule="auto"/>
      </w:pPr>
      <w:r>
        <w:separator/>
      </w:r>
    </w:p>
  </w:endnote>
  <w:endnote w:type="continuationSeparator" w:id="0">
    <w:p w14:paraId="3B73F9E4" w14:textId="77777777" w:rsidR="00D136AB" w:rsidRDefault="00D136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2641D" w14:textId="77777777" w:rsidR="00D136AB" w:rsidRDefault="00D136AB">
      <w:pPr>
        <w:spacing w:line="240" w:lineRule="auto"/>
      </w:pPr>
      <w:r>
        <w:separator/>
      </w:r>
    </w:p>
  </w:footnote>
  <w:footnote w:type="continuationSeparator" w:id="0">
    <w:p w14:paraId="6D3B992A" w14:textId="77777777" w:rsidR="00D136AB" w:rsidRDefault="00D136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6668" w14:textId="77777777" w:rsidR="00A94046" w:rsidRDefault="008A4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06A2BB0" wp14:editId="3974EFCD">
          <wp:simplePos x="0" y="0"/>
          <wp:positionH relativeFrom="margin">
            <wp:posOffset>-700405</wp:posOffset>
          </wp:positionH>
          <wp:positionV relativeFrom="page">
            <wp:posOffset>0</wp:posOffset>
          </wp:positionV>
          <wp:extent cx="7560310" cy="1069213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0959EF"/>
    <w:multiLevelType w:val="hybridMultilevel"/>
    <w:tmpl w:val="40240C84"/>
    <w:lvl w:ilvl="0" w:tplc="C674C5F8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2CA901F6"/>
    <w:multiLevelType w:val="hybridMultilevel"/>
    <w:tmpl w:val="80CA24A6"/>
    <w:lvl w:ilvl="0" w:tplc="7C30D04C">
      <w:start w:val="1"/>
      <w:numFmt w:val="lowerRoman"/>
      <w:lvlText w:val="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392F6CAC"/>
    <w:multiLevelType w:val="multilevel"/>
    <w:tmpl w:val="E1344472"/>
    <w:lvl w:ilvl="0">
      <w:start w:val="3"/>
      <w:numFmt w:val="upperRoman"/>
      <w:lvlText w:val="%1 -"/>
      <w:lvlJc w:val="center"/>
      <w:pPr>
        <w:ind w:left="3196" w:hanging="360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1560DE0"/>
    <w:multiLevelType w:val="hybridMultilevel"/>
    <w:tmpl w:val="824049DA"/>
    <w:lvl w:ilvl="0" w:tplc="AC86131C">
      <w:start w:val="1"/>
      <w:numFmt w:val="upperRoman"/>
      <w:lvlText w:val="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30563404">
    <w:abstractNumId w:val="1"/>
  </w:num>
  <w:num w:numId="2" w16cid:durableId="2050955450">
    <w:abstractNumId w:val="3"/>
  </w:num>
  <w:num w:numId="3" w16cid:durableId="181819041">
    <w:abstractNumId w:val="2"/>
  </w:num>
  <w:num w:numId="4" w16cid:durableId="735280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46"/>
    <w:rsid w:val="000029D0"/>
    <w:rsid w:val="00007025"/>
    <w:rsid w:val="00021AAA"/>
    <w:rsid w:val="000736A4"/>
    <w:rsid w:val="00076A2F"/>
    <w:rsid w:val="00095490"/>
    <w:rsid w:val="000B2F7E"/>
    <w:rsid w:val="000B5056"/>
    <w:rsid w:val="000B5E11"/>
    <w:rsid w:val="000D64CA"/>
    <w:rsid w:val="000E23F2"/>
    <w:rsid w:val="000F0288"/>
    <w:rsid w:val="00113EE5"/>
    <w:rsid w:val="001342D8"/>
    <w:rsid w:val="00145169"/>
    <w:rsid w:val="00146589"/>
    <w:rsid w:val="001479BA"/>
    <w:rsid w:val="001647BA"/>
    <w:rsid w:val="00177726"/>
    <w:rsid w:val="001B2DD1"/>
    <w:rsid w:val="001D232F"/>
    <w:rsid w:val="001F1C71"/>
    <w:rsid w:val="00213279"/>
    <w:rsid w:val="002137A3"/>
    <w:rsid w:val="00214456"/>
    <w:rsid w:val="00243411"/>
    <w:rsid w:val="002B11DE"/>
    <w:rsid w:val="002F5702"/>
    <w:rsid w:val="00311D64"/>
    <w:rsid w:val="00356005"/>
    <w:rsid w:val="00367D96"/>
    <w:rsid w:val="003702EA"/>
    <w:rsid w:val="003721A8"/>
    <w:rsid w:val="003805CD"/>
    <w:rsid w:val="003A2D0C"/>
    <w:rsid w:val="003C49E0"/>
    <w:rsid w:val="003D525C"/>
    <w:rsid w:val="003D6878"/>
    <w:rsid w:val="003E2216"/>
    <w:rsid w:val="003E3484"/>
    <w:rsid w:val="003F06F8"/>
    <w:rsid w:val="003F1CAD"/>
    <w:rsid w:val="003F306C"/>
    <w:rsid w:val="0040116E"/>
    <w:rsid w:val="004073CA"/>
    <w:rsid w:val="004204BC"/>
    <w:rsid w:val="004279F5"/>
    <w:rsid w:val="004363D3"/>
    <w:rsid w:val="0044674B"/>
    <w:rsid w:val="0044705A"/>
    <w:rsid w:val="00464F7A"/>
    <w:rsid w:val="0048562A"/>
    <w:rsid w:val="00486C9D"/>
    <w:rsid w:val="004B7965"/>
    <w:rsid w:val="004F350A"/>
    <w:rsid w:val="00507EFC"/>
    <w:rsid w:val="005379F2"/>
    <w:rsid w:val="00537C8F"/>
    <w:rsid w:val="00556A32"/>
    <w:rsid w:val="005641F6"/>
    <w:rsid w:val="00570E02"/>
    <w:rsid w:val="00572E31"/>
    <w:rsid w:val="00580F12"/>
    <w:rsid w:val="005D4936"/>
    <w:rsid w:val="005D6098"/>
    <w:rsid w:val="005E02EB"/>
    <w:rsid w:val="00615D72"/>
    <w:rsid w:val="006A3EED"/>
    <w:rsid w:val="006A659F"/>
    <w:rsid w:val="006C00EE"/>
    <w:rsid w:val="006C0171"/>
    <w:rsid w:val="007044F3"/>
    <w:rsid w:val="00710472"/>
    <w:rsid w:val="00722826"/>
    <w:rsid w:val="00736E31"/>
    <w:rsid w:val="00745A47"/>
    <w:rsid w:val="00747F4D"/>
    <w:rsid w:val="00764237"/>
    <w:rsid w:val="00776FF1"/>
    <w:rsid w:val="007B49C8"/>
    <w:rsid w:val="007B57E8"/>
    <w:rsid w:val="007E08EC"/>
    <w:rsid w:val="007E1DE9"/>
    <w:rsid w:val="007E2F12"/>
    <w:rsid w:val="00803051"/>
    <w:rsid w:val="00827852"/>
    <w:rsid w:val="00844BA0"/>
    <w:rsid w:val="00845F9D"/>
    <w:rsid w:val="00862DBF"/>
    <w:rsid w:val="008744AF"/>
    <w:rsid w:val="00881050"/>
    <w:rsid w:val="00882CFE"/>
    <w:rsid w:val="008A4F7B"/>
    <w:rsid w:val="008B2EF0"/>
    <w:rsid w:val="008C36C3"/>
    <w:rsid w:val="008E2B16"/>
    <w:rsid w:val="008F0C38"/>
    <w:rsid w:val="008F76D0"/>
    <w:rsid w:val="00906536"/>
    <w:rsid w:val="0091779D"/>
    <w:rsid w:val="009230CF"/>
    <w:rsid w:val="00925657"/>
    <w:rsid w:val="009312DB"/>
    <w:rsid w:val="00933952"/>
    <w:rsid w:val="009539C5"/>
    <w:rsid w:val="00960641"/>
    <w:rsid w:val="00992152"/>
    <w:rsid w:val="009A01F7"/>
    <w:rsid w:val="009A155F"/>
    <w:rsid w:val="009A22F2"/>
    <w:rsid w:val="009B3865"/>
    <w:rsid w:val="009B4A8D"/>
    <w:rsid w:val="009D04CD"/>
    <w:rsid w:val="009D2F05"/>
    <w:rsid w:val="009D3A3A"/>
    <w:rsid w:val="009D5446"/>
    <w:rsid w:val="009D7D08"/>
    <w:rsid w:val="009E0F21"/>
    <w:rsid w:val="00A05601"/>
    <w:rsid w:val="00A17883"/>
    <w:rsid w:val="00A22D41"/>
    <w:rsid w:val="00A265C3"/>
    <w:rsid w:val="00A40560"/>
    <w:rsid w:val="00A43D21"/>
    <w:rsid w:val="00A45854"/>
    <w:rsid w:val="00A61AD0"/>
    <w:rsid w:val="00A646ED"/>
    <w:rsid w:val="00A829BC"/>
    <w:rsid w:val="00A853B4"/>
    <w:rsid w:val="00A94046"/>
    <w:rsid w:val="00AA16E2"/>
    <w:rsid w:val="00AB468E"/>
    <w:rsid w:val="00AB660A"/>
    <w:rsid w:val="00AE49A2"/>
    <w:rsid w:val="00AF69D7"/>
    <w:rsid w:val="00B24B08"/>
    <w:rsid w:val="00B559F3"/>
    <w:rsid w:val="00B7758C"/>
    <w:rsid w:val="00BA0961"/>
    <w:rsid w:val="00BC04D6"/>
    <w:rsid w:val="00BC1440"/>
    <w:rsid w:val="00C0360D"/>
    <w:rsid w:val="00C33BC1"/>
    <w:rsid w:val="00C55628"/>
    <w:rsid w:val="00C57003"/>
    <w:rsid w:val="00C707B5"/>
    <w:rsid w:val="00C75FA5"/>
    <w:rsid w:val="00C96A6A"/>
    <w:rsid w:val="00CD1117"/>
    <w:rsid w:val="00CE3835"/>
    <w:rsid w:val="00CF4B59"/>
    <w:rsid w:val="00CF7B1F"/>
    <w:rsid w:val="00D06477"/>
    <w:rsid w:val="00D136AB"/>
    <w:rsid w:val="00D16F67"/>
    <w:rsid w:val="00D37A64"/>
    <w:rsid w:val="00D5222A"/>
    <w:rsid w:val="00D90B93"/>
    <w:rsid w:val="00DB00F7"/>
    <w:rsid w:val="00DC046D"/>
    <w:rsid w:val="00DC3847"/>
    <w:rsid w:val="00DF3301"/>
    <w:rsid w:val="00E10B3D"/>
    <w:rsid w:val="00E110E0"/>
    <w:rsid w:val="00E2062A"/>
    <w:rsid w:val="00E210C7"/>
    <w:rsid w:val="00E262E3"/>
    <w:rsid w:val="00E35461"/>
    <w:rsid w:val="00E44891"/>
    <w:rsid w:val="00E63350"/>
    <w:rsid w:val="00E65C28"/>
    <w:rsid w:val="00E767C8"/>
    <w:rsid w:val="00E93024"/>
    <w:rsid w:val="00EA5A4B"/>
    <w:rsid w:val="00EB1EE7"/>
    <w:rsid w:val="00EB36F4"/>
    <w:rsid w:val="00EC423E"/>
    <w:rsid w:val="00ED3410"/>
    <w:rsid w:val="00EF4F45"/>
    <w:rsid w:val="00EF6C50"/>
    <w:rsid w:val="00F04693"/>
    <w:rsid w:val="00F0765B"/>
    <w:rsid w:val="00F21CEB"/>
    <w:rsid w:val="00F471B9"/>
    <w:rsid w:val="00F81C10"/>
    <w:rsid w:val="00F84973"/>
    <w:rsid w:val="00FA76BB"/>
    <w:rsid w:val="00FA7881"/>
    <w:rsid w:val="00FB10ED"/>
    <w:rsid w:val="00FB53AF"/>
    <w:rsid w:val="00FE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845F9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45F9D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45F9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45F9D"/>
  </w:style>
  <w:style w:type="paragraph" w:styleId="Cabealho">
    <w:name w:val="header"/>
    <w:basedOn w:val="Normal"/>
    <w:link w:val="CabealhoChar"/>
    <w:uiPriority w:val="99"/>
    <w:unhideWhenUsed/>
    <w:rsid w:val="004073C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73CA"/>
  </w:style>
  <w:style w:type="paragraph" w:styleId="Rodap">
    <w:name w:val="footer"/>
    <w:basedOn w:val="Normal"/>
    <w:link w:val="RodapChar"/>
    <w:uiPriority w:val="99"/>
    <w:unhideWhenUsed/>
    <w:rsid w:val="004073C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73CA"/>
  </w:style>
  <w:style w:type="paragraph" w:styleId="PargrafodaLista">
    <w:name w:val="List Paragraph"/>
    <w:basedOn w:val="Normal"/>
    <w:uiPriority w:val="34"/>
    <w:qFormat/>
    <w:rsid w:val="004B7965"/>
    <w:pPr>
      <w:ind w:left="720"/>
      <w:contextualSpacing/>
    </w:pPr>
  </w:style>
  <w:style w:type="character" w:customStyle="1" w:styleId="Nivel2Char">
    <w:name w:val="Nivel 2 Char"/>
    <w:basedOn w:val="Fontepargpadro"/>
    <w:link w:val="Nivel2"/>
    <w:locked/>
    <w:rsid w:val="00CF4B59"/>
    <w:rPr>
      <w:color w:val="000000"/>
      <w:shd w:val="clear" w:color="auto" w:fill="FFFFFF" w:themeFill="background1"/>
    </w:rPr>
  </w:style>
  <w:style w:type="paragraph" w:customStyle="1" w:styleId="Nivel2">
    <w:name w:val="Nivel 2"/>
    <w:basedOn w:val="Normal"/>
    <w:link w:val="Nivel2Char"/>
    <w:autoRedefine/>
    <w:qFormat/>
    <w:rsid w:val="00CF4B59"/>
    <w:pPr>
      <w:shd w:val="clear" w:color="auto" w:fill="FFFFFF" w:themeFill="background1"/>
      <w:spacing w:before="80"/>
      <w:jc w:val="both"/>
    </w:pPr>
    <w:rPr>
      <w:color w:val="00000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204BC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204BC"/>
    <w:rPr>
      <w:rFonts w:ascii="Ecofont_Spranq_eco_Sans" w:eastAsiaTheme="minorEastAsia" w:hAnsi="Ecofont_Spranq_eco_Sans" w:cs="Tahoma"/>
      <w:sz w:val="20"/>
      <w:szCs w:val="20"/>
    </w:rPr>
  </w:style>
  <w:style w:type="character" w:styleId="Refdecomentrio">
    <w:name w:val="annotation reference"/>
    <w:basedOn w:val="Fontepargpadro"/>
    <w:unhideWhenUsed/>
    <w:rsid w:val="004204BC"/>
    <w:rPr>
      <w:sz w:val="16"/>
      <w:szCs w:val="16"/>
    </w:rPr>
  </w:style>
  <w:style w:type="character" w:customStyle="1" w:styleId="Nvel2-RedChar">
    <w:name w:val="Nível 2 -Red Char"/>
    <w:basedOn w:val="Fontepargpadro"/>
    <w:link w:val="Nvel2-Red"/>
    <w:locked/>
    <w:rsid w:val="00736E31"/>
    <w:rPr>
      <w:i/>
      <w:iCs/>
      <w:color w:val="FF0000"/>
      <w:shd w:val="clear" w:color="auto" w:fill="FFFFFF" w:themeFill="background1"/>
    </w:rPr>
  </w:style>
  <w:style w:type="paragraph" w:customStyle="1" w:styleId="Nvel2-Red">
    <w:name w:val="Nível 2 -Red"/>
    <w:basedOn w:val="Normal"/>
    <w:link w:val="Nvel2-RedChar"/>
    <w:qFormat/>
    <w:rsid w:val="00736E31"/>
    <w:pPr>
      <w:shd w:val="clear" w:color="auto" w:fill="FFFFFF" w:themeFill="background1"/>
      <w:spacing w:before="80"/>
      <w:jc w:val="both"/>
    </w:pPr>
    <w:rPr>
      <w:i/>
      <w:iCs/>
      <w:color w:val="FF0000"/>
    </w:rPr>
  </w:style>
  <w:style w:type="character" w:styleId="Hyperlink">
    <w:name w:val="Hyperlink"/>
    <w:unhideWhenUsed/>
    <w:rsid w:val="00736E31"/>
    <w:rPr>
      <w:color w:val="000080"/>
      <w:u w:val="single"/>
    </w:rPr>
  </w:style>
  <w:style w:type="table" w:styleId="Tabelacomgrade">
    <w:name w:val="Table Grid"/>
    <w:basedOn w:val="Tabelanormal"/>
    <w:rsid w:val="00146589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Corpodetexto2">
    <w:name w:val="WW-Corpo de texto 2"/>
    <w:basedOn w:val="Normal"/>
    <w:rsid w:val="007E2F12"/>
    <w:pPr>
      <w:widowControl w:val="0"/>
      <w:suppressAutoHyphens/>
      <w:autoSpaceDE w:val="0"/>
      <w:autoSpaceDN w:val="0"/>
      <w:spacing w:line="240" w:lineRule="auto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14</Pages>
  <Words>4741</Words>
  <Characters>25602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Mariana Pedroso</cp:lastModifiedBy>
  <cp:revision>27</cp:revision>
  <cp:lastPrinted>2022-07-27T16:26:00Z</cp:lastPrinted>
  <dcterms:created xsi:type="dcterms:W3CDTF">2024-09-11T14:56:00Z</dcterms:created>
  <dcterms:modified xsi:type="dcterms:W3CDTF">2024-10-28T17:58:00Z</dcterms:modified>
</cp:coreProperties>
</file>