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20B9DE" w14:textId="618B071B" w:rsidR="00486C9D" w:rsidRPr="003F06F8" w:rsidRDefault="00486C9D" w:rsidP="00E262E3">
      <w:pPr>
        <w:widowControl w:val="0"/>
        <w:tabs>
          <w:tab w:val="left" w:pos="19"/>
        </w:tabs>
        <w:autoSpaceDE w:val="0"/>
        <w:autoSpaceDN w:val="0"/>
        <w:adjustRightInd w:val="0"/>
        <w:spacing w:after="240" w:line="240" w:lineRule="auto"/>
        <w:jc w:val="both"/>
        <w:rPr>
          <w:rFonts w:ascii="Bookman Old Style" w:hAnsi="Bookman Old Style"/>
          <w:b/>
          <w:bCs/>
          <w:color w:val="FF0000"/>
        </w:rPr>
      </w:pPr>
      <w:bookmarkStart w:id="0" w:name="_Hlk64376137"/>
      <w:r w:rsidRPr="003F06F8">
        <w:rPr>
          <w:rFonts w:ascii="Bookman Old Style" w:hAnsi="Bookman Old Style"/>
          <w:b/>
          <w:bCs/>
          <w:color w:val="FF0000"/>
        </w:rPr>
        <w:t xml:space="preserve">MINUTA ELABORADA CONFORME ART. 9º, INCISO III, DA LEI COMPLEMENTAR MUNICIPAL Nº </w:t>
      </w:r>
      <w:r w:rsidR="00B5107D">
        <w:rPr>
          <w:rFonts w:ascii="Bookman Old Style" w:hAnsi="Bookman Old Style"/>
          <w:b/>
          <w:bCs/>
          <w:color w:val="FF0000"/>
        </w:rPr>
        <w:t>0</w:t>
      </w:r>
      <w:r w:rsidRPr="003F06F8">
        <w:rPr>
          <w:rFonts w:ascii="Bookman Old Style" w:hAnsi="Bookman Old Style"/>
          <w:b/>
          <w:bCs/>
          <w:color w:val="FF0000"/>
        </w:rPr>
        <w:t xml:space="preserve">44/2021, </w:t>
      </w:r>
      <w:r w:rsidR="00B5107D">
        <w:rPr>
          <w:rFonts w:ascii="Bookman Old Style" w:hAnsi="Bookman Old Style"/>
          <w:b/>
          <w:bCs/>
          <w:color w:val="FF0000"/>
        </w:rPr>
        <w:t>E DISPOSIÇÕES CONTIDAS NO TÍTULO II, CAPÍTULO X, SEÇÃO V,</w:t>
      </w:r>
      <w:r w:rsidRPr="003F06F8">
        <w:rPr>
          <w:rFonts w:ascii="Bookman Old Style" w:hAnsi="Bookman Old Style"/>
          <w:b/>
          <w:bCs/>
          <w:color w:val="FF0000"/>
        </w:rPr>
        <w:t xml:space="preserve"> DA LEI FEDERAL Nº 14.133/2021.</w:t>
      </w:r>
    </w:p>
    <w:p w14:paraId="27D21102" w14:textId="25F28EEB" w:rsidR="000D64CA" w:rsidRPr="003F06F8" w:rsidRDefault="000D64CA" w:rsidP="00E262E3">
      <w:pPr>
        <w:spacing w:before="1" w:after="240" w:line="240" w:lineRule="auto"/>
        <w:ind w:left="142" w:right="-1"/>
        <w:jc w:val="center"/>
        <w:rPr>
          <w:rFonts w:ascii="Bookman Old Style" w:eastAsia="Calibri" w:hAnsi="Bookman Old Style" w:cs="Times New Roman"/>
          <w:b/>
          <w:lang w:eastAsia="en-US"/>
        </w:rPr>
      </w:pPr>
      <w:r w:rsidRPr="003F06F8">
        <w:rPr>
          <w:rFonts w:ascii="Bookman Old Style" w:eastAsia="Calibri" w:hAnsi="Bookman Old Style" w:cs="Times New Roman"/>
          <w:b/>
          <w:lang w:eastAsia="en-US"/>
        </w:rPr>
        <w:t>ATA DE REGISTRO DE PREÇOS</w:t>
      </w:r>
      <w:r w:rsidR="00FA76BB" w:rsidRPr="003F06F8">
        <w:rPr>
          <w:rFonts w:ascii="Bookman Old Style" w:eastAsia="Calibri" w:hAnsi="Bookman Old Style" w:cs="Times New Roman"/>
          <w:b/>
          <w:lang w:eastAsia="en-US"/>
        </w:rPr>
        <w:t xml:space="preserve"> Nº </w:t>
      </w:r>
      <w:r w:rsidR="00FA76BB" w:rsidRPr="003F06F8">
        <w:rPr>
          <w:rFonts w:ascii="Bookman Old Style" w:eastAsia="Calibri" w:hAnsi="Bookman Old Style" w:cs="Times New Roman"/>
          <w:b/>
          <w:color w:val="FF0000"/>
          <w:lang w:eastAsia="en-US"/>
        </w:rPr>
        <w:t>XX</w:t>
      </w:r>
      <w:r w:rsidR="00FA76BB" w:rsidRPr="003F06F8">
        <w:rPr>
          <w:rFonts w:ascii="Bookman Old Style" w:eastAsia="Calibri" w:hAnsi="Bookman Old Style" w:cs="Times New Roman"/>
          <w:b/>
          <w:lang w:eastAsia="en-US"/>
        </w:rPr>
        <w:t>/202</w:t>
      </w:r>
      <w:r w:rsidR="00021F6D">
        <w:rPr>
          <w:rFonts w:ascii="Bookman Old Style" w:eastAsia="Calibri" w:hAnsi="Bookman Old Style" w:cs="Times New Roman"/>
          <w:b/>
          <w:lang w:eastAsia="en-US"/>
        </w:rPr>
        <w:t>5</w:t>
      </w:r>
    </w:p>
    <w:p w14:paraId="68D95813" w14:textId="68AA15BA" w:rsidR="000D64CA" w:rsidRPr="003F06F8" w:rsidRDefault="009F288D" w:rsidP="00E262E3">
      <w:pPr>
        <w:widowControl w:val="0"/>
        <w:autoSpaceDE w:val="0"/>
        <w:autoSpaceDN w:val="0"/>
        <w:spacing w:after="240" w:line="240" w:lineRule="auto"/>
        <w:ind w:left="142" w:right="-1"/>
        <w:jc w:val="center"/>
        <w:rPr>
          <w:rFonts w:ascii="Bookman Old Style" w:eastAsia="Calibri" w:hAnsi="Bookman Old Style" w:cs="Times New Roman"/>
          <w:b/>
          <w:bCs/>
          <w:lang w:eastAsia="en-US"/>
        </w:rPr>
      </w:pPr>
      <w:r>
        <w:rPr>
          <w:rFonts w:ascii="Bookman Old Style" w:eastAsia="Calibri" w:hAnsi="Bookman Old Style" w:cs="Times New Roman"/>
          <w:b/>
          <w:bCs/>
          <w:lang w:eastAsia="en-US"/>
        </w:rPr>
        <w:t>PREGÃO ELETRÔNICO</w:t>
      </w:r>
      <w:r w:rsidR="000D64CA" w:rsidRPr="003F06F8">
        <w:rPr>
          <w:rFonts w:ascii="Bookman Old Style" w:eastAsia="Calibri" w:hAnsi="Bookman Old Style" w:cs="Times New Roman"/>
          <w:b/>
          <w:bCs/>
          <w:lang w:eastAsia="en-US"/>
        </w:rPr>
        <w:t xml:space="preserve"> Nº </w:t>
      </w:r>
      <w:r w:rsidR="000D64CA" w:rsidRPr="003F06F8">
        <w:rPr>
          <w:rFonts w:ascii="Bookman Old Style" w:eastAsia="Calibri" w:hAnsi="Bookman Old Style" w:cs="Times New Roman"/>
          <w:b/>
          <w:bCs/>
          <w:color w:val="FF0000"/>
          <w:lang w:eastAsia="en-US"/>
        </w:rPr>
        <w:t>XX</w:t>
      </w:r>
      <w:r w:rsidR="000D64CA" w:rsidRPr="003F06F8">
        <w:rPr>
          <w:rFonts w:ascii="Bookman Old Style" w:eastAsia="Calibri" w:hAnsi="Bookman Old Style" w:cs="Times New Roman"/>
          <w:b/>
          <w:bCs/>
          <w:lang w:eastAsia="en-US"/>
        </w:rPr>
        <w:t>/202</w:t>
      </w:r>
      <w:r w:rsidR="00021F6D">
        <w:rPr>
          <w:rFonts w:ascii="Bookman Old Style" w:eastAsia="Calibri" w:hAnsi="Bookman Old Style" w:cs="Times New Roman"/>
          <w:b/>
          <w:bCs/>
          <w:lang w:eastAsia="en-US"/>
        </w:rPr>
        <w:t>5</w:t>
      </w:r>
    </w:p>
    <w:p w14:paraId="37C12BD9" w14:textId="3E4CD09F" w:rsidR="000D64CA" w:rsidRPr="003F06F8" w:rsidRDefault="005379F2" w:rsidP="00E262E3">
      <w:pPr>
        <w:widowControl w:val="0"/>
        <w:tabs>
          <w:tab w:val="left" w:pos="142"/>
        </w:tabs>
        <w:autoSpaceDE w:val="0"/>
        <w:autoSpaceDN w:val="0"/>
        <w:spacing w:after="240" w:line="240" w:lineRule="auto"/>
        <w:ind w:left="142" w:right="240"/>
        <w:jc w:val="both"/>
        <w:rPr>
          <w:rFonts w:ascii="Bookman Old Style" w:eastAsia="Calibri" w:hAnsi="Bookman Old Style" w:cs="Times New Roman"/>
          <w:lang w:eastAsia="en-US"/>
        </w:rPr>
      </w:pPr>
      <w:r w:rsidRPr="003F06F8">
        <w:rPr>
          <w:rFonts w:ascii="Bookman Old Style" w:eastAsia="Calibri" w:hAnsi="Bookman Old Style" w:cs="Times New Roman"/>
          <w:lang w:eastAsia="en-US"/>
        </w:rPr>
        <w:t xml:space="preserve">O </w:t>
      </w:r>
      <w:r w:rsidRPr="003F06F8">
        <w:rPr>
          <w:rFonts w:ascii="Bookman Old Style" w:eastAsia="Calibri" w:hAnsi="Bookman Old Style" w:cs="Times New Roman"/>
          <w:b/>
          <w:bCs/>
          <w:lang w:eastAsia="en-US"/>
        </w:rPr>
        <w:t xml:space="preserve">MUNICÍPIO DE MORRETES, 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Estado do Paraná, pessoa jurídica de </w:t>
      </w:r>
      <w:r w:rsidR="007E08EC">
        <w:rPr>
          <w:rFonts w:ascii="Bookman Old Style" w:eastAsia="Calibri" w:hAnsi="Bookman Old Style" w:cs="Times New Roman"/>
          <w:lang w:eastAsia="en-US"/>
        </w:rPr>
        <w:t>d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ireito </w:t>
      </w:r>
      <w:r w:rsidR="007E08EC">
        <w:rPr>
          <w:rFonts w:ascii="Bookman Old Style" w:eastAsia="Calibri" w:hAnsi="Bookman Old Style" w:cs="Times New Roman"/>
          <w:lang w:eastAsia="en-US"/>
        </w:rPr>
        <w:t>p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úblico interno, com registro no CNPJ/MF nº 76.022.490/0001-99 e sede na Praça Rocha Pombo, nº 10, Centro, Morretes – Paraná, </w:t>
      </w:r>
      <w:r w:rsidR="00D43DF1" w:rsidRPr="006B578C">
        <w:rPr>
          <w:rFonts w:ascii="Bookman Old Style" w:hAnsi="Bookman Old Style"/>
          <w:iCs/>
          <w:sz w:val="24"/>
          <w:szCs w:val="24"/>
        </w:rPr>
        <w:t xml:space="preserve">neste ato representado pelo Secretário Municipal de </w:t>
      </w:r>
      <w:r w:rsidR="0073157C" w:rsidRPr="0073157C">
        <w:rPr>
          <w:rFonts w:ascii="Bookman Old Style" w:hAnsi="Bookman Old Style"/>
          <w:iCs/>
          <w:color w:val="FF0000"/>
          <w:sz w:val="24"/>
          <w:szCs w:val="24"/>
        </w:rPr>
        <w:t>XXXX</w:t>
      </w:r>
      <w:r w:rsidR="00D43DF1" w:rsidRPr="006B578C">
        <w:rPr>
          <w:rFonts w:ascii="Bookman Old Style" w:hAnsi="Bookman Old Style"/>
          <w:iCs/>
          <w:sz w:val="24"/>
          <w:szCs w:val="24"/>
        </w:rPr>
        <w:t xml:space="preserve">, o Sr. </w:t>
      </w:r>
      <w:r w:rsidR="0073157C" w:rsidRPr="0073157C">
        <w:rPr>
          <w:rFonts w:ascii="Bookman Old Style" w:hAnsi="Bookman Old Style"/>
          <w:b/>
          <w:bCs/>
          <w:iCs/>
          <w:color w:val="FF0000"/>
          <w:sz w:val="24"/>
          <w:szCs w:val="24"/>
        </w:rPr>
        <w:t>XXXX</w:t>
      </w:r>
      <w:r w:rsidR="00D43DF1" w:rsidRPr="006B578C">
        <w:rPr>
          <w:rFonts w:ascii="Bookman Old Style" w:hAnsi="Bookman Old Style"/>
          <w:b/>
          <w:bCs/>
          <w:iCs/>
          <w:sz w:val="24"/>
          <w:szCs w:val="24"/>
        </w:rPr>
        <w:t xml:space="preserve">, </w:t>
      </w:r>
      <w:r w:rsidR="00D43DF1" w:rsidRPr="006B578C">
        <w:rPr>
          <w:rFonts w:ascii="Bookman Old Style" w:hAnsi="Bookman Old Style"/>
          <w:iCs/>
          <w:sz w:val="24"/>
          <w:szCs w:val="24"/>
        </w:rPr>
        <w:t xml:space="preserve">brasileiro, </w:t>
      </w:r>
      <w:r w:rsidR="0073157C" w:rsidRPr="0073157C">
        <w:rPr>
          <w:rFonts w:ascii="Bookman Old Style" w:hAnsi="Bookman Old Style"/>
          <w:iCs/>
          <w:color w:val="FF0000"/>
          <w:sz w:val="24"/>
          <w:szCs w:val="24"/>
        </w:rPr>
        <w:t>estado civil</w:t>
      </w:r>
      <w:r w:rsidR="00D43DF1" w:rsidRPr="006B578C">
        <w:rPr>
          <w:rFonts w:ascii="Bookman Old Style" w:hAnsi="Bookman Old Style"/>
          <w:iCs/>
          <w:sz w:val="24"/>
          <w:szCs w:val="24"/>
        </w:rPr>
        <w:t xml:space="preserve">, portador do CPF/MF nº </w:t>
      </w:r>
      <w:r w:rsidR="0073157C" w:rsidRPr="0073157C">
        <w:rPr>
          <w:rFonts w:ascii="Bookman Old Style" w:hAnsi="Bookman Old Style"/>
          <w:iCs/>
          <w:color w:val="FF0000"/>
          <w:sz w:val="24"/>
          <w:szCs w:val="24"/>
        </w:rPr>
        <w:t>xxxx</w:t>
      </w:r>
      <w:r w:rsidR="00D43DF1" w:rsidRPr="0073157C">
        <w:rPr>
          <w:rFonts w:ascii="Bookman Old Style" w:hAnsi="Bookman Old Style"/>
          <w:iCs/>
          <w:color w:val="FF0000"/>
          <w:sz w:val="24"/>
          <w:szCs w:val="24"/>
        </w:rPr>
        <w:t xml:space="preserve"> </w:t>
      </w:r>
      <w:r w:rsidR="00D43DF1" w:rsidRPr="006B578C">
        <w:rPr>
          <w:rFonts w:ascii="Bookman Old Style" w:hAnsi="Bookman Old Style"/>
          <w:iCs/>
          <w:sz w:val="24"/>
          <w:szCs w:val="24"/>
        </w:rPr>
        <w:t xml:space="preserve">e RG nº </w:t>
      </w:r>
      <w:r w:rsidR="0073157C" w:rsidRPr="0073157C">
        <w:rPr>
          <w:rFonts w:ascii="Bookman Old Style" w:hAnsi="Bookman Old Style"/>
          <w:iCs/>
          <w:color w:val="FF0000"/>
          <w:sz w:val="24"/>
          <w:szCs w:val="24"/>
        </w:rPr>
        <w:t>xxxx</w:t>
      </w:r>
      <w:r w:rsidR="00D43DF1" w:rsidRPr="0073157C">
        <w:rPr>
          <w:rFonts w:ascii="Bookman Old Style" w:hAnsi="Bookman Old Style"/>
          <w:iCs/>
          <w:color w:val="FF0000"/>
          <w:sz w:val="24"/>
          <w:szCs w:val="24"/>
        </w:rPr>
        <w:t xml:space="preserve"> </w:t>
      </w:r>
      <w:r w:rsidR="00D43DF1" w:rsidRPr="006B578C">
        <w:rPr>
          <w:rFonts w:ascii="Bookman Old Style" w:hAnsi="Bookman Old Style"/>
          <w:iCs/>
          <w:sz w:val="24"/>
          <w:szCs w:val="24"/>
        </w:rPr>
        <w:t xml:space="preserve">SSP/PR, residente e domiciliado na </w:t>
      </w:r>
      <w:r w:rsidR="0073157C" w:rsidRPr="0073157C">
        <w:rPr>
          <w:rFonts w:ascii="Bookman Old Style" w:hAnsi="Bookman Old Style"/>
          <w:iCs/>
          <w:color w:val="FF0000"/>
          <w:sz w:val="24"/>
          <w:szCs w:val="24"/>
        </w:rPr>
        <w:t>xxxx</w:t>
      </w:r>
      <w:r w:rsidR="00D43DF1" w:rsidRPr="0073157C">
        <w:rPr>
          <w:rFonts w:ascii="Bookman Old Style" w:hAnsi="Bookman Old Style"/>
          <w:iCs/>
          <w:color w:val="FF0000"/>
          <w:sz w:val="24"/>
          <w:szCs w:val="24"/>
        </w:rPr>
        <w:t>,</w:t>
      </w:r>
      <w:r w:rsidR="00D43DF1" w:rsidRPr="006B578C">
        <w:rPr>
          <w:rFonts w:ascii="Bookman Old Style" w:hAnsi="Bookman Old Style"/>
          <w:iCs/>
          <w:sz w:val="24"/>
          <w:szCs w:val="24"/>
        </w:rPr>
        <w:t xml:space="preserve"> no Município de Morretes/PR, CEP nº 83.350-000, em conformidade com a Delegação constante no Decreto Municipal nº 560/2022</w:t>
      </w:r>
      <w:r w:rsidR="00570E02" w:rsidRPr="003F06F8">
        <w:rPr>
          <w:rFonts w:ascii="Bookman Old Style" w:eastAsia="Calibri" w:hAnsi="Bookman Old Style" w:cs="Times New Roman"/>
          <w:lang w:eastAsia="en-US"/>
        </w:rPr>
        <w:t xml:space="preserve">, </w:t>
      </w:r>
      <w:r w:rsidR="00570E02" w:rsidRPr="003F06F8">
        <w:rPr>
          <w:rFonts w:ascii="Bookman Old Style" w:eastAsia="Calibri" w:hAnsi="Bookman Old Style" w:cs="Times New Roman"/>
          <w:b/>
          <w:bCs/>
          <w:lang w:eastAsia="en-US"/>
        </w:rPr>
        <w:t xml:space="preserve">RESOLVE </w:t>
      </w:r>
      <w:r w:rsidR="00570E02" w:rsidRPr="00B7758C">
        <w:rPr>
          <w:rFonts w:ascii="Bookman Old Style" w:eastAsia="Calibri" w:hAnsi="Bookman Old Style" w:cs="Times New Roman"/>
          <w:b/>
          <w:bCs/>
          <w:lang w:eastAsia="en-US"/>
        </w:rPr>
        <w:t xml:space="preserve">REGISTRAR OS PREÇOS, </w:t>
      </w:r>
      <w:r w:rsidR="00570E02" w:rsidRPr="00B7758C">
        <w:rPr>
          <w:rFonts w:ascii="Bookman Old Style" w:eastAsia="Calibri" w:hAnsi="Bookman Old Style" w:cs="Times New Roman"/>
          <w:lang w:eastAsia="en-US"/>
        </w:rPr>
        <w:t xml:space="preserve">visando a </w:t>
      </w:r>
      <w:r w:rsidR="00D37A64" w:rsidRPr="00B7758C">
        <w:rPr>
          <w:rFonts w:ascii="Bookman Old Style" w:eastAsia="Calibri" w:hAnsi="Bookman Old Style" w:cs="Times New Roman"/>
          <w:lang w:eastAsia="en-US"/>
        </w:rPr>
        <w:t xml:space="preserve">contratação de </w:t>
      </w:r>
      <w:r w:rsidR="0073157C" w:rsidRPr="0073157C">
        <w:rPr>
          <w:rFonts w:ascii="Bookman Old Style" w:eastAsia="Calibri" w:hAnsi="Bookman Old Style" w:cs="Times New Roman"/>
          <w:color w:val="FF0000"/>
          <w:lang w:eastAsia="en-US"/>
        </w:rPr>
        <w:t>descrever o objeto</w:t>
      </w:r>
      <w:r w:rsidR="00D37A64" w:rsidRPr="003F06F8">
        <w:rPr>
          <w:rFonts w:ascii="Bookman Old Style" w:eastAsia="Calibri" w:hAnsi="Bookman Old Style" w:cs="Times New Roman"/>
          <w:lang w:eastAsia="en-US"/>
        </w:rPr>
        <w:t xml:space="preserve">, pelo período de </w:t>
      </w:r>
      <w:r w:rsidR="0073157C" w:rsidRPr="0073157C">
        <w:rPr>
          <w:rFonts w:ascii="Bookman Old Style" w:eastAsia="Calibri" w:hAnsi="Bookman Old Style" w:cs="Times New Roman"/>
          <w:color w:val="FF0000"/>
          <w:lang w:eastAsia="en-US"/>
        </w:rPr>
        <w:t>xx</w:t>
      </w:r>
      <w:r w:rsidR="00D37A64" w:rsidRPr="0073157C">
        <w:rPr>
          <w:rFonts w:ascii="Bookman Old Style" w:eastAsia="Calibri" w:hAnsi="Bookman Old Style" w:cs="Times New Roman"/>
          <w:color w:val="FF0000"/>
          <w:lang w:eastAsia="en-US"/>
        </w:rPr>
        <w:t xml:space="preserve"> (</w:t>
      </w:r>
      <w:r w:rsidR="0073157C" w:rsidRPr="0073157C">
        <w:rPr>
          <w:rFonts w:ascii="Bookman Old Style" w:eastAsia="Calibri" w:hAnsi="Bookman Old Style" w:cs="Times New Roman"/>
          <w:color w:val="FF0000"/>
          <w:lang w:eastAsia="en-US"/>
        </w:rPr>
        <w:t>xx</w:t>
      </w:r>
      <w:r w:rsidR="00D37A64" w:rsidRPr="0073157C">
        <w:rPr>
          <w:rFonts w:ascii="Bookman Old Style" w:eastAsia="Calibri" w:hAnsi="Bookman Old Style" w:cs="Times New Roman"/>
          <w:color w:val="FF0000"/>
          <w:lang w:eastAsia="en-US"/>
        </w:rPr>
        <w:t xml:space="preserve">) </w:t>
      </w:r>
      <w:r w:rsidR="0073157C" w:rsidRPr="0073157C">
        <w:rPr>
          <w:rFonts w:ascii="Bookman Old Style" w:eastAsia="Calibri" w:hAnsi="Bookman Old Style" w:cs="Times New Roman"/>
          <w:color w:val="FF0000"/>
          <w:lang w:eastAsia="en-US"/>
        </w:rPr>
        <w:t>xx</w:t>
      </w:r>
      <w:r w:rsidR="00570E02" w:rsidRPr="003F06F8">
        <w:rPr>
          <w:rFonts w:ascii="Bookman Old Style" w:eastAsia="Calibri" w:hAnsi="Bookman Old Style" w:cs="Times New Roman"/>
          <w:lang w:eastAsia="en-US"/>
        </w:rPr>
        <w:t>, n</w:t>
      </w:r>
      <w:r w:rsidR="009F288D">
        <w:rPr>
          <w:rFonts w:ascii="Bookman Old Style" w:eastAsia="Calibri" w:hAnsi="Bookman Old Style" w:cs="Times New Roman"/>
          <w:lang w:eastAsia="en-US"/>
        </w:rPr>
        <w:t>o</w:t>
      </w:r>
      <w:r w:rsidR="00570E02" w:rsidRPr="003F06F8">
        <w:rPr>
          <w:rFonts w:ascii="Bookman Old Style" w:eastAsia="Calibri" w:hAnsi="Bookman Old Style" w:cs="Times New Roman"/>
          <w:lang w:eastAsia="en-US"/>
        </w:rPr>
        <w:t xml:space="preserve"> </w:t>
      </w:r>
      <w:r w:rsidR="009F288D">
        <w:rPr>
          <w:rFonts w:ascii="Bookman Old Style" w:eastAsia="Calibri" w:hAnsi="Bookman Old Style" w:cs="Times New Roman"/>
          <w:b/>
          <w:bCs/>
          <w:lang w:eastAsia="en-US"/>
        </w:rPr>
        <w:t>PREGÃO ELETRÔNICO</w:t>
      </w:r>
      <w:r w:rsidR="00570E02" w:rsidRPr="003F06F8">
        <w:rPr>
          <w:rFonts w:ascii="Bookman Old Style" w:eastAsia="Calibri" w:hAnsi="Bookman Old Style" w:cs="Times New Roman"/>
          <w:b/>
          <w:bCs/>
          <w:lang w:eastAsia="en-US"/>
        </w:rPr>
        <w:t xml:space="preserve"> PARA REGISTRO DE PREÇOS Nº </w:t>
      </w:r>
      <w:r w:rsidR="00570E02" w:rsidRPr="003F06F8">
        <w:rPr>
          <w:rFonts w:ascii="Bookman Old Style" w:eastAsia="Calibri" w:hAnsi="Bookman Old Style" w:cs="Times New Roman"/>
          <w:b/>
          <w:bCs/>
          <w:color w:val="FF0000"/>
          <w:lang w:eastAsia="en-US"/>
        </w:rPr>
        <w:t>XX</w:t>
      </w:r>
      <w:r w:rsidR="00570E02" w:rsidRPr="003F06F8">
        <w:rPr>
          <w:rFonts w:ascii="Bookman Old Style" w:eastAsia="Calibri" w:hAnsi="Bookman Old Style" w:cs="Times New Roman"/>
          <w:b/>
          <w:bCs/>
          <w:lang w:eastAsia="en-US"/>
        </w:rPr>
        <w:t>/202</w:t>
      </w:r>
      <w:r w:rsidR="00021F6D">
        <w:rPr>
          <w:rFonts w:ascii="Bookman Old Style" w:eastAsia="Calibri" w:hAnsi="Bookman Old Style" w:cs="Times New Roman"/>
          <w:b/>
          <w:bCs/>
          <w:lang w:eastAsia="en-US"/>
        </w:rPr>
        <w:t>5</w:t>
      </w:r>
      <w:r w:rsidR="00570E02" w:rsidRPr="003F06F8">
        <w:rPr>
          <w:rFonts w:ascii="Bookman Old Style" w:eastAsia="Calibri" w:hAnsi="Bookman Old Style" w:cs="Times New Roman"/>
          <w:b/>
          <w:bCs/>
          <w:lang w:eastAsia="en-US"/>
        </w:rPr>
        <w:t xml:space="preserve">, </w:t>
      </w:r>
      <w:r w:rsidR="00570E02" w:rsidRPr="003F06F8">
        <w:rPr>
          <w:rFonts w:ascii="Bookman Old Style" w:eastAsia="Calibri" w:hAnsi="Bookman Old Style" w:cs="Times New Roman"/>
          <w:lang w:eastAsia="en-US"/>
        </w:rPr>
        <w:t xml:space="preserve">tipo </w:t>
      </w:r>
      <w:r w:rsidR="0073157C">
        <w:rPr>
          <w:rFonts w:ascii="Bookman Old Style" w:eastAsia="Calibri" w:hAnsi="Bookman Old Style" w:cs="Times New Roman"/>
          <w:b/>
          <w:bCs/>
          <w:color w:val="FF0000"/>
          <w:lang w:eastAsia="en-US"/>
        </w:rPr>
        <w:t>descrever o critério de julgamento</w:t>
      </w:r>
      <w:r w:rsidR="00570E02" w:rsidRPr="003F06F8">
        <w:rPr>
          <w:rFonts w:ascii="Bookman Old Style" w:eastAsia="Calibri" w:hAnsi="Bookman Old Style" w:cs="Times New Roman"/>
          <w:b/>
          <w:bCs/>
          <w:lang w:eastAsia="en-US"/>
        </w:rPr>
        <w:t xml:space="preserve">, </w:t>
      </w:r>
      <w:r w:rsidR="00570E02" w:rsidRPr="003F06F8">
        <w:rPr>
          <w:rFonts w:ascii="Bookman Old Style" w:eastAsia="Calibri" w:hAnsi="Bookman Old Style" w:cs="Times New Roman"/>
          <w:lang w:eastAsia="en-US"/>
        </w:rPr>
        <w:t xml:space="preserve">conforme consta dos autos do </w:t>
      </w:r>
      <w:r w:rsidR="00570E02" w:rsidRPr="00B7758C">
        <w:rPr>
          <w:rFonts w:ascii="Bookman Old Style" w:eastAsia="Calibri" w:hAnsi="Bookman Old Style" w:cs="Times New Roman"/>
          <w:lang w:eastAsia="en-US"/>
        </w:rPr>
        <w:t xml:space="preserve">Processo nº </w:t>
      </w:r>
      <w:r w:rsidR="0073157C" w:rsidRPr="0073157C">
        <w:rPr>
          <w:rFonts w:ascii="Bookman Old Style" w:eastAsia="Calibri" w:hAnsi="Bookman Old Style" w:cs="Times New Roman"/>
          <w:color w:val="FF0000"/>
          <w:lang w:eastAsia="en-US"/>
        </w:rPr>
        <w:t>xx</w:t>
      </w:r>
      <w:r w:rsidR="00021F6D">
        <w:rPr>
          <w:rFonts w:ascii="Bookman Old Style" w:eastAsia="Calibri" w:hAnsi="Bookman Old Style" w:cs="Times New Roman"/>
          <w:lang w:eastAsia="en-US"/>
        </w:rPr>
        <w:t>/2025</w:t>
      </w:r>
      <w:r w:rsidR="00570E02" w:rsidRPr="00B7758C">
        <w:rPr>
          <w:rFonts w:ascii="Bookman Old Style" w:eastAsia="Calibri" w:hAnsi="Bookman Old Style" w:cs="Times New Roman"/>
          <w:lang w:eastAsia="en-US"/>
        </w:rPr>
        <w:t>, regido n</w:t>
      </w:r>
      <w:r w:rsidR="00570E02" w:rsidRPr="003F06F8">
        <w:rPr>
          <w:rFonts w:ascii="Bookman Old Style" w:eastAsia="Calibri" w:hAnsi="Bookman Old Style" w:cs="Times New Roman"/>
          <w:lang w:eastAsia="en-US"/>
        </w:rPr>
        <w:t>a Lei Federal nº 14.133</w:t>
      </w:r>
      <w:r w:rsidR="00A40560" w:rsidRPr="003F06F8">
        <w:rPr>
          <w:rFonts w:ascii="Bookman Old Style" w:eastAsia="Calibri" w:hAnsi="Bookman Old Style" w:cs="Times New Roman"/>
          <w:lang w:eastAsia="en-US"/>
        </w:rPr>
        <w:t>, de 01 de abril de 2021</w:t>
      </w:r>
      <w:r w:rsidR="007E08EC">
        <w:rPr>
          <w:rFonts w:ascii="Bookman Old Style" w:eastAsia="Calibri" w:hAnsi="Bookman Old Style" w:cs="Times New Roman"/>
          <w:lang w:eastAsia="en-US"/>
        </w:rPr>
        <w:t>,</w:t>
      </w:r>
      <w:r w:rsidR="00A40560" w:rsidRPr="003F06F8">
        <w:rPr>
          <w:rFonts w:ascii="Bookman Old Style" w:eastAsia="Calibri" w:hAnsi="Bookman Old Style" w:cs="Times New Roman"/>
          <w:lang w:eastAsia="en-US"/>
        </w:rPr>
        <w:t xml:space="preserve"> na Lei Municipal nº 508, de 28 de novembro de 2017</w:t>
      </w:r>
      <w:r w:rsidR="007E08EC">
        <w:rPr>
          <w:rFonts w:ascii="Bookman Old Style" w:eastAsia="Calibri" w:hAnsi="Bookman Old Style" w:cs="Times New Roman"/>
          <w:lang w:eastAsia="en-US"/>
        </w:rPr>
        <w:t xml:space="preserve">, no Decreto do Poder Executivo Municipal n° </w:t>
      </w:r>
      <w:r w:rsidR="0073157C">
        <w:rPr>
          <w:rFonts w:ascii="Bookman Old Style" w:eastAsia="Calibri" w:hAnsi="Bookman Old Style" w:cs="Times New Roman"/>
          <w:lang w:eastAsia="en-US"/>
        </w:rPr>
        <w:t>2009/2025</w:t>
      </w:r>
      <w:r w:rsidR="007E08EC">
        <w:rPr>
          <w:rFonts w:ascii="Bookman Old Style" w:eastAsia="Calibri" w:hAnsi="Bookman Old Style" w:cs="Times New Roman"/>
          <w:lang w:eastAsia="en-US"/>
        </w:rPr>
        <w:t xml:space="preserve">, </w:t>
      </w:r>
      <w:r w:rsidR="00A40560" w:rsidRPr="003F06F8">
        <w:rPr>
          <w:rFonts w:ascii="Bookman Old Style" w:eastAsia="Calibri" w:hAnsi="Bookman Old Style" w:cs="Times New Roman"/>
          <w:lang w:eastAsia="en-US"/>
        </w:rPr>
        <w:t>no Decreto Federal nº 11.462 de 31 de março de 2023, que regulamenta o Sistema de Registro de Preços</w:t>
      </w:r>
      <w:r w:rsidR="007E08EC">
        <w:rPr>
          <w:rFonts w:ascii="Bookman Old Style" w:eastAsia="Calibri" w:hAnsi="Bookman Old Style" w:cs="Times New Roman"/>
          <w:lang w:eastAsia="en-US"/>
        </w:rPr>
        <w:t>,</w:t>
      </w:r>
      <w:r w:rsidR="00A40560" w:rsidRPr="003F06F8">
        <w:rPr>
          <w:rFonts w:ascii="Bookman Old Style" w:eastAsia="Calibri" w:hAnsi="Bookman Old Style" w:cs="Times New Roman"/>
          <w:lang w:eastAsia="en-US"/>
        </w:rPr>
        <w:t xml:space="preserve"> na Lei Federal nº 8.078, de 11 de setembro de 1990, que dispõe sobre a defesa do consumidor</w:t>
      </w:r>
      <w:r w:rsidR="007E08EC">
        <w:rPr>
          <w:rFonts w:ascii="Bookman Old Style" w:eastAsia="Calibri" w:hAnsi="Bookman Old Style" w:cs="Times New Roman"/>
          <w:lang w:eastAsia="en-US"/>
        </w:rPr>
        <w:t>, assim como na legislação municipal correlata</w:t>
      </w:r>
      <w:r w:rsidR="00A40560" w:rsidRPr="003F06F8">
        <w:rPr>
          <w:rFonts w:ascii="Bookman Old Style" w:eastAsia="Calibri" w:hAnsi="Bookman Old Style" w:cs="Times New Roman"/>
          <w:lang w:eastAsia="en-US"/>
        </w:rPr>
        <w:t>:</w:t>
      </w:r>
    </w:p>
    <w:p w14:paraId="08BBF249" w14:textId="75FB4378" w:rsidR="000D64CA" w:rsidRPr="003F06F8" w:rsidRDefault="000D64CA" w:rsidP="00E262E3">
      <w:pPr>
        <w:widowControl w:val="0"/>
        <w:tabs>
          <w:tab w:val="left" w:pos="142"/>
        </w:tabs>
        <w:autoSpaceDE w:val="0"/>
        <w:autoSpaceDN w:val="0"/>
        <w:spacing w:before="169" w:after="240" w:line="240" w:lineRule="auto"/>
        <w:ind w:left="142" w:right="242"/>
        <w:jc w:val="both"/>
        <w:rPr>
          <w:rFonts w:ascii="Bookman Old Style" w:eastAsia="Calibri" w:hAnsi="Bookman Old Style" w:cs="Times New Roman"/>
          <w:color w:val="FF0000"/>
          <w:lang w:eastAsia="en-US"/>
        </w:rPr>
      </w:pPr>
      <w:r w:rsidRPr="003F06F8">
        <w:rPr>
          <w:rFonts w:ascii="Bookman Old Style" w:eastAsia="Calibri" w:hAnsi="Bookman Old Style" w:cs="Times New Roman"/>
          <w:b/>
          <w:color w:val="FF0000"/>
          <w:lang w:eastAsia="en-US"/>
        </w:rPr>
        <w:t>(Nome da empresa)</w:t>
      </w:r>
      <w:r w:rsidRPr="003F06F8">
        <w:rPr>
          <w:rFonts w:ascii="Bookman Old Style" w:eastAsia="Calibri" w:hAnsi="Bookman Old Style" w:cs="Times New Roman"/>
          <w:color w:val="FF0000"/>
          <w:lang w:eastAsia="en-US"/>
        </w:rPr>
        <w:t xml:space="preserve">, 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inscrita no Cadastro Nacional de Pessoa Jurídica–CNPJ nº </w:t>
      </w:r>
      <w:r w:rsidRPr="003F06F8">
        <w:rPr>
          <w:rFonts w:ascii="Bookman Old Style" w:eastAsia="Calibri" w:hAnsi="Bookman Old Style" w:cs="Times New Roman"/>
          <w:color w:val="FF0000"/>
          <w:lang w:eastAsia="en-US"/>
        </w:rPr>
        <w:t xml:space="preserve">xxxxxxxx, </w:t>
      </w:r>
      <w:r w:rsidRPr="003F06F8">
        <w:rPr>
          <w:rFonts w:ascii="Bookman Old Style" w:eastAsia="Calibri" w:hAnsi="Bookman Old Style" w:cs="Times New Roman"/>
          <w:lang w:eastAsia="en-US"/>
        </w:rPr>
        <w:t>sediada na</w:t>
      </w:r>
      <w:r w:rsidRPr="003F06F8">
        <w:rPr>
          <w:rFonts w:ascii="Bookman Old Style" w:eastAsia="Calibri" w:hAnsi="Bookman Old Style" w:cs="Times New Roman"/>
          <w:color w:val="FF0000"/>
          <w:lang w:eastAsia="en-US"/>
        </w:rPr>
        <w:t xml:space="preserve"> xxxxxxxxxxxxxxxxx, 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neste ato representada pelo seu </w:t>
      </w:r>
      <w:r w:rsidRPr="003F06F8">
        <w:rPr>
          <w:rFonts w:ascii="Bookman Old Style" w:eastAsia="Calibri" w:hAnsi="Bookman Old Style" w:cs="Times New Roman"/>
          <w:color w:val="FF0000"/>
          <w:lang w:eastAsia="en-US"/>
        </w:rPr>
        <w:t xml:space="preserve">xxxxxxxxxxxxxx, </w:t>
      </w:r>
      <w:r w:rsidRPr="003F06F8">
        <w:rPr>
          <w:rFonts w:ascii="Bookman Old Style" w:eastAsia="Calibri" w:hAnsi="Bookman Old Style" w:cs="Times New Roman"/>
          <w:b/>
          <w:color w:val="FF0000"/>
          <w:lang w:eastAsia="en-US"/>
        </w:rPr>
        <w:t>(</w:t>
      </w:r>
      <w:r w:rsidRPr="003F06F8">
        <w:rPr>
          <w:rFonts w:ascii="Bookman Old Style" w:eastAsia="Calibri" w:hAnsi="Bookman Old Style" w:cs="Times New Roman"/>
          <w:color w:val="FF0000"/>
          <w:lang w:eastAsia="en-US"/>
        </w:rPr>
        <w:t>nacionalidade</w:t>
      </w:r>
      <w:r w:rsidRPr="003F06F8">
        <w:rPr>
          <w:rFonts w:ascii="Bookman Old Style" w:eastAsia="Calibri" w:hAnsi="Bookman Old Style" w:cs="Times New Roman"/>
          <w:b/>
          <w:color w:val="FF0000"/>
          <w:lang w:eastAsia="en-US"/>
        </w:rPr>
        <w:t>)</w:t>
      </w:r>
      <w:r w:rsidRPr="003F06F8">
        <w:rPr>
          <w:rFonts w:ascii="Bookman Old Style" w:eastAsia="Calibri" w:hAnsi="Bookman Old Style" w:cs="Times New Roman"/>
          <w:color w:val="FF0000"/>
          <w:lang w:eastAsia="en-US"/>
        </w:rPr>
        <w:t xml:space="preserve">, (estado civil), </w:t>
      </w:r>
      <w:r w:rsidR="007E08EC">
        <w:rPr>
          <w:rFonts w:ascii="Bookman Old Style" w:eastAsia="Calibri" w:hAnsi="Bookman Old Style" w:cs="Times New Roman"/>
          <w:lang w:eastAsia="en-US"/>
        </w:rPr>
        <w:t>p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ortador(a) da </w:t>
      </w:r>
      <w:r w:rsidR="007E08EC">
        <w:rPr>
          <w:rFonts w:ascii="Bookman Old Style" w:eastAsia="Calibri" w:hAnsi="Bookman Old Style" w:cs="Times New Roman"/>
          <w:lang w:eastAsia="en-US"/>
        </w:rPr>
        <w:t>c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arteira de </w:t>
      </w:r>
      <w:r w:rsidR="007E08EC">
        <w:rPr>
          <w:rFonts w:ascii="Bookman Old Style" w:eastAsia="Calibri" w:hAnsi="Bookman Old Style" w:cs="Times New Roman"/>
          <w:lang w:eastAsia="en-US"/>
        </w:rPr>
        <w:t>i</w:t>
      </w:r>
      <w:r w:rsidRPr="003F06F8">
        <w:rPr>
          <w:rFonts w:ascii="Bookman Old Style" w:eastAsia="Calibri" w:hAnsi="Bookman Old Style" w:cs="Times New Roman"/>
          <w:lang w:eastAsia="en-US"/>
        </w:rPr>
        <w:t>dentidade nº</w:t>
      </w:r>
      <w:r w:rsidRPr="003F06F8">
        <w:rPr>
          <w:rFonts w:ascii="Bookman Old Style" w:eastAsia="Calibri" w:hAnsi="Bookman Old Style" w:cs="Times New Roman"/>
          <w:color w:val="FF0000"/>
          <w:lang w:eastAsia="en-US"/>
        </w:rPr>
        <w:t xml:space="preserve"> xxxxxxx, </w:t>
      </w:r>
      <w:r w:rsidRPr="003F06F8">
        <w:rPr>
          <w:rFonts w:ascii="Bookman Old Style" w:eastAsia="Calibri" w:hAnsi="Bookman Old Style" w:cs="Times New Roman"/>
          <w:lang w:eastAsia="en-US"/>
        </w:rPr>
        <w:t>expedida pela</w:t>
      </w:r>
      <w:r w:rsidRPr="003F06F8">
        <w:rPr>
          <w:rFonts w:ascii="Bookman Old Style" w:eastAsia="Calibri" w:hAnsi="Bookman Old Style" w:cs="Times New Roman"/>
          <w:color w:val="FF0000"/>
          <w:lang w:eastAsia="en-US"/>
        </w:rPr>
        <w:t xml:space="preserve"> xxxxx, </w:t>
      </w:r>
      <w:r w:rsidRPr="003F06F8">
        <w:rPr>
          <w:rFonts w:ascii="Bookman Old Style" w:eastAsia="Calibri" w:hAnsi="Bookman Old Style" w:cs="Times New Roman"/>
          <w:lang w:eastAsia="en-US"/>
        </w:rPr>
        <w:t>CPF nº</w:t>
      </w:r>
      <w:r w:rsidRPr="003F06F8">
        <w:rPr>
          <w:rFonts w:ascii="Bookman Old Style" w:eastAsia="Calibri" w:hAnsi="Bookman Old Style" w:cs="Times New Roman"/>
          <w:color w:val="FF0000"/>
          <w:lang w:eastAsia="en-US"/>
        </w:rPr>
        <w:t xml:space="preserve"> xxx.xxx.xxx-xx, 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residente e domiciliado em </w:t>
      </w:r>
      <w:r w:rsidRPr="003F06F8">
        <w:rPr>
          <w:rFonts w:ascii="Bookman Old Style" w:eastAsia="Calibri" w:hAnsi="Bookman Old Style" w:cs="Times New Roman"/>
          <w:color w:val="FF0000"/>
          <w:lang w:eastAsia="en-US"/>
        </w:rPr>
        <w:t>xxxxxxxx.</w:t>
      </w:r>
    </w:p>
    <w:p w14:paraId="3877EA26" w14:textId="6B2DC914" w:rsidR="00845F9D" w:rsidRPr="003F06F8" w:rsidRDefault="003D6878" w:rsidP="00E262E3">
      <w:pPr>
        <w:spacing w:before="240" w:after="240" w:line="240" w:lineRule="auto"/>
        <w:jc w:val="center"/>
        <w:rPr>
          <w:rFonts w:ascii="Bookman Old Style" w:hAnsi="Bookman Old Style"/>
          <w:b/>
          <w:caps/>
          <w:kern w:val="24"/>
        </w:rPr>
      </w:pPr>
      <w:r w:rsidRPr="003F06F8">
        <w:rPr>
          <w:rFonts w:ascii="Bookman Old Style" w:hAnsi="Bookman Old Style"/>
          <w:b/>
          <w:caps/>
          <w:kern w:val="24"/>
        </w:rPr>
        <w:t xml:space="preserve">I </w:t>
      </w:r>
      <w:r w:rsidR="00845F9D" w:rsidRPr="003F06F8">
        <w:rPr>
          <w:rFonts w:ascii="Bookman Old Style" w:hAnsi="Bookman Old Style"/>
          <w:b/>
          <w:caps/>
          <w:kern w:val="24"/>
        </w:rPr>
        <w:t>– do objeto</w:t>
      </w:r>
    </w:p>
    <w:p w14:paraId="522F82CE" w14:textId="2EB9BBD8" w:rsidR="00862DBF" w:rsidRPr="00F633A3" w:rsidRDefault="00B65CB8" w:rsidP="003C00DC">
      <w:pPr>
        <w:spacing w:before="120" w:after="240" w:line="240" w:lineRule="auto"/>
        <w:ind w:right="-329" w:firstLine="1418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A presente ata tem por objeto o registro de preços para eventual contratação</w:t>
      </w:r>
      <w:r w:rsidR="00864AB3" w:rsidRPr="00B7758C">
        <w:rPr>
          <w:rFonts w:ascii="Bookman Old Style" w:eastAsia="Calibri" w:hAnsi="Bookman Old Style" w:cs="Times New Roman"/>
          <w:lang w:eastAsia="en-US"/>
        </w:rPr>
        <w:t xml:space="preserve"> de empresa especializada</w:t>
      </w:r>
      <w:r w:rsidR="00864AB3">
        <w:rPr>
          <w:rFonts w:ascii="Bookman Old Style" w:eastAsia="Calibri" w:hAnsi="Bookman Old Style" w:cs="Times New Roman"/>
          <w:lang w:eastAsia="en-US"/>
        </w:rPr>
        <w:t xml:space="preserve"> para fornecimento de </w:t>
      </w:r>
      <w:r w:rsidR="0073157C" w:rsidRPr="00855AC4">
        <w:rPr>
          <w:rFonts w:ascii="Bookman Old Style" w:eastAsia="Calibri" w:hAnsi="Bookman Old Style" w:cs="Times New Roman"/>
          <w:b/>
          <w:bCs/>
          <w:color w:val="FF0000"/>
          <w:lang w:eastAsia="en-US"/>
        </w:rPr>
        <w:t>descrever o objeto</w:t>
      </w:r>
      <w:r w:rsidR="00D37A64" w:rsidRPr="003F06F8">
        <w:rPr>
          <w:rFonts w:ascii="Bookman Old Style" w:hAnsi="Bookman Old Style"/>
          <w:bCs/>
        </w:rPr>
        <w:t xml:space="preserve">, conforme as especificações </w:t>
      </w:r>
      <w:r w:rsidR="003C00DC">
        <w:rPr>
          <w:rFonts w:ascii="Bookman Old Style" w:hAnsi="Bookman Old Style"/>
          <w:bCs/>
        </w:rPr>
        <w:t xml:space="preserve">técnicas constantes da documentação que constitui o </w:t>
      </w:r>
      <w:r w:rsidR="003C00DC" w:rsidRPr="003C00DC">
        <w:rPr>
          <w:rFonts w:ascii="Bookman Old Style" w:hAnsi="Bookman Old Style"/>
          <w:bCs/>
          <w:color w:val="FF0000"/>
        </w:rPr>
        <w:t>Anexo I</w:t>
      </w:r>
      <w:r w:rsidR="003C00DC">
        <w:rPr>
          <w:rFonts w:ascii="Bookman Old Style" w:hAnsi="Bookman Old Style"/>
          <w:bCs/>
          <w:color w:val="FF0000"/>
        </w:rPr>
        <w:t xml:space="preserve"> do edital de Pregão Eletrônico nº </w:t>
      </w:r>
      <w:r w:rsidR="00855AC4">
        <w:rPr>
          <w:rFonts w:ascii="Bookman Old Style" w:hAnsi="Bookman Old Style"/>
          <w:bCs/>
          <w:color w:val="FF0000"/>
        </w:rPr>
        <w:t>XXX</w:t>
      </w:r>
      <w:r w:rsidR="003C00DC">
        <w:rPr>
          <w:rFonts w:ascii="Bookman Old Style" w:hAnsi="Bookman Old Style"/>
          <w:bCs/>
          <w:color w:val="FF0000"/>
        </w:rPr>
        <w:t>, protocolo interno nº</w:t>
      </w:r>
      <w:r w:rsidR="00855AC4">
        <w:rPr>
          <w:rFonts w:ascii="Bookman Old Style" w:hAnsi="Bookman Old Style"/>
          <w:bCs/>
          <w:color w:val="FF0000"/>
        </w:rPr>
        <w:t xml:space="preserve"> XXXX</w:t>
      </w:r>
      <w:r w:rsidR="00D37A64" w:rsidRPr="003F06F8">
        <w:rPr>
          <w:rFonts w:ascii="Bookman Old Style" w:hAnsi="Bookman Old Style"/>
          <w:bCs/>
        </w:rPr>
        <w:t>:</w:t>
      </w:r>
      <w:bookmarkStart w:id="1" w:name="_Hlk180658559"/>
    </w:p>
    <w:bookmarkEnd w:id="1"/>
    <w:p w14:paraId="678FE430" w14:textId="7B5DCF71" w:rsidR="00A43D21" w:rsidRPr="00A43D21" w:rsidRDefault="00615D72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primeiro. </w:t>
      </w:r>
      <w:r w:rsidR="00A43D21">
        <w:rPr>
          <w:rFonts w:ascii="Bookman Old Style" w:hAnsi="Bookman Old Style"/>
          <w:bCs/>
        </w:rPr>
        <w:t>A descrição detalhada do objeto da Ata é aquela constante do termo de referência, que integra esta Ata de Registro de Preços como se nele estivesse expressamente transcrita.</w:t>
      </w:r>
    </w:p>
    <w:p w14:paraId="4A962EF5" w14:textId="3E3C1D31" w:rsidR="00615D72" w:rsidRPr="003F06F8" w:rsidRDefault="00A43D21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A43D21">
        <w:rPr>
          <w:rFonts w:ascii="Bookman Old Style" w:hAnsi="Bookman Old Style"/>
          <w:b/>
        </w:rPr>
        <w:t>Parágrafo segundo.</w:t>
      </w:r>
      <w:r>
        <w:rPr>
          <w:rFonts w:ascii="Bookman Old Style" w:hAnsi="Bookman Old Style"/>
          <w:bCs/>
        </w:rPr>
        <w:t xml:space="preserve"> </w:t>
      </w:r>
      <w:r w:rsidR="00615D72" w:rsidRPr="003F06F8">
        <w:rPr>
          <w:rFonts w:ascii="Bookman Old Style" w:hAnsi="Bookman Old Style"/>
          <w:bCs/>
        </w:rPr>
        <w:t xml:space="preserve">Integram o presente instrumento, independentemente de transcrição, </w:t>
      </w:r>
      <w:r>
        <w:rPr>
          <w:rFonts w:ascii="Bookman Old Style" w:hAnsi="Bookman Old Style"/>
          <w:bCs/>
        </w:rPr>
        <w:t>o</w:t>
      </w:r>
      <w:r w:rsidR="00855AC4">
        <w:rPr>
          <w:rFonts w:ascii="Bookman Old Style" w:hAnsi="Bookman Old Style"/>
          <w:bCs/>
        </w:rPr>
        <w:t xml:space="preserve"> Edital,</w:t>
      </w:r>
      <w:r>
        <w:rPr>
          <w:rFonts w:ascii="Bookman Old Style" w:hAnsi="Bookman Old Style"/>
          <w:bCs/>
        </w:rPr>
        <w:t xml:space="preserve"> Termo de Referência</w:t>
      </w:r>
      <w:r w:rsidR="00615D72" w:rsidRPr="003F06F8">
        <w:rPr>
          <w:rFonts w:ascii="Bookman Old Style" w:hAnsi="Bookman Old Style"/>
          <w:bCs/>
        </w:rPr>
        <w:t xml:space="preserve">, e demais elementos constantes no Processo Administrativo </w:t>
      </w:r>
      <w:r w:rsidR="00615D72" w:rsidRPr="00B7758C">
        <w:rPr>
          <w:rFonts w:ascii="Bookman Old Style" w:hAnsi="Bookman Old Style"/>
          <w:bCs/>
        </w:rPr>
        <w:t xml:space="preserve">nº </w:t>
      </w:r>
      <w:r w:rsidR="00855AC4" w:rsidRPr="0073157C">
        <w:rPr>
          <w:rFonts w:ascii="Bookman Old Style" w:hAnsi="Bookman Old Style"/>
          <w:bCs/>
          <w:color w:val="FF0000"/>
        </w:rPr>
        <w:t>XX</w:t>
      </w:r>
      <w:r w:rsidR="00855AC4">
        <w:rPr>
          <w:rFonts w:ascii="Bookman Old Style" w:hAnsi="Bookman Old Style"/>
          <w:bCs/>
          <w:color w:val="FF0000"/>
        </w:rPr>
        <w:t>XXXX</w:t>
      </w:r>
      <w:r w:rsidR="00021F6D">
        <w:rPr>
          <w:rFonts w:ascii="Bookman Old Style" w:hAnsi="Bookman Old Style"/>
          <w:bCs/>
        </w:rPr>
        <w:t>/2025</w:t>
      </w:r>
      <w:r w:rsidR="00615D72" w:rsidRPr="00B7758C">
        <w:rPr>
          <w:rFonts w:ascii="Bookman Old Style" w:hAnsi="Bookman Old Style"/>
          <w:bCs/>
        </w:rPr>
        <w:t>.</w:t>
      </w:r>
    </w:p>
    <w:p w14:paraId="5D4ABD57" w14:textId="1BA0730C" w:rsidR="00615D72" w:rsidRDefault="00615D72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segundo. </w:t>
      </w:r>
      <w:r w:rsidRPr="003F06F8">
        <w:rPr>
          <w:rFonts w:ascii="Bookman Old Style" w:hAnsi="Bookman Old Style"/>
          <w:bCs/>
        </w:rPr>
        <w:t>As especificações técnicas acimas trazidas devem, obrigatoriamente, ser seguidas sob pena de não recebimento dos itens, sem prejuízo das multas e indenizações previstas nest</w:t>
      </w:r>
      <w:r w:rsidR="00A43D21">
        <w:rPr>
          <w:rFonts w:ascii="Bookman Old Style" w:hAnsi="Bookman Old Style"/>
          <w:bCs/>
        </w:rPr>
        <w:t>a Ata</w:t>
      </w:r>
      <w:r w:rsidRPr="003F06F8">
        <w:rPr>
          <w:rFonts w:ascii="Bookman Old Style" w:hAnsi="Bookman Old Style"/>
          <w:bCs/>
        </w:rPr>
        <w:t>.</w:t>
      </w:r>
    </w:p>
    <w:p w14:paraId="4938EBDF" w14:textId="492A482F" w:rsidR="00B559F3" w:rsidRPr="003F06F8" w:rsidRDefault="00B559F3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B559F3">
        <w:rPr>
          <w:rFonts w:ascii="Bookman Old Style" w:hAnsi="Bookman Old Style"/>
          <w:b/>
        </w:rPr>
        <w:lastRenderedPageBreak/>
        <w:t>Parágrafo terceiro.</w:t>
      </w:r>
      <w:r>
        <w:rPr>
          <w:rFonts w:ascii="Bookman Old Style" w:hAnsi="Bookman Old Style"/>
          <w:bCs/>
        </w:rPr>
        <w:t xml:space="preserve"> Em caso de divergência quanto </w:t>
      </w:r>
      <w:r w:rsidR="00855AC4">
        <w:rPr>
          <w:rFonts w:ascii="Bookman Old Style" w:hAnsi="Bookman Old Style"/>
          <w:bCs/>
        </w:rPr>
        <w:t>à</w:t>
      </w:r>
      <w:r>
        <w:rPr>
          <w:rFonts w:ascii="Bookman Old Style" w:hAnsi="Bookman Old Style"/>
          <w:bCs/>
        </w:rPr>
        <w:t xml:space="preserve"> descrição do objeto e demais especificações técnicas previstas no </w:t>
      </w:r>
      <w:r w:rsidR="00E262E3">
        <w:rPr>
          <w:rFonts w:ascii="Bookman Old Style" w:hAnsi="Bookman Old Style"/>
          <w:bCs/>
        </w:rPr>
        <w:t xml:space="preserve">Termo de Referência </w:t>
      </w:r>
      <w:r>
        <w:rPr>
          <w:rFonts w:ascii="Bookman Old Style" w:hAnsi="Bookman Old Style"/>
          <w:bCs/>
        </w:rPr>
        <w:t xml:space="preserve">frente a esta </w:t>
      </w:r>
      <w:r w:rsidR="00E262E3" w:rsidRPr="00E262E3">
        <w:rPr>
          <w:rFonts w:ascii="Bookman Old Style" w:hAnsi="Bookman Old Style"/>
          <w:bCs/>
        </w:rPr>
        <w:t>Ata de Registro de Preços</w:t>
      </w:r>
      <w:r>
        <w:rPr>
          <w:rFonts w:ascii="Bookman Old Style" w:hAnsi="Bookman Old Style"/>
          <w:bCs/>
        </w:rPr>
        <w:t xml:space="preserve">, prevalecerão </w:t>
      </w:r>
      <w:r w:rsidR="00855AC4">
        <w:rPr>
          <w:rFonts w:ascii="Bookman Old Style" w:hAnsi="Bookman Old Style"/>
          <w:bCs/>
        </w:rPr>
        <w:t>as do Termo de Referência</w:t>
      </w:r>
      <w:r>
        <w:rPr>
          <w:rFonts w:ascii="Bookman Old Style" w:hAnsi="Bookman Old Style"/>
          <w:bCs/>
        </w:rPr>
        <w:t>.</w:t>
      </w:r>
    </w:p>
    <w:p w14:paraId="63016908" w14:textId="56880717" w:rsidR="00764237" w:rsidRPr="003F06F8" w:rsidRDefault="00764237" w:rsidP="00E262E3">
      <w:pPr>
        <w:spacing w:before="240"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II – DOS PRAZOS</w:t>
      </w:r>
    </w:p>
    <w:p w14:paraId="6454F5CB" w14:textId="7AD8120B" w:rsidR="00B559F3" w:rsidRDefault="00764237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Cs/>
        </w:rPr>
        <w:t xml:space="preserve">O prazo de validade da Ata de Registro de Preços será de </w:t>
      </w:r>
      <w:r w:rsidR="0073157C">
        <w:rPr>
          <w:rFonts w:ascii="Bookman Old Style" w:hAnsi="Bookman Old Style"/>
          <w:bCs/>
          <w:color w:val="FF0000"/>
        </w:rPr>
        <w:t>xx</w:t>
      </w:r>
      <w:r w:rsidRPr="0073157C">
        <w:rPr>
          <w:rFonts w:ascii="Bookman Old Style" w:hAnsi="Bookman Old Style"/>
          <w:bCs/>
          <w:color w:val="FF0000"/>
        </w:rPr>
        <w:t xml:space="preserve"> (</w:t>
      </w:r>
      <w:r w:rsidR="0073157C">
        <w:rPr>
          <w:rFonts w:ascii="Bookman Old Style" w:hAnsi="Bookman Old Style"/>
          <w:bCs/>
          <w:color w:val="FF0000"/>
        </w:rPr>
        <w:t>xxx</w:t>
      </w:r>
      <w:r w:rsidRPr="0073157C">
        <w:rPr>
          <w:rFonts w:ascii="Bookman Old Style" w:hAnsi="Bookman Old Style"/>
          <w:bCs/>
          <w:color w:val="FF0000"/>
        </w:rPr>
        <w:t xml:space="preserve">) </w:t>
      </w:r>
      <w:r w:rsidR="0073157C">
        <w:rPr>
          <w:rFonts w:ascii="Bookman Old Style" w:hAnsi="Bookman Old Style"/>
          <w:bCs/>
          <w:color w:val="FF0000"/>
        </w:rPr>
        <w:t>xxx</w:t>
      </w:r>
      <w:r w:rsidRPr="0073157C">
        <w:rPr>
          <w:rFonts w:ascii="Bookman Old Style" w:hAnsi="Bookman Old Style"/>
          <w:bCs/>
          <w:color w:val="FF0000"/>
        </w:rPr>
        <w:t xml:space="preserve"> </w:t>
      </w:r>
      <w:r w:rsidRPr="003F06F8">
        <w:rPr>
          <w:rFonts w:ascii="Bookman Old Style" w:hAnsi="Bookman Old Style"/>
          <w:bCs/>
        </w:rPr>
        <w:t xml:space="preserve">a contar </w:t>
      </w:r>
      <w:r w:rsidR="00B559F3">
        <w:rPr>
          <w:rFonts w:ascii="Bookman Old Style" w:hAnsi="Bookman Old Style"/>
          <w:bCs/>
        </w:rPr>
        <w:t xml:space="preserve">da data </w:t>
      </w:r>
      <w:r w:rsidRPr="003F06F8">
        <w:rPr>
          <w:rFonts w:ascii="Bookman Old Style" w:hAnsi="Bookman Old Style"/>
          <w:bCs/>
        </w:rPr>
        <w:t>d</w:t>
      </w:r>
      <w:r w:rsidR="00B559F3">
        <w:rPr>
          <w:rFonts w:ascii="Bookman Old Style" w:hAnsi="Bookman Old Style"/>
          <w:bCs/>
        </w:rPr>
        <w:t>a</w:t>
      </w:r>
      <w:r w:rsidRPr="003F06F8">
        <w:rPr>
          <w:rFonts w:ascii="Bookman Old Style" w:hAnsi="Bookman Old Style"/>
          <w:bCs/>
        </w:rPr>
        <w:t xml:space="preserve"> sua assinatura</w:t>
      </w:r>
      <w:r w:rsidR="00B559F3">
        <w:rPr>
          <w:rFonts w:ascii="Bookman Old Style" w:hAnsi="Bookman Old Style"/>
          <w:bCs/>
        </w:rPr>
        <w:t>.</w:t>
      </w:r>
      <w:r w:rsidRPr="003F06F8">
        <w:rPr>
          <w:rFonts w:ascii="Bookman Old Style" w:hAnsi="Bookman Old Style"/>
          <w:bCs/>
        </w:rPr>
        <w:t xml:space="preserve"> </w:t>
      </w:r>
    </w:p>
    <w:p w14:paraId="4487171B" w14:textId="33BC8B71" w:rsidR="00764237" w:rsidRPr="003F06F8" w:rsidRDefault="00B559F3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B559F3">
        <w:rPr>
          <w:rFonts w:ascii="Bookman Old Style" w:hAnsi="Bookman Old Style"/>
          <w:b/>
        </w:rPr>
        <w:t>Parágrafo único.</w:t>
      </w:r>
      <w:r>
        <w:rPr>
          <w:rFonts w:ascii="Bookman Old Style" w:hAnsi="Bookman Old Style"/>
          <w:bCs/>
        </w:rPr>
        <w:t xml:space="preserve"> A </w:t>
      </w:r>
      <w:r w:rsidRPr="003F06F8">
        <w:rPr>
          <w:rFonts w:ascii="Bookman Old Style" w:hAnsi="Bookman Old Style"/>
          <w:bCs/>
        </w:rPr>
        <w:t xml:space="preserve">Ata de Registro de Preços </w:t>
      </w:r>
      <w:r w:rsidR="00764237" w:rsidRPr="003F06F8">
        <w:rPr>
          <w:rFonts w:ascii="Bookman Old Style" w:hAnsi="Bookman Old Style"/>
          <w:bCs/>
        </w:rPr>
        <w:t xml:space="preserve">poderá ser prorrogada por igual período, desde que </w:t>
      </w:r>
      <w:r w:rsidR="008F76D0" w:rsidRPr="003F06F8">
        <w:rPr>
          <w:rFonts w:ascii="Bookman Old Style" w:hAnsi="Bookman Old Style"/>
          <w:bCs/>
        </w:rPr>
        <w:t>comprovado o preço vantajoso, conforme dispõe o art. 84 da Lei Federal nº 14.133, de 01</w:t>
      </w:r>
      <w:r w:rsidR="003D6878" w:rsidRPr="003F06F8">
        <w:rPr>
          <w:rFonts w:ascii="Bookman Old Style" w:hAnsi="Bookman Old Style"/>
          <w:bCs/>
        </w:rPr>
        <w:t>º</w:t>
      </w:r>
      <w:r w:rsidR="008F76D0" w:rsidRPr="003F06F8">
        <w:rPr>
          <w:rFonts w:ascii="Bookman Old Style" w:hAnsi="Bookman Old Style"/>
          <w:bCs/>
        </w:rPr>
        <w:t xml:space="preserve"> de abril de 2021. </w:t>
      </w:r>
    </w:p>
    <w:p w14:paraId="09941CB9" w14:textId="67FE2D12" w:rsidR="008F76D0" w:rsidRPr="003F06F8" w:rsidRDefault="008F76D0" w:rsidP="00E262E3">
      <w:pPr>
        <w:spacing w:before="240"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III – DA CONTRATAÇÃO</w:t>
      </w:r>
    </w:p>
    <w:p w14:paraId="4EB49B77" w14:textId="7E5593D1" w:rsidR="008F76D0" w:rsidRPr="003F06F8" w:rsidRDefault="008F76D0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Cs/>
        </w:rPr>
        <w:t xml:space="preserve">O compromisso será formalizado pela </w:t>
      </w:r>
      <w:r w:rsidRPr="00B7758C">
        <w:rPr>
          <w:rFonts w:ascii="Bookman Old Style" w:hAnsi="Bookman Old Style"/>
          <w:bCs/>
        </w:rPr>
        <w:t xml:space="preserve">Secretaria Municipal de </w:t>
      </w:r>
      <w:r w:rsidR="0073157C">
        <w:rPr>
          <w:rFonts w:ascii="Bookman Old Style" w:hAnsi="Bookman Old Style"/>
          <w:bCs/>
          <w:color w:val="FF0000"/>
        </w:rPr>
        <w:t>xxxxx</w:t>
      </w:r>
      <w:r w:rsidR="00AB468E" w:rsidRPr="00B7758C">
        <w:rPr>
          <w:rFonts w:ascii="Bookman Old Style" w:hAnsi="Bookman Old Style"/>
          <w:bCs/>
        </w:rPr>
        <w:t xml:space="preserve">, por intermédio de Ata, emissão de nota de empenho de despesa, autorização de </w:t>
      </w:r>
      <w:r w:rsidR="00AB468E" w:rsidRPr="003F06F8">
        <w:rPr>
          <w:rFonts w:ascii="Bookman Old Style" w:hAnsi="Bookman Old Style"/>
          <w:bCs/>
        </w:rPr>
        <w:t xml:space="preserve">compra ou outro instrumento hábil, conforme o disposto no art. 95 da Lei Federal nº 14.133/2021, </w:t>
      </w:r>
      <w:r w:rsidR="00B559F3">
        <w:rPr>
          <w:rFonts w:ascii="Bookman Old Style" w:hAnsi="Bookman Old Style"/>
          <w:bCs/>
        </w:rPr>
        <w:t>observado o que está</w:t>
      </w:r>
      <w:r w:rsidR="00AB468E" w:rsidRPr="003F06F8">
        <w:rPr>
          <w:rFonts w:ascii="Bookman Old Style" w:hAnsi="Bookman Old Style"/>
          <w:bCs/>
        </w:rPr>
        <w:t xml:space="preserve"> definido no </w:t>
      </w:r>
      <w:r w:rsidR="00B559F3">
        <w:rPr>
          <w:rFonts w:ascii="Bookman Old Style" w:hAnsi="Bookman Old Style"/>
          <w:bCs/>
        </w:rPr>
        <w:t>t</w:t>
      </w:r>
      <w:r w:rsidR="00AB468E" w:rsidRPr="003F06F8">
        <w:rPr>
          <w:rFonts w:ascii="Bookman Old Style" w:hAnsi="Bookman Old Style"/>
          <w:bCs/>
        </w:rPr>
        <w:t xml:space="preserve">ermo de </w:t>
      </w:r>
      <w:r w:rsidR="00B559F3">
        <w:rPr>
          <w:rFonts w:ascii="Bookman Old Style" w:hAnsi="Bookman Old Style"/>
          <w:bCs/>
        </w:rPr>
        <w:t>r</w:t>
      </w:r>
      <w:r w:rsidR="00AB468E" w:rsidRPr="003F06F8">
        <w:rPr>
          <w:rFonts w:ascii="Bookman Old Style" w:hAnsi="Bookman Old Style"/>
          <w:bCs/>
        </w:rPr>
        <w:t xml:space="preserve">eferência. </w:t>
      </w:r>
    </w:p>
    <w:p w14:paraId="554D3E71" w14:textId="231CC7A1" w:rsidR="00AB468E" w:rsidRPr="003F06F8" w:rsidRDefault="00AB468E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primeiro. </w:t>
      </w:r>
      <w:r w:rsidRPr="003F06F8">
        <w:rPr>
          <w:rFonts w:ascii="Bookman Old Style" w:hAnsi="Bookman Old Style"/>
          <w:bCs/>
        </w:rPr>
        <w:t>Deverá ser respeitada, quando da formalização do termo de compromisso ou correlatos, a vigência estabelecida no instrumento convocatório.</w:t>
      </w:r>
    </w:p>
    <w:p w14:paraId="3B6CF89D" w14:textId="2A21EC3E" w:rsidR="00AB468E" w:rsidRPr="003F06F8" w:rsidRDefault="00AB468E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segundo. </w:t>
      </w:r>
      <w:r w:rsidRPr="003F06F8">
        <w:rPr>
          <w:rFonts w:ascii="Bookman Old Style" w:hAnsi="Bookman Old Style"/>
          <w:bCs/>
        </w:rPr>
        <w:t xml:space="preserve">O termo de compromisso decorrente do Sistema de Registro de Preços deverá ser assinado </w:t>
      </w:r>
      <w:r w:rsidR="00B65CB8">
        <w:rPr>
          <w:rFonts w:ascii="Bookman Old Style" w:hAnsi="Bookman Old Style"/>
          <w:bCs/>
        </w:rPr>
        <w:t xml:space="preserve">pela empresa vencedora </w:t>
      </w:r>
      <w:r w:rsidRPr="003F06F8">
        <w:rPr>
          <w:rFonts w:ascii="Bookman Old Style" w:hAnsi="Bookman Old Style"/>
          <w:bCs/>
        </w:rPr>
        <w:t>no prazo de 03 (três) dias úteis</w:t>
      </w:r>
      <w:r w:rsidR="00D5222A" w:rsidRPr="003F06F8">
        <w:rPr>
          <w:rFonts w:ascii="Bookman Old Style" w:hAnsi="Bookman Old Style"/>
          <w:bCs/>
        </w:rPr>
        <w:t>, a contar da</w:t>
      </w:r>
      <w:r w:rsidR="00B65CB8">
        <w:rPr>
          <w:rFonts w:ascii="Bookman Old Style" w:hAnsi="Bookman Old Style"/>
          <w:bCs/>
        </w:rPr>
        <w:t xml:space="preserve"> data da</w:t>
      </w:r>
      <w:r w:rsidR="00D5222A" w:rsidRPr="003F06F8">
        <w:rPr>
          <w:rFonts w:ascii="Bookman Old Style" w:hAnsi="Bookman Old Style"/>
          <w:bCs/>
        </w:rPr>
        <w:t xml:space="preserve"> convocação </w:t>
      </w:r>
      <w:r w:rsidR="00B65CB8">
        <w:rPr>
          <w:rFonts w:ascii="Bookman Old Style" w:hAnsi="Bookman Old Style"/>
          <w:bCs/>
        </w:rPr>
        <w:t>expedida</w:t>
      </w:r>
      <w:r w:rsidR="00D5222A" w:rsidRPr="003F06F8">
        <w:rPr>
          <w:rFonts w:ascii="Bookman Old Style" w:hAnsi="Bookman Old Style"/>
          <w:bCs/>
        </w:rPr>
        <w:t xml:space="preserve"> </w:t>
      </w:r>
      <w:r w:rsidR="00B65CB8">
        <w:rPr>
          <w:rFonts w:ascii="Bookman Old Style" w:hAnsi="Bookman Old Style"/>
          <w:bCs/>
        </w:rPr>
        <w:t>pela Prefeitura de Morretes</w:t>
      </w:r>
      <w:r w:rsidR="00D5222A" w:rsidRPr="003F06F8">
        <w:rPr>
          <w:rFonts w:ascii="Bookman Old Style" w:hAnsi="Bookman Old Style"/>
          <w:bCs/>
        </w:rPr>
        <w:t xml:space="preserve">. </w:t>
      </w:r>
    </w:p>
    <w:p w14:paraId="381F425E" w14:textId="047D19A3" w:rsidR="00D5222A" w:rsidRPr="003F06F8" w:rsidRDefault="00D5222A" w:rsidP="00E262E3">
      <w:pPr>
        <w:spacing w:before="240"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IV – DOS PREÇOS</w:t>
      </w:r>
      <w:r w:rsidR="003C00DC">
        <w:rPr>
          <w:rFonts w:ascii="Bookman Old Style" w:hAnsi="Bookman Old Style"/>
          <w:b/>
        </w:rPr>
        <w:t xml:space="preserve">, ESPECIFICAÇÕES, QUANTITATIVOS </w:t>
      </w:r>
      <w:r w:rsidRPr="003F06F8">
        <w:rPr>
          <w:rFonts w:ascii="Bookman Old Style" w:hAnsi="Bookman Old Style"/>
          <w:b/>
        </w:rPr>
        <w:t xml:space="preserve">E </w:t>
      </w:r>
      <w:r w:rsidR="003C00DC">
        <w:rPr>
          <w:rFonts w:ascii="Bookman Old Style" w:hAnsi="Bookman Old Style"/>
          <w:b/>
        </w:rPr>
        <w:t xml:space="preserve">DAS </w:t>
      </w:r>
      <w:r w:rsidRPr="003F06F8">
        <w:rPr>
          <w:rFonts w:ascii="Bookman Old Style" w:hAnsi="Bookman Old Style"/>
          <w:b/>
        </w:rPr>
        <w:t>CONDIÇÕES DE PAGAMENTO</w:t>
      </w:r>
    </w:p>
    <w:p w14:paraId="0CBBDC8C" w14:textId="21429F10" w:rsidR="00D5222A" w:rsidRPr="003F06F8" w:rsidRDefault="00D5222A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Cs/>
        </w:rPr>
        <w:t>A contraprest</w:t>
      </w:r>
      <w:r w:rsidR="0091779D" w:rsidRPr="003F06F8">
        <w:rPr>
          <w:rFonts w:ascii="Bookman Old Style" w:hAnsi="Bookman Old Style"/>
          <w:bCs/>
        </w:rPr>
        <w:t>ação pecuniária pelo fornecimento dos itens requisitados do presente</w:t>
      </w:r>
      <w:r w:rsidR="00B65CB8">
        <w:rPr>
          <w:rFonts w:ascii="Bookman Old Style" w:hAnsi="Bookman Old Style"/>
          <w:bCs/>
        </w:rPr>
        <w:t xml:space="preserve"> registro</w:t>
      </w:r>
      <w:r w:rsidR="0091779D" w:rsidRPr="003F06F8">
        <w:rPr>
          <w:rFonts w:ascii="Bookman Old Style" w:hAnsi="Bookman Old Style"/>
          <w:bCs/>
        </w:rPr>
        <w:t xml:space="preserve"> será </w:t>
      </w:r>
      <w:r w:rsidR="0087302A">
        <w:rPr>
          <w:rFonts w:ascii="Bookman Old Style" w:hAnsi="Bookman Old Style"/>
          <w:bCs/>
        </w:rPr>
        <w:t>realizada</w:t>
      </w:r>
      <w:r w:rsidR="0091779D" w:rsidRPr="003F06F8">
        <w:rPr>
          <w:rFonts w:ascii="Bookman Old Style" w:hAnsi="Bookman Old Style"/>
          <w:bCs/>
        </w:rPr>
        <w:t xml:space="preserve"> conforme o preço apresentado na proposta. </w:t>
      </w:r>
    </w:p>
    <w:p w14:paraId="77A212DA" w14:textId="0789A00F" w:rsidR="0087302A" w:rsidRPr="0087302A" w:rsidRDefault="0091779D" w:rsidP="0087302A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primeiro. </w:t>
      </w:r>
      <w:r w:rsidR="0087302A" w:rsidRPr="0087302A">
        <w:rPr>
          <w:rFonts w:ascii="Bookman Old Style" w:hAnsi="Bookman Old Style"/>
          <w:bCs/>
        </w:rPr>
        <w:t xml:space="preserve">O preço registrado, as especificações do objeto, a quantidade </w:t>
      </w:r>
      <w:r w:rsidR="0087302A">
        <w:rPr>
          <w:rFonts w:ascii="Bookman Old Style" w:hAnsi="Bookman Old Style"/>
          <w:bCs/>
        </w:rPr>
        <w:t>prevista</w:t>
      </w:r>
      <w:r w:rsidR="0087302A" w:rsidRPr="0087302A">
        <w:rPr>
          <w:rFonts w:ascii="Bookman Old Style" w:hAnsi="Bookman Old Style"/>
          <w:bCs/>
        </w:rPr>
        <w:t xml:space="preserve"> que poderá ser contratada, fornecedor(es) e as demais condições ofertadas na(s) proposta(s) são as que seguem: </w:t>
      </w:r>
    </w:p>
    <w:tbl>
      <w:tblPr>
        <w:tblW w:w="5000" w:type="pct"/>
        <w:shd w:val="clear" w:color="auto" w:fill="FFFF00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5"/>
        <w:gridCol w:w="3896"/>
        <w:gridCol w:w="1154"/>
        <w:gridCol w:w="998"/>
        <w:gridCol w:w="1101"/>
        <w:gridCol w:w="1092"/>
      </w:tblGrid>
      <w:tr w:rsidR="00845F9D" w:rsidRPr="003F06F8" w14:paraId="7010BFE4" w14:textId="77777777" w:rsidTr="0087302A">
        <w:trPr>
          <w:trHeight w:val="402"/>
          <w:tblHeader/>
        </w:trPr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FFFF00"/>
            <w:vAlign w:val="center"/>
            <w:hideMark/>
          </w:tcPr>
          <w:p w14:paraId="13C05901" w14:textId="77777777" w:rsidR="00845F9D" w:rsidRPr="003F06F8" w:rsidRDefault="00845F9D" w:rsidP="00E262E3">
            <w:pPr>
              <w:spacing w:line="240" w:lineRule="auto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F06F8">
              <w:rPr>
                <w:rFonts w:ascii="Bookman Old Style" w:hAnsi="Bookman Old Style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151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FFFF00"/>
            <w:noWrap/>
            <w:vAlign w:val="center"/>
            <w:hideMark/>
          </w:tcPr>
          <w:p w14:paraId="552337C1" w14:textId="77777777" w:rsidR="00845F9D" w:rsidRPr="003F06F8" w:rsidRDefault="00845F9D" w:rsidP="00E262E3">
            <w:pPr>
              <w:spacing w:line="240" w:lineRule="auto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F06F8">
              <w:rPr>
                <w:rFonts w:ascii="Bookman Old Style" w:hAnsi="Bookman Old Style"/>
                <w:b/>
                <w:bCs/>
                <w:sz w:val="20"/>
                <w:szCs w:val="20"/>
              </w:rPr>
              <w:t>Especificação</w:t>
            </w:r>
          </w:p>
        </w:tc>
        <w:tc>
          <w:tcPr>
            <w:tcW w:w="637" w:type="pc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00"/>
            <w:noWrap/>
            <w:vAlign w:val="center"/>
            <w:hideMark/>
          </w:tcPr>
          <w:p w14:paraId="431ED063" w14:textId="77777777" w:rsidR="00845F9D" w:rsidRPr="003F06F8" w:rsidRDefault="00845F9D" w:rsidP="00E262E3">
            <w:pPr>
              <w:spacing w:line="240" w:lineRule="auto"/>
              <w:ind w:right="-168" w:hanging="161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F06F8">
              <w:rPr>
                <w:rFonts w:ascii="Bookman Old Style" w:hAnsi="Bookman Old Style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551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02D47AD" w14:textId="77777777" w:rsidR="00845F9D" w:rsidRPr="003F06F8" w:rsidRDefault="00845F9D" w:rsidP="00E262E3">
            <w:pPr>
              <w:spacing w:line="240" w:lineRule="auto"/>
              <w:ind w:left="-82" w:right="-70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F06F8">
              <w:rPr>
                <w:rFonts w:ascii="Bookman Old Style" w:hAnsi="Bookman Old Style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608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FFFF00"/>
            <w:hideMark/>
          </w:tcPr>
          <w:p w14:paraId="342365EE" w14:textId="77777777" w:rsidR="00845F9D" w:rsidRPr="003F06F8" w:rsidRDefault="00845F9D" w:rsidP="00E262E3">
            <w:pPr>
              <w:spacing w:line="240" w:lineRule="auto"/>
              <w:ind w:left="-82" w:right="-70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F06F8">
              <w:rPr>
                <w:rFonts w:ascii="Bookman Old Style" w:hAnsi="Bookman Old Style"/>
                <w:b/>
                <w:bCs/>
                <w:sz w:val="20"/>
                <w:szCs w:val="20"/>
              </w:rPr>
              <w:t>Valor unitário</w:t>
            </w:r>
          </w:p>
          <w:p w14:paraId="4D0A2A23" w14:textId="77777777" w:rsidR="00845F9D" w:rsidRPr="003F06F8" w:rsidRDefault="00845F9D" w:rsidP="00E262E3">
            <w:pPr>
              <w:spacing w:line="240" w:lineRule="auto"/>
              <w:ind w:left="-82" w:right="-70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F06F8">
              <w:rPr>
                <w:rFonts w:ascii="Bookman Old Style" w:hAnsi="Bookman Old Style"/>
                <w:b/>
                <w:bCs/>
                <w:sz w:val="20"/>
                <w:szCs w:val="20"/>
              </w:rPr>
              <w:t>(R$)</w:t>
            </w:r>
          </w:p>
        </w:tc>
        <w:tc>
          <w:tcPr>
            <w:tcW w:w="603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FFFF00"/>
            <w:hideMark/>
          </w:tcPr>
          <w:p w14:paraId="19FF4FEB" w14:textId="77777777" w:rsidR="00845F9D" w:rsidRPr="003F06F8" w:rsidRDefault="00845F9D" w:rsidP="00E262E3">
            <w:pPr>
              <w:spacing w:line="240" w:lineRule="auto"/>
              <w:ind w:left="-82" w:right="-70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F06F8">
              <w:rPr>
                <w:rFonts w:ascii="Bookman Old Style" w:hAnsi="Bookman Old Style"/>
                <w:b/>
                <w:bCs/>
                <w:sz w:val="20"/>
                <w:szCs w:val="20"/>
              </w:rPr>
              <w:t>Valor Total</w:t>
            </w:r>
          </w:p>
          <w:p w14:paraId="72A99D9F" w14:textId="77777777" w:rsidR="00845F9D" w:rsidRPr="003F06F8" w:rsidRDefault="00845F9D" w:rsidP="00E262E3">
            <w:pPr>
              <w:spacing w:line="240" w:lineRule="auto"/>
              <w:ind w:left="-82" w:right="-70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F06F8">
              <w:rPr>
                <w:rFonts w:ascii="Bookman Old Style" w:hAnsi="Bookman Old Style"/>
                <w:b/>
                <w:bCs/>
                <w:sz w:val="20"/>
                <w:szCs w:val="20"/>
              </w:rPr>
              <w:t>(R$)</w:t>
            </w:r>
          </w:p>
        </w:tc>
      </w:tr>
      <w:tr w:rsidR="00845F9D" w:rsidRPr="003F06F8" w14:paraId="49BB7390" w14:textId="77777777" w:rsidTr="0087302A">
        <w:trPr>
          <w:trHeight w:val="402"/>
        </w:trPr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center"/>
            <w:hideMark/>
          </w:tcPr>
          <w:p w14:paraId="4D9E73A8" w14:textId="3AEFDAD4" w:rsidR="00845F9D" w:rsidRPr="003F06F8" w:rsidRDefault="00E2062A" w:rsidP="00E262E3">
            <w:pPr>
              <w:spacing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F06F8"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  <w:tc>
          <w:tcPr>
            <w:tcW w:w="215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00"/>
            <w:vAlign w:val="center"/>
          </w:tcPr>
          <w:p w14:paraId="52C7C82D" w14:textId="0CFC8B34" w:rsidR="00845F9D" w:rsidRPr="003F06F8" w:rsidRDefault="00845F9D" w:rsidP="00E262E3">
            <w:pPr>
              <w:spacing w:line="240" w:lineRule="auto"/>
              <w:ind w:right="160"/>
              <w:jc w:val="both"/>
              <w:rPr>
                <w:rFonts w:ascii="Bookman Old Style" w:hAnsi="Bookman Old Style"/>
                <w:sz w:val="20"/>
                <w:szCs w:val="20"/>
                <w:lang w:eastAsia="en-US"/>
              </w:rPr>
            </w:pPr>
          </w:p>
        </w:tc>
        <w:tc>
          <w:tcPr>
            <w:tcW w:w="63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center"/>
            <w:hideMark/>
          </w:tcPr>
          <w:p w14:paraId="55573F83" w14:textId="77777777" w:rsidR="00845F9D" w:rsidRPr="003F06F8" w:rsidRDefault="00845F9D" w:rsidP="00E262E3">
            <w:pPr>
              <w:spacing w:line="240" w:lineRule="auto"/>
              <w:ind w:right="-168" w:hanging="111"/>
              <w:jc w:val="center"/>
              <w:rPr>
                <w:rFonts w:ascii="Bookman Old Style" w:hAnsi="Bookman Old Style"/>
                <w:sz w:val="20"/>
                <w:szCs w:val="20"/>
                <w:lang w:eastAsia="en-US"/>
              </w:rPr>
            </w:pPr>
            <w:r w:rsidRPr="003F06F8">
              <w:rPr>
                <w:rFonts w:ascii="Bookman Old Style" w:hAnsi="Bookman Old Style"/>
                <w:sz w:val="20"/>
                <w:szCs w:val="20"/>
              </w:rPr>
              <w:t>Unidade</w:t>
            </w:r>
          </w:p>
        </w:tc>
        <w:tc>
          <w:tcPr>
            <w:tcW w:w="55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F2C6447" w14:textId="543DB2BB" w:rsidR="00845F9D" w:rsidRPr="003F06F8" w:rsidRDefault="00845F9D" w:rsidP="00E262E3">
            <w:pPr>
              <w:spacing w:line="240" w:lineRule="auto"/>
              <w:jc w:val="center"/>
              <w:rPr>
                <w:rFonts w:ascii="Bookman Old Style" w:hAnsi="Bookman Old Style"/>
                <w:sz w:val="20"/>
                <w:szCs w:val="20"/>
                <w:lang w:eastAsia="en-US"/>
              </w:rPr>
            </w:pPr>
          </w:p>
        </w:tc>
        <w:tc>
          <w:tcPr>
            <w:tcW w:w="60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00"/>
          </w:tcPr>
          <w:p w14:paraId="350FA98C" w14:textId="77777777" w:rsidR="00845F9D" w:rsidRPr="003F06F8" w:rsidRDefault="00845F9D" w:rsidP="00E262E3">
            <w:pPr>
              <w:spacing w:line="240" w:lineRule="auto"/>
              <w:jc w:val="center"/>
              <w:rPr>
                <w:rFonts w:ascii="Bookman Old Style" w:hAnsi="Bookman Old Style"/>
                <w:sz w:val="20"/>
                <w:szCs w:val="20"/>
                <w:lang w:eastAsia="zh-CN"/>
              </w:rPr>
            </w:pPr>
          </w:p>
        </w:tc>
        <w:tc>
          <w:tcPr>
            <w:tcW w:w="6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00"/>
          </w:tcPr>
          <w:p w14:paraId="34E82AB7" w14:textId="77777777" w:rsidR="00845F9D" w:rsidRPr="003F06F8" w:rsidRDefault="00845F9D" w:rsidP="00E262E3">
            <w:pPr>
              <w:spacing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14:paraId="18619274" w14:textId="78B1EFB2" w:rsidR="0091779D" w:rsidRPr="003F06F8" w:rsidRDefault="0091779D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segundo. </w:t>
      </w:r>
      <w:r w:rsidRPr="003F06F8">
        <w:rPr>
          <w:rFonts w:ascii="Bookman Old Style" w:hAnsi="Bookman Old Style"/>
          <w:bCs/>
        </w:rPr>
        <w:t xml:space="preserve">O pagamento será efetuado em </w:t>
      </w:r>
      <w:r w:rsidRPr="00B7758C">
        <w:rPr>
          <w:rFonts w:ascii="Bookman Old Style" w:hAnsi="Bookman Old Style"/>
          <w:bCs/>
        </w:rPr>
        <w:t xml:space="preserve">até </w:t>
      </w:r>
      <w:r w:rsidR="0073157C">
        <w:rPr>
          <w:rFonts w:ascii="Bookman Old Style" w:hAnsi="Bookman Old Style"/>
          <w:bCs/>
          <w:color w:val="FF0000"/>
        </w:rPr>
        <w:t>xx</w:t>
      </w:r>
      <w:r w:rsidRPr="0073157C">
        <w:rPr>
          <w:rFonts w:ascii="Bookman Old Style" w:hAnsi="Bookman Old Style"/>
          <w:bCs/>
          <w:color w:val="FF0000"/>
        </w:rPr>
        <w:t xml:space="preserve"> (</w:t>
      </w:r>
      <w:r w:rsidR="0073157C">
        <w:rPr>
          <w:rFonts w:ascii="Bookman Old Style" w:hAnsi="Bookman Old Style"/>
          <w:bCs/>
          <w:color w:val="FF0000"/>
        </w:rPr>
        <w:t>xxx)</w:t>
      </w:r>
      <w:r w:rsidRPr="0073157C">
        <w:rPr>
          <w:rFonts w:ascii="Bookman Old Style" w:hAnsi="Bookman Old Style"/>
          <w:bCs/>
          <w:color w:val="FF0000"/>
        </w:rPr>
        <w:t xml:space="preserve"> </w:t>
      </w:r>
      <w:r w:rsidR="0073157C">
        <w:rPr>
          <w:rFonts w:ascii="Bookman Old Style" w:hAnsi="Bookman Old Style"/>
          <w:bCs/>
          <w:color w:val="FF0000"/>
        </w:rPr>
        <w:t>xxx</w:t>
      </w:r>
      <w:r w:rsidR="00E2062A" w:rsidRPr="0073157C">
        <w:rPr>
          <w:rFonts w:ascii="Bookman Old Style" w:hAnsi="Bookman Old Style"/>
          <w:bCs/>
          <w:color w:val="FF0000"/>
        </w:rPr>
        <w:t xml:space="preserve"> </w:t>
      </w:r>
      <w:r w:rsidR="00D7648E">
        <w:rPr>
          <w:rFonts w:ascii="Bookman Old Style" w:hAnsi="Bookman Old Style"/>
          <w:bCs/>
        </w:rPr>
        <w:t xml:space="preserve">contados da finalização da </w:t>
      </w:r>
      <w:r w:rsidR="00EF4880">
        <w:rPr>
          <w:rFonts w:ascii="Bookman Old Style" w:hAnsi="Bookman Old Style"/>
          <w:bCs/>
        </w:rPr>
        <w:t>liquidação</w:t>
      </w:r>
      <w:r w:rsidR="00D7648E">
        <w:rPr>
          <w:rFonts w:ascii="Bookman Old Style" w:hAnsi="Bookman Old Style"/>
          <w:bCs/>
        </w:rPr>
        <w:t xml:space="preserve"> da despesa</w:t>
      </w:r>
      <w:r w:rsidR="00E2062A" w:rsidRPr="00B7758C">
        <w:rPr>
          <w:rFonts w:ascii="Bookman Old Style" w:hAnsi="Bookman Old Style"/>
          <w:bCs/>
        </w:rPr>
        <w:t xml:space="preserve">, mediante apresentação de todos os documentos exigidos no Decreto Municipal nº 144/2021, que trata da Instrução </w:t>
      </w:r>
      <w:r w:rsidR="00E2062A" w:rsidRPr="003F06F8">
        <w:rPr>
          <w:rFonts w:ascii="Bookman Old Style" w:hAnsi="Bookman Old Style"/>
          <w:bCs/>
        </w:rPr>
        <w:t xml:space="preserve">Normativa nº 21/2021, através de </w:t>
      </w:r>
      <w:r w:rsidR="00F0765B" w:rsidRPr="003F06F8">
        <w:rPr>
          <w:rFonts w:ascii="Bookman Old Style" w:hAnsi="Bookman Old Style"/>
          <w:bCs/>
        </w:rPr>
        <w:t>boleto bancário, transfe</w:t>
      </w:r>
      <w:r w:rsidR="00E210C7" w:rsidRPr="003F06F8">
        <w:rPr>
          <w:rFonts w:ascii="Bookman Old Style" w:hAnsi="Bookman Old Style"/>
          <w:bCs/>
        </w:rPr>
        <w:t xml:space="preserve">rência eletrônica ou depósito em conta corrente previamente identificada pela </w:t>
      </w:r>
      <w:r w:rsidR="0044705A">
        <w:rPr>
          <w:rFonts w:ascii="Bookman Old Style" w:hAnsi="Bookman Old Style"/>
          <w:bCs/>
        </w:rPr>
        <w:t>f</w:t>
      </w:r>
      <w:r w:rsidR="00E210C7" w:rsidRPr="003F06F8">
        <w:rPr>
          <w:rFonts w:ascii="Bookman Old Style" w:hAnsi="Bookman Old Style"/>
          <w:bCs/>
        </w:rPr>
        <w:t>ornecedora</w:t>
      </w:r>
      <w:r w:rsidR="009A01F7" w:rsidRPr="003F06F8">
        <w:rPr>
          <w:rFonts w:ascii="Bookman Old Style" w:hAnsi="Bookman Old Style"/>
          <w:bCs/>
        </w:rPr>
        <w:t>, mediante comprovação documental</w:t>
      </w:r>
      <w:r w:rsidR="00E2062A" w:rsidRPr="003F06F8">
        <w:rPr>
          <w:rFonts w:ascii="Bookman Old Style" w:hAnsi="Bookman Old Style"/>
          <w:bCs/>
        </w:rPr>
        <w:t xml:space="preserve">, </w:t>
      </w:r>
      <w:r w:rsidR="009A01F7" w:rsidRPr="003F06F8">
        <w:rPr>
          <w:rFonts w:ascii="Bookman Old Style" w:hAnsi="Bookman Old Style"/>
          <w:bCs/>
        </w:rPr>
        <w:t xml:space="preserve">fatura com a descrição dos produtos, número da licitação, </w:t>
      </w:r>
      <w:r w:rsidR="009A01F7" w:rsidRPr="003F06F8">
        <w:rPr>
          <w:rFonts w:ascii="Bookman Old Style" w:hAnsi="Bookman Old Style"/>
          <w:bCs/>
        </w:rPr>
        <w:lastRenderedPageBreak/>
        <w:t xml:space="preserve">itens e outros, juntamente com termo do recebimento e requerimento formal, devidamente atestada pelo Fiscal da Ata. </w:t>
      </w:r>
    </w:p>
    <w:p w14:paraId="2CC45BBC" w14:textId="69F77176" w:rsidR="0044705A" w:rsidRDefault="009A01F7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terceiro. </w:t>
      </w:r>
      <w:r w:rsidRPr="003F06F8">
        <w:rPr>
          <w:rFonts w:ascii="Bookman Old Style" w:hAnsi="Bookman Old Style"/>
          <w:bCs/>
        </w:rPr>
        <w:t xml:space="preserve">O termo de recebimento, junto </w:t>
      </w:r>
      <w:r w:rsidR="009B192E">
        <w:rPr>
          <w:rFonts w:ascii="Bookman Old Style" w:hAnsi="Bookman Old Style"/>
          <w:bCs/>
        </w:rPr>
        <w:t>ao almoxarifado ou secretaria responsável</w:t>
      </w:r>
      <w:r w:rsidRPr="003F06F8">
        <w:rPr>
          <w:rFonts w:ascii="Bookman Old Style" w:hAnsi="Bookman Old Style"/>
          <w:bCs/>
        </w:rPr>
        <w:t xml:space="preserve">, deverá </w:t>
      </w:r>
      <w:r w:rsidR="00021AAA" w:rsidRPr="003F06F8">
        <w:rPr>
          <w:rFonts w:ascii="Bookman Old Style" w:hAnsi="Bookman Old Style"/>
          <w:bCs/>
        </w:rPr>
        <w:t xml:space="preserve">acompanhar a </w:t>
      </w:r>
      <w:r w:rsidR="0044705A">
        <w:rPr>
          <w:rFonts w:ascii="Bookman Old Style" w:hAnsi="Bookman Old Style"/>
          <w:bCs/>
        </w:rPr>
        <w:t>f</w:t>
      </w:r>
      <w:r w:rsidR="00021AAA" w:rsidRPr="003F06F8">
        <w:rPr>
          <w:rFonts w:ascii="Bookman Old Style" w:hAnsi="Bookman Old Style"/>
          <w:bCs/>
        </w:rPr>
        <w:t>atura/</w:t>
      </w:r>
      <w:r w:rsidR="0044705A">
        <w:rPr>
          <w:rFonts w:ascii="Bookman Old Style" w:hAnsi="Bookman Old Style"/>
          <w:bCs/>
        </w:rPr>
        <w:t>n</w:t>
      </w:r>
      <w:r w:rsidR="00021AAA" w:rsidRPr="003F06F8">
        <w:rPr>
          <w:rFonts w:ascii="Bookman Old Style" w:hAnsi="Bookman Old Style"/>
          <w:bCs/>
        </w:rPr>
        <w:t xml:space="preserve">ota </w:t>
      </w:r>
      <w:r w:rsidR="0044705A">
        <w:rPr>
          <w:rFonts w:ascii="Bookman Old Style" w:hAnsi="Bookman Old Style"/>
          <w:bCs/>
        </w:rPr>
        <w:t>f</w:t>
      </w:r>
      <w:r w:rsidR="00021AAA" w:rsidRPr="003F06F8">
        <w:rPr>
          <w:rFonts w:ascii="Bookman Old Style" w:hAnsi="Bookman Old Style"/>
          <w:bCs/>
        </w:rPr>
        <w:t xml:space="preserve">iscal, a CND do INSS, a CRF do </w:t>
      </w:r>
      <w:r w:rsidR="0044705A">
        <w:rPr>
          <w:rFonts w:ascii="Bookman Old Style" w:hAnsi="Bookman Old Style"/>
          <w:bCs/>
        </w:rPr>
        <w:t>F</w:t>
      </w:r>
      <w:r w:rsidR="00021AAA" w:rsidRPr="003F06F8">
        <w:rPr>
          <w:rFonts w:ascii="Bookman Old Style" w:hAnsi="Bookman Old Style"/>
          <w:bCs/>
        </w:rPr>
        <w:t xml:space="preserve">GTS, CNDT, CERTIDÃO FEDERAL, </w:t>
      </w:r>
      <w:r w:rsidR="0044705A">
        <w:rPr>
          <w:rFonts w:ascii="Bookman Old Style" w:hAnsi="Bookman Old Style"/>
          <w:bCs/>
        </w:rPr>
        <w:t>as CERTIDÕES DAS FAZENDAS PÚBLICAS ESTADUAL E MUNICIPAL da sede da Contratada.</w:t>
      </w:r>
    </w:p>
    <w:p w14:paraId="6C304F1A" w14:textId="7038E531" w:rsidR="009A01F7" w:rsidRPr="003F06F8" w:rsidRDefault="0044705A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</w:t>
      </w:r>
      <w:r>
        <w:rPr>
          <w:rFonts w:ascii="Bookman Old Style" w:hAnsi="Bookman Old Style"/>
          <w:b/>
        </w:rPr>
        <w:t>quarto</w:t>
      </w:r>
      <w:r w:rsidRPr="003F06F8">
        <w:rPr>
          <w:rFonts w:ascii="Bookman Old Style" w:hAnsi="Bookman Old Style"/>
          <w:b/>
        </w:rPr>
        <w:t>.</w:t>
      </w:r>
      <w:r>
        <w:rPr>
          <w:rFonts w:ascii="Bookman Old Style" w:hAnsi="Bookman Old Style"/>
          <w:bCs/>
        </w:rPr>
        <w:t xml:space="preserve"> P</w:t>
      </w:r>
      <w:r w:rsidR="00021AAA" w:rsidRPr="003F06F8">
        <w:rPr>
          <w:rFonts w:ascii="Bookman Old Style" w:hAnsi="Bookman Old Style"/>
          <w:bCs/>
        </w:rPr>
        <w:t xml:space="preserve">ara emissão nota fiscal </w:t>
      </w:r>
      <w:r>
        <w:rPr>
          <w:rFonts w:ascii="Bookman Old Style" w:hAnsi="Bookman Old Style"/>
          <w:bCs/>
        </w:rPr>
        <w:t xml:space="preserve">seguem os </w:t>
      </w:r>
      <w:r w:rsidR="00021AAA" w:rsidRPr="003F06F8">
        <w:rPr>
          <w:rFonts w:ascii="Bookman Old Style" w:hAnsi="Bookman Old Style"/>
          <w:bCs/>
        </w:rPr>
        <w:t xml:space="preserve">dados: </w:t>
      </w:r>
      <w:r w:rsidR="00021AAA" w:rsidRPr="003F06F8">
        <w:rPr>
          <w:rFonts w:ascii="Bookman Old Style" w:hAnsi="Bookman Old Style"/>
          <w:b/>
        </w:rPr>
        <w:t xml:space="preserve">PREFEITURA MUNICIPAL DE MORRETES, CNPJ: 76.022.490/0001-99, </w:t>
      </w:r>
      <w:r w:rsidR="00021AAA" w:rsidRPr="003F06F8">
        <w:rPr>
          <w:rFonts w:ascii="Bookman Old Style" w:hAnsi="Bookman Old Style"/>
          <w:bCs/>
        </w:rPr>
        <w:t>endereço: Praça Rocha Pombo, nº 10 – Centro, Morretes-PR, CEP: 83.350-000</w:t>
      </w:r>
      <w:r w:rsidR="00882CFE" w:rsidRPr="003F06F8">
        <w:rPr>
          <w:rFonts w:ascii="Bookman Old Style" w:hAnsi="Bookman Old Style"/>
          <w:bCs/>
        </w:rPr>
        <w:t>.</w:t>
      </w:r>
    </w:p>
    <w:p w14:paraId="14BA0E7A" w14:textId="2E0BD4B4" w:rsidR="00882CFE" w:rsidRPr="003F06F8" w:rsidRDefault="00882CFE" w:rsidP="00E262E3">
      <w:pPr>
        <w:spacing w:before="240"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V – DO REAJUSTE DE PREÇOS</w:t>
      </w:r>
    </w:p>
    <w:p w14:paraId="701FEA71" w14:textId="79D74F94" w:rsidR="00882CFE" w:rsidRPr="003F06F8" w:rsidRDefault="00882CFE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Cs/>
        </w:rPr>
        <w:t>Considerando o prazo de vigência, em regra, não se aplica o reajuste de valores, no entanto, em havendo ex</w:t>
      </w:r>
      <w:r w:rsidR="001647BA" w:rsidRPr="003F06F8">
        <w:rPr>
          <w:rFonts w:ascii="Bookman Old Style" w:hAnsi="Bookman Old Style"/>
          <w:bCs/>
        </w:rPr>
        <w:t xml:space="preserve">cepcionalidades, o reajuste de preço será aplicado transcorrido o lapso temporal de 01 (um) ano utilizando-se o </w:t>
      </w:r>
      <w:r w:rsidR="0087302A">
        <w:rPr>
          <w:rFonts w:ascii="Bookman Old Style" w:hAnsi="Bookman Old Style"/>
          <w:bCs/>
        </w:rPr>
        <w:t>IPCA</w:t>
      </w:r>
      <w:r w:rsidR="001647BA" w:rsidRPr="003F06F8">
        <w:rPr>
          <w:rFonts w:ascii="Bookman Old Style" w:hAnsi="Bookman Old Style"/>
          <w:bCs/>
        </w:rPr>
        <w:t xml:space="preserve"> – Índice </w:t>
      </w:r>
      <w:r w:rsidR="0087302A">
        <w:rPr>
          <w:rFonts w:ascii="Bookman Old Style" w:hAnsi="Bookman Old Style"/>
          <w:bCs/>
        </w:rPr>
        <w:t>de Preços ao Consumidor Amplo (índice oficial)</w:t>
      </w:r>
      <w:r w:rsidR="001647BA" w:rsidRPr="003F06F8">
        <w:rPr>
          <w:rFonts w:ascii="Bookman Old Style" w:hAnsi="Bookman Old Style"/>
          <w:bCs/>
        </w:rPr>
        <w:t xml:space="preserve"> do período ou outro índice que venha a substituí-lo. </w:t>
      </w:r>
    </w:p>
    <w:p w14:paraId="6954DA0E" w14:textId="24292912" w:rsidR="001647BA" w:rsidRPr="003F06F8" w:rsidRDefault="001647BA" w:rsidP="00E262E3">
      <w:pPr>
        <w:spacing w:before="240"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VI – DO REEQUILÍBRIO ECONÔMICO-FINANCEIRO</w:t>
      </w:r>
    </w:p>
    <w:p w14:paraId="1BDA9687" w14:textId="620A75CD" w:rsidR="001647BA" w:rsidRPr="005370E0" w:rsidRDefault="001647BA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5370E0">
        <w:rPr>
          <w:rFonts w:ascii="Bookman Old Style" w:hAnsi="Bookman Old Style"/>
          <w:bCs/>
        </w:rPr>
        <w:t xml:space="preserve">A Ata de Registro de Preços poderá sofrer alterações nos preços registrados, em decorrência de eventual redução dos preços praticados no mercado ou de fato que eleve o custo dos </w:t>
      </w:r>
      <w:r w:rsidR="0044705A" w:rsidRPr="005370E0">
        <w:rPr>
          <w:rFonts w:ascii="Bookman Old Style" w:hAnsi="Bookman Old Style"/>
          <w:bCs/>
        </w:rPr>
        <w:t>bens</w:t>
      </w:r>
      <w:r w:rsidRPr="005370E0">
        <w:rPr>
          <w:rFonts w:ascii="Bookman Old Style" w:hAnsi="Bookman Old Style"/>
          <w:bCs/>
        </w:rPr>
        <w:t xml:space="preserve"> registrados, cabendo à Secretaria Municipal promover as negociações junto aos fornecedores, observadas às disposições contidas na alínea “</w:t>
      </w:r>
      <w:r w:rsidRPr="005370E0">
        <w:rPr>
          <w:rFonts w:ascii="Bookman Old Style" w:hAnsi="Bookman Old Style"/>
          <w:bCs/>
          <w:i/>
          <w:iCs/>
        </w:rPr>
        <w:t>d</w:t>
      </w:r>
      <w:r w:rsidRPr="005370E0">
        <w:rPr>
          <w:rFonts w:ascii="Bookman Old Style" w:hAnsi="Bookman Old Style"/>
          <w:bCs/>
        </w:rPr>
        <w:t xml:space="preserve">” do inciso II, do </w:t>
      </w:r>
      <w:r w:rsidRPr="005370E0">
        <w:rPr>
          <w:rFonts w:ascii="Bookman Old Style" w:hAnsi="Bookman Old Style"/>
          <w:bCs/>
          <w:i/>
          <w:iCs/>
        </w:rPr>
        <w:t>caput</w:t>
      </w:r>
      <w:r w:rsidRPr="005370E0">
        <w:rPr>
          <w:rFonts w:ascii="Bookman Old Style" w:hAnsi="Bookman Old Style"/>
          <w:bCs/>
        </w:rPr>
        <w:t xml:space="preserve"> do art. 124 da Lei Federal nº 14.133/2021.</w:t>
      </w:r>
    </w:p>
    <w:p w14:paraId="27AF910D" w14:textId="61CE7C63" w:rsidR="001647BA" w:rsidRPr="005370E0" w:rsidRDefault="001647BA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5370E0">
        <w:rPr>
          <w:rFonts w:ascii="Bookman Old Style" w:hAnsi="Bookman Old Style"/>
          <w:b/>
        </w:rPr>
        <w:t xml:space="preserve">Parágrafo primeiro. </w:t>
      </w:r>
      <w:r w:rsidRPr="005370E0">
        <w:rPr>
          <w:rFonts w:ascii="Bookman Old Style" w:hAnsi="Bookman Old Style"/>
          <w:bCs/>
        </w:rPr>
        <w:t>Na ocorrência do preço registrado torna</w:t>
      </w:r>
      <w:r w:rsidR="005370E0">
        <w:rPr>
          <w:rFonts w:ascii="Bookman Old Style" w:hAnsi="Bookman Old Style"/>
          <w:bCs/>
        </w:rPr>
        <w:t>r</w:t>
      </w:r>
      <w:r w:rsidRPr="005370E0">
        <w:rPr>
          <w:rFonts w:ascii="Bookman Old Style" w:hAnsi="Bookman Old Style"/>
          <w:bCs/>
        </w:rPr>
        <w:t>-se superior ao preço praticado no mercado por motivo superveniente, a Secretaria convocar</w:t>
      </w:r>
      <w:r w:rsidR="00E2062A" w:rsidRPr="005370E0">
        <w:rPr>
          <w:rFonts w:ascii="Bookman Old Style" w:hAnsi="Bookman Old Style"/>
          <w:bCs/>
        </w:rPr>
        <w:t>á</w:t>
      </w:r>
      <w:r w:rsidRPr="005370E0">
        <w:rPr>
          <w:rFonts w:ascii="Bookman Old Style" w:hAnsi="Bookman Old Style"/>
          <w:bCs/>
        </w:rPr>
        <w:t xml:space="preserve"> os </w:t>
      </w:r>
      <w:r w:rsidR="009B3865" w:rsidRPr="005370E0">
        <w:rPr>
          <w:rFonts w:ascii="Bookman Old Style" w:hAnsi="Bookman Old Style"/>
          <w:bCs/>
        </w:rPr>
        <w:t>fornecedores</w:t>
      </w:r>
      <w:r w:rsidRPr="005370E0">
        <w:rPr>
          <w:rFonts w:ascii="Bookman Old Style" w:hAnsi="Bookman Old Style"/>
          <w:bCs/>
        </w:rPr>
        <w:t xml:space="preserve"> para negociarem a redução dos preços aos valores praticados no mercado.</w:t>
      </w:r>
    </w:p>
    <w:p w14:paraId="19F6793C" w14:textId="5F5B2827" w:rsidR="001647BA" w:rsidRPr="005370E0" w:rsidRDefault="001647BA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5370E0">
        <w:rPr>
          <w:rFonts w:ascii="Bookman Old Style" w:hAnsi="Bookman Old Style"/>
          <w:b/>
        </w:rPr>
        <w:t xml:space="preserve">Parágrafo segundo. </w:t>
      </w:r>
      <w:r w:rsidRPr="005370E0">
        <w:rPr>
          <w:rFonts w:ascii="Bookman Old Style" w:hAnsi="Bookman Old Style"/>
          <w:bCs/>
        </w:rPr>
        <w:t xml:space="preserve">Os </w:t>
      </w:r>
      <w:r w:rsidRPr="005370E0">
        <w:rPr>
          <w:rFonts w:ascii="Bookman Old Style" w:hAnsi="Bookman Old Style"/>
          <w:b/>
        </w:rPr>
        <w:t xml:space="preserve">FORNECEDORES </w:t>
      </w:r>
      <w:r w:rsidRPr="005370E0">
        <w:rPr>
          <w:rFonts w:ascii="Bookman Old Style" w:hAnsi="Bookman Old Style"/>
          <w:bCs/>
        </w:rPr>
        <w:t xml:space="preserve">que não aceitarem reduzir seus preços aos valores praticados pelo mercado serão liberados do compromisso assumido, sem aplicação de penalidade. </w:t>
      </w:r>
    </w:p>
    <w:p w14:paraId="3D522E63" w14:textId="69689355" w:rsidR="001647BA" w:rsidRPr="005370E0" w:rsidRDefault="001647BA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5370E0">
        <w:rPr>
          <w:rFonts w:ascii="Bookman Old Style" w:hAnsi="Bookman Old Style"/>
          <w:b/>
        </w:rPr>
        <w:t xml:space="preserve">Parágrafo terceiro. </w:t>
      </w:r>
      <w:r w:rsidRPr="005370E0">
        <w:rPr>
          <w:rFonts w:ascii="Bookman Old Style" w:hAnsi="Bookman Old Style"/>
          <w:bCs/>
        </w:rPr>
        <w:t>Na ocorrência dos preços registrados na Ata</w:t>
      </w:r>
      <w:r w:rsidR="0044705A" w:rsidRPr="005370E0">
        <w:rPr>
          <w:rFonts w:ascii="Bookman Old Style" w:hAnsi="Bookman Old Style"/>
          <w:bCs/>
        </w:rPr>
        <w:t xml:space="preserve"> de Registro de Preços</w:t>
      </w:r>
      <w:r w:rsidRPr="005370E0">
        <w:rPr>
          <w:rFonts w:ascii="Bookman Old Style" w:hAnsi="Bookman Old Style"/>
          <w:bCs/>
        </w:rPr>
        <w:t xml:space="preserve"> tornarem-se inferiores aos praticados pelo mercado e a </w:t>
      </w:r>
      <w:r w:rsidRPr="005370E0">
        <w:rPr>
          <w:rFonts w:ascii="Bookman Old Style" w:hAnsi="Bookman Old Style"/>
          <w:b/>
        </w:rPr>
        <w:t xml:space="preserve">FORNECEDORA </w:t>
      </w:r>
      <w:r w:rsidRPr="005370E0">
        <w:rPr>
          <w:rFonts w:ascii="Bookman Old Style" w:hAnsi="Bookman Old Style"/>
          <w:bCs/>
        </w:rPr>
        <w:t>não puder cumprir o compromisso, a Secretaria Municipa</w:t>
      </w:r>
      <w:r w:rsidR="00E2062A" w:rsidRPr="005370E0">
        <w:rPr>
          <w:rFonts w:ascii="Bookman Old Style" w:hAnsi="Bookman Old Style"/>
          <w:bCs/>
        </w:rPr>
        <w:t>l</w:t>
      </w:r>
      <w:r w:rsidRPr="005370E0">
        <w:rPr>
          <w:rFonts w:ascii="Bookman Old Style" w:hAnsi="Bookman Old Style"/>
          <w:bCs/>
        </w:rPr>
        <w:t xml:space="preserve"> requisitante </w:t>
      </w:r>
      <w:r w:rsidR="002F5702" w:rsidRPr="005370E0">
        <w:rPr>
          <w:rFonts w:ascii="Bookman Old Style" w:hAnsi="Bookman Old Style"/>
          <w:bCs/>
        </w:rPr>
        <w:t>fica autorizada</w:t>
      </w:r>
      <w:r w:rsidR="00EF4F45" w:rsidRPr="005370E0">
        <w:rPr>
          <w:rFonts w:ascii="Bookman Old Style" w:hAnsi="Bookman Old Style"/>
          <w:bCs/>
        </w:rPr>
        <w:t>s</w:t>
      </w:r>
      <w:r w:rsidR="002F5702" w:rsidRPr="005370E0">
        <w:rPr>
          <w:rFonts w:ascii="Bookman Old Style" w:hAnsi="Bookman Old Style"/>
          <w:bCs/>
        </w:rPr>
        <w:t xml:space="preserve"> a:</w:t>
      </w:r>
    </w:p>
    <w:p w14:paraId="5C70A295" w14:textId="1B5041C1" w:rsidR="002F5702" w:rsidRPr="005370E0" w:rsidRDefault="002F5702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5370E0">
        <w:rPr>
          <w:rFonts w:ascii="Bookman Old Style" w:hAnsi="Bookman Old Style"/>
          <w:b/>
        </w:rPr>
        <w:t xml:space="preserve">I – </w:t>
      </w:r>
      <w:r w:rsidRPr="005370E0">
        <w:rPr>
          <w:rFonts w:ascii="Bookman Old Style" w:hAnsi="Bookman Old Style"/>
          <w:bCs/>
        </w:rPr>
        <w:t xml:space="preserve">Liberar a </w:t>
      </w:r>
      <w:r w:rsidRPr="005370E0">
        <w:rPr>
          <w:rFonts w:ascii="Bookman Old Style" w:hAnsi="Bookman Old Style"/>
          <w:b/>
        </w:rPr>
        <w:t xml:space="preserve">FORNECEDORA </w:t>
      </w:r>
      <w:r w:rsidRPr="005370E0">
        <w:rPr>
          <w:rFonts w:ascii="Bookman Old Style" w:hAnsi="Bookman Old Style"/>
          <w:bCs/>
        </w:rPr>
        <w:t xml:space="preserve">do compromisso assumido, caso a comunicação ocorra antes do pedido de fornecimento, e sem aplicação da penalidade, se confirmada a veracidade dos motivos e comprovantes apresentados; e </w:t>
      </w:r>
    </w:p>
    <w:p w14:paraId="59ADE993" w14:textId="401730AF" w:rsidR="002F5702" w:rsidRPr="005370E0" w:rsidRDefault="002F5702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5370E0">
        <w:rPr>
          <w:rFonts w:ascii="Bookman Old Style" w:hAnsi="Bookman Old Style"/>
          <w:b/>
        </w:rPr>
        <w:t xml:space="preserve">II – </w:t>
      </w:r>
      <w:r w:rsidRPr="005370E0">
        <w:rPr>
          <w:rFonts w:ascii="Bookman Old Style" w:hAnsi="Bookman Old Style"/>
          <w:bCs/>
        </w:rPr>
        <w:t xml:space="preserve">Convocar os demais </w:t>
      </w:r>
      <w:r w:rsidRPr="005370E0">
        <w:rPr>
          <w:rFonts w:ascii="Bookman Old Style" w:hAnsi="Bookman Old Style"/>
          <w:b/>
        </w:rPr>
        <w:t>FORNECEDORES</w:t>
      </w:r>
      <w:r w:rsidRPr="005370E0">
        <w:rPr>
          <w:rFonts w:ascii="Bookman Old Style" w:hAnsi="Bookman Old Style"/>
          <w:bCs/>
        </w:rPr>
        <w:t>, registrados em cadastro reserva, para assegurar igual oportunidade de negociação.</w:t>
      </w:r>
    </w:p>
    <w:p w14:paraId="02EB2C08" w14:textId="33A070A7" w:rsidR="002F5702" w:rsidRPr="005370E0" w:rsidRDefault="002F5702" w:rsidP="005370E0">
      <w:pPr>
        <w:spacing w:before="240" w:after="360" w:line="240" w:lineRule="auto"/>
        <w:ind w:firstLine="1418"/>
        <w:jc w:val="both"/>
        <w:rPr>
          <w:rFonts w:ascii="Bookman Old Style" w:hAnsi="Bookman Old Style"/>
          <w:bCs/>
        </w:rPr>
      </w:pPr>
      <w:r w:rsidRPr="005370E0">
        <w:rPr>
          <w:rFonts w:ascii="Bookman Old Style" w:hAnsi="Bookman Old Style"/>
          <w:b/>
        </w:rPr>
        <w:lastRenderedPageBreak/>
        <w:t xml:space="preserve">Parágrafo quarto. </w:t>
      </w:r>
      <w:r w:rsidRPr="005370E0">
        <w:rPr>
          <w:rFonts w:ascii="Bookman Old Style" w:hAnsi="Bookman Old Style"/>
          <w:bCs/>
        </w:rPr>
        <w:t>Não havendo êxito na negociação, a Secretaria</w:t>
      </w:r>
      <w:r w:rsidR="008744AF" w:rsidRPr="005370E0">
        <w:rPr>
          <w:rFonts w:ascii="Bookman Old Style" w:hAnsi="Bookman Old Style"/>
          <w:bCs/>
        </w:rPr>
        <w:t xml:space="preserve"> </w:t>
      </w:r>
      <w:r w:rsidRPr="005370E0">
        <w:rPr>
          <w:rFonts w:ascii="Bookman Old Style" w:hAnsi="Bookman Old Style"/>
          <w:bCs/>
        </w:rPr>
        <w:t>Municipa</w:t>
      </w:r>
      <w:r w:rsidR="008744AF" w:rsidRPr="005370E0">
        <w:rPr>
          <w:rFonts w:ascii="Bookman Old Style" w:hAnsi="Bookman Old Style"/>
          <w:bCs/>
        </w:rPr>
        <w:t>l</w:t>
      </w:r>
      <w:r w:rsidRPr="005370E0">
        <w:rPr>
          <w:rFonts w:ascii="Bookman Old Style" w:hAnsi="Bookman Old Style"/>
          <w:bCs/>
        </w:rPr>
        <w:t xml:space="preserve"> solicitante proceder</w:t>
      </w:r>
      <w:r w:rsidR="008744AF" w:rsidRPr="005370E0">
        <w:rPr>
          <w:rFonts w:ascii="Bookman Old Style" w:hAnsi="Bookman Old Style"/>
          <w:bCs/>
        </w:rPr>
        <w:t>á</w:t>
      </w:r>
      <w:r w:rsidRPr="005370E0">
        <w:rPr>
          <w:rFonts w:ascii="Bookman Old Style" w:hAnsi="Bookman Old Style"/>
          <w:bCs/>
        </w:rPr>
        <w:t xml:space="preserve"> à revogação da Ata de Registro de Preços, adotando as medidas cabíveis para obtenção da contratação mais vantajosa. </w:t>
      </w:r>
    </w:p>
    <w:p w14:paraId="70E96AD7" w14:textId="37A0B51D" w:rsidR="002F5702" w:rsidRPr="003F06F8" w:rsidRDefault="002F5702" w:rsidP="00E262E3">
      <w:pPr>
        <w:spacing w:before="240"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VII – DAS DOTAÇÕES ORÇAMENTÁRIAS</w:t>
      </w:r>
    </w:p>
    <w:p w14:paraId="1180980B" w14:textId="45DD7DBA" w:rsidR="00BC1440" w:rsidRDefault="00BC1440" w:rsidP="00E262E3">
      <w:pPr>
        <w:widowControl w:val="0"/>
        <w:tabs>
          <w:tab w:val="left" w:pos="142"/>
        </w:tabs>
        <w:autoSpaceDE w:val="0"/>
        <w:autoSpaceDN w:val="0"/>
        <w:spacing w:after="240" w:line="240" w:lineRule="auto"/>
        <w:ind w:firstLine="1418"/>
        <w:jc w:val="both"/>
        <w:rPr>
          <w:rFonts w:ascii="Bookman Old Style" w:eastAsia="Calibri" w:hAnsi="Bookman Old Style" w:cs="Times New Roman"/>
          <w:lang w:val="pt-PT" w:eastAsia="en-US"/>
        </w:rPr>
      </w:pPr>
      <w:r w:rsidRPr="003F06F8">
        <w:rPr>
          <w:rFonts w:ascii="Bookman Old Style" w:eastAsia="Calibri" w:hAnsi="Bookman Old Style" w:cs="Times New Roman"/>
          <w:lang w:val="pt-PT" w:eastAsia="en-US"/>
        </w:rPr>
        <w:t>As despesas decorrentes da presente Ata correrão às contas da</w:t>
      </w:r>
      <w:r w:rsidR="008744AF" w:rsidRPr="003F06F8">
        <w:rPr>
          <w:rFonts w:ascii="Bookman Old Style" w:eastAsia="Calibri" w:hAnsi="Bookman Old Style" w:cs="Times New Roman"/>
          <w:lang w:val="pt-PT" w:eastAsia="en-US"/>
        </w:rPr>
        <w:t>s</w:t>
      </w:r>
      <w:r w:rsidRPr="003F06F8">
        <w:rPr>
          <w:rFonts w:ascii="Bookman Old Style" w:eastAsia="Calibri" w:hAnsi="Bookman Old Style" w:cs="Times New Roman"/>
          <w:lang w:val="pt-PT" w:eastAsia="en-US"/>
        </w:rPr>
        <w:t xml:space="preserve"> seguinte</w:t>
      </w:r>
      <w:r w:rsidR="008744AF" w:rsidRPr="003F06F8">
        <w:rPr>
          <w:rFonts w:ascii="Bookman Old Style" w:eastAsia="Calibri" w:hAnsi="Bookman Old Style" w:cs="Times New Roman"/>
          <w:lang w:val="pt-PT" w:eastAsia="en-US"/>
        </w:rPr>
        <w:t>s</w:t>
      </w:r>
      <w:r w:rsidRPr="003F06F8">
        <w:rPr>
          <w:rFonts w:ascii="Bookman Old Style" w:eastAsia="Calibri" w:hAnsi="Bookman Old Style" w:cs="Times New Roman"/>
          <w:lang w:val="pt-PT" w:eastAsia="en-US"/>
        </w:rPr>
        <w:t xml:space="preserve"> </w:t>
      </w:r>
      <w:r w:rsidRPr="00B7758C">
        <w:rPr>
          <w:rFonts w:ascii="Bookman Old Style" w:eastAsia="Calibri" w:hAnsi="Bookman Old Style" w:cs="Times New Roman"/>
          <w:lang w:val="pt-PT" w:eastAsia="en-US"/>
        </w:rPr>
        <w:t>dotaç</w:t>
      </w:r>
      <w:r w:rsidR="008744AF" w:rsidRPr="00B7758C">
        <w:rPr>
          <w:rFonts w:ascii="Bookman Old Style" w:eastAsia="Calibri" w:hAnsi="Bookman Old Style" w:cs="Times New Roman"/>
          <w:lang w:val="pt-PT" w:eastAsia="en-US"/>
        </w:rPr>
        <w:t>ões</w:t>
      </w:r>
      <w:r w:rsidRPr="00B7758C">
        <w:rPr>
          <w:rFonts w:ascii="Bookman Old Style" w:eastAsia="Calibri" w:hAnsi="Bookman Old Style" w:cs="Times New Roman"/>
          <w:lang w:val="pt-PT" w:eastAsia="en-US"/>
        </w:rPr>
        <w:t xml:space="preserve"> orçamentária</w:t>
      </w:r>
      <w:r w:rsidR="008744AF" w:rsidRPr="00B7758C">
        <w:rPr>
          <w:rFonts w:ascii="Bookman Old Style" w:eastAsia="Calibri" w:hAnsi="Bookman Old Style" w:cs="Times New Roman"/>
          <w:lang w:val="pt-PT" w:eastAsia="en-US"/>
        </w:rPr>
        <w:t>s</w:t>
      </w:r>
      <w:r w:rsidR="006C00EE" w:rsidRPr="00B7758C">
        <w:rPr>
          <w:rFonts w:ascii="Bookman Old Style" w:eastAsia="Calibri" w:hAnsi="Bookman Old Style" w:cs="Times New Roman"/>
          <w:lang w:val="pt-PT" w:eastAsia="en-US"/>
        </w:rPr>
        <w:t xml:space="preserve"> e/ou de outras </w:t>
      </w:r>
      <w:r w:rsidR="00E262E3" w:rsidRPr="00B7758C">
        <w:rPr>
          <w:rFonts w:ascii="Bookman Old Style" w:eastAsia="Calibri" w:hAnsi="Bookman Old Style" w:cs="Times New Roman"/>
          <w:lang w:val="pt-PT" w:eastAsia="en-US"/>
        </w:rPr>
        <w:t>posteriormente</w:t>
      </w:r>
      <w:r w:rsidR="006C00EE" w:rsidRPr="00B7758C">
        <w:rPr>
          <w:rFonts w:ascii="Bookman Old Style" w:eastAsia="Calibri" w:hAnsi="Bookman Old Style" w:cs="Times New Roman"/>
          <w:lang w:val="pt-PT" w:eastAsia="en-US"/>
        </w:rPr>
        <w:t xml:space="preserve"> indicadas</w:t>
      </w:r>
      <w:r w:rsidRPr="00B7758C">
        <w:rPr>
          <w:rFonts w:ascii="Bookman Old Style" w:eastAsia="Calibri" w:hAnsi="Bookman Old Style" w:cs="Times New Roman"/>
          <w:lang w:val="pt-PT" w:eastAsia="en-US"/>
        </w:rPr>
        <w:t>:</w:t>
      </w:r>
    </w:p>
    <w:p w14:paraId="4B3F1C50" w14:textId="135800C4" w:rsidR="0073157C" w:rsidRPr="005370E0" w:rsidRDefault="005370E0" w:rsidP="00E262E3">
      <w:pPr>
        <w:widowControl w:val="0"/>
        <w:tabs>
          <w:tab w:val="left" w:pos="142"/>
        </w:tabs>
        <w:autoSpaceDE w:val="0"/>
        <w:autoSpaceDN w:val="0"/>
        <w:spacing w:after="240" w:line="240" w:lineRule="auto"/>
        <w:ind w:firstLine="1418"/>
        <w:jc w:val="both"/>
        <w:rPr>
          <w:rFonts w:ascii="Bookman Old Style" w:eastAsia="Calibri" w:hAnsi="Bookman Old Style" w:cs="Times New Roman"/>
          <w:b/>
          <w:bCs/>
          <w:color w:val="FF0000"/>
          <w:lang w:val="pt-PT" w:eastAsia="en-US"/>
        </w:rPr>
      </w:pPr>
      <w:r w:rsidRPr="005370E0">
        <w:rPr>
          <w:rFonts w:ascii="Bookman Old Style" w:eastAsia="Calibri" w:hAnsi="Bookman Old Style" w:cs="Times New Roman"/>
          <w:b/>
          <w:bCs/>
          <w:color w:val="FF0000"/>
          <w:lang w:val="pt-PT" w:eastAsia="en-US"/>
        </w:rPr>
        <w:t>XXXXX</w:t>
      </w:r>
    </w:p>
    <w:p w14:paraId="4B896BC0" w14:textId="4EC332F5" w:rsidR="004B7965" w:rsidRPr="00B7758C" w:rsidRDefault="004B7965" w:rsidP="00E262E3">
      <w:pPr>
        <w:spacing w:before="240" w:after="240" w:line="240" w:lineRule="auto"/>
        <w:jc w:val="center"/>
        <w:rPr>
          <w:rFonts w:ascii="Bookman Old Style" w:hAnsi="Bookman Old Style"/>
          <w:b/>
        </w:rPr>
      </w:pPr>
      <w:r w:rsidRPr="00B7758C">
        <w:rPr>
          <w:rFonts w:ascii="Bookman Old Style" w:hAnsi="Bookman Old Style"/>
          <w:b/>
        </w:rPr>
        <w:t>VIII – DOS ACRÉSCIMOS E SUPRESSÕES</w:t>
      </w:r>
    </w:p>
    <w:p w14:paraId="278F324F" w14:textId="046D873F" w:rsidR="004B7965" w:rsidRPr="003F06F8" w:rsidRDefault="004B7965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Cs/>
        </w:rPr>
        <w:t xml:space="preserve">É vedado efetuar acréscimos nos quantitativos fixados pela Ata de Registro de Preços, inclusive o acréscimo de que trata o art. 125 da Lei Federal nº 14.133/2021, e </w:t>
      </w:r>
      <w:r w:rsidRPr="003F06F8">
        <w:rPr>
          <w:rFonts w:ascii="Bookman Old Style" w:hAnsi="Bookman Old Style"/>
          <w:bCs/>
          <w:i/>
          <w:iCs/>
        </w:rPr>
        <w:t>caput</w:t>
      </w:r>
      <w:r w:rsidRPr="003F06F8">
        <w:rPr>
          <w:rFonts w:ascii="Bookman Old Style" w:hAnsi="Bookman Old Style"/>
          <w:bCs/>
        </w:rPr>
        <w:t xml:space="preserve"> do art. 23 do Decreto Federal nº 11.462/2023.</w:t>
      </w:r>
    </w:p>
    <w:p w14:paraId="54710930" w14:textId="572457DD" w:rsidR="004B7965" w:rsidRPr="003F06F8" w:rsidRDefault="004B7965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único. </w:t>
      </w:r>
      <w:r w:rsidRPr="003F06F8">
        <w:rPr>
          <w:rFonts w:ascii="Bookman Old Style" w:hAnsi="Bookman Old Style"/>
          <w:bCs/>
        </w:rPr>
        <w:t xml:space="preserve">Os </w:t>
      </w:r>
      <w:r w:rsidR="001B2DD1">
        <w:rPr>
          <w:rFonts w:ascii="Bookman Old Style" w:hAnsi="Bookman Old Style"/>
          <w:bCs/>
        </w:rPr>
        <w:t>t</w:t>
      </w:r>
      <w:r w:rsidRPr="003F06F8">
        <w:rPr>
          <w:rFonts w:ascii="Bookman Old Style" w:hAnsi="Bookman Old Style"/>
          <w:bCs/>
        </w:rPr>
        <w:t xml:space="preserve">ermos de </w:t>
      </w:r>
      <w:r w:rsidR="001B2DD1">
        <w:rPr>
          <w:rFonts w:ascii="Bookman Old Style" w:hAnsi="Bookman Old Style"/>
          <w:bCs/>
        </w:rPr>
        <w:t>c</w:t>
      </w:r>
      <w:r w:rsidRPr="003F06F8">
        <w:rPr>
          <w:rFonts w:ascii="Bookman Old Style" w:hAnsi="Bookman Old Style"/>
          <w:bCs/>
        </w:rPr>
        <w:t>ompromisso firmados decorrentes desta Ata de Registro de Preços poderão ser alterados, observando o disposto no art. 124 da Lei Federal nº 14.133/2021.</w:t>
      </w:r>
    </w:p>
    <w:p w14:paraId="1521E1B2" w14:textId="1839CCF6" w:rsidR="004B7965" w:rsidRPr="003F06F8" w:rsidRDefault="004B7965" w:rsidP="00E262E3">
      <w:pPr>
        <w:spacing w:before="240"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IX – DA FISCALIZAÇÃO E DA GESTÃO</w:t>
      </w:r>
    </w:p>
    <w:p w14:paraId="40B8FC08" w14:textId="19DB21B7" w:rsidR="004B7965" w:rsidRPr="003F06F8" w:rsidRDefault="002B11DE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Cs/>
        </w:rPr>
        <w:t>O termo de compromisso oriundo desta Ata de Registro de Preços será gerenciado pela Secretária Municipal</w:t>
      </w:r>
      <w:r w:rsidR="000736A4" w:rsidRPr="003F06F8">
        <w:rPr>
          <w:rFonts w:ascii="Bookman Old Style" w:hAnsi="Bookman Old Style"/>
          <w:bCs/>
        </w:rPr>
        <w:t xml:space="preserve"> de </w:t>
      </w:r>
      <w:r w:rsidR="0073157C" w:rsidRPr="005370E0">
        <w:rPr>
          <w:rFonts w:ascii="Bookman Old Style" w:hAnsi="Bookman Old Style"/>
          <w:b/>
          <w:color w:val="FF0000"/>
        </w:rPr>
        <w:t>XXX</w:t>
      </w:r>
      <w:r w:rsidR="000736A4" w:rsidRPr="003F06F8">
        <w:rPr>
          <w:rFonts w:ascii="Bookman Old Style" w:hAnsi="Bookman Old Style"/>
          <w:bCs/>
        </w:rPr>
        <w:t>,</w:t>
      </w:r>
      <w:r w:rsidRPr="003F06F8">
        <w:rPr>
          <w:rFonts w:ascii="Bookman Old Style" w:hAnsi="Bookman Old Style"/>
          <w:bCs/>
        </w:rPr>
        <w:t xml:space="preserve"> e </w:t>
      </w:r>
      <w:r w:rsidR="000736A4" w:rsidRPr="003F06F8">
        <w:rPr>
          <w:rFonts w:ascii="Bookman Old Style" w:hAnsi="Bookman Old Style"/>
          <w:bCs/>
        </w:rPr>
        <w:t xml:space="preserve">um </w:t>
      </w:r>
      <w:r w:rsidRPr="003F06F8">
        <w:rPr>
          <w:rFonts w:ascii="Bookman Old Style" w:hAnsi="Bookman Old Style"/>
          <w:bCs/>
        </w:rPr>
        <w:t xml:space="preserve">fiscal, conforme disposto pelos Decretos Municipais nº 560/2022 e nº </w:t>
      </w:r>
      <w:r w:rsidR="001B2DD1">
        <w:rPr>
          <w:rFonts w:ascii="Bookman Old Style" w:hAnsi="Bookman Old Style"/>
          <w:bCs/>
        </w:rPr>
        <w:t>1.694</w:t>
      </w:r>
      <w:r w:rsidRPr="003F06F8">
        <w:rPr>
          <w:rFonts w:ascii="Bookman Old Style" w:hAnsi="Bookman Old Style"/>
          <w:bCs/>
        </w:rPr>
        <w:t>/202</w:t>
      </w:r>
      <w:r w:rsidR="001B2DD1">
        <w:rPr>
          <w:rFonts w:ascii="Bookman Old Style" w:hAnsi="Bookman Old Style"/>
          <w:bCs/>
        </w:rPr>
        <w:t>4</w:t>
      </w:r>
      <w:r w:rsidRPr="003F06F8">
        <w:rPr>
          <w:rFonts w:ascii="Bookman Old Style" w:hAnsi="Bookman Old Style"/>
          <w:bCs/>
        </w:rPr>
        <w:t>.</w:t>
      </w:r>
    </w:p>
    <w:p w14:paraId="2BC577B6" w14:textId="65E3E04B" w:rsidR="002B11DE" w:rsidRPr="003F06F8" w:rsidRDefault="002B11DE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>Parágrafo primeiro.</w:t>
      </w:r>
      <w:r w:rsidR="00556A32" w:rsidRPr="003F06F8">
        <w:rPr>
          <w:rFonts w:ascii="Bookman Old Style" w:hAnsi="Bookman Old Style"/>
          <w:b/>
        </w:rPr>
        <w:t xml:space="preserve"> </w:t>
      </w:r>
      <w:r w:rsidR="00556A32" w:rsidRPr="003F06F8">
        <w:rPr>
          <w:rFonts w:ascii="Bookman Old Style" w:hAnsi="Bookman Old Style"/>
          <w:bCs/>
        </w:rPr>
        <w:t>O</w:t>
      </w:r>
      <w:r w:rsidRPr="003F06F8">
        <w:rPr>
          <w:rFonts w:ascii="Bookman Old Style" w:hAnsi="Bookman Old Style"/>
          <w:bCs/>
        </w:rPr>
        <w:t xml:space="preserve"> Gestor e os fiscais da Ata farão anotações e exercerão controle em registro próprio </w:t>
      </w:r>
      <w:r w:rsidR="001B2DD1">
        <w:rPr>
          <w:rFonts w:ascii="Bookman Old Style" w:hAnsi="Bookman Old Style"/>
          <w:bCs/>
        </w:rPr>
        <w:t xml:space="preserve">de </w:t>
      </w:r>
      <w:r w:rsidRPr="003F06F8">
        <w:rPr>
          <w:rFonts w:ascii="Bookman Old Style" w:hAnsi="Bookman Old Style"/>
          <w:bCs/>
        </w:rPr>
        <w:t xml:space="preserve">eventuais ocorrências ou anormalidades constatadas, determinando a imediata regularização e/ou providências administrativas cabíveis, sem que isso importe na redução da responsabilidade da </w:t>
      </w:r>
      <w:r w:rsidRPr="003F06F8">
        <w:rPr>
          <w:rFonts w:ascii="Bookman Old Style" w:hAnsi="Bookman Old Style"/>
          <w:b/>
        </w:rPr>
        <w:t xml:space="preserve">FORNECEDORA </w:t>
      </w:r>
      <w:r w:rsidRPr="003F06F8">
        <w:rPr>
          <w:rFonts w:ascii="Bookman Old Style" w:hAnsi="Bookman Old Style"/>
          <w:bCs/>
        </w:rPr>
        <w:t>pela boa execução da Ata.</w:t>
      </w:r>
    </w:p>
    <w:p w14:paraId="7960A6E8" w14:textId="5178B3FF" w:rsidR="00CF4B59" w:rsidRPr="003F06F8" w:rsidRDefault="004204BC" w:rsidP="00E262E3">
      <w:pPr>
        <w:spacing w:before="240"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X – DA EXECUÇÃO</w:t>
      </w:r>
    </w:p>
    <w:p w14:paraId="0C7A002F" w14:textId="2DFF7FAF" w:rsidR="00021F6D" w:rsidRPr="00D43BEE" w:rsidRDefault="00021F6D" w:rsidP="00021F6D">
      <w:pPr>
        <w:widowControl w:val="0"/>
        <w:spacing w:after="240"/>
        <w:ind w:firstLine="1418"/>
        <w:jc w:val="both"/>
        <w:rPr>
          <w:rFonts w:ascii="Bookman Old Style" w:hAnsi="Bookman Old Style"/>
          <w:bCs/>
        </w:rPr>
      </w:pPr>
      <w:r w:rsidRPr="00D43BEE">
        <w:rPr>
          <w:rFonts w:ascii="Bookman Old Style" w:hAnsi="Bookman Old Style"/>
          <w:bCs/>
        </w:rPr>
        <w:t xml:space="preserve">Os itens devem ser entregues nos locais indicados, no prazo máximo de </w:t>
      </w:r>
      <w:r w:rsidR="0073157C">
        <w:rPr>
          <w:rFonts w:ascii="Bookman Old Style" w:hAnsi="Bookman Old Style"/>
          <w:bCs/>
          <w:color w:val="FF0000"/>
        </w:rPr>
        <w:t>xx</w:t>
      </w:r>
      <w:r w:rsidRPr="0073157C">
        <w:rPr>
          <w:rFonts w:ascii="Bookman Old Style" w:hAnsi="Bookman Old Style"/>
          <w:bCs/>
          <w:color w:val="FF0000"/>
        </w:rPr>
        <w:t xml:space="preserve"> (</w:t>
      </w:r>
      <w:r w:rsidR="0073157C">
        <w:rPr>
          <w:rFonts w:ascii="Bookman Old Style" w:hAnsi="Bookman Old Style"/>
          <w:bCs/>
          <w:color w:val="FF0000"/>
        </w:rPr>
        <w:t>xxx</w:t>
      </w:r>
      <w:r w:rsidRPr="0073157C">
        <w:rPr>
          <w:rFonts w:ascii="Bookman Old Style" w:hAnsi="Bookman Old Style"/>
          <w:bCs/>
          <w:color w:val="FF0000"/>
        </w:rPr>
        <w:t xml:space="preserve">) </w:t>
      </w:r>
      <w:r w:rsidR="0073157C">
        <w:rPr>
          <w:rFonts w:ascii="Bookman Old Style" w:hAnsi="Bookman Old Style"/>
          <w:bCs/>
          <w:color w:val="FF0000"/>
        </w:rPr>
        <w:t>xx</w:t>
      </w:r>
      <w:r w:rsidRPr="00D43BEE">
        <w:rPr>
          <w:rFonts w:ascii="Bookman Old Style" w:hAnsi="Bookman Old Style"/>
          <w:bCs/>
        </w:rPr>
        <w:t xml:space="preserve">, contados a partir da data de recebimento da Ordem de Empenho emitida pela Secretaria Municipal solicitante pela </w:t>
      </w:r>
      <w:r w:rsidRPr="00D43BEE">
        <w:rPr>
          <w:rFonts w:ascii="Bookman Old Style" w:hAnsi="Bookman Old Style"/>
          <w:b/>
        </w:rPr>
        <w:t>FORNECEDORA</w:t>
      </w:r>
      <w:r w:rsidRPr="00D43BEE">
        <w:rPr>
          <w:rFonts w:ascii="Bookman Old Style" w:hAnsi="Bookman Old Style"/>
          <w:bCs/>
        </w:rPr>
        <w:t>, sob pena de multa por atraso, sem prejuízo a outras sanções aplicáveis, observadas as determinações da Administração.</w:t>
      </w:r>
    </w:p>
    <w:p w14:paraId="53E25DAC" w14:textId="474E5405" w:rsidR="004204BC" w:rsidRDefault="004204BC" w:rsidP="001B7B54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>Parágrafo primeiro.</w:t>
      </w:r>
      <w:r w:rsidRPr="003F06F8">
        <w:rPr>
          <w:rFonts w:ascii="Bookman Old Style" w:hAnsi="Bookman Old Style"/>
          <w:bCs/>
        </w:rPr>
        <w:t xml:space="preserve"> A prorrogação de prazo de entrega somente será admitida mediante apresentação de justo motivo, devida e expressamente aceito pela Prefeitura Municipal de Morretes</w:t>
      </w:r>
      <w:r w:rsidR="00FB53AF" w:rsidRPr="003F06F8">
        <w:rPr>
          <w:rFonts w:ascii="Bookman Old Style" w:hAnsi="Bookman Old Style"/>
          <w:bCs/>
        </w:rPr>
        <w:t xml:space="preserve">. </w:t>
      </w:r>
    </w:p>
    <w:p w14:paraId="371E356A" w14:textId="486B68F9" w:rsidR="001B7B54" w:rsidRDefault="001B7B54" w:rsidP="001B7B54">
      <w:pPr>
        <w:spacing w:before="240" w:after="240" w:line="240" w:lineRule="auto"/>
        <w:ind w:firstLine="1418"/>
        <w:jc w:val="both"/>
        <w:rPr>
          <w:rFonts w:ascii="Bookman Old Style" w:hAnsi="Bookman Old Style" w:cs="Times New Roman"/>
        </w:rPr>
      </w:pPr>
      <w:r w:rsidRPr="009A723B">
        <w:rPr>
          <w:rFonts w:ascii="Bookman Old Style" w:hAnsi="Bookman Old Style" w:cs="Times New Roman"/>
          <w:b/>
          <w:bCs/>
        </w:rPr>
        <w:t xml:space="preserve">Parágrafo segundo. </w:t>
      </w:r>
      <w:r w:rsidRPr="009A723B">
        <w:rPr>
          <w:rFonts w:ascii="Bookman Old Style" w:hAnsi="Bookman Old Style" w:cs="Times New Roman"/>
        </w:rPr>
        <w:t>Na execução do contrato,</w:t>
      </w:r>
      <w:r w:rsidRPr="009A723B">
        <w:rPr>
          <w:rFonts w:ascii="Bookman Old Style" w:hAnsi="Bookman Old Style" w:cs="Times New Roman"/>
          <w:b/>
          <w:bCs/>
        </w:rPr>
        <w:t xml:space="preserve"> </w:t>
      </w:r>
      <w:r w:rsidRPr="009A723B">
        <w:rPr>
          <w:rFonts w:ascii="Bookman Old Style" w:hAnsi="Bookman Old Style" w:cs="Times New Roman"/>
        </w:rPr>
        <w:t xml:space="preserve">as partes deverão responsabilizar-se pelo cumprimento dos requisitos definidos na Lei Federal nº 13.709/2018 (Lei Geral de Proteção de Dados- LGPD), no que se refere ao tratamento </w:t>
      </w:r>
      <w:r w:rsidRPr="009A723B">
        <w:rPr>
          <w:rFonts w:ascii="Bookman Old Style" w:hAnsi="Bookman Old Style" w:cs="Times New Roman"/>
        </w:rPr>
        <w:lastRenderedPageBreak/>
        <w:t>de dados pessoais, à proteção dos direitos fundamentais de liberdade e de privacidade e de livre desenvolvimento da personalidade da pessoa natural.</w:t>
      </w:r>
    </w:p>
    <w:p w14:paraId="1CF3FA34" w14:textId="4ABF48CF" w:rsidR="001B7B54" w:rsidRDefault="001B7B54" w:rsidP="001B7B54">
      <w:pPr>
        <w:spacing w:before="240" w:after="240" w:line="240" w:lineRule="auto"/>
        <w:ind w:firstLine="1418"/>
        <w:jc w:val="both"/>
        <w:rPr>
          <w:rFonts w:ascii="Bookman Old Style" w:eastAsia="Calibri" w:hAnsi="Bookman Old Style" w:cs="Times New Roman"/>
          <w:lang w:eastAsia="en-US"/>
        </w:rPr>
      </w:pPr>
      <w:r w:rsidRPr="009A723B">
        <w:rPr>
          <w:rFonts w:ascii="Bookman Old Style" w:hAnsi="Bookman Old Style" w:cs="Times New Roman"/>
          <w:b/>
          <w:bCs/>
        </w:rPr>
        <w:t xml:space="preserve">Parágrafo terceiro. </w:t>
      </w:r>
      <w:r w:rsidRPr="009A723B">
        <w:rPr>
          <w:rFonts w:ascii="Bookman Old Style" w:eastAsia="Calibri" w:hAnsi="Bookman Old Style" w:cs="Times New Roman"/>
          <w:lang w:eastAsia="en-US"/>
        </w:rPr>
        <w:t>As especificações técnicas devem, obrigatoriamente, ser seguidas, sob pena de não recebimento do objeto, sem prejuízo às sanções aplicáveis.</w:t>
      </w:r>
    </w:p>
    <w:p w14:paraId="56D2566F" w14:textId="591AAA07" w:rsidR="001B7B54" w:rsidRDefault="001B7B54" w:rsidP="001B7B54">
      <w:pPr>
        <w:spacing w:before="240" w:after="240" w:line="240" w:lineRule="auto"/>
        <w:ind w:firstLine="1418"/>
        <w:jc w:val="both"/>
        <w:rPr>
          <w:rFonts w:ascii="Bookman Old Style" w:hAnsi="Bookman Old Style" w:cs="Times New Roman"/>
        </w:rPr>
      </w:pPr>
      <w:r w:rsidRPr="009A723B">
        <w:rPr>
          <w:rFonts w:ascii="Bookman Old Style" w:hAnsi="Bookman Old Style" w:cs="Times New Roman"/>
          <w:b/>
          <w:bCs/>
        </w:rPr>
        <w:t>Parágrafo quarto.</w:t>
      </w:r>
      <w:r w:rsidRPr="009A723B">
        <w:rPr>
          <w:rFonts w:ascii="Bookman Old Style" w:hAnsi="Bookman Old Style" w:cs="Times New Roman"/>
        </w:rPr>
        <w:t xml:space="preserve"> A Contratada assumirá a responsabilidade pelos custos decorrentes da entrega </w:t>
      </w:r>
      <w:r w:rsidR="00021F6D">
        <w:rPr>
          <w:rFonts w:ascii="Bookman Old Style" w:hAnsi="Bookman Old Style" w:cs="Times New Roman"/>
        </w:rPr>
        <w:t>dos itens</w:t>
      </w:r>
      <w:r w:rsidRPr="009A723B">
        <w:rPr>
          <w:rFonts w:ascii="Bookman Old Style" w:hAnsi="Bookman Old Style" w:cs="Times New Roman"/>
        </w:rPr>
        <w:t xml:space="preserve">, devendo entregá-lo no local indicado pela Contratante. </w:t>
      </w:r>
    </w:p>
    <w:p w14:paraId="5E4ACD58" w14:textId="4D1E974C" w:rsidR="001B7B54" w:rsidRDefault="001B7B54" w:rsidP="001B7B54">
      <w:pPr>
        <w:spacing w:before="240" w:after="240" w:line="240" w:lineRule="auto"/>
        <w:ind w:firstLine="1418"/>
        <w:jc w:val="both"/>
        <w:rPr>
          <w:rFonts w:ascii="Bookman Old Style" w:hAnsi="Bookman Old Style"/>
        </w:rPr>
      </w:pPr>
      <w:r w:rsidRPr="00143FE9">
        <w:rPr>
          <w:rFonts w:ascii="Bookman Old Style" w:hAnsi="Bookman Old Style"/>
          <w:b/>
          <w:bCs/>
        </w:rPr>
        <w:t xml:space="preserve">Parágrafo </w:t>
      </w:r>
      <w:r>
        <w:rPr>
          <w:rFonts w:ascii="Bookman Old Style" w:hAnsi="Bookman Old Style"/>
          <w:b/>
          <w:bCs/>
        </w:rPr>
        <w:t>quinto</w:t>
      </w:r>
      <w:r w:rsidRPr="00143FE9">
        <w:rPr>
          <w:rFonts w:ascii="Bookman Old Style" w:hAnsi="Bookman Old Style"/>
          <w:b/>
          <w:bCs/>
        </w:rPr>
        <w:t>.</w:t>
      </w:r>
      <w:r>
        <w:rPr>
          <w:rFonts w:ascii="Bookman Old Style" w:hAnsi="Bookman Old Style"/>
        </w:rPr>
        <w:t xml:space="preserve"> </w:t>
      </w:r>
      <w:r w:rsidRPr="00992CFC">
        <w:rPr>
          <w:rFonts w:ascii="Bookman Old Style" w:hAnsi="Bookman Old Style"/>
        </w:rPr>
        <w:t xml:space="preserve">A </w:t>
      </w:r>
      <w:r w:rsidRPr="00992CFC">
        <w:rPr>
          <w:rFonts w:ascii="Bookman Old Style" w:hAnsi="Bookman Old Style"/>
          <w:b/>
          <w:bCs/>
        </w:rPr>
        <w:t>CONTRATADA</w:t>
      </w:r>
      <w:r w:rsidRPr="00992CFC">
        <w:rPr>
          <w:rFonts w:ascii="Bookman Old Style" w:hAnsi="Bookman Old Style"/>
        </w:rPr>
        <w:t xml:space="preserve"> assume a inteira responsabilidade quanto a impostos, taxas</w:t>
      </w:r>
      <w:r>
        <w:rPr>
          <w:rFonts w:ascii="Bookman Old Style" w:hAnsi="Bookman Old Style"/>
        </w:rPr>
        <w:t xml:space="preserve"> e contribuições incidentes sobre </w:t>
      </w:r>
      <w:r w:rsidR="00EF4880">
        <w:rPr>
          <w:rFonts w:ascii="Bookman Old Style" w:hAnsi="Bookman Old Style"/>
        </w:rPr>
        <w:t>o fornecimento</w:t>
      </w:r>
      <w:r w:rsidR="00021F6D">
        <w:rPr>
          <w:rFonts w:ascii="Bookman Old Style" w:hAnsi="Bookman Old Style"/>
        </w:rPr>
        <w:t xml:space="preserve"> dos itens</w:t>
      </w:r>
      <w:r>
        <w:rPr>
          <w:rFonts w:ascii="Bookman Old Style" w:hAnsi="Bookman Old Style"/>
        </w:rPr>
        <w:t xml:space="preserve"> contratados e</w:t>
      </w:r>
      <w:r w:rsidRPr="00992CFC">
        <w:rPr>
          <w:rFonts w:ascii="Bookman Old Style" w:hAnsi="Bookman Old Style"/>
        </w:rPr>
        <w:t xml:space="preserve"> tudo mais que for necessário</w:t>
      </w:r>
      <w:r w:rsidR="00A87921">
        <w:rPr>
          <w:rFonts w:ascii="Bookman Old Style" w:hAnsi="Bookman Old Style"/>
        </w:rPr>
        <w:t>.</w:t>
      </w:r>
    </w:p>
    <w:p w14:paraId="76B48DD2" w14:textId="6A3EA4AA" w:rsidR="001B7B54" w:rsidRDefault="001B7B54" w:rsidP="001B7B54">
      <w:pPr>
        <w:spacing w:before="240" w:after="240" w:line="240" w:lineRule="auto"/>
        <w:ind w:firstLine="1418"/>
        <w:jc w:val="both"/>
        <w:rPr>
          <w:rFonts w:ascii="Bookman Old Style" w:hAnsi="Bookman Old Style" w:cs="Times New Roman"/>
        </w:rPr>
      </w:pPr>
      <w:r w:rsidRPr="009A723B">
        <w:rPr>
          <w:rFonts w:ascii="Bookman Old Style" w:hAnsi="Bookman Old Style" w:cs="Times New Roman"/>
          <w:b/>
        </w:rPr>
        <w:t xml:space="preserve">Parágrafo </w:t>
      </w:r>
      <w:r>
        <w:rPr>
          <w:rFonts w:ascii="Bookman Old Style" w:hAnsi="Bookman Old Style" w:cs="Times New Roman"/>
          <w:b/>
        </w:rPr>
        <w:t>sexto</w:t>
      </w:r>
      <w:r w:rsidRPr="009A723B">
        <w:rPr>
          <w:rFonts w:ascii="Bookman Old Style" w:hAnsi="Bookman Old Style" w:cs="Times New Roman"/>
          <w:b/>
        </w:rPr>
        <w:t xml:space="preserve">. </w:t>
      </w:r>
      <w:r w:rsidRPr="009A723B">
        <w:rPr>
          <w:rFonts w:ascii="Bookman Old Style" w:hAnsi="Bookman Old Style" w:cs="Times New Roman"/>
        </w:rPr>
        <w:t>Quando a qualidade do bem adquirido não corresponder às especificações exigidas, será ele rejeitado, exigindo-se a reparação ou substituição das partes não aceitas pela Contratante.</w:t>
      </w:r>
    </w:p>
    <w:p w14:paraId="07B19DDD" w14:textId="7441DE84" w:rsidR="001B7B54" w:rsidRDefault="001B7B54" w:rsidP="001B7B54">
      <w:pPr>
        <w:spacing w:before="240" w:after="240" w:line="240" w:lineRule="auto"/>
        <w:ind w:firstLine="1418"/>
        <w:jc w:val="both"/>
        <w:rPr>
          <w:rFonts w:ascii="Bookman Old Style" w:hAnsi="Bookman Old Style" w:cs="Times New Roman"/>
        </w:rPr>
      </w:pPr>
      <w:r w:rsidRPr="009A723B">
        <w:rPr>
          <w:rFonts w:ascii="Bookman Old Style" w:hAnsi="Bookman Old Style" w:cs="Times New Roman"/>
          <w:b/>
        </w:rPr>
        <w:t xml:space="preserve">Parágrafo </w:t>
      </w:r>
      <w:r>
        <w:rPr>
          <w:rFonts w:ascii="Bookman Old Style" w:hAnsi="Bookman Old Style" w:cs="Times New Roman"/>
          <w:b/>
        </w:rPr>
        <w:t>sétimo</w:t>
      </w:r>
      <w:r w:rsidRPr="009A723B">
        <w:rPr>
          <w:rFonts w:ascii="Bookman Old Style" w:hAnsi="Bookman Old Style" w:cs="Times New Roman"/>
          <w:b/>
        </w:rPr>
        <w:t xml:space="preserve">. </w:t>
      </w:r>
      <w:r w:rsidRPr="009A723B">
        <w:rPr>
          <w:rFonts w:ascii="Bookman Old Style" w:hAnsi="Bookman Old Style" w:cs="Times New Roman"/>
        </w:rPr>
        <w:t>Na eventualidade da necessidade, por qualquer motivo, da Contratada</w:t>
      </w:r>
      <w:r w:rsidRPr="009A723B">
        <w:rPr>
          <w:rFonts w:ascii="Bookman Old Style" w:hAnsi="Bookman Old Style" w:cs="Times New Roman"/>
          <w:b/>
          <w:bCs/>
        </w:rPr>
        <w:t xml:space="preserve"> </w:t>
      </w:r>
      <w:r w:rsidRPr="009A723B">
        <w:rPr>
          <w:rFonts w:ascii="Bookman Old Style" w:hAnsi="Bookman Old Style" w:cs="Times New Roman"/>
        </w:rPr>
        <w:t xml:space="preserve">precisar substituir </w:t>
      </w:r>
      <w:r w:rsidR="00A87921">
        <w:rPr>
          <w:rFonts w:ascii="Bookman Old Style" w:hAnsi="Bookman Old Style" w:cs="Times New Roman"/>
        </w:rPr>
        <w:t>os itens</w:t>
      </w:r>
      <w:r w:rsidRPr="009A723B">
        <w:rPr>
          <w:rFonts w:ascii="Bookman Old Style" w:hAnsi="Bookman Old Style" w:cs="Times New Roman"/>
        </w:rPr>
        <w:t>, deverá</w:t>
      </w:r>
      <w:r w:rsidR="005370E0">
        <w:rPr>
          <w:rFonts w:ascii="Bookman Old Style" w:hAnsi="Bookman Old Style" w:cs="Times New Roman"/>
        </w:rPr>
        <w:t>,</w:t>
      </w:r>
      <w:r w:rsidRPr="009A723B">
        <w:rPr>
          <w:rFonts w:ascii="Bookman Old Style" w:hAnsi="Bookman Old Style" w:cs="Times New Roman"/>
        </w:rPr>
        <w:t xml:space="preserve"> imediatamente e formalmente, comunicar </w:t>
      </w:r>
      <w:r w:rsidR="005370E0">
        <w:rPr>
          <w:rFonts w:ascii="Bookman Old Style" w:hAnsi="Bookman Old Style" w:cs="Times New Roman"/>
        </w:rPr>
        <w:t>à</w:t>
      </w:r>
      <w:r w:rsidRPr="009A723B">
        <w:rPr>
          <w:rFonts w:ascii="Bookman Old Style" w:hAnsi="Bookman Old Style" w:cs="Times New Roman"/>
        </w:rPr>
        <w:t xml:space="preserve"> </w:t>
      </w:r>
      <w:r w:rsidRPr="009A723B">
        <w:rPr>
          <w:rFonts w:ascii="Bookman Old Style" w:hAnsi="Bookman Old Style" w:cs="Times New Roman"/>
          <w:color w:val="FF0000"/>
        </w:rPr>
        <w:t xml:space="preserve">Secretaria Municipal de </w:t>
      </w:r>
      <w:r w:rsidR="0073157C">
        <w:rPr>
          <w:rFonts w:ascii="Bookman Old Style" w:hAnsi="Bookman Old Style" w:cs="Times New Roman"/>
          <w:color w:val="FF0000"/>
        </w:rPr>
        <w:t>XXXXX</w:t>
      </w:r>
      <w:r w:rsidR="00EF4880">
        <w:rPr>
          <w:rFonts w:ascii="Bookman Old Style" w:hAnsi="Bookman Old Style" w:cs="Times New Roman"/>
          <w:color w:val="FF0000"/>
        </w:rPr>
        <w:t>,</w:t>
      </w:r>
      <w:r w:rsidRPr="009A723B">
        <w:rPr>
          <w:rFonts w:ascii="Bookman Old Style" w:hAnsi="Bookman Old Style" w:cs="Times New Roman"/>
        </w:rPr>
        <w:t xml:space="preserve"> por escrito, com os respectivos documentos necessários.</w:t>
      </w:r>
    </w:p>
    <w:p w14:paraId="4401E267" w14:textId="5434E089" w:rsidR="001B7B54" w:rsidRDefault="001B7B54" w:rsidP="001B7B54">
      <w:pPr>
        <w:spacing w:before="240" w:after="240" w:line="240" w:lineRule="auto"/>
        <w:ind w:firstLine="1418"/>
        <w:jc w:val="both"/>
        <w:rPr>
          <w:rFonts w:ascii="Bookman Old Style" w:eastAsia="Calibri" w:hAnsi="Bookman Old Style" w:cs="Times New Roman"/>
          <w:lang w:val="pt-PT" w:eastAsia="x-none"/>
        </w:rPr>
      </w:pPr>
      <w:r w:rsidRPr="009A723B">
        <w:rPr>
          <w:rFonts w:ascii="Bookman Old Style" w:hAnsi="Bookman Old Style" w:cs="Times New Roman"/>
          <w:b/>
        </w:rPr>
        <w:t xml:space="preserve">Parágrafo </w:t>
      </w:r>
      <w:r>
        <w:rPr>
          <w:rFonts w:ascii="Bookman Old Style" w:hAnsi="Bookman Old Style" w:cs="Times New Roman"/>
          <w:b/>
        </w:rPr>
        <w:t>oitavo</w:t>
      </w:r>
      <w:r w:rsidRPr="009A723B">
        <w:rPr>
          <w:rFonts w:ascii="Bookman Old Style" w:hAnsi="Bookman Old Style" w:cs="Times New Roman"/>
          <w:b/>
        </w:rPr>
        <w:t>.</w:t>
      </w:r>
      <w:r w:rsidRPr="009A723B">
        <w:rPr>
          <w:rFonts w:ascii="Bookman Old Style" w:hAnsi="Bookman Old Style" w:cs="Times New Roman"/>
        </w:rPr>
        <w:t xml:space="preserve"> </w:t>
      </w:r>
      <w:r w:rsidRPr="009A723B">
        <w:rPr>
          <w:rFonts w:ascii="Bookman Old Style" w:eastAsia="Calibri" w:hAnsi="Bookman Old Style" w:cs="Times New Roman"/>
          <w:lang w:val="pt-PT" w:eastAsia="x-none"/>
        </w:rPr>
        <w:t>O objeto rejeitado, no todo ou em parte, quando em desacordo com as especificações exigidas, deverá ser substituído às custas da Contratada</w:t>
      </w:r>
      <w:r w:rsidRPr="009A723B">
        <w:rPr>
          <w:rFonts w:ascii="Bookman Old Style" w:eastAsia="Calibri" w:hAnsi="Bookman Old Style" w:cs="Times New Roman"/>
          <w:b/>
          <w:bCs/>
          <w:lang w:val="pt-PT" w:eastAsia="x-none"/>
        </w:rPr>
        <w:t xml:space="preserve">, </w:t>
      </w:r>
      <w:r w:rsidRPr="009A723B">
        <w:rPr>
          <w:rFonts w:ascii="Bookman Old Style" w:eastAsia="Calibri" w:hAnsi="Bookman Old Style" w:cs="Times New Roman"/>
          <w:lang w:val="pt-PT" w:eastAsia="x-none"/>
        </w:rPr>
        <w:t>sem ônus à Prefeitura Municipal de Morretes.</w:t>
      </w:r>
    </w:p>
    <w:p w14:paraId="17576F53" w14:textId="299F2B42" w:rsidR="001B7B54" w:rsidRDefault="001B7B54" w:rsidP="001B7B54">
      <w:pPr>
        <w:spacing w:before="240" w:after="240" w:line="240" w:lineRule="auto"/>
        <w:ind w:firstLine="1418"/>
        <w:jc w:val="both"/>
        <w:rPr>
          <w:rFonts w:ascii="Bookman Old Style" w:eastAsia="Calibri" w:hAnsi="Bookman Old Style" w:cs="Times New Roman"/>
          <w:lang w:eastAsia="en-US"/>
        </w:rPr>
      </w:pPr>
      <w:r w:rsidRPr="009A723B">
        <w:rPr>
          <w:rFonts w:ascii="Bookman Old Style" w:hAnsi="Bookman Old Style" w:cs="Times New Roman"/>
          <w:b/>
        </w:rPr>
        <w:t xml:space="preserve">Parágrafo </w:t>
      </w:r>
      <w:r>
        <w:rPr>
          <w:rFonts w:ascii="Bookman Old Style" w:hAnsi="Bookman Old Style" w:cs="Times New Roman"/>
          <w:b/>
        </w:rPr>
        <w:t>nono</w:t>
      </w:r>
      <w:r w:rsidRPr="009A723B">
        <w:rPr>
          <w:rFonts w:ascii="Bookman Old Style" w:hAnsi="Bookman Old Style" w:cs="Times New Roman"/>
          <w:b/>
        </w:rPr>
        <w:t xml:space="preserve">. </w:t>
      </w:r>
      <w:r w:rsidRPr="009A723B">
        <w:rPr>
          <w:rFonts w:ascii="Bookman Old Style" w:eastAsia="Calibri" w:hAnsi="Bookman Old Style" w:cs="Times New Roman"/>
          <w:lang w:eastAsia="en-US"/>
        </w:rPr>
        <w:t>O objeto do contrato</w:t>
      </w:r>
      <w:r>
        <w:rPr>
          <w:rFonts w:ascii="Bookman Old Style" w:eastAsia="Calibri" w:hAnsi="Bookman Old Style" w:cs="Times New Roman"/>
          <w:lang w:eastAsia="en-US"/>
        </w:rPr>
        <w:t xml:space="preserve"> </w:t>
      </w:r>
      <w:r w:rsidR="00A87921">
        <w:rPr>
          <w:rFonts w:ascii="Bookman Old Style" w:eastAsia="Calibri" w:hAnsi="Bookman Old Style" w:cs="Times New Roman"/>
          <w:lang w:eastAsia="en-US"/>
        </w:rPr>
        <w:t>poderá</w:t>
      </w:r>
      <w:r>
        <w:rPr>
          <w:rFonts w:ascii="Bookman Old Style" w:eastAsia="Calibri" w:hAnsi="Bookman Old Style" w:cs="Times New Roman"/>
          <w:lang w:eastAsia="en-US"/>
        </w:rPr>
        <w:t xml:space="preserve"> ser recebido</w:t>
      </w:r>
      <w:r w:rsidRPr="009A723B">
        <w:rPr>
          <w:rFonts w:ascii="Bookman Old Style" w:eastAsia="Calibri" w:hAnsi="Bookman Old Style" w:cs="Times New Roman"/>
          <w:lang w:eastAsia="en-US"/>
        </w:rPr>
        <w:t xml:space="preserve"> provisoriamente, para posterior verificação de qualidade e quantidade.</w:t>
      </w:r>
    </w:p>
    <w:p w14:paraId="105677D5" w14:textId="6EE3617F" w:rsidR="001B7B54" w:rsidRDefault="001B7B54" w:rsidP="001B7B54">
      <w:pPr>
        <w:spacing w:before="240" w:after="240" w:line="240" w:lineRule="auto"/>
        <w:ind w:firstLine="1418"/>
        <w:jc w:val="both"/>
        <w:rPr>
          <w:rFonts w:ascii="Bookman Old Style" w:eastAsia="Calibri" w:hAnsi="Bookman Old Style" w:cs="Times New Roman"/>
          <w:lang w:eastAsia="en-US"/>
        </w:rPr>
      </w:pPr>
      <w:r w:rsidRPr="009A723B">
        <w:rPr>
          <w:rFonts w:ascii="Bookman Old Style" w:hAnsi="Bookman Old Style" w:cs="Times New Roman"/>
          <w:b/>
        </w:rPr>
        <w:t xml:space="preserve">Parágrafo </w:t>
      </w:r>
      <w:r>
        <w:rPr>
          <w:rFonts w:ascii="Bookman Old Style" w:hAnsi="Bookman Old Style" w:cs="Times New Roman"/>
          <w:b/>
        </w:rPr>
        <w:t>décimo</w:t>
      </w:r>
      <w:r w:rsidRPr="009A723B">
        <w:rPr>
          <w:rFonts w:ascii="Bookman Old Style" w:hAnsi="Bookman Old Style" w:cs="Times New Roman"/>
          <w:b/>
        </w:rPr>
        <w:t xml:space="preserve">. </w:t>
      </w:r>
      <w:r w:rsidRPr="009A723B">
        <w:rPr>
          <w:rFonts w:ascii="Bookman Old Style" w:eastAsia="Calibri" w:hAnsi="Bookman Old Style" w:cs="Times New Roman"/>
          <w:lang w:eastAsia="en-US"/>
        </w:rPr>
        <w:t>A entrega do objeto não exime a Contratada, em qualquer época, das garantias concedidas e das responsabilidades assumidas, em contrato e por força das disposições legais em vigor.</w:t>
      </w:r>
    </w:p>
    <w:p w14:paraId="05583290" w14:textId="45C1C840" w:rsidR="001B7B54" w:rsidRDefault="001B7B54" w:rsidP="001B7B54">
      <w:pPr>
        <w:spacing w:before="240" w:after="240" w:line="240" w:lineRule="auto"/>
        <w:ind w:firstLine="1418"/>
        <w:jc w:val="both"/>
        <w:rPr>
          <w:rFonts w:ascii="Bookman Old Style" w:eastAsia="Calibri" w:hAnsi="Bookman Old Style" w:cs="Times New Roman"/>
          <w:lang w:eastAsia="en-US"/>
        </w:rPr>
      </w:pPr>
      <w:r w:rsidRPr="009A723B">
        <w:rPr>
          <w:rFonts w:ascii="Bookman Old Style" w:eastAsia="Calibri" w:hAnsi="Bookman Old Style" w:cs="Times New Roman"/>
          <w:b/>
          <w:bCs/>
          <w:lang w:val="pt-PT" w:eastAsia="x-none"/>
        </w:rPr>
        <w:t>Parágrafo décimo</w:t>
      </w:r>
      <w:r>
        <w:rPr>
          <w:rFonts w:ascii="Bookman Old Style" w:eastAsia="Calibri" w:hAnsi="Bookman Old Style" w:cs="Times New Roman"/>
          <w:b/>
          <w:bCs/>
          <w:lang w:val="pt-PT" w:eastAsia="x-none"/>
        </w:rPr>
        <w:t xml:space="preserve"> </w:t>
      </w:r>
      <w:r w:rsidR="00A87921">
        <w:rPr>
          <w:rFonts w:ascii="Bookman Old Style" w:eastAsia="Calibri" w:hAnsi="Bookman Old Style" w:cs="Times New Roman"/>
          <w:b/>
          <w:bCs/>
          <w:lang w:val="pt-PT" w:eastAsia="x-none"/>
        </w:rPr>
        <w:t>primeiro</w:t>
      </w:r>
      <w:r w:rsidRPr="009A723B">
        <w:rPr>
          <w:rFonts w:ascii="Bookman Old Style" w:eastAsia="Calibri" w:hAnsi="Bookman Old Style" w:cs="Times New Roman"/>
          <w:b/>
          <w:bCs/>
          <w:lang w:val="pt-PT" w:eastAsia="x-none"/>
        </w:rPr>
        <w:t xml:space="preserve">. </w:t>
      </w:r>
      <w:r w:rsidRPr="009A723B">
        <w:rPr>
          <w:rFonts w:ascii="Bookman Old Style" w:eastAsia="Calibri" w:hAnsi="Bookman Old Style" w:cs="Times New Roman"/>
          <w:lang w:eastAsia="en-US"/>
        </w:rPr>
        <w:t>O aceite/aprovação da entrega do objeto à Administração se dará somente após vistoria realizada por equipe designada pela Prefeitura.</w:t>
      </w:r>
    </w:p>
    <w:p w14:paraId="23987071" w14:textId="6C1AC113" w:rsidR="001B7B54" w:rsidRPr="009A723B" w:rsidRDefault="001B7B54" w:rsidP="001B7B54">
      <w:pPr>
        <w:spacing w:before="240" w:after="240" w:line="240" w:lineRule="auto"/>
        <w:ind w:firstLine="1418"/>
        <w:jc w:val="both"/>
        <w:rPr>
          <w:rFonts w:ascii="Bookman Old Style" w:hAnsi="Bookman Old Style" w:cs="Times New Roman"/>
        </w:rPr>
      </w:pPr>
      <w:r w:rsidRPr="009A723B">
        <w:rPr>
          <w:rFonts w:ascii="Bookman Old Style" w:eastAsia="Calibri" w:hAnsi="Bookman Old Style" w:cs="Times New Roman"/>
          <w:b/>
          <w:bCs/>
          <w:lang w:val="pt-PT" w:eastAsia="x-none"/>
        </w:rPr>
        <w:t xml:space="preserve">Parágrafo décimo </w:t>
      </w:r>
      <w:r w:rsidR="00A87921">
        <w:rPr>
          <w:rFonts w:ascii="Bookman Old Style" w:eastAsia="Calibri" w:hAnsi="Bookman Old Style" w:cs="Times New Roman"/>
          <w:b/>
          <w:bCs/>
          <w:lang w:val="pt-PT" w:eastAsia="x-none"/>
        </w:rPr>
        <w:t>segundo</w:t>
      </w:r>
      <w:r w:rsidRPr="009A723B">
        <w:rPr>
          <w:rFonts w:ascii="Bookman Old Style" w:eastAsia="Calibri" w:hAnsi="Bookman Old Style" w:cs="Times New Roman"/>
          <w:b/>
          <w:bCs/>
          <w:lang w:val="pt-PT" w:eastAsia="x-none"/>
        </w:rPr>
        <w:t xml:space="preserve">. </w:t>
      </w:r>
      <w:r w:rsidRPr="009A723B">
        <w:rPr>
          <w:rFonts w:ascii="Bookman Old Style" w:eastAsia="Calibri" w:hAnsi="Bookman Old Style" w:cs="Times New Roman"/>
          <w:lang w:eastAsia="en-US"/>
        </w:rPr>
        <w:t>O aceite de que trata o parágrafo anterior não exclui a responsabilidade civil da Contratada por vícios ou desatendimento as especificações técnicas exigidas no termo de referência ou a ela atribuídos, ainda que verificados posteriormente, garantindo-se à Administração Pública as faculdades previstas no artigo 18, da Lei n.º 8.078/90 (Código de Defesa do Consumidor).</w:t>
      </w:r>
    </w:p>
    <w:p w14:paraId="5A8BEC51" w14:textId="2F7DF2EB" w:rsidR="00710472" w:rsidRPr="003F06F8" w:rsidRDefault="00710472" w:rsidP="00E262E3">
      <w:pPr>
        <w:widowControl w:val="0"/>
        <w:spacing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XI – DAS GARANTIAS</w:t>
      </w:r>
    </w:p>
    <w:p w14:paraId="559C2BB2" w14:textId="77777777" w:rsidR="00101869" w:rsidRPr="00AC17D9" w:rsidRDefault="00101869" w:rsidP="00101869">
      <w:pPr>
        <w:spacing w:after="240"/>
        <w:ind w:firstLine="1418"/>
        <w:jc w:val="both"/>
        <w:rPr>
          <w:rFonts w:ascii="Bookman Old Style" w:hAnsi="Bookman Old Style" w:cs="Calibri"/>
          <w:lang w:val="pt-PT"/>
        </w:rPr>
      </w:pPr>
      <w:r w:rsidRPr="00B11993">
        <w:rPr>
          <w:rFonts w:ascii="Bookman Old Style" w:hAnsi="Bookman Old Style" w:cs="Calibri"/>
          <w:lang w:val="pt-PT"/>
        </w:rPr>
        <w:t xml:space="preserve">Considerando a natureza da contratação, a </w:t>
      </w:r>
      <w:r w:rsidRPr="00B11993">
        <w:rPr>
          <w:rFonts w:ascii="Bookman Old Style" w:hAnsi="Bookman Old Style" w:cs="Calibri"/>
          <w:b/>
          <w:bCs/>
          <w:lang w:val="pt-PT"/>
        </w:rPr>
        <w:t xml:space="preserve">FORNECEDORA </w:t>
      </w:r>
      <w:r w:rsidRPr="00B11993">
        <w:rPr>
          <w:rFonts w:ascii="Bookman Old Style" w:hAnsi="Bookman Old Style" w:cs="Calibri"/>
          <w:lang w:val="pt-PT"/>
        </w:rPr>
        <w:t xml:space="preserve">garantirá a qualidade e quantidade dos itens, a contar da entrega, obrigando-se a substituir aquele que for fornecido em desacordo com o Termo de Referência e com o </w:t>
      </w:r>
      <w:r w:rsidRPr="00B11993">
        <w:rPr>
          <w:rFonts w:ascii="Bookman Old Style" w:hAnsi="Bookman Old Style" w:cs="Calibri"/>
          <w:lang w:val="pt-PT"/>
        </w:rPr>
        <w:lastRenderedPageBreak/>
        <w:t xml:space="preserve">apresentado na proposta, em conformidade com o art. 24, da Lei 8.078/1990 – Código de </w:t>
      </w:r>
      <w:r w:rsidRPr="00AC17D9">
        <w:rPr>
          <w:rFonts w:ascii="Bookman Old Style" w:hAnsi="Bookman Old Style" w:cs="Calibri"/>
          <w:lang w:val="pt-PT"/>
        </w:rPr>
        <w:t>Defesa do Consumidor e demais disposições legais aplicáveis.</w:t>
      </w:r>
    </w:p>
    <w:p w14:paraId="63451F48" w14:textId="77777777" w:rsidR="00101869" w:rsidRPr="00AC17D9" w:rsidRDefault="00101869" w:rsidP="00101869">
      <w:pPr>
        <w:spacing w:after="240"/>
        <w:ind w:firstLine="1418"/>
        <w:jc w:val="both"/>
        <w:rPr>
          <w:rFonts w:ascii="Bookman Old Style" w:hAnsi="Bookman Old Style" w:cs="Calibri"/>
          <w:lang w:val="pt-PT"/>
        </w:rPr>
      </w:pPr>
      <w:r w:rsidRPr="00AC17D9">
        <w:rPr>
          <w:rFonts w:ascii="Bookman Old Style" w:hAnsi="Bookman Old Style" w:cs="Calibri"/>
          <w:b/>
          <w:bCs/>
          <w:lang w:val="pt-PT"/>
        </w:rPr>
        <w:t xml:space="preserve">Parágrafo primeiro. </w:t>
      </w:r>
      <w:r w:rsidRPr="00AC17D9">
        <w:rPr>
          <w:rFonts w:ascii="Bookman Old Style" w:hAnsi="Bookman Old Style" w:cs="Calibri"/>
          <w:lang w:val="pt-PT"/>
        </w:rPr>
        <w:t xml:space="preserve">A </w:t>
      </w:r>
      <w:r w:rsidRPr="00464579">
        <w:rPr>
          <w:rFonts w:ascii="Bookman Old Style" w:hAnsi="Bookman Old Style"/>
          <w:b/>
          <w:bCs/>
          <w:lang w:val="pt-PT"/>
        </w:rPr>
        <w:t>FORNECEDORA</w:t>
      </w:r>
      <w:r w:rsidRPr="00AC17D9">
        <w:rPr>
          <w:rFonts w:ascii="Bookman Old Style" w:hAnsi="Bookman Old Style" w:cs="Calibri"/>
          <w:lang w:val="pt-PT"/>
        </w:rPr>
        <w:t xml:space="preserve"> deverá comprometer-se a prestar a garantia mínima estabelecida nas especificações técnicas de cada produto constante desta Ata. </w:t>
      </w:r>
    </w:p>
    <w:p w14:paraId="6DCE0244" w14:textId="787DB568" w:rsidR="00101869" w:rsidRPr="00B11993" w:rsidRDefault="00101869" w:rsidP="00101869">
      <w:pPr>
        <w:spacing w:after="240"/>
        <w:ind w:firstLine="1418"/>
        <w:jc w:val="both"/>
        <w:rPr>
          <w:rFonts w:ascii="Bookman Old Style" w:hAnsi="Bookman Old Style" w:cs="Calibri"/>
          <w:lang w:val="pt-PT"/>
        </w:rPr>
      </w:pPr>
      <w:r w:rsidRPr="00B11993">
        <w:rPr>
          <w:rFonts w:ascii="Bookman Old Style" w:hAnsi="Bookman Old Style" w:cs="Calibri"/>
          <w:b/>
          <w:bCs/>
          <w:lang w:val="pt-PT"/>
        </w:rPr>
        <w:t xml:space="preserve">Parágrafo segundo. </w:t>
      </w:r>
      <w:r w:rsidRPr="00B11993">
        <w:rPr>
          <w:rFonts w:ascii="Bookman Old Style" w:hAnsi="Bookman Old Style" w:cs="Calibri"/>
          <w:lang w:val="pt-PT"/>
        </w:rPr>
        <w:t>Verificando-se prejuízos</w:t>
      </w:r>
      <w:r w:rsidR="005370E0">
        <w:rPr>
          <w:rFonts w:ascii="Bookman Old Style" w:hAnsi="Bookman Old Style" w:cs="Calibri"/>
          <w:lang w:val="pt-PT"/>
        </w:rPr>
        <w:t xml:space="preserve"> ou irregularidades,</w:t>
      </w:r>
      <w:r w:rsidRPr="00B11993">
        <w:rPr>
          <w:rFonts w:ascii="Bookman Old Style" w:hAnsi="Bookman Old Style" w:cs="Calibri"/>
          <w:lang w:val="pt-PT"/>
        </w:rPr>
        <w:t xml:space="preserve"> a </w:t>
      </w:r>
      <w:r w:rsidRPr="00B11993">
        <w:rPr>
          <w:rFonts w:ascii="Bookman Old Style" w:hAnsi="Bookman Old Style" w:cs="Calibri"/>
          <w:b/>
          <w:bCs/>
          <w:lang w:val="pt-PT"/>
        </w:rPr>
        <w:t xml:space="preserve">FORNECEDORA </w:t>
      </w:r>
      <w:r w:rsidR="005370E0">
        <w:rPr>
          <w:rFonts w:ascii="Bookman Old Style" w:hAnsi="Bookman Old Style" w:cs="Calibri"/>
          <w:lang w:val="pt-PT"/>
        </w:rPr>
        <w:t>suprirá a Administração</w:t>
      </w:r>
      <w:r w:rsidRPr="00B11993">
        <w:rPr>
          <w:rFonts w:ascii="Bookman Old Style" w:hAnsi="Bookman Old Style" w:cs="Calibri"/>
          <w:lang w:val="pt-PT"/>
        </w:rPr>
        <w:t xml:space="preserve"> </w:t>
      </w:r>
      <w:r w:rsidR="005370E0">
        <w:rPr>
          <w:rFonts w:ascii="Bookman Old Style" w:hAnsi="Bookman Old Style" w:cs="Calibri"/>
          <w:lang w:val="pt-PT"/>
        </w:rPr>
        <w:t>c</w:t>
      </w:r>
      <w:r w:rsidRPr="00B11993">
        <w:rPr>
          <w:rFonts w:ascii="Bookman Old Style" w:hAnsi="Bookman Old Style" w:cs="Calibri"/>
          <w:lang w:val="pt-PT"/>
        </w:rPr>
        <w:t>o</w:t>
      </w:r>
      <w:r w:rsidR="005370E0">
        <w:rPr>
          <w:rFonts w:ascii="Bookman Old Style" w:hAnsi="Bookman Old Style" w:cs="Calibri"/>
          <w:lang w:val="pt-PT"/>
        </w:rPr>
        <w:t>m o</w:t>
      </w:r>
      <w:r w:rsidRPr="00B11993">
        <w:rPr>
          <w:rFonts w:ascii="Bookman Old Style" w:hAnsi="Bookman Old Style" w:cs="Calibri"/>
          <w:lang w:val="pt-PT"/>
        </w:rPr>
        <w:t xml:space="preserve">s produtos em substituição </w:t>
      </w:r>
      <w:r w:rsidR="005370E0">
        <w:rPr>
          <w:rFonts w:ascii="Bookman Old Style" w:hAnsi="Bookman Old Style" w:cs="Calibri"/>
          <w:lang w:val="pt-PT"/>
        </w:rPr>
        <w:t>à</w:t>
      </w:r>
      <w:r w:rsidRPr="00B11993">
        <w:rPr>
          <w:rFonts w:ascii="Bookman Old Style" w:hAnsi="Bookman Old Style" w:cs="Calibri"/>
          <w:lang w:val="pt-PT"/>
        </w:rPr>
        <w:t>queles não entregues de acordo com as especificações e condições estabelecidas nesta Ata, ou ressarcirá a Administração no valor equivalente, sem ônus</w:t>
      </w:r>
      <w:r w:rsidR="005370E0">
        <w:rPr>
          <w:rFonts w:ascii="Bookman Old Style" w:hAnsi="Bookman Old Style" w:cs="Calibri"/>
          <w:lang w:val="pt-PT"/>
        </w:rPr>
        <w:t xml:space="preserve"> a esta, </w:t>
      </w:r>
      <w:r w:rsidRPr="00B11993">
        <w:rPr>
          <w:rFonts w:ascii="Bookman Old Style" w:hAnsi="Bookman Old Style" w:cs="Calibri"/>
          <w:lang w:val="pt-PT"/>
        </w:rPr>
        <w:t>no prazo máximo de 10 (dez) dias.</w:t>
      </w:r>
    </w:p>
    <w:p w14:paraId="1339E73D" w14:textId="77777777" w:rsidR="00101869" w:rsidRPr="00B11993" w:rsidRDefault="00101869" w:rsidP="00101869">
      <w:pPr>
        <w:spacing w:after="240"/>
        <w:ind w:right="-1" w:firstLine="1418"/>
        <w:jc w:val="both"/>
        <w:rPr>
          <w:rFonts w:ascii="Bookman Old Style" w:hAnsi="Bookman Old Style" w:cs="Calibri"/>
          <w:lang w:val="pt-PT"/>
        </w:rPr>
      </w:pPr>
      <w:r w:rsidRPr="00B11993">
        <w:rPr>
          <w:rFonts w:ascii="Bookman Old Style" w:hAnsi="Bookman Old Style" w:cs="Calibri"/>
          <w:b/>
          <w:bCs/>
          <w:lang w:val="pt-PT"/>
        </w:rPr>
        <w:t xml:space="preserve">Parágrafo terceiro. </w:t>
      </w:r>
      <w:r w:rsidRPr="00B11993">
        <w:rPr>
          <w:rFonts w:ascii="Bookman Old Style" w:hAnsi="Bookman Old Style" w:cs="Calibri"/>
          <w:lang w:val="pt-PT"/>
        </w:rPr>
        <w:t xml:space="preserve">O recebimento final dos produtos somente se efetivará após análise detalhada sob adequação às especificações requeridas no Termo de Referência e não exime a </w:t>
      </w:r>
      <w:r w:rsidRPr="00B11993">
        <w:rPr>
          <w:rFonts w:ascii="Bookman Old Style" w:hAnsi="Bookman Old Style" w:cs="Calibri"/>
          <w:b/>
          <w:bCs/>
          <w:lang w:val="pt-PT"/>
        </w:rPr>
        <w:t>FORNECEDORA</w:t>
      </w:r>
      <w:r w:rsidRPr="00B11993">
        <w:rPr>
          <w:rFonts w:ascii="Bookman Old Style" w:hAnsi="Bookman Old Style" w:cs="Calibri"/>
          <w:lang w:val="pt-PT"/>
        </w:rPr>
        <w:t xml:space="preserve"> da responsabilidade por qualquer tipo de dano ocasionado em razão de defeitos ou não adequação aos termos desta Ata.</w:t>
      </w:r>
    </w:p>
    <w:p w14:paraId="2F68BE71" w14:textId="419CA77B" w:rsidR="00101869" w:rsidRPr="00B11993" w:rsidRDefault="00101869" w:rsidP="00101869">
      <w:pPr>
        <w:spacing w:after="240"/>
        <w:ind w:right="-1" w:firstLine="1418"/>
        <w:jc w:val="both"/>
        <w:rPr>
          <w:rFonts w:ascii="Bookman Old Style" w:hAnsi="Bookman Old Style" w:cs="Calibri"/>
          <w:lang w:val="pt-PT"/>
        </w:rPr>
      </w:pPr>
      <w:r w:rsidRPr="00B11993">
        <w:rPr>
          <w:rFonts w:ascii="Bookman Old Style" w:hAnsi="Bookman Old Style" w:cs="Calibri"/>
          <w:b/>
          <w:bCs/>
          <w:lang w:val="pt-PT"/>
        </w:rPr>
        <w:t xml:space="preserve">Parágrafo quarto. </w:t>
      </w:r>
      <w:r w:rsidRPr="00B11993">
        <w:rPr>
          <w:rFonts w:ascii="Bookman Old Style" w:hAnsi="Bookman Old Style" w:cs="Calibri"/>
          <w:lang w:val="pt-PT"/>
        </w:rPr>
        <w:t xml:space="preserve">O descumprimento de qualquer uma das cláusulas integrantes da presente Ata, por parte da </w:t>
      </w:r>
      <w:r w:rsidRPr="00B11993">
        <w:rPr>
          <w:rFonts w:ascii="Bookman Old Style" w:hAnsi="Bookman Old Style" w:cs="Calibri"/>
          <w:b/>
          <w:bCs/>
          <w:lang w:val="pt-PT"/>
        </w:rPr>
        <w:t>FORNECEDORA</w:t>
      </w:r>
      <w:r w:rsidRPr="00B11993">
        <w:rPr>
          <w:rFonts w:ascii="Bookman Old Style" w:hAnsi="Bookman Old Style" w:cs="Calibri"/>
          <w:lang w:val="pt-PT"/>
        </w:rPr>
        <w:t>, acarretará a responsabilidade civil e criminal, sem prejuízo de outras sanções legais previstas n</w:t>
      </w:r>
      <w:r>
        <w:rPr>
          <w:rFonts w:ascii="Bookman Old Style" w:hAnsi="Bookman Old Style" w:cs="Calibri"/>
          <w:lang w:val="pt-PT"/>
        </w:rPr>
        <w:t xml:space="preserve">a </w:t>
      </w:r>
      <w:r w:rsidRPr="00B11993">
        <w:rPr>
          <w:rFonts w:ascii="Bookman Old Style" w:hAnsi="Bookman Old Style" w:cs="Calibri"/>
          <w:lang w:val="pt-PT"/>
        </w:rPr>
        <w:t xml:space="preserve">Lei </w:t>
      </w:r>
      <w:r>
        <w:rPr>
          <w:rFonts w:ascii="Bookman Old Style" w:hAnsi="Bookman Old Style" w:cs="Calibri"/>
          <w:lang w:val="pt-PT"/>
        </w:rPr>
        <w:t>14.133/2021</w:t>
      </w:r>
      <w:r w:rsidRPr="00B11993">
        <w:rPr>
          <w:rFonts w:ascii="Bookman Old Style" w:hAnsi="Bookman Old Style" w:cs="Calibri"/>
          <w:lang w:val="pt-PT"/>
        </w:rPr>
        <w:t>.</w:t>
      </w:r>
    </w:p>
    <w:p w14:paraId="798EFBE1" w14:textId="491DBAD1" w:rsidR="00AE49A2" w:rsidRPr="003F06F8" w:rsidRDefault="00710472" w:rsidP="00E262E3">
      <w:pPr>
        <w:widowControl w:val="0"/>
        <w:spacing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XII – DOS DEVERES DA FORNECEDORA</w:t>
      </w:r>
    </w:p>
    <w:p w14:paraId="7D61ED02" w14:textId="2C85193A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>Além dos encargos de ordem legal e dos demais constantes em outras cláusulas e documentos integrantes desta Ata</w:t>
      </w:r>
      <w:r w:rsidR="00AA16E2">
        <w:rPr>
          <w:rFonts w:ascii="Bookman Old Style" w:hAnsi="Bookman Old Style"/>
        </w:rPr>
        <w:t xml:space="preserve"> de Registro de Preços</w:t>
      </w:r>
      <w:r w:rsidRPr="003F06F8">
        <w:rPr>
          <w:rFonts w:ascii="Bookman Old Style" w:hAnsi="Bookman Old Style"/>
        </w:rPr>
        <w:t xml:space="preserve"> e seus anexos, e</w:t>
      </w:r>
      <w:r w:rsidR="00AA16E2">
        <w:rPr>
          <w:rFonts w:ascii="Bookman Old Style" w:hAnsi="Bookman Old Style"/>
        </w:rPr>
        <w:t>,</w:t>
      </w:r>
      <w:r w:rsidRPr="003F06F8">
        <w:rPr>
          <w:rFonts w:ascii="Bookman Old Style" w:hAnsi="Bookman Old Style"/>
        </w:rPr>
        <w:t xml:space="preserve"> sem alteração dos preços estipulados, obriga-se, ainda, a </w:t>
      </w:r>
      <w:r w:rsidRPr="003F06F8">
        <w:rPr>
          <w:rFonts w:ascii="Bookman Old Style" w:hAnsi="Bookman Old Style"/>
          <w:b/>
          <w:bCs/>
        </w:rPr>
        <w:t xml:space="preserve">FORNECEDORA </w:t>
      </w:r>
      <w:r w:rsidRPr="003F06F8">
        <w:rPr>
          <w:rFonts w:ascii="Bookman Old Style" w:hAnsi="Bookman Old Style"/>
        </w:rPr>
        <w:t>a:</w:t>
      </w:r>
    </w:p>
    <w:p w14:paraId="0C526958" w14:textId="77777777" w:rsidR="009C7997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 w:cs="Times New Roman"/>
        </w:rPr>
      </w:pPr>
      <w:r w:rsidRPr="003F06F8">
        <w:rPr>
          <w:rFonts w:ascii="Bookman Old Style" w:hAnsi="Bookman Old Style"/>
          <w:b/>
          <w:bCs/>
        </w:rPr>
        <w:t xml:space="preserve">I – </w:t>
      </w:r>
      <w:r w:rsidRPr="003F06F8">
        <w:rPr>
          <w:rFonts w:ascii="Bookman Old Style" w:hAnsi="Bookman Old Style"/>
        </w:rPr>
        <w:t>Fornecer o objeto d</w:t>
      </w:r>
      <w:r w:rsidR="00AA16E2">
        <w:rPr>
          <w:rFonts w:ascii="Bookman Old Style" w:hAnsi="Bookman Old Style"/>
        </w:rPr>
        <w:t>este</w:t>
      </w:r>
      <w:r w:rsidRPr="003F06F8">
        <w:rPr>
          <w:rFonts w:ascii="Bookman Old Style" w:hAnsi="Bookman Old Style"/>
        </w:rPr>
        <w:t xml:space="preserve"> instrumento em conformidade com as especificações técnicas e, ainda</w:t>
      </w:r>
      <w:r w:rsidR="00AA16E2">
        <w:rPr>
          <w:rFonts w:ascii="Bookman Old Style" w:hAnsi="Bookman Old Style"/>
        </w:rPr>
        <w:t>,</w:t>
      </w:r>
      <w:r w:rsidRPr="003F06F8">
        <w:rPr>
          <w:rFonts w:ascii="Bookman Old Style" w:hAnsi="Bookman Old Style"/>
        </w:rPr>
        <w:t xml:space="preserve"> com as instruções emitidas</w:t>
      </w:r>
      <w:r w:rsidR="009C7997">
        <w:rPr>
          <w:rFonts w:ascii="Bookman Old Style" w:hAnsi="Bookman Old Style"/>
        </w:rPr>
        <w:t xml:space="preserve">, </w:t>
      </w:r>
      <w:r w:rsidR="009C7997" w:rsidRPr="009A723B">
        <w:rPr>
          <w:rFonts w:ascii="Bookman Old Style" w:hAnsi="Bookman Old Style" w:cs="Times New Roman"/>
        </w:rPr>
        <w:t>em perfeitas condições para a execução do contrato, atendendo todas as exigências legais pertinentes que incidam ou venham a incidir sobre o objeto da avença, por mais especiais que sejam e mesmo que aqui não mencionadas;</w:t>
      </w:r>
    </w:p>
    <w:p w14:paraId="76494E50" w14:textId="55C1F149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II – </w:t>
      </w:r>
      <w:r w:rsidRPr="003F06F8">
        <w:rPr>
          <w:rFonts w:ascii="Bookman Old Style" w:hAnsi="Bookman Old Style"/>
        </w:rPr>
        <w:t>Disponibilizar os itens nos locais determinados, bem como dentro dos prazos estabelecidos;</w:t>
      </w:r>
    </w:p>
    <w:p w14:paraId="754E4699" w14:textId="06E37EC5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III – </w:t>
      </w:r>
      <w:r w:rsidRPr="003F06F8">
        <w:rPr>
          <w:rFonts w:ascii="Bookman Old Style" w:hAnsi="Bookman Old Style"/>
        </w:rPr>
        <w:t>Emitir notas fiscais dos itens, sempre que estes forem solicitados;</w:t>
      </w:r>
    </w:p>
    <w:p w14:paraId="56F75F61" w14:textId="0FF718F2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IV – </w:t>
      </w:r>
      <w:r w:rsidRPr="003F06F8">
        <w:rPr>
          <w:rFonts w:ascii="Bookman Old Style" w:hAnsi="Bookman Old Style"/>
        </w:rPr>
        <w:t xml:space="preserve">Encaminhar, juntamente das notas fiscais, as </w:t>
      </w:r>
      <w:r w:rsidR="00AA16E2">
        <w:rPr>
          <w:rFonts w:ascii="Bookman Old Style" w:hAnsi="Bookman Old Style"/>
        </w:rPr>
        <w:t>c</w:t>
      </w:r>
      <w:r w:rsidRPr="003F06F8">
        <w:rPr>
          <w:rFonts w:ascii="Bookman Old Style" w:hAnsi="Bookman Old Style"/>
        </w:rPr>
        <w:t xml:space="preserve">ertidões </w:t>
      </w:r>
      <w:r w:rsidR="00AA16E2">
        <w:rPr>
          <w:rFonts w:ascii="Bookman Old Style" w:hAnsi="Bookman Old Style"/>
        </w:rPr>
        <w:t>n</w:t>
      </w:r>
      <w:r w:rsidRPr="003F06F8">
        <w:rPr>
          <w:rFonts w:ascii="Bookman Old Style" w:hAnsi="Bookman Old Style"/>
        </w:rPr>
        <w:t xml:space="preserve">egativas </w:t>
      </w:r>
      <w:r w:rsidR="00AA16E2">
        <w:rPr>
          <w:rFonts w:ascii="Bookman Old Style" w:hAnsi="Bookman Old Style"/>
        </w:rPr>
        <w:t>m</w:t>
      </w:r>
      <w:r w:rsidRPr="003F06F8">
        <w:rPr>
          <w:rFonts w:ascii="Bookman Old Style" w:hAnsi="Bookman Old Style"/>
        </w:rPr>
        <w:t xml:space="preserve">unicipal, </w:t>
      </w:r>
      <w:r w:rsidR="00AA16E2">
        <w:rPr>
          <w:rFonts w:ascii="Bookman Old Style" w:hAnsi="Bookman Old Style"/>
        </w:rPr>
        <w:t>e</w:t>
      </w:r>
      <w:r w:rsidRPr="003F06F8">
        <w:rPr>
          <w:rFonts w:ascii="Bookman Old Style" w:hAnsi="Bookman Old Style"/>
        </w:rPr>
        <w:t xml:space="preserve">stadual, </w:t>
      </w:r>
      <w:r w:rsidR="00AA16E2">
        <w:rPr>
          <w:rFonts w:ascii="Bookman Old Style" w:hAnsi="Bookman Old Style"/>
        </w:rPr>
        <w:t>f</w:t>
      </w:r>
      <w:r w:rsidRPr="003F06F8">
        <w:rPr>
          <w:rFonts w:ascii="Bookman Old Style" w:hAnsi="Bookman Old Style"/>
        </w:rPr>
        <w:t xml:space="preserve">ederal, FGTS e </w:t>
      </w:r>
      <w:r w:rsidR="00AA16E2">
        <w:rPr>
          <w:rFonts w:ascii="Bookman Old Style" w:hAnsi="Bookman Old Style"/>
        </w:rPr>
        <w:t>t</w:t>
      </w:r>
      <w:r w:rsidRPr="003F06F8">
        <w:rPr>
          <w:rFonts w:ascii="Bookman Old Style" w:hAnsi="Bookman Old Style"/>
        </w:rPr>
        <w:t>rabalhista;</w:t>
      </w:r>
    </w:p>
    <w:p w14:paraId="08FB1F4F" w14:textId="5ABFD447" w:rsidR="009C7997" w:rsidRPr="009C7997" w:rsidRDefault="00AE49A2" w:rsidP="009C7997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V – </w:t>
      </w:r>
      <w:r w:rsidRPr="003F06F8">
        <w:rPr>
          <w:rFonts w:ascii="Bookman Old Style" w:hAnsi="Bookman Old Style"/>
        </w:rPr>
        <w:t>Responsabilizar-se integralmente pelos</w:t>
      </w:r>
      <w:r w:rsidR="009C7997">
        <w:rPr>
          <w:rFonts w:ascii="Bookman Old Style" w:hAnsi="Bookman Old Style"/>
        </w:rPr>
        <w:t xml:space="preserve"> </w:t>
      </w:r>
      <w:r w:rsidRPr="003F06F8">
        <w:rPr>
          <w:rFonts w:ascii="Bookman Old Style" w:hAnsi="Bookman Old Style"/>
        </w:rPr>
        <w:t>produtos entregues nos termos da legislação vigente;</w:t>
      </w:r>
    </w:p>
    <w:p w14:paraId="51FCBD50" w14:textId="1DBFCB0D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lastRenderedPageBreak/>
        <w:t xml:space="preserve">VI – </w:t>
      </w:r>
      <w:r w:rsidRPr="003F06F8">
        <w:rPr>
          <w:rFonts w:ascii="Bookman Old Style" w:hAnsi="Bookman Old Style"/>
        </w:rPr>
        <w:t>Informar</w:t>
      </w:r>
      <w:r w:rsidR="000B2F7E" w:rsidRPr="003F06F8">
        <w:rPr>
          <w:rFonts w:ascii="Bookman Old Style" w:hAnsi="Bookman Old Style"/>
        </w:rPr>
        <w:t>, por escrito,</w:t>
      </w:r>
      <w:r w:rsidRPr="003F06F8">
        <w:rPr>
          <w:rFonts w:ascii="Bookman Old Style" w:hAnsi="Bookman Old Style"/>
        </w:rPr>
        <w:t xml:space="preserve"> </w:t>
      </w:r>
      <w:r w:rsidR="00AA16E2">
        <w:rPr>
          <w:rFonts w:ascii="Bookman Old Style" w:hAnsi="Bookman Old Style"/>
        </w:rPr>
        <w:t>à</w:t>
      </w:r>
      <w:r w:rsidRPr="003F06F8">
        <w:rPr>
          <w:rFonts w:ascii="Bookman Old Style" w:hAnsi="Bookman Old Style"/>
        </w:rPr>
        <w:t xml:space="preserve"> fiscalização ou supervisão da Prefeitura Municipal</w:t>
      </w:r>
      <w:r w:rsidR="00AA16E2">
        <w:rPr>
          <w:rFonts w:ascii="Bookman Old Style" w:hAnsi="Bookman Old Style"/>
        </w:rPr>
        <w:t>,</w:t>
      </w:r>
      <w:r w:rsidRPr="003F06F8">
        <w:rPr>
          <w:rFonts w:ascii="Bookman Old Style" w:hAnsi="Bookman Old Style"/>
        </w:rPr>
        <w:t xml:space="preserve"> a ocorrência de qualquer fato ou condição que possa atrasar ou impedir a retirada do produto</w:t>
      </w:r>
      <w:r w:rsidR="00101869">
        <w:rPr>
          <w:rFonts w:ascii="Bookman Old Style" w:hAnsi="Bookman Old Style"/>
        </w:rPr>
        <w:t xml:space="preserve">, </w:t>
      </w:r>
      <w:r w:rsidRPr="003F06F8">
        <w:rPr>
          <w:rFonts w:ascii="Bookman Old Style" w:hAnsi="Bookman Old Style"/>
        </w:rPr>
        <w:t>indicando as medidas para corrigir tal situação;</w:t>
      </w:r>
    </w:p>
    <w:p w14:paraId="67F7824C" w14:textId="77777777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t xml:space="preserve">VII – </w:t>
      </w:r>
      <w:r w:rsidRPr="003F06F8">
        <w:rPr>
          <w:rFonts w:ascii="Bookman Old Style" w:hAnsi="Bookman Old Style"/>
        </w:rPr>
        <w:t xml:space="preserve">Manter os meios de comunicação atualizados, de forma a possibilitar o contato entre a Secretaria Municipal solicitante e a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>;</w:t>
      </w:r>
    </w:p>
    <w:p w14:paraId="1D4E8E74" w14:textId="63246A91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VIII – </w:t>
      </w:r>
      <w:r w:rsidRPr="003F06F8">
        <w:rPr>
          <w:rFonts w:ascii="Bookman Old Style" w:hAnsi="Bookman Old Style"/>
        </w:rPr>
        <w:t>Assumir integral responsabilidade pelas despesas relativas ao frete/transporte referente ao envio dos materiais e produtos solicitados, dos seus funcionários, pagamento de impostos, taxas, emolumentos, encargos sociais, fiscais, previdenciários e tributários, ônus ou encargos de qualquer natureza, decorrentes de celebração desta aquisição;</w:t>
      </w:r>
    </w:p>
    <w:p w14:paraId="69BBC0BE" w14:textId="6387E7BA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t xml:space="preserve">IX – </w:t>
      </w:r>
      <w:r w:rsidRPr="003F06F8">
        <w:rPr>
          <w:rFonts w:ascii="Bookman Old Style" w:hAnsi="Bookman Old Style"/>
        </w:rPr>
        <w:t>Responsabilizar-se por qualquer dano ou perda, resultante de embalagem inadequada, insuficiente ou feita sem os devidos cuidado</w:t>
      </w:r>
      <w:r w:rsidR="008B2EF0">
        <w:rPr>
          <w:rFonts w:ascii="Bookman Old Style" w:hAnsi="Bookman Old Style"/>
        </w:rPr>
        <w:t>s</w:t>
      </w:r>
      <w:r w:rsidRPr="003F06F8">
        <w:rPr>
          <w:rFonts w:ascii="Bookman Old Style" w:hAnsi="Bookman Old Style"/>
        </w:rPr>
        <w:t>, ainda que constatados após o recebimento dos produtos;</w:t>
      </w:r>
    </w:p>
    <w:p w14:paraId="62DE3999" w14:textId="4632AC22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X – </w:t>
      </w:r>
      <w:r w:rsidRPr="003F06F8">
        <w:rPr>
          <w:rFonts w:ascii="Bookman Old Style" w:hAnsi="Bookman Old Style"/>
        </w:rPr>
        <w:t>Responsabilizar-se pelas despesas decorrentes da rejeição de algu</w:t>
      </w:r>
      <w:r w:rsidR="009C7997">
        <w:rPr>
          <w:rFonts w:ascii="Bookman Old Style" w:hAnsi="Bookman Old Style"/>
        </w:rPr>
        <w:t xml:space="preserve">mas peças ou prestação do serviço </w:t>
      </w:r>
      <w:r w:rsidRPr="003F06F8">
        <w:rPr>
          <w:rFonts w:ascii="Bookman Old Style" w:hAnsi="Bookman Old Style"/>
        </w:rPr>
        <w:t>pela Administração</w:t>
      </w:r>
      <w:r w:rsidR="008B2EF0">
        <w:rPr>
          <w:rFonts w:ascii="Bookman Old Style" w:hAnsi="Bookman Old Style"/>
        </w:rPr>
        <w:t xml:space="preserve"> Municipal</w:t>
      </w:r>
      <w:r w:rsidRPr="003F06F8">
        <w:rPr>
          <w:rFonts w:ascii="Bookman Old Style" w:hAnsi="Bookman Old Style"/>
        </w:rPr>
        <w:t xml:space="preserve"> e pelos atrasos acarretados por esta rejeição, de acordo com as disposições da Ata;</w:t>
      </w:r>
    </w:p>
    <w:p w14:paraId="0254971A" w14:textId="25BA320C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XI – </w:t>
      </w:r>
      <w:r w:rsidRPr="003F06F8">
        <w:rPr>
          <w:rFonts w:ascii="Bookman Old Style" w:hAnsi="Bookman Old Style"/>
        </w:rPr>
        <w:t>Reparar, corrigir, remover</w:t>
      </w:r>
      <w:r w:rsidR="00BC04D6" w:rsidRPr="003F06F8">
        <w:rPr>
          <w:rFonts w:ascii="Bookman Old Style" w:hAnsi="Bookman Old Style"/>
        </w:rPr>
        <w:t>,</w:t>
      </w:r>
      <w:r w:rsidRPr="003F06F8">
        <w:rPr>
          <w:rFonts w:ascii="Bookman Old Style" w:hAnsi="Bookman Old Style"/>
        </w:rPr>
        <w:t xml:space="preserve"> às suas expensas, no todo ou em parte, </w:t>
      </w:r>
      <w:r w:rsidR="003A63BE">
        <w:rPr>
          <w:rFonts w:ascii="Bookman Old Style" w:hAnsi="Bookman Old Style"/>
        </w:rPr>
        <w:t>as peças</w:t>
      </w:r>
      <w:r w:rsidRPr="003F06F8">
        <w:rPr>
          <w:rFonts w:ascii="Bookman Old Style" w:hAnsi="Bookman Old Style"/>
        </w:rPr>
        <w:t xml:space="preserve"> em que se verifiquem </w:t>
      </w:r>
      <w:r w:rsidR="00BC04D6" w:rsidRPr="003F06F8">
        <w:rPr>
          <w:rFonts w:ascii="Bookman Old Style" w:hAnsi="Bookman Old Style"/>
        </w:rPr>
        <w:t>vícios, erros ou incorreções</w:t>
      </w:r>
      <w:r w:rsidRPr="003F06F8">
        <w:rPr>
          <w:rFonts w:ascii="Bookman Old Style" w:hAnsi="Bookman Old Style"/>
        </w:rPr>
        <w:t xml:space="preserve"> em decorrência do produto, bem como providenciar a substituição; </w:t>
      </w:r>
    </w:p>
    <w:p w14:paraId="02355EDF" w14:textId="6F680A61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XII – </w:t>
      </w:r>
      <w:r w:rsidRPr="003F06F8">
        <w:rPr>
          <w:rFonts w:ascii="Bookman Old Style" w:hAnsi="Bookman Old Style"/>
        </w:rPr>
        <w:t xml:space="preserve">Assumir todo e qualquer prejuízo causado à </w:t>
      </w:r>
      <w:r w:rsidRPr="003F06F8">
        <w:rPr>
          <w:rFonts w:ascii="Bookman Old Style" w:hAnsi="Bookman Old Style"/>
          <w:b/>
          <w:bCs/>
        </w:rPr>
        <w:t xml:space="preserve">CONTRATANTE </w:t>
      </w:r>
      <w:r w:rsidRPr="003F06F8">
        <w:rPr>
          <w:rFonts w:ascii="Bookman Old Style" w:hAnsi="Bookman Old Style"/>
        </w:rPr>
        <w:t xml:space="preserve">e/ou a terceiros, decorrentes de suas atividades e da desobediência </w:t>
      </w:r>
      <w:r w:rsidR="008B2EF0">
        <w:rPr>
          <w:rFonts w:ascii="Bookman Old Style" w:hAnsi="Bookman Old Style"/>
        </w:rPr>
        <w:t>d</w:t>
      </w:r>
      <w:r w:rsidRPr="003F06F8">
        <w:rPr>
          <w:rFonts w:ascii="Bookman Old Style" w:hAnsi="Bookman Old Style"/>
        </w:rPr>
        <w:t xml:space="preserve">as cláusulas contratuais, </w:t>
      </w:r>
      <w:r w:rsidR="008B2EF0">
        <w:rPr>
          <w:rFonts w:ascii="Bookman Old Style" w:hAnsi="Bookman Old Style"/>
        </w:rPr>
        <w:t xml:space="preserve">da </w:t>
      </w:r>
      <w:r w:rsidRPr="003F06F8">
        <w:rPr>
          <w:rFonts w:ascii="Bookman Old Style" w:hAnsi="Bookman Old Style"/>
        </w:rPr>
        <w:t>legislação e atinente à entrega do produto em questão, ainda que observados após do recebimento;</w:t>
      </w:r>
    </w:p>
    <w:p w14:paraId="54853AC0" w14:textId="18108134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XIII – </w:t>
      </w:r>
      <w:r w:rsidRPr="003F06F8">
        <w:rPr>
          <w:rFonts w:ascii="Bookman Old Style" w:hAnsi="Bookman Old Style"/>
        </w:rPr>
        <w:t>Manter, durante a validade do instrumento contratual as mesmas condições que propiciaram a sua habilitação e classificação na licitação</w:t>
      </w:r>
      <w:r w:rsidR="008B2EF0">
        <w:rPr>
          <w:rFonts w:ascii="Bookman Old Style" w:hAnsi="Bookman Old Style"/>
        </w:rPr>
        <w:t>,</w:t>
      </w:r>
      <w:r w:rsidR="009D7D08" w:rsidRPr="003F06F8">
        <w:rPr>
          <w:rFonts w:ascii="Bookman Old Style" w:hAnsi="Bookman Old Style"/>
        </w:rPr>
        <w:t xml:space="preserve"> e</w:t>
      </w:r>
      <w:r w:rsidR="008B2EF0">
        <w:rPr>
          <w:rFonts w:ascii="Bookman Old Style" w:hAnsi="Bookman Old Style"/>
        </w:rPr>
        <w:t>;</w:t>
      </w:r>
    </w:p>
    <w:p w14:paraId="23FB2086" w14:textId="7A311C48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>X</w:t>
      </w:r>
      <w:r w:rsidR="009D7D08" w:rsidRPr="003F06F8">
        <w:rPr>
          <w:rFonts w:ascii="Bookman Old Style" w:hAnsi="Bookman Old Style"/>
          <w:b/>
          <w:bCs/>
        </w:rPr>
        <w:t>I</w:t>
      </w:r>
      <w:r w:rsidRPr="003F06F8">
        <w:rPr>
          <w:rFonts w:ascii="Bookman Old Style" w:hAnsi="Bookman Old Style"/>
          <w:b/>
          <w:bCs/>
        </w:rPr>
        <w:t xml:space="preserve">V – </w:t>
      </w:r>
      <w:r w:rsidRPr="003F06F8">
        <w:rPr>
          <w:rFonts w:ascii="Bookman Old Style" w:hAnsi="Bookman Old Style"/>
        </w:rPr>
        <w:t>Responder pelas despesas de perícia, testes e análise dos materiais fornecidos, na forma do art. 140, § 4º, da Lei Federal nº 14.133/2021.</w:t>
      </w:r>
    </w:p>
    <w:p w14:paraId="741B8B85" w14:textId="0303DA0A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</w:rPr>
        <w:t xml:space="preserve">Parágrafo primeiro. </w:t>
      </w:r>
      <w:r w:rsidRPr="003F06F8">
        <w:rPr>
          <w:rFonts w:ascii="Bookman Old Style" w:hAnsi="Bookman Old Style"/>
        </w:rPr>
        <w:t xml:space="preserve">O não cumprimento das obrigações pela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>, inclusive com relação ao prazo de entrega, ensejará a aplicação das penalidades estabelecidas nesta Ata</w:t>
      </w:r>
      <w:r w:rsidR="008B2EF0">
        <w:rPr>
          <w:rFonts w:ascii="Bookman Old Style" w:hAnsi="Bookman Old Style"/>
        </w:rPr>
        <w:t xml:space="preserve"> de Registro de Preços</w:t>
      </w:r>
      <w:r w:rsidRPr="003F06F8">
        <w:rPr>
          <w:rFonts w:ascii="Bookman Old Style" w:hAnsi="Bookman Old Style"/>
        </w:rPr>
        <w:t>.</w:t>
      </w:r>
    </w:p>
    <w:p w14:paraId="5FC45B29" w14:textId="32CCC200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</w:rPr>
        <w:t xml:space="preserve">Parágrafo segundo. </w:t>
      </w:r>
      <w:r w:rsidRPr="003F06F8">
        <w:rPr>
          <w:rFonts w:ascii="Bookman Old Style" w:hAnsi="Bookman Old Style"/>
        </w:rPr>
        <w:t xml:space="preserve">A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 xml:space="preserve"> não ficará isenta das demais responsabilidades que a vinculam </w:t>
      </w:r>
      <w:r w:rsidR="008B2EF0">
        <w:rPr>
          <w:rFonts w:ascii="Bookman Old Style" w:hAnsi="Bookman Old Style"/>
        </w:rPr>
        <w:t>à</w:t>
      </w:r>
      <w:r w:rsidRPr="003F06F8">
        <w:rPr>
          <w:rFonts w:ascii="Bookman Old Style" w:hAnsi="Bookman Old Style"/>
        </w:rPr>
        <w:t xml:space="preserve"> Ata de Registro de Preços originada deste processo, por vícios ou equívocos eventualmente observados</w:t>
      </w:r>
      <w:r w:rsidR="008B2EF0">
        <w:rPr>
          <w:rFonts w:ascii="Bookman Old Style" w:hAnsi="Bookman Old Style"/>
        </w:rPr>
        <w:t>,</w:t>
      </w:r>
      <w:r w:rsidRPr="003F06F8">
        <w:rPr>
          <w:rFonts w:ascii="Bookman Old Style" w:hAnsi="Bookman Old Style"/>
        </w:rPr>
        <w:t xml:space="preserve"> nos termos da legislação aplicável.</w:t>
      </w:r>
    </w:p>
    <w:p w14:paraId="5EE8C927" w14:textId="12933AAF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jc w:val="center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t>XIII – DAS OBRIGAÇÕES DA ADMINISTRAÇÃO</w:t>
      </w:r>
    </w:p>
    <w:p w14:paraId="2406EAA4" w14:textId="12DD477C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>São obrigações da Administração</w:t>
      </w:r>
      <w:r w:rsidR="008B2EF0">
        <w:rPr>
          <w:rFonts w:ascii="Bookman Old Style" w:hAnsi="Bookman Old Style"/>
        </w:rPr>
        <w:t xml:space="preserve"> Municipal</w:t>
      </w:r>
      <w:r w:rsidRPr="003F06F8">
        <w:rPr>
          <w:rFonts w:ascii="Bookman Old Style" w:hAnsi="Bookman Old Style"/>
        </w:rPr>
        <w:t xml:space="preserve">: </w:t>
      </w:r>
    </w:p>
    <w:p w14:paraId="22284FE2" w14:textId="61DD6FE9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lastRenderedPageBreak/>
        <w:t xml:space="preserve">I – </w:t>
      </w:r>
      <w:r w:rsidRPr="003F06F8">
        <w:rPr>
          <w:rFonts w:ascii="Bookman Old Style" w:hAnsi="Bookman Old Style"/>
        </w:rPr>
        <w:t>Receber os itens solicitados no prazo e condições estabelecidas no Edital e seus anexos;</w:t>
      </w:r>
    </w:p>
    <w:p w14:paraId="7F8D60D2" w14:textId="6FA42D36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II – </w:t>
      </w:r>
      <w:r w:rsidRPr="003F06F8">
        <w:rPr>
          <w:rFonts w:ascii="Bookman Old Style" w:hAnsi="Bookman Old Style"/>
        </w:rPr>
        <w:t xml:space="preserve">Prestar à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 xml:space="preserve"> toda e qualquer informação de forma clara, </w:t>
      </w:r>
      <w:r w:rsidR="008B2EF0">
        <w:rPr>
          <w:rFonts w:ascii="Bookman Old Style" w:hAnsi="Bookman Old Style"/>
        </w:rPr>
        <w:t xml:space="preserve">quando </w:t>
      </w:r>
      <w:r w:rsidRPr="003F06F8">
        <w:rPr>
          <w:rFonts w:ascii="Bookman Old Style" w:hAnsi="Bookman Old Style"/>
        </w:rPr>
        <w:t xml:space="preserve">por esta solicitada, necessária à perfeita execução da Ata de Registro de Preço; </w:t>
      </w:r>
    </w:p>
    <w:p w14:paraId="6DC862AE" w14:textId="4BE43917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III – </w:t>
      </w:r>
      <w:r w:rsidRPr="003F06F8">
        <w:rPr>
          <w:rFonts w:ascii="Bookman Old Style" w:hAnsi="Bookman Old Style"/>
        </w:rPr>
        <w:t>Acompanhar e fiscalizar a entrega dos itens solicitados, visando o atendimento das normas, especificações e instruções estabelecidas, devendo intervir, quando necessário, a fim de assegurar sua regularidade e o fiel cumprimento;</w:t>
      </w:r>
    </w:p>
    <w:p w14:paraId="3B7E99EF" w14:textId="7C196B6D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IV – </w:t>
      </w:r>
      <w:r w:rsidRPr="003F06F8">
        <w:rPr>
          <w:rFonts w:ascii="Bookman Old Style" w:hAnsi="Bookman Old Style"/>
        </w:rPr>
        <w:t xml:space="preserve">Apresentar à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 xml:space="preserve"> os servidores autorizados a acompanhar, fiscalizar e conferir a qualidade e quantidade dos produtos ofertados</w:t>
      </w:r>
      <w:r w:rsidR="00A47094">
        <w:rPr>
          <w:rFonts w:ascii="Bookman Old Style" w:hAnsi="Bookman Old Style"/>
        </w:rPr>
        <w:t xml:space="preserve"> e a prestação dos serviços</w:t>
      </w:r>
      <w:r w:rsidRPr="003F06F8">
        <w:rPr>
          <w:rFonts w:ascii="Bookman Old Style" w:hAnsi="Bookman Old Style"/>
        </w:rPr>
        <w:t>;</w:t>
      </w:r>
    </w:p>
    <w:p w14:paraId="02E42EE2" w14:textId="0D6F0E03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V – </w:t>
      </w:r>
      <w:r w:rsidRPr="003F06F8">
        <w:rPr>
          <w:rFonts w:ascii="Bookman Old Style" w:hAnsi="Bookman Old Style"/>
        </w:rPr>
        <w:t xml:space="preserve">Conferir a qualidade e a quantidade dos produtos pela </w:t>
      </w:r>
      <w:r w:rsidRPr="003F06F8">
        <w:rPr>
          <w:rFonts w:ascii="Bookman Old Style" w:hAnsi="Bookman Old Style"/>
          <w:b/>
          <w:bCs/>
        </w:rPr>
        <w:t>FORNECEDORA</w:t>
      </w:r>
      <w:r w:rsidRPr="008B2EF0">
        <w:rPr>
          <w:rFonts w:ascii="Bookman Old Style" w:hAnsi="Bookman Old Style"/>
        </w:rPr>
        <w:t>;</w:t>
      </w:r>
    </w:p>
    <w:p w14:paraId="06E74B67" w14:textId="787936B8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VI – </w:t>
      </w:r>
      <w:r w:rsidRPr="003F06F8">
        <w:rPr>
          <w:rFonts w:ascii="Bookman Old Style" w:hAnsi="Bookman Old Style"/>
        </w:rPr>
        <w:t xml:space="preserve">Emitir a "Ordem de Empenho", autorizando o início do fornecimento dos produtos, de forma individualizada à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 xml:space="preserve">; </w:t>
      </w:r>
    </w:p>
    <w:p w14:paraId="724463D7" w14:textId="5D35226F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VII – </w:t>
      </w:r>
      <w:r w:rsidRPr="003F06F8">
        <w:rPr>
          <w:rFonts w:ascii="Bookman Old Style" w:hAnsi="Bookman Old Style"/>
        </w:rPr>
        <w:t>Atestar nas notas fiscais/faturas a efetiva entrega do objeto desta Ata de Registro de Preço;</w:t>
      </w:r>
    </w:p>
    <w:p w14:paraId="44B7337F" w14:textId="7AB277F3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VIII – </w:t>
      </w:r>
      <w:r w:rsidRPr="003F06F8">
        <w:rPr>
          <w:rFonts w:ascii="Bookman Old Style" w:hAnsi="Bookman Old Style"/>
        </w:rPr>
        <w:t xml:space="preserve">Efetuar o pagamento à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 xml:space="preserve"> no prazo avençado e nas condições pactuadas, após a entrega da </w:t>
      </w:r>
      <w:r w:rsidR="008B2EF0">
        <w:rPr>
          <w:rFonts w:ascii="Bookman Old Style" w:hAnsi="Bookman Old Style"/>
        </w:rPr>
        <w:t>n</w:t>
      </w:r>
      <w:r w:rsidRPr="003F06F8">
        <w:rPr>
          <w:rFonts w:ascii="Bookman Old Style" w:hAnsi="Bookman Old Style"/>
        </w:rPr>
        <w:t xml:space="preserve">ota </w:t>
      </w:r>
      <w:r w:rsidR="008B2EF0">
        <w:rPr>
          <w:rFonts w:ascii="Bookman Old Style" w:hAnsi="Bookman Old Style"/>
        </w:rPr>
        <w:t>f</w:t>
      </w:r>
      <w:r w:rsidRPr="003F06F8">
        <w:rPr>
          <w:rFonts w:ascii="Bookman Old Style" w:hAnsi="Bookman Old Style"/>
        </w:rPr>
        <w:t xml:space="preserve">iscal no </w:t>
      </w:r>
      <w:r w:rsidR="008B2EF0">
        <w:rPr>
          <w:rFonts w:ascii="Bookman Old Style" w:hAnsi="Bookman Old Style"/>
        </w:rPr>
        <w:t>departamento</w:t>
      </w:r>
      <w:r w:rsidRPr="003F06F8">
        <w:rPr>
          <w:rFonts w:ascii="Bookman Old Style" w:hAnsi="Bookman Old Style"/>
        </w:rPr>
        <w:t xml:space="preserve"> competente;</w:t>
      </w:r>
    </w:p>
    <w:p w14:paraId="433F5831" w14:textId="7432CF7E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IX – </w:t>
      </w:r>
      <w:r w:rsidRPr="003F06F8">
        <w:rPr>
          <w:rFonts w:ascii="Bookman Old Style" w:hAnsi="Bookman Old Style"/>
        </w:rPr>
        <w:t>Solicitar, a qualquer tempo, dados e informações referentes ao objeto d</w:t>
      </w:r>
      <w:r w:rsidR="008B2EF0">
        <w:rPr>
          <w:rFonts w:ascii="Bookman Old Style" w:hAnsi="Bookman Old Style"/>
        </w:rPr>
        <w:t>a</w:t>
      </w:r>
      <w:r w:rsidRPr="003F06F8">
        <w:rPr>
          <w:rFonts w:ascii="Bookman Old Style" w:hAnsi="Bookman Old Style"/>
        </w:rPr>
        <w:t xml:space="preserve"> avença;</w:t>
      </w:r>
    </w:p>
    <w:p w14:paraId="70272D75" w14:textId="5A76E440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X – </w:t>
      </w:r>
      <w:r w:rsidRPr="003F06F8">
        <w:rPr>
          <w:rFonts w:ascii="Bookman Old Style" w:hAnsi="Bookman Old Style"/>
        </w:rPr>
        <w:t>Rejeitar, no todo ou em parte, os produtos entregues</w:t>
      </w:r>
      <w:r w:rsidR="00A47094">
        <w:rPr>
          <w:rFonts w:ascii="Bookman Old Style" w:hAnsi="Bookman Old Style"/>
        </w:rPr>
        <w:t xml:space="preserve"> </w:t>
      </w:r>
      <w:r w:rsidRPr="003F06F8">
        <w:rPr>
          <w:rFonts w:ascii="Bookman Old Style" w:hAnsi="Bookman Old Style"/>
        </w:rPr>
        <w:t>em desacordo com o especificado n</w:t>
      </w:r>
      <w:r w:rsidR="008B2EF0">
        <w:rPr>
          <w:rFonts w:ascii="Bookman Old Style" w:hAnsi="Bookman Old Style"/>
        </w:rPr>
        <w:t>o</w:t>
      </w:r>
      <w:r w:rsidRPr="003F06F8">
        <w:rPr>
          <w:rFonts w:ascii="Bookman Old Style" w:hAnsi="Bookman Old Style"/>
        </w:rPr>
        <w:t xml:space="preserve"> </w:t>
      </w:r>
      <w:r w:rsidR="008B2EF0">
        <w:rPr>
          <w:rFonts w:ascii="Bookman Old Style" w:hAnsi="Bookman Old Style"/>
        </w:rPr>
        <w:t>t</w:t>
      </w:r>
      <w:r w:rsidRPr="003F06F8">
        <w:rPr>
          <w:rFonts w:ascii="Bookman Old Style" w:hAnsi="Bookman Old Style"/>
        </w:rPr>
        <w:t xml:space="preserve">ermo de </w:t>
      </w:r>
      <w:r w:rsidR="008B2EF0">
        <w:rPr>
          <w:rFonts w:ascii="Bookman Old Style" w:hAnsi="Bookman Old Style"/>
        </w:rPr>
        <w:t>r</w:t>
      </w:r>
      <w:r w:rsidRPr="003F06F8">
        <w:rPr>
          <w:rFonts w:ascii="Bookman Old Style" w:hAnsi="Bookman Old Style"/>
        </w:rPr>
        <w:t xml:space="preserve">eferência e no </w:t>
      </w:r>
      <w:r w:rsidR="008B2EF0">
        <w:rPr>
          <w:rFonts w:ascii="Bookman Old Style" w:hAnsi="Bookman Old Style"/>
        </w:rPr>
        <w:t>e</w:t>
      </w:r>
      <w:r w:rsidRPr="003F06F8">
        <w:rPr>
          <w:rFonts w:ascii="Bookman Old Style" w:hAnsi="Bookman Old Style"/>
        </w:rPr>
        <w:t xml:space="preserve">dital </w:t>
      </w:r>
      <w:r w:rsidR="008B2EF0">
        <w:rPr>
          <w:rFonts w:ascii="Bookman Old Style" w:hAnsi="Bookman Old Style"/>
        </w:rPr>
        <w:t>de licitação</w:t>
      </w:r>
      <w:r w:rsidRPr="003F06F8">
        <w:rPr>
          <w:rFonts w:ascii="Bookman Old Style" w:hAnsi="Bookman Old Style"/>
        </w:rPr>
        <w:t>, cabendo à Contratada a substituição imediata dos produtos</w:t>
      </w:r>
      <w:r w:rsidR="00A47094">
        <w:rPr>
          <w:rFonts w:ascii="Bookman Old Style" w:hAnsi="Bookman Old Style"/>
        </w:rPr>
        <w:t xml:space="preserve"> e reparação do serviço</w:t>
      </w:r>
      <w:r w:rsidRPr="003F06F8">
        <w:rPr>
          <w:rFonts w:ascii="Bookman Old Style" w:hAnsi="Bookman Old Style"/>
        </w:rPr>
        <w:t>, sob pena de multa por atraso e/ou suspensão, até rescisão d</w:t>
      </w:r>
      <w:r w:rsidR="00FA76BB" w:rsidRPr="003F06F8">
        <w:rPr>
          <w:rFonts w:ascii="Bookman Old Style" w:hAnsi="Bookman Old Style"/>
        </w:rPr>
        <w:t xml:space="preserve">a Ata </w:t>
      </w:r>
      <w:r w:rsidRPr="003F06F8">
        <w:rPr>
          <w:rFonts w:ascii="Bookman Old Style" w:hAnsi="Bookman Old Style"/>
        </w:rPr>
        <w:t>caso haja reincidência, sem prejuízo a outras penalidades aplicáveis;</w:t>
      </w:r>
    </w:p>
    <w:p w14:paraId="2A07E3A8" w14:textId="1E1F429E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XI – </w:t>
      </w:r>
      <w:r w:rsidRPr="003F06F8">
        <w:rPr>
          <w:rFonts w:ascii="Bookman Old Style" w:hAnsi="Bookman Old Style"/>
        </w:rPr>
        <w:t xml:space="preserve">Comunicar à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>, por escrito, sobre imperfeições, falhas ou irregularidades verificadas nos itens fornecidos, para que sejam substituídos, reparados ou corrigidos;</w:t>
      </w:r>
    </w:p>
    <w:p w14:paraId="0BB56B24" w14:textId="01285829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XII – </w:t>
      </w:r>
      <w:r w:rsidRPr="003F06F8">
        <w:rPr>
          <w:rFonts w:ascii="Bookman Old Style" w:hAnsi="Bookman Old Style"/>
        </w:rPr>
        <w:t xml:space="preserve">Aplicar, quando necessário, as penalidades, advertências e sanções previstas </w:t>
      </w:r>
      <w:r w:rsidR="008B2EF0">
        <w:rPr>
          <w:rFonts w:ascii="Bookman Old Style" w:hAnsi="Bookman Old Style"/>
        </w:rPr>
        <w:t>em caso de inadimplência da avença</w:t>
      </w:r>
      <w:r w:rsidRPr="003F06F8">
        <w:rPr>
          <w:rFonts w:ascii="Bookman Old Style" w:hAnsi="Bookman Old Style"/>
        </w:rPr>
        <w:t>, de acordo com as leis que regem a matéria;</w:t>
      </w:r>
    </w:p>
    <w:p w14:paraId="49DC0604" w14:textId="228A901F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XIII – </w:t>
      </w:r>
      <w:r w:rsidRPr="003F06F8">
        <w:rPr>
          <w:rFonts w:ascii="Bookman Old Style" w:hAnsi="Bookman Old Style"/>
        </w:rPr>
        <w:t xml:space="preserve">Notificar, por escrito, à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 xml:space="preserve"> da aplicação de qualquer sanção</w:t>
      </w:r>
      <w:r w:rsidR="008B2EF0">
        <w:rPr>
          <w:rFonts w:ascii="Bookman Old Style" w:hAnsi="Bookman Old Style"/>
        </w:rPr>
        <w:t>,</w:t>
      </w:r>
      <w:r w:rsidRPr="003F06F8">
        <w:rPr>
          <w:rFonts w:ascii="Bookman Old Style" w:hAnsi="Bookman Old Style"/>
        </w:rPr>
        <w:t xml:space="preserve"> e</w:t>
      </w:r>
      <w:r w:rsidR="008B2EF0">
        <w:rPr>
          <w:rFonts w:ascii="Bookman Old Style" w:hAnsi="Bookman Old Style"/>
        </w:rPr>
        <w:t>;</w:t>
      </w:r>
    </w:p>
    <w:p w14:paraId="18DF9B4D" w14:textId="77777777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XIV – </w:t>
      </w:r>
      <w:r w:rsidRPr="003F06F8">
        <w:rPr>
          <w:rFonts w:ascii="Bookman Old Style" w:hAnsi="Bookman Old Style"/>
        </w:rPr>
        <w:t xml:space="preserve">Garantir à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 xml:space="preserve"> o direito ao contraditório e ampla defesa nos casos em que forem exigidas trocas ou no caso de aplicação de sanção.</w:t>
      </w:r>
    </w:p>
    <w:p w14:paraId="2BE3C146" w14:textId="0B298C16" w:rsidR="00710472" w:rsidRPr="003F06F8" w:rsidRDefault="00AE49A2" w:rsidP="00E262E3">
      <w:pPr>
        <w:widowControl w:val="0"/>
        <w:spacing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lastRenderedPageBreak/>
        <w:t>XIV – DAS RESP</w:t>
      </w:r>
      <w:r w:rsidR="003F1CAD" w:rsidRPr="003F06F8">
        <w:rPr>
          <w:rFonts w:ascii="Bookman Old Style" w:hAnsi="Bookman Old Style"/>
          <w:b/>
        </w:rPr>
        <w:t>O</w:t>
      </w:r>
      <w:r w:rsidRPr="003F06F8">
        <w:rPr>
          <w:rFonts w:ascii="Bookman Old Style" w:hAnsi="Bookman Old Style"/>
          <w:b/>
        </w:rPr>
        <w:t>NSABILIDADES DAS PARTES</w:t>
      </w:r>
    </w:p>
    <w:p w14:paraId="2B0DBEE8" w14:textId="06FCE2B5" w:rsidR="00AE49A2" w:rsidRPr="003F06F8" w:rsidRDefault="00AE49A2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Cs/>
        </w:rPr>
        <w:t xml:space="preserve">Os itens deverão ser disponibilizados nos locais determinados </w:t>
      </w:r>
      <w:r w:rsidR="009D7D08" w:rsidRPr="003F06F8">
        <w:rPr>
          <w:rFonts w:ascii="Bookman Old Style" w:hAnsi="Bookman Old Style"/>
          <w:bCs/>
        </w:rPr>
        <w:t>pela Secretaria Municipal solicitante,</w:t>
      </w:r>
      <w:r w:rsidRPr="003F06F8">
        <w:rPr>
          <w:rFonts w:ascii="Bookman Old Style" w:hAnsi="Bookman Old Style"/>
          <w:bCs/>
        </w:rPr>
        <w:t xml:space="preserve"> após a emissão da Ordem de Compra/Empenho. </w:t>
      </w:r>
    </w:p>
    <w:p w14:paraId="28A275AF" w14:textId="5D35BC79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primeiro. </w:t>
      </w:r>
      <w:r w:rsidRPr="003F06F8">
        <w:rPr>
          <w:rFonts w:ascii="Bookman Old Style" w:hAnsi="Bookman Old Style"/>
        </w:rPr>
        <w:t xml:space="preserve">Obriga-se a </w:t>
      </w:r>
      <w:r w:rsidRPr="003F06F8">
        <w:rPr>
          <w:rFonts w:ascii="Bookman Old Style" w:hAnsi="Bookman Old Style"/>
          <w:b/>
          <w:bCs/>
        </w:rPr>
        <w:t xml:space="preserve">FORNECEDORA </w:t>
      </w:r>
      <w:r w:rsidRPr="003F06F8">
        <w:rPr>
          <w:rFonts w:ascii="Bookman Old Style" w:hAnsi="Bookman Old Style"/>
        </w:rPr>
        <w:t>do objeto desta Ata de Registro de Preço</w:t>
      </w:r>
      <w:r w:rsidR="008B2EF0">
        <w:rPr>
          <w:rFonts w:ascii="Bookman Old Style" w:hAnsi="Bookman Old Style"/>
        </w:rPr>
        <w:t xml:space="preserve"> a</w:t>
      </w:r>
      <w:r w:rsidRPr="003F06F8">
        <w:rPr>
          <w:rFonts w:ascii="Bookman Old Style" w:hAnsi="Bookman Old Style"/>
        </w:rPr>
        <w:t xml:space="preserve"> atende</w:t>
      </w:r>
      <w:r w:rsidR="008B2EF0">
        <w:rPr>
          <w:rFonts w:ascii="Bookman Old Style" w:hAnsi="Bookman Old Style"/>
        </w:rPr>
        <w:t>r</w:t>
      </w:r>
      <w:r w:rsidRPr="003F06F8">
        <w:rPr>
          <w:rFonts w:ascii="Bookman Old Style" w:hAnsi="Bookman Old Style"/>
        </w:rPr>
        <w:t xml:space="preserve"> todas as ordens emanadas da Prefeitura Municipal de Morretes, devendo fornecer todos os </w:t>
      </w:r>
      <w:r w:rsidR="00076A2F" w:rsidRPr="003F06F8">
        <w:rPr>
          <w:rFonts w:ascii="Bookman Old Style" w:hAnsi="Bookman Old Style"/>
        </w:rPr>
        <w:t xml:space="preserve">itens </w:t>
      </w:r>
      <w:r w:rsidRPr="003F06F8">
        <w:rPr>
          <w:rFonts w:ascii="Bookman Old Style" w:hAnsi="Bookman Old Style"/>
        </w:rPr>
        <w:t xml:space="preserve">solicitados, </w:t>
      </w:r>
      <w:r w:rsidR="00881050">
        <w:rPr>
          <w:rFonts w:ascii="Bookman Old Style" w:hAnsi="Bookman Old Style"/>
        </w:rPr>
        <w:t>reservando-se à Administração Municipal</w:t>
      </w:r>
      <w:r w:rsidRPr="003F06F8">
        <w:rPr>
          <w:rFonts w:ascii="Bookman Old Style" w:hAnsi="Bookman Old Style"/>
        </w:rPr>
        <w:t xml:space="preserve"> o direito de rejeitá-los caso não satisfaçam aos padrões de qualidade especificados.</w:t>
      </w:r>
    </w:p>
    <w:p w14:paraId="7B897B75" w14:textId="718C6637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segundo. </w:t>
      </w:r>
      <w:r w:rsidRPr="003F06F8">
        <w:rPr>
          <w:rFonts w:ascii="Bookman Old Style" w:hAnsi="Bookman Old Style"/>
        </w:rPr>
        <w:t xml:space="preserve">Compete à </w:t>
      </w:r>
      <w:r w:rsidRPr="003F06F8">
        <w:rPr>
          <w:rFonts w:ascii="Bookman Old Style" w:hAnsi="Bookman Old Style"/>
          <w:b/>
          <w:bCs/>
        </w:rPr>
        <w:t xml:space="preserve">FORNECEDORA </w:t>
      </w:r>
      <w:r w:rsidRPr="003F06F8">
        <w:rPr>
          <w:rFonts w:ascii="Bookman Old Style" w:hAnsi="Bookman Old Style"/>
        </w:rPr>
        <w:t xml:space="preserve">comunicar imediatamente à </w:t>
      </w:r>
      <w:r w:rsidRPr="003F06F8">
        <w:rPr>
          <w:rFonts w:ascii="Bookman Old Style" w:hAnsi="Bookman Old Style"/>
          <w:b/>
          <w:bCs/>
        </w:rPr>
        <w:t xml:space="preserve">ADMINISTRAÇÃO PÚBLICA MUNICIPAL </w:t>
      </w:r>
      <w:r w:rsidRPr="003F06F8">
        <w:rPr>
          <w:rFonts w:ascii="Bookman Old Style" w:hAnsi="Bookman Old Style"/>
        </w:rPr>
        <w:t xml:space="preserve">irregularidades relacionadas com o fornecimento dos itens. </w:t>
      </w:r>
    </w:p>
    <w:p w14:paraId="6452433E" w14:textId="5339A698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terceiro. </w:t>
      </w:r>
      <w:r w:rsidRPr="003F06F8">
        <w:rPr>
          <w:rFonts w:ascii="Bookman Old Style" w:hAnsi="Bookman Old Style"/>
        </w:rPr>
        <w:t xml:space="preserve">Compete à </w:t>
      </w:r>
      <w:r w:rsidRPr="003F06F8">
        <w:rPr>
          <w:rFonts w:ascii="Bookman Old Style" w:hAnsi="Bookman Old Style"/>
          <w:b/>
          <w:bCs/>
        </w:rPr>
        <w:t xml:space="preserve">ADMINISTRAÇÃO PÚBLICA </w:t>
      </w:r>
      <w:r w:rsidRPr="003F06F8">
        <w:rPr>
          <w:rFonts w:ascii="Bookman Old Style" w:hAnsi="Bookman Old Style"/>
        </w:rPr>
        <w:t xml:space="preserve">solicitar à </w:t>
      </w:r>
      <w:r w:rsidRPr="003F06F8">
        <w:rPr>
          <w:rFonts w:ascii="Bookman Old Style" w:hAnsi="Bookman Old Style"/>
          <w:b/>
          <w:bCs/>
        </w:rPr>
        <w:t xml:space="preserve">FORNECEDORA </w:t>
      </w:r>
      <w:r w:rsidRPr="003F06F8">
        <w:rPr>
          <w:rFonts w:ascii="Bookman Old Style" w:hAnsi="Bookman Old Style"/>
        </w:rPr>
        <w:t xml:space="preserve">que sejam substituídos os itens que não se enquadrem nos padrões aceitáveis de qualidade e que </w:t>
      </w:r>
      <w:r w:rsidR="00881050">
        <w:rPr>
          <w:rFonts w:ascii="Bookman Old Style" w:hAnsi="Bookman Old Style"/>
        </w:rPr>
        <w:t>necessitem de</w:t>
      </w:r>
      <w:r w:rsidRPr="003F06F8">
        <w:rPr>
          <w:rFonts w:ascii="Bookman Old Style" w:hAnsi="Bookman Old Style"/>
        </w:rPr>
        <w:t xml:space="preserve"> substitu</w:t>
      </w:r>
      <w:r w:rsidR="00881050">
        <w:rPr>
          <w:rFonts w:ascii="Bookman Old Style" w:hAnsi="Bookman Old Style"/>
        </w:rPr>
        <w:t>ição,</w:t>
      </w:r>
      <w:r w:rsidRPr="003F06F8">
        <w:rPr>
          <w:rFonts w:ascii="Bookman Old Style" w:hAnsi="Bookman Old Style"/>
        </w:rPr>
        <w:t xml:space="preserve"> </w:t>
      </w:r>
      <w:r w:rsidR="00881050">
        <w:rPr>
          <w:rFonts w:ascii="Bookman Old Style" w:hAnsi="Bookman Old Style"/>
        </w:rPr>
        <w:t>sempre que se constate que</w:t>
      </w:r>
      <w:r w:rsidRPr="003F06F8">
        <w:rPr>
          <w:rFonts w:ascii="Bookman Old Style" w:hAnsi="Bookman Old Style"/>
        </w:rPr>
        <w:t xml:space="preserve"> não </w:t>
      </w:r>
      <w:r w:rsidR="00881050">
        <w:rPr>
          <w:rFonts w:ascii="Bookman Old Style" w:hAnsi="Bookman Old Style"/>
        </w:rPr>
        <w:t xml:space="preserve">são </w:t>
      </w:r>
      <w:r w:rsidRPr="003F06F8">
        <w:rPr>
          <w:rFonts w:ascii="Bookman Old Style" w:hAnsi="Bookman Old Style"/>
        </w:rPr>
        <w:t>de boa qualidade.</w:t>
      </w:r>
    </w:p>
    <w:p w14:paraId="42EA9896" w14:textId="5F5241F8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quarto. </w:t>
      </w:r>
      <w:r w:rsidRPr="003F06F8">
        <w:rPr>
          <w:rFonts w:ascii="Bookman Old Style" w:hAnsi="Bookman Old Style"/>
        </w:rPr>
        <w:t>O descumprimento de qualquer uma das cláusulas integrantes da presente Ata</w:t>
      </w:r>
      <w:r w:rsidR="00881050">
        <w:rPr>
          <w:rFonts w:ascii="Bookman Old Style" w:hAnsi="Bookman Old Style"/>
        </w:rPr>
        <w:t xml:space="preserve"> de Registro de Preços</w:t>
      </w:r>
      <w:r w:rsidRPr="003F06F8">
        <w:rPr>
          <w:rFonts w:ascii="Bookman Old Style" w:hAnsi="Bookman Old Style"/>
        </w:rPr>
        <w:t xml:space="preserve"> por parte da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 xml:space="preserve"> acarretará a responsabilidade civil e criminal, sem prejuízo de outras sanções legais previstas na Lei Federal nº 14.133/2021.</w:t>
      </w:r>
    </w:p>
    <w:p w14:paraId="3CEC7E05" w14:textId="77777777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quinto. </w:t>
      </w:r>
      <w:r w:rsidRPr="003F06F8">
        <w:rPr>
          <w:rFonts w:ascii="Bookman Old Style" w:hAnsi="Bookman Old Style"/>
        </w:rPr>
        <w:t xml:space="preserve">A </w:t>
      </w:r>
      <w:r w:rsidRPr="003F06F8">
        <w:rPr>
          <w:rFonts w:ascii="Bookman Old Style" w:hAnsi="Bookman Old Style"/>
          <w:b/>
        </w:rPr>
        <w:t xml:space="preserve">ADMINISTRAÇÃO PÚBLICA </w:t>
      </w:r>
      <w:r w:rsidRPr="003F06F8">
        <w:rPr>
          <w:rFonts w:ascii="Bookman Old Style" w:hAnsi="Bookman Old Style"/>
        </w:rPr>
        <w:t>se obriga a garantir as condições necessárias para a regular execução da Ata, bem como realizar o pagamento da forma ajustada.</w:t>
      </w:r>
    </w:p>
    <w:p w14:paraId="04E54688" w14:textId="53EFDCF7" w:rsidR="00AE49A2" w:rsidRPr="003F06F8" w:rsidRDefault="00AE49A2" w:rsidP="00E262E3">
      <w:pPr>
        <w:widowControl w:val="0"/>
        <w:spacing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XV – DAS SANÇÕES</w:t>
      </w:r>
    </w:p>
    <w:p w14:paraId="2D956F8C" w14:textId="77777777" w:rsidR="00E35461" w:rsidRPr="003F06F8" w:rsidRDefault="00AE49A2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Cs/>
        </w:rPr>
        <w:t>São aplicáveis as sanções previstas na Lei Federal nº 14.133/2021 e demais normas pertinentes.</w:t>
      </w:r>
    </w:p>
    <w:p w14:paraId="6C5738AA" w14:textId="58E5077A" w:rsidR="00E35461" w:rsidRPr="003F06F8" w:rsidRDefault="00E35461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primeiro. </w:t>
      </w:r>
      <w:r w:rsidRPr="003F06F8">
        <w:rPr>
          <w:rFonts w:ascii="Bookman Old Style" w:hAnsi="Bookman Old Style"/>
        </w:rPr>
        <w:t xml:space="preserve">As sanções são independentes e a aplicação de uma não exclui a das outras. </w:t>
      </w:r>
    </w:p>
    <w:p w14:paraId="6925AFF1" w14:textId="53F37396" w:rsidR="00E35461" w:rsidRPr="003F06F8" w:rsidRDefault="00E35461" w:rsidP="00E262E3">
      <w:pPr>
        <w:spacing w:after="240" w:line="240" w:lineRule="auto"/>
        <w:ind w:right="-1" w:firstLine="1418"/>
        <w:jc w:val="both"/>
        <w:rPr>
          <w:rFonts w:ascii="Bookman Old Style" w:hAnsi="Bookman Old Style" w:cs="Calibri"/>
        </w:rPr>
      </w:pPr>
      <w:r w:rsidRPr="003F06F8">
        <w:rPr>
          <w:rFonts w:ascii="Bookman Old Style" w:hAnsi="Bookman Old Style"/>
          <w:b/>
          <w:bCs/>
        </w:rPr>
        <w:t xml:space="preserve">Parágrafo segundo. </w:t>
      </w:r>
      <w:r w:rsidRPr="003F06F8">
        <w:rPr>
          <w:rFonts w:ascii="Bookman Old Style" w:hAnsi="Bookman Old Style"/>
        </w:rPr>
        <w:t xml:space="preserve">A </w:t>
      </w:r>
      <w:r w:rsidRPr="003F06F8">
        <w:rPr>
          <w:rFonts w:ascii="Bookman Old Style" w:hAnsi="Bookman Old Style" w:cs="Calibri"/>
          <w:b/>
          <w:bCs/>
        </w:rPr>
        <w:t xml:space="preserve">FORNECEDORA </w:t>
      </w:r>
      <w:r w:rsidRPr="003F06F8">
        <w:rPr>
          <w:rFonts w:ascii="Bookman Old Style" w:hAnsi="Bookman Old Style" w:cs="Calibri"/>
        </w:rPr>
        <w:t xml:space="preserve">que inadimplir </w:t>
      </w:r>
      <w:r w:rsidR="00881050">
        <w:rPr>
          <w:rFonts w:ascii="Bookman Old Style" w:hAnsi="Bookman Old Style" w:cs="Calibri"/>
        </w:rPr>
        <w:t xml:space="preserve">com </w:t>
      </w:r>
      <w:r w:rsidRPr="003F06F8">
        <w:rPr>
          <w:rFonts w:ascii="Bookman Old Style" w:hAnsi="Bookman Old Style" w:cs="Calibri"/>
        </w:rPr>
        <w:t>as obrigações assumidas nesta Ata, no todo ou em parte, ficará sujeito às sanções e ao pagamento d</w:t>
      </w:r>
      <w:r w:rsidR="00881050">
        <w:rPr>
          <w:rFonts w:ascii="Bookman Old Style" w:hAnsi="Bookman Old Style" w:cs="Calibri"/>
        </w:rPr>
        <w:t>as</w:t>
      </w:r>
      <w:r w:rsidRPr="003F06F8">
        <w:rPr>
          <w:rFonts w:ascii="Bookman Old Style" w:hAnsi="Bookman Old Style" w:cs="Calibri"/>
        </w:rPr>
        <w:t xml:space="preserve"> multas previstas, conforme o caso, no </w:t>
      </w:r>
      <w:r w:rsidR="007E2F12">
        <w:rPr>
          <w:rFonts w:ascii="Bookman Old Style" w:hAnsi="Bookman Old Style" w:cs="Calibri"/>
        </w:rPr>
        <w:t>T</w:t>
      </w:r>
      <w:r w:rsidR="007E2F12" w:rsidRPr="003F06F8">
        <w:rPr>
          <w:rFonts w:ascii="Bookman Old Style" w:hAnsi="Bookman Old Style" w:cs="Calibri"/>
        </w:rPr>
        <w:t xml:space="preserve">ermo </w:t>
      </w:r>
      <w:r w:rsidRPr="003F06F8">
        <w:rPr>
          <w:rFonts w:ascii="Bookman Old Style" w:hAnsi="Bookman Old Style" w:cs="Calibri"/>
        </w:rPr>
        <w:t xml:space="preserve">de </w:t>
      </w:r>
      <w:r w:rsidR="007E2F12">
        <w:rPr>
          <w:rFonts w:ascii="Bookman Old Style" w:hAnsi="Bookman Old Style" w:cs="Calibri"/>
        </w:rPr>
        <w:t>R</w:t>
      </w:r>
      <w:r w:rsidR="007E2F12" w:rsidRPr="003F06F8">
        <w:rPr>
          <w:rFonts w:ascii="Bookman Old Style" w:hAnsi="Bookman Old Style" w:cs="Calibri"/>
        </w:rPr>
        <w:t>eferência</w:t>
      </w:r>
      <w:r w:rsidR="00881050">
        <w:rPr>
          <w:rFonts w:ascii="Bookman Old Style" w:hAnsi="Bookman Old Style" w:cs="Calibri"/>
        </w:rPr>
        <w:t>, na presente Ata de Registro e Preços</w:t>
      </w:r>
      <w:r w:rsidR="005370E0">
        <w:rPr>
          <w:rFonts w:ascii="Bookman Old Style" w:hAnsi="Bookman Old Style" w:cs="Calibri"/>
        </w:rPr>
        <w:t xml:space="preserve"> e eventual contrato derivado,</w:t>
      </w:r>
      <w:r w:rsidR="00881050">
        <w:rPr>
          <w:rFonts w:ascii="Bookman Old Style" w:hAnsi="Bookman Old Style" w:cs="Calibri"/>
        </w:rPr>
        <w:t xml:space="preserve"> </w:t>
      </w:r>
      <w:r w:rsidR="005370E0">
        <w:rPr>
          <w:rFonts w:ascii="Bookman Old Style" w:hAnsi="Bookman Old Style" w:cs="Calibri"/>
        </w:rPr>
        <w:t>bem como</w:t>
      </w:r>
      <w:r w:rsidR="00881050">
        <w:rPr>
          <w:rFonts w:ascii="Bookman Old Style" w:hAnsi="Bookman Old Style" w:cs="Calibri"/>
        </w:rPr>
        <w:t xml:space="preserve"> na legislação aplicável à espécie</w:t>
      </w:r>
      <w:r w:rsidRPr="003F06F8">
        <w:rPr>
          <w:rFonts w:ascii="Bookman Old Style" w:hAnsi="Bookman Old Style" w:cs="Calibri"/>
        </w:rPr>
        <w:t>.</w:t>
      </w:r>
    </w:p>
    <w:p w14:paraId="65DB96D3" w14:textId="4D12FD13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terceiro. </w:t>
      </w:r>
      <w:r w:rsidRPr="003F06F8">
        <w:rPr>
          <w:rFonts w:ascii="Bookman Old Style" w:hAnsi="Bookman Old Style"/>
        </w:rPr>
        <w:t xml:space="preserve">A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 xml:space="preserve"> que ensejar o retardamento da execução d</w:t>
      </w:r>
      <w:r w:rsidR="00881050">
        <w:rPr>
          <w:rFonts w:ascii="Bookman Old Style" w:hAnsi="Bookman Old Style"/>
        </w:rPr>
        <w:t xml:space="preserve">a </w:t>
      </w:r>
      <w:r w:rsidR="00881050">
        <w:rPr>
          <w:rFonts w:ascii="Bookman Old Style" w:hAnsi="Bookman Old Style" w:cs="Calibri"/>
        </w:rPr>
        <w:t>Ata de Registro e Preços</w:t>
      </w:r>
      <w:r w:rsidRPr="003F06F8">
        <w:rPr>
          <w:rFonts w:ascii="Bookman Old Style" w:hAnsi="Bookman Old Style"/>
        </w:rPr>
        <w:t xml:space="preserve">, não mantiver a proposta, comportar-se de modo inidôneo ou fizer declaração falsa, estará sujeita à pena de suspensão de seu direito de licitar e contratar com a </w:t>
      </w:r>
      <w:r w:rsidRPr="003F06F8">
        <w:rPr>
          <w:rFonts w:ascii="Bookman Old Style" w:hAnsi="Bookman Old Style"/>
          <w:b/>
          <w:bCs/>
        </w:rPr>
        <w:t>Prefeitura Municipal de Morretes</w:t>
      </w:r>
      <w:r w:rsidRPr="003F06F8">
        <w:rPr>
          <w:rFonts w:ascii="Bookman Old Style" w:hAnsi="Bookman Old Style"/>
        </w:rPr>
        <w:t xml:space="preserve"> pelo prazo de até 03 (três) anos. </w:t>
      </w:r>
    </w:p>
    <w:p w14:paraId="34361A88" w14:textId="1013F3C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lastRenderedPageBreak/>
        <w:t xml:space="preserve">Parágrafo quarto. </w:t>
      </w:r>
      <w:r w:rsidRPr="003F06F8">
        <w:rPr>
          <w:rFonts w:ascii="Bookman Old Style" w:hAnsi="Bookman Old Style"/>
        </w:rPr>
        <w:t xml:space="preserve">O prazo para pagamento de multas será de </w:t>
      </w:r>
      <w:r w:rsidR="007E2F12">
        <w:rPr>
          <w:rFonts w:ascii="Bookman Old Style" w:hAnsi="Bookman Old Style"/>
        </w:rPr>
        <w:t>15</w:t>
      </w:r>
      <w:r w:rsidRPr="003F06F8">
        <w:rPr>
          <w:rFonts w:ascii="Bookman Old Style" w:hAnsi="Bookman Old Style"/>
        </w:rPr>
        <w:t xml:space="preserve"> (</w:t>
      </w:r>
      <w:r w:rsidR="007E2F12">
        <w:rPr>
          <w:rFonts w:ascii="Bookman Old Style" w:hAnsi="Bookman Old Style"/>
        </w:rPr>
        <w:t>quinze</w:t>
      </w:r>
      <w:r w:rsidRPr="003F06F8">
        <w:rPr>
          <w:rFonts w:ascii="Bookman Old Style" w:hAnsi="Bookman Old Style"/>
        </w:rPr>
        <w:t xml:space="preserve">) dias úteis a contar da intimação da infratora, sob pena de inscrição do respectivo valor como dívida ativa, sujeitando-se a devedora ao competente processo judicial de execução na forma estabelecida na Lei Federal nº 6.830/1980, respeitados o contraditório e ampla defesa. </w:t>
      </w:r>
    </w:p>
    <w:p w14:paraId="1AA4B33E" w14:textId="6E85F55B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quinto. </w:t>
      </w:r>
      <w:r w:rsidRPr="003F06F8">
        <w:rPr>
          <w:rFonts w:ascii="Bookman Old Style" w:hAnsi="Bookman Old Style"/>
        </w:rPr>
        <w:t>Ressalvados os casos de força maior</w:t>
      </w:r>
      <w:r w:rsidR="00881050">
        <w:rPr>
          <w:rFonts w:ascii="Bookman Old Style" w:hAnsi="Bookman Old Style"/>
        </w:rPr>
        <w:t xml:space="preserve"> e ocorrência de fortuito externo</w:t>
      </w:r>
      <w:r w:rsidRPr="003F06F8">
        <w:rPr>
          <w:rFonts w:ascii="Bookman Old Style" w:hAnsi="Bookman Old Style"/>
        </w:rPr>
        <w:t>, devidamente comprovados e aceitos pela Administração</w:t>
      </w:r>
      <w:r w:rsidR="00881050">
        <w:rPr>
          <w:rFonts w:ascii="Bookman Old Style" w:hAnsi="Bookman Old Style"/>
        </w:rPr>
        <w:t xml:space="preserve"> Municipal</w:t>
      </w:r>
      <w:r w:rsidRPr="003F06F8">
        <w:rPr>
          <w:rFonts w:ascii="Bookman Old Style" w:hAnsi="Bookman Old Style"/>
        </w:rPr>
        <w:t xml:space="preserve">, caso a </w:t>
      </w:r>
      <w:r w:rsidRPr="003F06F8">
        <w:rPr>
          <w:rFonts w:ascii="Bookman Old Style" w:hAnsi="Bookman Old Style"/>
          <w:b/>
          <w:bCs/>
        </w:rPr>
        <w:t xml:space="preserve">FORNECEDORA </w:t>
      </w:r>
      <w:r w:rsidRPr="003F06F8">
        <w:rPr>
          <w:rFonts w:ascii="Bookman Old Style" w:hAnsi="Bookman Old Style"/>
        </w:rPr>
        <w:t>atrase a entrega dos itens ou descumpra outras condições contratuais, ficará sujeita às seguintes sanções:</w:t>
      </w:r>
    </w:p>
    <w:p w14:paraId="3B7D1137" w14:textId="7777777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 – </w:t>
      </w:r>
      <w:r w:rsidRPr="003F06F8">
        <w:rPr>
          <w:rFonts w:ascii="Bookman Old Style" w:hAnsi="Bookman Old Style" w:cs="Calibri"/>
        </w:rPr>
        <w:t>Advertência, em caso de conduta que prejudique o andamento do procedimento licitatório ou da execução contratual;</w:t>
      </w:r>
    </w:p>
    <w:p w14:paraId="35CF7AAB" w14:textId="77777777" w:rsidR="007E2F12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 xml:space="preserve">II – </w:t>
      </w:r>
      <w:r>
        <w:rPr>
          <w:rFonts w:ascii="Bookman Old Style" w:hAnsi="Bookman Old Style"/>
        </w:rPr>
        <w:t xml:space="preserve">Multa de 0,5% (cinco décimos por cento) a 15% (quinze por cento), aplicada sobre o valor do contrato, quando incorrer nos incisos IV, V e VI do </w:t>
      </w:r>
      <w:r>
        <w:rPr>
          <w:rFonts w:ascii="Bookman Old Style" w:hAnsi="Bookman Old Style"/>
          <w:i/>
          <w:iCs/>
        </w:rPr>
        <w:t>caput</w:t>
      </w:r>
      <w:r>
        <w:rPr>
          <w:rFonts w:ascii="Bookman Old Style" w:hAnsi="Bookman Old Style"/>
        </w:rPr>
        <w:t xml:space="preserve"> do art. 155 da Lei Federal nº 14.133/2021, quando não se justificar a imposição de penalidade mais grave;</w:t>
      </w:r>
    </w:p>
    <w:p w14:paraId="73A1CBCF" w14:textId="77777777" w:rsidR="007E2F12" w:rsidRDefault="007E2F12" w:rsidP="00E262E3">
      <w:pPr>
        <w:pStyle w:val="WW-Corpodetexto2"/>
        <w:spacing w:after="240"/>
        <w:ind w:firstLine="1418"/>
        <w:rPr>
          <w:rFonts w:ascii="Bookman Old Style" w:hAnsi="Bookman Old Style"/>
          <w:b w:val="0"/>
          <w:bCs w:val="0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III – </w:t>
      </w:r>
      <w:r>
        <w:rPr>
          <w:rFonts w:ascii="Bookman Old Style" w:hAnsi="Bookman Old Style"/>
          <w:b w:val="0"/>
          <w:bCs w:val="0"/>
          <w:sz w:val="22"/>
          <w:szCs w:val="22"/>
        </w:rPr>
        <w:t xml:space="preserve">Multa de 15% (quinze por cento) a 30% (trinta por cento), aplicada sobre o valor do contrato, aplicada sobre o valor do contrato, quando incorrer nos incisos VIII, IX, X, XI e XII do </w:t>
      </w:r>
      <w:r>
        <w:rPr>
          <w:rFonts w:ascii="Bookman Old Style" w:hAnsi="Bookman Old Style"/>
          <w:b w:val="0"/>
          <w:bCs w:val="0"/>
          <w:i/>
          <w:iCs/>
          <w:sz w:val="22"/>
          <w:szCs w:val="22"/>
        </w:rPr>
        <w:t>caput</w:t>
      </w:r>
      <w:r>
        <w:rPr>
          <w:rFonts w:ascii="Bookman Old Style" w:hAnsi="Bookman Old Style"/>
          <w:b w:val="0"/>
          <w:bCs w:val="0"/>
          <w:sz w:val="22"/>
          <w:szCs w:val="22"/>
        </w:rPr>
        <w:t xml:space="preserve"> do art. 155 da Lei Federal nº 14.133/2021,</w:t>
      </w: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r>
        <w:rPr>
          <w:rFonts w:ascii="Bookman Old Style" w:hAnsi="Bookman Old Style"/>
          <w:b w:val="0"/>
          <w:bCs w:val="0"/>
          <w:sz w:val="22"/>
          <w:szCs w:val="22"/>
        </w:rPr>
        <w:t>quando não se justificar a imposição de penalidade mais grave;</w:t>
      </w:r>
    </w:p>
    <w:p w14:paraId="2114AE4D" w14:textId="77777777" w:rsidR="007E2F12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 xml:space="preserve">IV – </w:t>
      </w:r>
      <w:r>
        <w:rPr>
          <w:rFonts w:ascii="Bookman Old Style" w:hAnsi="Bookman Old Style"/>
        </w:rPr>
        <w:t>Suspensão do direito de licitar com a Prefeitura Municipal de Morretes, pelo prazo máximo de 03 (três) anos, quando incorrer nos incisos II, III, IV, V, VI e VII do </w:t>
      </w:r>
      <w:r>
        <w:rPr>
          <w:rFonts w:ascii="Bookman Old Style" w:hAnsi="Bookman Old Style"/>
          <w:i/>
          <w:iCs/>
        </w:rPr>
        <w:t>caput</w:t>
      </w:r>
      <w:r>
        <w:rPr>
          <w:rFonts w:ascii="Bookman Old Style" w:hAnsi="Bookman Old Style"/>
        </w:rPr>
        <w:t> do art. 155 da Lei Federal nº 14.133/2021,</w:t>
      </w:r>
      <w:r>
        <w:rPr>
          <w:sz w:val="20"/>
          <w:szCs w:val="20"/>
        </w:rPr>
        <w:t xml:space="preserve"> </w:t>
      </w:r>
      <w:r>
        <w:rPr>
          <w:rFonts w:ascii="Bookman Old Style" w:hAnsi="Bookman Old Style"/>
        </w:rPr>
        <w:t>quando não se justificar a imposição de penalidade mais grave; e</w:t>
      </w:r>
    </w:p>
    <w:p w14:paraId="316F7B3E" w14:textId="77777777" w:rsidR="007E2F12" w:rsidRDefault="007E2F12" w:rsidP="00E262E3">
      <w:pPr>
        <w:pStyle w:val="Corpodetexto"/>
        <w:tabs>
          <w:tab w:val="left" w:pos="142"/>
          <w:tab w:val="left" w:pos="253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 xml:space="preserve">V – </w:t>
      </w:r>
      <w:r>
        <w:rPr>
          <w:rFonts w:ascii="Bookman Old Style" w:hAnsi="Bookman Old Style"/>
        </w:rPr>
        <w:t>Declaração de inidoneidade, pelo prazo máximo de 03 (três) anos e máximo de 06 (seis) anos, quando incorrer nos incisos VIII, IX, X, XI e XII do </w:t>
      </w:r>
      <w:r>
        <w:rPr>
          <w:rFonts w:ascii="Bookman Old Style" w:hAnsi="Bookman Old Style"/>
          <w:i/>
          <w:iCs/>
        </w:rPr>
        <w:t>caput</w:t>
      </w:r>
      <w:r>
        <w:rPr>
          <w:rFonts w:ascii="Bookman Old Style" w:hAnsi="Bookman Old Style"/>
        </w:rPr>
        <w:t> do art. 155 da Lei Federal nº 14.133/2021, bem como pelas infrações administrativas previstas nos incisos II, III, IV, V, VI e VII do </w:t>
      </w:r>
      <w:r>
        <w:rPr>
          <w:rFonts w:ascii="Bookman Old Style" w:hAnsi="Bookman Old Style"/>
          <w:i/>
          <w:iCs/>
        </w:rPr>
        <w:t>caput</w:t>
      </w:r>
      <w:r>
        <w:rPr>
          <w:rFonts w:ascii="Bookman Old Style" w:hAnsi="Bookman Old Style"/>
        </w:rPr>
        <w:t> do art. 155 da Lei Federal nº 14.133/2021, que justifiquem a imposição de penalidade mais grave que a suspensão do direito de licitar, e impedirá o responsável de licitar ou contratar no âmbito da Administração Pública direta e indireta de todos os entes federativos, pelo prazo mínimo de 3 (três) anos e máximo de 6 (seis) anos.</w:t>
      </w:r>
    </w:p>
    <w:p w14:paraId="6CB2030F" w14:textId="77777777" w:rsidR="007E2F12" w:rsidRDefault="00E35461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sexto. </w:t>
      </w:r>
      <w:r w:rsidR="007E2F12">
        <w:rPr>
          <w:rFonts w:ascii="Bookman Old Style" w:hAnsi="Bookman Old Style"/>
        </w:rPr>
        <w:t xml:space="preserve">Na aplicação das sanções serão considerados: </w:t>
      </w:r>
    </w:p>
    <w:p w14:paraId="042C57A1" w14:textId="77777777" w:rsidR="007E2F12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 xml:space="preserve">I – </w:t>
      </w:r>
      <w:r>
        <w:rPr>
          <w:rFonts w:ascii="Bookman Old Style" w:hAnsi="Bookman Old Style"/>
        </w:rPr>
        <w:t>A natureza e a gravidade da infração cometida;</w:t>
      </w:r>
    </w:p>
    <w:p w14:paraId="342A74A9" w14:textId="77777777" w:rsidR="007E2F12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 xml:space="preserve">II - </w:t>
      </w:r>
      <w:r>
        <w:rPr>
          <w:rFonts w:ascii="Bookman Old Style" w:hAnsi="Bookman Old Style"/>
        </w:rPr>
        <w:t>As peculiaridades do caso concreto;</w:t>
      </w:r>
    </w:p>
    <w:p w14:paraId="5BCA4192" w14:textId="77777777" w:rsidR="007E2F12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 xml:space="preserve">III - </w:t>
      </w:r>
      <w:r>
        <w:rPr>
          <w:rFonts w:ascii="Bookman Old Style" w:hAnsi="Bookman Old Style"/>
        </w:rPr>
        <w:t>As circunstâncias agravantes ou atenuantes;</w:t>
      </w:r>
    </w:p>
    <w:p w14:paraId="7942777F" w14:textId="77777777" w:rsidR="007E2F12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 xml:space="preserve">IV - </w:t>
      </w:r>
      <w:r>
        <w:rPr>
          <w:rFonts w:ascii="Bookman Old Style" w:hAnsi="Bookman Old Style"/>
        </w:rPr>
        <w:t>Os danos que dela provierem para a Administração Pública; e</w:t>
      </w:r>
    </w:p>
    <w:p w14:paraId="05EF2DD7" w14:textId="77777777" w:rsidR="007E2F12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 xml:space="preserve">V - </w:t>
      </w:r>
      <w:r>
        <w:rPr>
          <w:rFonts w:ascii="Bookman Old Style" w:hAnsi="Bookman Old Style"/>
        </w:rPr>
        <w:t xml:space="preserve">A implantação ou o aperfeiçoamento de programa de integridade, conforme normas e orientações dos órgãos de controle. </w:t>
      </w:r>
    </w:p>
    <w:p w14:paraId="1AB7B0E0" w14:textId="7DAB6796" w:rsidR="00E35461" w:rsidRPr="003F06F8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lastRenderedPageBreak/>
        <w:t xml:space="preserve">Parágrafo sétimo. </w:t>
      </w:r>
      <w:r w:rsidR="00E35461" w:rsidRPr="003F06F8">
        <w:rPr>
          <w:rFonts w:ascii="Bookman Old Style" w:hAnsi="Bookman Old Style"/>
        </w:rPr>
        <w:t xml:space="preserve">A penalidade de suspensão do direito de licitar e contratar com </w:t>
      </w:r>
      <w:r w:rsidR="00EB36F4">
        <w:rPr>
          <w:rFonts w:ascii="Bookman Old Style" w:hAnsi="Bookman Old Style"/>
        </w:rPr>
        <w:t>o Município</w:t>
      </w:r>
      <w:r w:rsidR="00E35461" w:rsidRPr="003F06F8">
        <w:rPr>
          <w:rFonts w:ascii="Bookman Old Style" w:hAnsi="Bookman Old Style"/>
        </w:rPr>
        <w:t xml:space="preserve"> de Morretes será estendida aos diretores, responsáveis legais e sócios ou cotistas que façam parte do ato constitutivo da </w:t>
      </w:r>
      <w:r w:rsidR="00EB36F4">
        <w:rPr>
          <w:rFonts w:ascii="Bookman Old Style" w:hAnsi="Bookman Old Style"/>
        </w:rPr>
        <w:t>pessoa jurídica</w:t>
      </w:r>
      <w:r w:rsidR="00E35461" w:rsidRPr="003F06F8">
        <w:rPr>
          <w:rFonts w:ascii="Bookman Old Style" w:hAnsi="Bookman Old Style"/>
        </w:rPr>
        <w:t xml:space="preserve"> </w:t>
      </w:r>
      <w:r w:rsidR="00EB36F4">
        <w:rPr>
          <w:rFonts w:ascii="Bookman Old Style" w:hAnsi="Bookman Old Style"/>
        </w:rPr>
        <w:t>C</w:t>
      </w:r>
      <w:r w:rsidR="00E35461" w:rsidRPr="003F06F8">
        <w:rPr>
          <w:rFonts w:ascii="Bookman Old Style" w:hAnsi="Bookman Old Style"/>
        </w:rPr>
        <w:t>ontratada.</w:t>
      </w:r>
    </w:p>
    <w:p w14:paraId="14093A79" w14:textId="3616FB90" w:rsidR="00E35461" w:rsidRPr="003F06F8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oitavo. </w:t>
      </w:r>
      <w:r w:rsidR="00E35461" w:rsidRPr="003F06F8">
        <w:rPr>
          <w:rFonts w:ascii="Bookman Old Style" w:hAnsi="Bookman Old Style"/>
        </w:rPr>
        <w:t xml:space="preserve">A </w:t>
      </w:r>
      <w:r w:rsidR="00E35461" w:rsidRPr="003F06F8">
        <w:rPr>
          <w:rFonts w:ascii="Bookman Old Style" w:hAnsi="Bookman Old Style"/>
          <w:b/>
          <w:bCs/>
        </w:rPr>
        <w:t>FORNECEDORA</w:t>
      </w:r>
      <w:r w:rsidR="00E35461" w:rsidRPr="003F06F8">
        <w:rPr>
          <w:rFonts w:ascii="Bookman Old Style" w:hAnsi="Bookman Old Style"/>
        </w:rPr>
        <w:t xml:space="preserve"> notificada da penalidade que poderá lhe ser aplicada, </w:t>
      </w:r>
      <w:r w:rsidR="00EB36F4">
        <w:rPr>
          <w:rFonts w:ascii="Bookman Old Style" w:hAnsi="Bookman Old Style"/>
        </w:rPr>
        <w:t>terá a faculdade de</w:t>
      </w:r>
      <w:r w:rsidR="00E35461" w:rsidRPr="003F06F8">
        <w:rPr>
          <w:rFonts w:ascii="Bookman Old Style" w:hAnsi="Bookman Old Style"/>
        </w:rPr>
        <w:t xml:space="preserve"> apresentar defesa nos termos do art. 157 da Lei Federal n° 14.133/2021.</w:t>
      </w:r>
    </w:p>
    <w:p w14:paraId="4114F72B" w14:textId="6B8AA9A5" w:rsidR="00E35461" w:rsidRPr="003F06F8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nono. </w:t>
      </w:r>
      <w:r w:rsidR="00E35461" w:rsidRPr="003F06F8">
        <w:rPr>
          <w:rFonts w:ascii="Bookman Old Style" w:hAnsi="Bookman Old Style"/>
        </w:rPr>
        <w:t>Da decisão sobre a aplicação da penalidade caberá recurso.</w:t>
      </w:r>
    </w:p>
    <w:p w14:paraId="5C5B03D6" w14:textId="0D7130CB" w:rsidR="00E35461" w:rsidRPr="003F06F8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décimo. </w:t>
      </w:r>
      <w:r w:rsidR="00E35461" w:rsidRPr="003F06F8">
        <w:rPr>
          <w:rFonts w:ascii="Bookman Old Style" w:hAnsi="Bookman Old Style"/>
        </w:rPr>
        <w:t xml:space="preserve">A autoridade competente, ouvido o </w:t>
      </w:r>
      <w:r w:rsidR="00EB36F4">
        <w:rPr>
          <w:rFonts w:ascii="Bookman Old Style" w:hAnsi="Bookman Old Style"/>
        </w:rPr>
        <w:t>p</w:t>
      </w:r>
      <w:r w:rsidR="00E35461" w:rsidRPr="003F06F8">
        <w:rPr>
          <w:rFonts w:ascii="Bookman Old Style" w:hAnsi="Bookman Old Style"/>
        </w:rPr>
        <w:t>regoeiro ou o órgão vistoriador, decidirá pela procedência ou não do recurso.</w:t>
      </w:r>
    </w:p>
    <w:p w14:paraId="01EC64D9" w14:textId="32A307A3" w:rsidR="00AE49A2" w:rsidRPr="003F06F8" w:rsidRDefault="007E2F12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7E2F12">
        <w:rPr>
          <w:rFonts w:ascii="Bookman Old Style" w:hAnsi="Bookman Old Style"/>
          <w:b/>
          <w:bCs/>
        </w:rPr>
        <w:t>Parágrafo décimo</w:t>
      </w:r>
      <w:r>
        <w:rPr>
          <w:rFonts w:ascii="Bookman Old Style" w:hAnsi="Bookman Old Style"/>
          <w:b/>
          <w:bCs/>
        </w:rPr>
        <w:t xml:space="preserve"> primeiro</w:t>
      </w:r>
      <w:r w:rsidRPr="007E2F12">
        <w:rPr>
          <w:rFonts w:ascii="Bookman Old Style" w:hAnsi="Bookman Old Style"/>
          <w:b/>
          <w:bCs/>
        </w:rPr>
        <w:t xml:space="preserve">. </w:t>
      </w:r>
      <w:r w:rsidR="00E35461" w:rsidRPr="003F06F8">
        <w:rPr>
          <w:rFonts w:ascii="Bookman Old Style" w:hAnsi="Bookman Old Style"/>
        </w:rPr>
        <w:t xml:space="preserve">Sem prejuízo das penalidades previstas nos subitens precedentes, a </w:t>
      </w:r>
      <w:r w:rsidR="00A829BC">
        <w:rPr>
          <w:rFonts w:ascii="Bookman Old Style" w:hAnsi="Bookman Old Style"/>
        </w:rPr>
        <w:t>a</w:t>
      </w:r>
      <w:r w:rsidR="00E35461" w:rsidRPr="003F06F8">
        <w:rPr>
          <w:rFonts w:ascii="Bookman Old Style" w:hAnsi="Bookman Old Style"/>
        </w:rPr>
        <w:t xml:space="preserve">utoridade competente poderá desclassificar a </w:t>
      </w:r>
      <w:r w:rsidR="00A829BC">
        <w:rPr>
          <w:rFonts w:ascii="Bookman Old Style" w:hAnsi="Bookman Old Style"/>
        </w:rPr>
        <w:t>p</w:t>
      </w:r>
      <w:r w:rsidR="00E35461" w:rsidRPr="003F06F8">
        <w:rPr>
          <w:rFonts w:ascii="Bookman Old Style" w:hAnsi="Bookman Old Style"/>
        </w:rPr>
        <w:t xml:space="preserve">roposta de </w:t>
      </w:r>
      <w:r w:rsidR="00A829BC">
        <w:rPr>
          <w:rFonts w:ascii="Bookman Old Style" w:hAnsi="Bookman Old Style"/>
        </w:rPr>
        <w:t>p</w:t>
      </w:r>
      <w:r w:rsidR="00E35461" w:rsidRPr="003F06F8">
        <w:rPr>
          <w:rFonts w:ascii="Bookman Old Style" w:hAnsi="Bookman Old Style"/>
        </w:rPr>
        <w:t>reço, sem que isto gere direitos indenizatórios ou de reembolso, caso tome conhecimento de fato ou circunstância que desabone a idoneidade comercial ou afete a capacidade financeira, técnica, jurídica ou de produção da licitante.</w:t>
      </w:r>
    </w:p>
    <w:p w14:paraId="7B4A6D0A" w14:textId="0D26B207" w:rsidR="00E35461" w:rsidRPr="003F06F8" w:rsidRDefault="00E35461" w:rsidP="00E262E3">
      <w:pPr>
        <w:widowControl w:val="0"/>
        <w:spacing w:after="240" w:line="240" w:lineRule="auto"/>
        <w:jc w:val="center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t>XVI – DO CANCELAMENTO D</w:t>
      </w:r>
      <w:r w:rsidR="003E36EC">
        <w:rPr>
          <w:rFonts w:ascii="Bookman Old Style" w:hAnsi="Bookman Old Style"/>
          <w:b/>
          <w:bCs/>
        </w:rPr>
        <w:t>O REGISTRO DO LICITANTE VENCEDOR E DOS PREÇOS REGISTRADOS</w:t>
      </w:r>
    </w:p>
    <w:p w14:paraId="283C0E48" w14:textId="67032642" w:rsidR="00E35461" w:rsidRPr="003F06F8" w:rsidRDefault="003E36EC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 xml:space="preserve">A </w:t>
      </w:r>
      <w:r w:rsidRPr="003E36EC">
        <w:rPr>
          <w:rFonts w:ascii="Bookman Old Style" w:hAnsi="Bookman Old Style"/>
          <w:b/>
          <w:bCs/>
        </w:rPr>
        <w:t>FORNECEDORA</w:t>
      </w:r>
      <w:r>
        <w:rPr>
          <w:rFonts w:ascii="Bookman Old Style" w:hAnsi="Bookman Old Style"/>
        </w:rPr>
        <w:t xml:space="preserve"> poderá ter seu registro cancelado quando</w:t>
      </w:r>
      <w:r w:rsidR="00E35461" w:rsidRPr="003F06F8">
        <w:rPr>
          <w:rFonts w:ascii="Bookman Old Style" w:hAnsi="Bookman Old Style"/>
          <w:b/>
          <w:bCs/>
        </w:rPr>
        <w:t>:</w:t>
      </w:r>
    </w:p>
    <w:p w14:paraId="22FCAFE2" w14:textId="3F2FD5E9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 – </w:t>
      </w:r>
      <w:r w:rsidRPr="003F06F8">
        <w:rPr>
          <w:rFonts w:ascii="Bookman Old Style" w:hAnsi="Bookman Old Style"/>
        </w:rPr>
        <w:t xml:space="preserve">Descumprir as condições estabelecidas nesta </w:t>
      </w:r>
      <w:r w:rsidR="00A829BC">
        <w:rPr>
          <w:rFonts w:ascii="Bookman Old Style" w:hAnsi="Bookman Old Style" w:cs="Calibri"/>
        </w:rPr>
        <w:t>Ata de Registro e Preços</w:t>
      </w:r>
      <w:r w:rsidR="003E36EC">
        <w:rPr>
          <w:rFonts w:ascii="Bookman Old Style" w:hAnsi="Bookman Old Style" w:cs="Calibri"/>
        </w:rPr>
        <w:t>, sem motivo justificado</w:t>
      </w:r>
      <w:r w:rsidRPr="003F06F8">
        <w:rPr>
          <w:rFonts w:ascii="Bookman Old Style" w:hAnsi="Bookman Old Style"/>
        </w:rPr>
        <w:t>;</w:t>
      </w:r>
    </w:p>
    <w:p w14:paraId="52F42EC4" w14:textId="1F567A2E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II – </w:t>
      </w:r>
      <w:r w:rsidRPr="003F06F8">
        <w:rPr>
          <w:rFonts w:ascii="Bookman Old Style" w:hAnsi="Bookman Old Style"/>
        </w:rPr>
        <w:t xml:space="preserve">Não retirar a </w:t>
      </w:r>
      <w:r w:rsidR="00A829BC">
        <w:rPr>
          <w:rFonts w:ascii="Bookman Old Style" w:hAnsi="Bookman Old Style"/>
        </w:rPr>
        <w:t>n</w:t>
      </w:r>
      <w:r w:rsidRPr="003F06F8">
        <w:rPr>
          <w:rFonts w:ascii="Bookman Old Style" w:hAnsi="Bookman Old Style"/>
        </w:rPr>
        <w:t xml:space="preserve">ota de </w:t>
      </w:r>
      <w:r w:rsidR="00A829BC">
        <w:rPr>
          <w:rFonts w:ascii="Bookman Old Style" w:hAnsi="Bookman Old Style"/>
        </w:rPr>
        <w:t>e</w:t>
      </w:r>
      <w:r w:rsidRPr="003F06F8">
        <w:rPr>
          <w:rFonts w:ascii="Bookman Old Style" w:hAnsi="Bookman Old Style"/>
        </w:rPr>
        <w:t>mpenho ou instrumento equivalente no prazo estabelecido pela Administração</w:t>
      </w:r>
      <w:r w:rsidR="00A829BC">
        <w:rPr>
          <w:rFonts w:ascii="Bookman Old Style" w:hAnsi="Bookman Old Style"/>
        </w:rPr>
        <w:t xml:space="preserve"> Municipal</w:t>
      </w:r>
      <w:r w:rsidRPr="003F06F8">
        <w:rPr>
          <w:rFonts w:ascii="Bookman Old Style" w:hAnsi="Bookman Old Style"/>
        </w:rPr>
        <w:t>, sem justificativa aceitável;</w:t>
      </w:r>
    </w:p>
    <w:p w14:paraId="7CB301D9" w14:textId="709844E0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III – </w:t>
      </w:r>
      <w:r w:rsidRPr="003F06F8">
        <w:rPr>
          <w:rFonts w:ascii="Bookman Old Style" w:hAnsi="Bookman Old Style"/>
        </w:rPr>
        <w:t>Não aceitar reduzir os preços registrados na hipótese destes se tornarem superiores àqueles praticados no mercado</w:t>
      </w:r>
      <w:r w:rsidR="00A829BC">
        <w:rPr>
          <w:rFonts w:ascii="Bookman Old Style" w:hAnsi="Bookman Old Style"/>
        </w:rPr>
        <w:t>,</w:t>
      </w:r>
      <w:r w:rsidRPr="003F06F8">
        <w:rPr>
          <w:rFonts w:ascii="Bookman Old Style" w:hAnsi="Bookman Old Style"/>
        </w:rPr>
        <w:t xml:space="preserve"> ou</w:t>
      </w:r>
      <w:r w:rsidR="00A829BC">
        <w:rPr>
          <w:rFonts w:ascii="Bookman Old Style" w:hAnsi="Bookman Old Style"/>
        </w:rPr>
        <w:t>;</w:t>
      </w:r>
    </w:p>
    <w:p w14:paraId="7A5ACA34" w14:textId="7777777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IV – </w:t>
      </w:r>
      <w:r w:rsidRPr="003F06F8">
        <w:rPr>
          <w:rFonts w:ascii="Bookman Old Style" w:hAnsi="Bookman Old Style"/>
        </w:rPr>
        <w:t>Sofrer sanção prevista nos incisos III ou IV do caput do art. 156 da Lei Federal nº 14.133/2021;</w:t>
      </w:r>
    </w:p>
    <w:p w14:paraId="080C2E25" w14:textId="414F8A60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primeiro. </w:t>
      </w:r>
      <w:r w:rsidRPr="003F06F8">
        <w:rPr>
          <w:rFonts w:ascii="Bookman Old Style" w:hAnsi="Bookman Old Style"/>
        </w:rPr>
        <w:t xml:space="preserve">O cancelamento do Registro de Preços nas hipóteses </w:t>
      </w:r>
      <w:r w:rsidRPr="00B7758C">
        <w:rPr>
          <w:rFonts w:ascii="Bookman Old Style" w:hAnsi="Bookman Old Style"/>
        </w:rPr>
        <w:t xml:space="preserve">previstas nos incisos I, II, III e IV será formalizado por documento instruído pela Secretaria </w:t>
      </w:r>
      <w:r w:rsidR="003E36EC">
        <w:rPr>
          <w:rFonts w:ascii="Bookman Old Style" w:hAnsi="Bookman Old Style"/>
        </w:rPr>
        <w:t>gerenciadora da ata</w:t>
      </w:r>
      <w:r w:rsidRPr="00B7758C">
        <w:rPr>
          <w:rFonts w:ascii="Bookman Old Style" w:hAnsi="Bookman Old Style"/>
        </w:rPr>
        <w:t xml:space="preserve">, assegurado </w:t>
      </w:r>
      <w:r w:rsidRPr="003F06F8">
        <w:rPr>
          <w:rFonts w:ascii="Bookman Old Style" w:hAnsi="Bookman Old Style"/>
        </w:rPr>
        <w:t>o contraditório e ampla defesa.</w:t>
      </w:r>
    </w:p>
    <w:p w14:paraId="565301A7" w14:textId="1EB22E60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segundo. </w:t>
      </w:r>
      <w:r w:rsidRPr="003F06F8">
        <w:rPr>
          <w:rFonts w:ascii="Bookman Old Style" w:hAnsi="Bookman Old Style"/>
        </w:rPr>
        <w:t xml:space="preserve">O cancelamento do registro de preços poderá ocorrer também por fato superveniente, decorrente de caso fortuito ou força maior, que prejudique o cumprimento da </w:t>
      </w:r>
      <w:r w:rsidR="00A829BC">
        <w:rPr>
          <w:rFonts w:ascii="Bookman Old Style" w:hAnsi="Bookman Old Style" w:cs="Calibri"/>
        </w:rPr>
        <w:t>Ata de Registro e Preços</w:t>
      </w:r>
      <w:r w:rsidRPr="003F06F8">
        <w:rPr>
          <w:rFonts w:ascii="Bookman Old Style" w:hAnsi="Bookman Old Style"/>
        </w:rPr>
        <w:t>, devidamente comprovado e justificado:</w:t>
      </w:r>
    </w:p>
    <w:p w14:paraId="4973570F" w14:textId="7777777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 – </w:t>
      </w:r>
      <w:r w:rsidRPr="003F06F8">
        <w:rPr>
          <w:rFonts w:ascii="Bookman Old Style" w:hAnsi="Bookman Old Style"/>
        </w:rPr>
        <w:t>Por razão de interesse público, quando:</w:t>
      </w:r>
    </w:p>
    <w:p w14:paraId="68DFA9CC" w14:textId="03C3C7A9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lastRenderedPageBreak/>
        <w:t xml:space="preserve">a) </w:t>
      </w:r>
      <w:r w:rsidR="00A829BC">
        <w:rPr>
          <w:rFonts w:ascii="Bookman Old Style" w:hAnsi="Bookman Old Style"/>
        </w:rPr>
        <w:t>A Contratada n</w:t>
      </w:r>
      <w:r w:rsidRPr="003F06F8">
        <w:rPr>
          <w:rFonts w:ascii="Bookman Old Style" w:hAnsi="Bookman Old Style"/>
        </w:rPr>
        <w:t>ão aceitar reduzir o preço registrado, na hipótese deste se tornar superior àqueles praticados no mercado;</w:t>
      </w:r>
    </w:p>
    <w:p w14:paraId="6781DEA8" w14:textId="7777777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 xml:space="preserve">b) Perder qualquer condição de habilitação ou qualificação técnica exigida no processo licitatório; </w:t>
      </w:r>
    </w:p>
    <w:p w14:paraId="7C47D447" w14:textId="7777777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>c) Por razões de interesse público devidamente motivadas e justificadas;</w:t>
      </w:r>
    </w:p>
    <w:p w14:paraId="6AA7B4A8" w14:textId="7777777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>d) Não cumprir as obrigações decorrentes da Ata de Registro de Preço;</w:t>
      </w:r>
    </w:p>
    <w:p w14:paraId="3ECA7D74" w14:textId="7777777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>e) Não comparecer ou se recusar a retirar, no prazo estabelecido, os pedidos decorrentes da Ata de Registro de Preço, sem justificativa aceitável;</w:t>
      </w:r>
    </w:p>
    <w:p w14:paraId="793B9E9C" w14:textId="7777777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>f) Caracterizada qualquer hipótese de inexecução total ou parcial das condições estabelecidas na Ata de Registro de Preço ou nos pedidos dela decorrentes.</w:t>
      </w:r>
    </w:p>
    <w:p w14:paraId="7F40ADD8" w14:textId="7B89D27F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>g) Em qualquer das hipóteses acima, concluído o processo, o Município</w:t>
      </w:r>
      <w:r w:rsidR="00A829BC">
        <w:rPr>
          <w:rFonts w:ascii="Bookman Old Style" w:hAnsi="Bookman Old Style"/>
        </w:rPr>
        <w:t xml:space="preserve"> de Morretes</w:t>
      </w:r>
      <w:r w:rsidRPr="003F06F8">
        <w:rPr>
          <w:rFonts w:ascii="Bookman Old Style" w:hAnsi="Bookman Old Style"/>
        </w:rPr>
        <w:t xml:space="preserve"> fará o devido apostilamento na Ata de Registro de Preço e informará </w:t>
      </w:r>
      <w:r w:rsidR="003E3484" w:rsidRPr="003F06F8">
        <w:rPr>
          <w:rFonts w:ascii="Bookman Old Style" w:hAnsi="Bookman Old Style"/>
        </w:rPr>
        <w:t>os</w:t>
      </w:r>
      <w:r w:rsidRPr="003F06F8">
        <w:rPr>
          <w:rFonts w:ascii="Bookman Old Style" w:hAnsi="Bookman Old Style"/>
        </w:rPr>
        <w:t xml:space="preserve"> </w:t>
      </w:r>
      <w:r w:rsidR="00A829BC">
        <w:rPr>
          <w:rFonts w:ascii="Bookman Old Style" w:hAnsi="Bookman Old Style"/>
        </w:rPr>
        <w:t>p</w:t>
      </w:r>
      <w:r w:rsidRPr="003F06F8">
        <w:rPr>
          <w:rFonts w:ascii="Bookman Old Style" w:hAnsi="Bookman Old Style"/>
        </w:rPr>
        <w:t>roponentes a nova ordem de registro.</w:t>
      </w:r>
    </w:p>
    <w:p w14:paraId="6F5A3C50" w14:textId="7777777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II – </w:t>
      </w:r>
      <w:r w:rsidRPr="003F06F8">
        <w:rPr>
          <w:rFonts w:ascii="Bookman Old Style" w:hAnsi="Bookman Old Style"/>
        </w:rPr>
        <w:t>A pedido do fornecedor, quando:</w:t>
      </w:r>
    </w:p>
    <w:p w14:paraId="73C8CB36" w14:textId="2FABFD10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 xml:space="preserve">a) Comprovar estar impossibilitado de cumprir as exigências da </w:t>
      </w:r>
      <w:r w:rsidR="00A829BC">
        <w:rPr>
          <w:rFonts w:ascii="Bookman Old Style" w:hAnsi="Bookman Old Style" w:cs="Calibri"/>
        </w:rPr>
        <w:t>Ata de Registro e Preços</w:t>
      </w:r>
      <w:r w:rsidRPr="003F06F8">
        <w:rPr>
          <w:rFonts w:ascii="Bookman Old Style" w:hAnsi="Bookman Old Style"/>
        </w:rPr>
        <w:t xml:space="preserve">, por </w:t>
      </w:r>
      <w:r w:rsidR="00A829BC">
        <w:rPr>
          <w:rFonts w:ascii="Bookman Old Style" w:hAnsi="Bookman Old Style"/>
        </w:rPr>
        <w:t xml:space="preserve">superveniente </w:t>
      </w:r>
      <w:r w:rsidRPr="003F06F8">
        <w:rPr>
          <w:rFonts w:ascii="Bookman Old Style" w:hAnsi="Bookman Old Style"/>
        </w:rPr>
        <w:t>ocorrência de casos fortuitos ou de força maior</w:t>
      </w:r>
      <w:r w:rsidR="00A829BC">
        <w:rPr>
          <w:rFonts w:ascii="Bookman Old Style" w:hAnsi="Bookman Old Style"/>
        </w:rPr>
        <w:t>,</w:t>
      </w:r>
      <w:r w:rsidRPr="003F06F8">
        <w:rPr>
          <w:rFonts w:ascii="Bookman Old Style" w:hAnsi="Bookman Old Style"/>
        </w:rPr>
        <w:t xml:space="preserve"> ou</w:t>
      </w:r>
      <w:r w:rsidR="00A829BC">
        <w:rPr>
          <w:rFonts w:ascii="Bookman Old Style" w:hAnsi="Bookman Old Style"/>
        </w:rPr>
        <w:t>;</w:t>
      </w:r>
    </w:p>
    <w:p w14:paraId="7928C416" w14:textId="7777777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>b) O seu preço registrado se tornar, comprovadamente, inexequível em função da elevação dos preços de mercado dos insumos que compõem o custo do material.</w:t>
      </w:r>
    </w:p>
    <w:p w14:paraId="2A0E9B92" w14:textId="571CFE18" w:rsidR="003E3484" w:rsidRPr="003F06F8" w:rsidRDefault="003E3484" w:rsidP="00E262E3">
      <w:pPr>
        <w:pStyle w:val="Corpodetexto"/>
        <w:tabs>
          <w:tab w:val="left" w:pos="142"/>
        </w:tabs>
        <w:spacing w:after="240" w:line="240" w:lineRule="auto"/>
        <w:ind w:right="242"/>
        <w:jc w:val="center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t>XVII – DA ANTICORRUPÇÃO</w:t>
      </w:r>
    </w:p>
    <w:p w14:paraId="7A960D6B" w14:textId="07BDEF5E" w:rsidR="003E3484" w:rsidRPr="003F06F8" w:rsidRDefault="003E3484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 xml:space="preserve">Para a execução desta Ata de Registro de Preços, nenhuma das partes poderá oferecer, dar ou se comprometer a dar a quem quer que seja ou aceitar, ou se comprometer a aceitar, tanto por conta própria quanto através de outrem, qualquer pagamento, doação, compensação, vantagens financeiras ou não financeiras ou benefícios de qualquer espécie que constituam prática ilegal ou de corrupção </w:t>
      </w:r>
      <w:r w:rsidR="00A829BC">
        <w:rPr>
          <w:rFonts w:ascii="Bookman Old Style" w:hAnsi="Bookman Old Style"/>
        </w:rPr>
        <w:t>vedadas pela</w:t>
      </w:r>
      <w:r w:rsidRPr="003F06F8">
        <w:rPr>
          <w:rFonts w:ascii="Bookman Old Style" w:hAnsi="Bookman Old Style"/>
        </w:rPr>
        <w:t xml:space="preserve"> Lei Federal n° 12.846/2013, seja sob as leis de qualquer país, seja de forma direta ou indireta quanto ao objeto desta licitação, ou de outra forma que não relacionada a esta Ata, devendo garantir, ainda, que seus prepostos e colaboradores </w:t>
      </w:r>
      <w:r w:rsidR="00A829BC">
        <w:rPr>
          <w:rFonts w:ascii="Bookman Old Style" w:hAnsi="Bookman Old Style"/>
        </w:rPr>
        <w:t xml:space="preserve">atuem de </w:t>
      </w:r>
      <w:r w:rsidR="003721A8">
        <w:rPr>
          <w:rFonts w:ascii="Bookman Old Style" w:hAnsi="Bookman Old Style"/>
        </w:rPr>
        <w:t>maneira proba e honesta</w:t>
      </w:r>
      <w:r w:rsidRPr="003F06F8">
        <w:rPr>
          <w:rFonts w:ascii="Bookman Old Style" w:hAnsi="Bookman Old Style"/>
        </w:rPr>
        <w:t xml:space="preserve">. </w:t>
      </w:r>
    </w:p>
    <w:p w14:paraId="698DB303" w14:textId="77777777" w:rsidR="003E3484" w:rsidRPr="003F06F8" w:rsidRDefault="003E3484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único. </w:t>
      </w:r>
      <w:r w:rsidRPr="003F06F8">
        <w:rPr>
          <w:rFonts w:ascii="Bookman Old Style" w:hAnsi="Bookman Old Style"/>
        </w:rPr>
        <w:t>Para os propósitos desta cláusula, definem-se as seguintes práticas:</w:t>
      </w:r>
    </w:p>
    <w:p w14:paraId="7C195EB7" w14:textId="77777777" w:rsidR="003E3484" w:rsidRPr="003F06F8" w:rsidRDefault="003E3484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 – </w:t>
      </w:r>
      <w:r w:rsidRPr="003F06F8">
        <w:rPr>
          <w:rFonts w:ascii="Bookman Old Style" w:hAnsi="Bookman Old Style"/>
        </w:rPr>
        <w:t>Prática corrupta: oferecer, dar, receber ou solicitar, direta ou indiretamente, qualquer vantagem com o objetivo de influenciar a ação de servidor público no desempenho de suas atividades;</w:t>
      </w:r>
    </w:p>
    <w:p w14:paraId="74539082" w14:textId="77777777" w:rsidR="003E3484" w:rsidRPr="003F06F8" w:rsidRDefault="003E3484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lastRenderedPageBreak/>
        <w:t xml:space="preserve">II – </w:t>
      </w:r>
      <w:r w:rsidRPr="003F06F8">
        <w:rPr>
          <w:rFonts w:ascii="Bookman Old Style" w:hAnsi="Bookman Old Style"/>
        </w:rPr>
        <w:t>Prática fraudulenta: a falsificação ou omissão de fatos, com o objetivo de influenciar a execução dos recursos;</w:t>
      </w:r>
    </w:p>
    <w:p w14:paraId="44DBB925" w14:textId="77777777" w:rsidR="003E3484" w:rsidRPr="003F06F8" w:rsidRDefault="003E3484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III – </w:t>
      </w:r>
      <w:r w:rsidRPr="003F06F8">
        <w:rPr>
          <w:rFonts w:ascii="Bookman Old Style" w:hAnsi="Bookman Old Style"/>
        </w:rPr>
        <w:t>Prática colusiva: esquematizar ou estabelecer um acordo entre dois ou mais licitantes, com ou sem o conhecimento de representantes ou prepostos do órgão licitador, visando estabelecer preços em níveis artificiais ou não competitivos;</w:t>
      </w:r>
    </w:p>
    <w:p w14:paraId="3C5AAC44" w14:textId="261C0C8C" w:rsidR="003E3484" w:rsidRPr="003F06F8" w:rsidRDefault="003E3484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IV – </w:t>
      </w:r>
      <w:r w:rsidRPr="003F06F8">
        <w:rPr>
          <w:rFonts w:ascii="Bookman Old Style" w:hAnsi="Bookman Old Style"/>
        </w:rPr>
        <w:t>Prática coercitiva: causa</w:t>
      </w:r>
      <w:r w:rsidR="003721A8">
        <w:rPr>
          <w:rFonts w:ascii="Bookman Old Style" w:hAnsi="Bookman Old Style"/>
        </w:rPr>
        <w:t>r</w:t>
      </w:r>
      <w:r w:rsidRPr="003F06F8">
        <w:rPr>
          <w:rFonts w:ascii="Bookman Old Style" w:hAnsi="Bookman Old Style"/>
        </w:rPr>
        <w:t xml:space="preserve"> dano ou ameaça </w:t>
      </w:r>
      <w:r w:rsidR="003721A8">
        <w:rPr>
          <w:rFonts w:ascii="Bookman Old Style" w:hAnsi="Bookman Old Style"/>
        </w:rPr>
        <w:t>de</w:t>
      </w:r>
      <w:r w:rsidRPr="003F06F8">
        <w:rPr>
          <w:rFonts w:ascii="Bookman Old Style" w:hAnsi="Bookman Old Style"/>
        </w:rPr>
        <w:t xml:space="preserve"> dano, direta ou indiretamente, às pessoas ou sua propriedade, visando influenciar sua participação em um processo licitatório ou afetar a execução da </w:t>
      </w:r>
      <w:r w:rsidR="003721A8">
        <w:rPr>
          <w:rFonts w:ascii="Bookman Old Style" w:hAnsi="Bookman Old Style" w:cs="Calibri"/>
        </w:rPr>
        <w:t>Ata de Registro e Preços</w:t>
      </w:r>
      <w:r w:rsidR="003721A8">
        <w:rPr>
          <w:rFonts w:ascii="Bookman Old Style" w:hAnsi="Bookman Old Style"/>
        </w:rPr>
        <w:t>,</w:t>
      </w:r>
      <w:r w:rsidRPr="003F06F8">
        <w:rPr>
          <w:rFonts w:ascii="Bookman Old Style" w:hAnsi="Bookman Old Style"/>
        </w:rPr>
        <w:t xml:space="preserve"> e</w:t>
      </w:r>
      <w:r w:rsidR="003721A8">
        <w:rPr>
          <w:rFonts w:ascii="Bookman Old Style" w:hAnsi="Bookman Old Style"/>
        </w:rPr>
        <w:t>;</w:t>
      </w:r>
    </w:p>
    <w:p w14:paraId="7D8F6EC9" w14:textId="77777777" w:rsidR="003E3484" w:rsidRPr="003F06F8" w:rsidRDefault="003E3484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V – </w:t>
      </w:r>
      <w:r w:rsidRPr="003F06F8">
        <w:rPr>
          <w:rFonts w:ascii="Bookman Old Style" w:hAnsi="Bookman Old Style"/>
        </w:rPr>
        <w:t>Prática obstrutiva: destruir, falsificar, alterar ou ocultar provas em inspeções, ou fazer declarações falsas, aos representantes da Prefeitura Municipal, com o objetivo de impedir materialmente a fiscalização da execução da Ata.</w:t>
      </w:r>
    </w:p>
    <w:p w14:paraId="62780488" w14:textId="5B92FCBC" w:rsidR="00EB1EE7" w:rsidRPr="003F06F8" w:rsidRDefault="00EB1EE7" w:rsidP="00E262E3">
      <w:pPr>
        <w:pStyle w:val="Corpodetexto"/>
        <w:tabs>
          <w:tab w:val="left" w:pos="142"/>
        </w:tabs>
        <w:spacing w:after="240" w:line="240" w:lineRule="auto"/>
        <w:ind w:right="242"/>
        <w:jc w:val="center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t>XVIII – DA RESCISÃO</w:t>
      </w:r>
    </w:p>
    <w:p w14:paraId="2AAAD63F" w14:textId="7BB641C5" w:rsidR="00EB1EE7" w:rsidRPr="00B7758C" w:rsidRDefault="00EB1EE7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 xml:space="preserve">A presente Ata de Registro de Preços poderá ser revogada por ato unilateral da </w:t>
      </w:r>
      <w:r w:rsidRPr="00B7758C">
        <w:rPr>
          <w:rFonts w:ascii="Bookman Old Style" w:hAnsi="Bookman Old Style"/>
        </w:rPr>
        <w:t xml:space="preserve">Secretaria </w:t>
      </w:r>
      <w:r w:rsidR="003721A8" w:rsidRPr="00B7758C">
        <w:rPr>
          <w:rFonts w:ascii="Bookman Old Style" w:hAnsi="Bookman Old Style"/>
        </w:rPr>
        <w:t xml:space="preserve">fundada em motivo </w:t>
      </w:r>
      <w:r w:rsidRPr="00B7758C">
        <w:rPr>
          <w:rFonts w:ascii="Bookman Old Style" w:hAnsi="Bookman Old Style"/>
        </w:rPr>
        <w:t>devidamente justificado, quando o interesse público assim o exigir, sem que caiba direito à indenização</w:t>
      </w:r>
      <w:r w:rsidR="003721A8" w:rsidRPr="00B7758C">
        <w:rPr>
          <w:rFonts w:ascii="Bookman Old Style" w:hAnsi="Bookman Old Style"/>
        </w:rPr>
        <w:t>,</w:t>
      </w:r>
      <w:r w:rsidRPr="00B7758C">
        <w:rPr>
          <w:rFonts w:ascii="Bookman Old Style" w:hAnsi="Bookman Old Style"/>
        </w:rPr>
        <w:t xml:space="preserve"> ou</w:t>
      </w:r>
      <w:r w:rsidR="003721A8" w:rsidRPr="00B7758C">
        <w:rPr>
          <w:rFonts w:ascii="Bookman Old Style" w:hAnsi="Bookman Old Style"/>
        </w:rPr>
        <w:t>, quando</w:t>
      </w:r>
      <w:r w:rsidRPr="00B7758C">
        <w:rPr>
          <w:rFonts w:ascii="Bookman Old Style" w:hAnsi="Bookman Old Style"/>
        </w:rPr>
        <w:t xml:space="preserve"> </w:t>
      </w:r>
      <w:r w:rsidR="003721A8" w:rsidRPr="00B7758C">
        <w:rPr>
          <w:rFonts w:ascii="Bookman Old Style" w:hAnsi="Bookman Old Style"/>
        </w:rPr>
        <w:t xml:space="preserve">consumada </w:t>
      </w:r>
      <w:r w:rsidRPr="00B7758C">
        <w:rPr>
          <w:rFonts w:ascii="Bookman Old Style" w:hAnsi="Bookman Old Style"/>
        </w:rPr>
        <w:t xml:space="preserve">a ocorrência de quaisquer das hipóteses previstas na Lei Federal nº 14.133/2021, sem prejuízo das penalidades legais aplicáveis. </w:t>
      </w:r>
    </w:p>
    <w:p w14:paraId="3E7830B2" w14:textId="075B0CC2" w:rsidR="00EB1EE7" w:rsidRPr="00B7758C" w:rsidRDefault="00EB1EE7" w:rsidP="00E262E3">
      <w:pPr>
        <w:pStyle w:val="Corpodetexto"/>
        <w:tabs>
          <w:tab w:val="left" w:pos="142"/>
        </w:tabs>
        <w:spacing w:after="240" w:line="240" w:lineRule="auto"/>
        <w:ind w:right="242"/>
        <w:jc w:val="center"/>
        <w:rPr>
          <w:rFonts w:ascii="Bookman Old Style" w:hAnsi="Bookman Old Style"/>
          <w:b/>
          <w:bCs/>
        </w:rPr>
      </w:pPr>
      <w:r w:rsidRPr="00B7758C">
        <w:rPr>
          <w:rFonts w:ascii="Bookman Old Style" w:hAnsi="Bookman Old Style"/>
          <w:b/>
          <w:bCs/>
        </w:rPr>
        <w:t>XIX – DISPOSIÇÕES GERAIS</w:t>
      </w:r>
    </w:p>
    <w:p w14:paraId="1E02EA2E" w14:textId="54D76E3A" w:rsidR="00EB1EE7" w:rsidRPr="00B7758C" w:rsidRDefault="00EB1EE7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B7758C">
        <w:rPr>
          <w:rFonts w:ascii="Bookman Old Style" w:hAnsi="Bookman Old Style"/>
        </w:rPr>
        <w:t xml:space="preserve">Esta </w:t>
      </w:r>
      <w:r w:rsidR="003721A8" w:rsidRPr="00B7758C">
        <w:rPr>
          <w:rFonts w:ascii="Bookman Old Style" w:hAnsi="Bookman Old Style" w:cs="Calibri"/>
        </w:rPr>
        <w:t>Ata de Registro e Preços</w:t>
      </w:r>
      <w:r w:rsidRPr="00B7758C">
        <w:rPr>
          <w:rFonts w:ascii="Bookman Old Style" w:hAnsi="Bookman Old Style"/>
        </w:rPr>
        <w:t xml:space="preserve"> implica compromisso de fornecimento nas condições aqui estabelecidas, bem como no </w:t>
      </w:r>
      <w:r w:rsidR="003721A8" w:rsidRPr="00B7758C">
        <w:rPr>
          <w:rFonts w:ascii="Bookman Old Style" w:hAnsi="Bookman Old Style"/>
        </w:rPr>
        <w:t>e</w:t>
      </w:r>
      <w:r w:rsidRPr="00B7758C">
        <w:rPr>
          <w:rFonts w:ascii="Bookman Old Style" w:hAnsi="Bookman Old Style"/>
        </w:rPr>
        <w:t>dital</w:t>
      </w:r>
      <w:r w:rsidR="003721A8" w:rsidRPr="00B7758C">
        <w:rPr>
          <w:rFonts w:ascii="Bookman Old Style" w:hAnsi="Bookman Old Style"/>
        </w:rPr>
        <w:t xml:space="preserve"> de licitação</w:t>
      </w:r>
      <w:r w:rsidRPr="00B7758C">
        <w:rPr>
          <w:rFonts w:ascii="Bookman Old Style" w:hAnsi="Bookman Old Style"/>
        </w:rPr>
        <w:t xml:space="preserve"> e seus anexos, depois de cumpridos os requisitos de publicidade.</w:t>
      </w:r>
      <w:r w:rsidR="003721A8" w:rsidRPr="00B7758C">
        <w:rPr>
          <w:rFonts w:ascii="Bookman Old Style" w:hAnsi="Bookman Old Style"/>
        </w:rPr>
        <w:t xml:space="preserve"> </w:t>
      </w:r>
      <w:r w:rsidRPr="00B7758C">
        <w:rPr>
          <w:rFonts w:ascii="Bookman Old Style" w:hAnsi="Bookman Old Style"/>
        </w:rPr>
        <w:t xml:space="preserve"> </w:t>
      </w:r>
    </w:p>
    <w:p w14:paraId="62C520E9" w14:textId="621F3476" w:rsidR="00EB1EE7" w:rsidRPr="003F06F8" w:rsidRDefault="00EB1EE7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B7758C">
        <w:rPr>
          <w:rFonts w:ascii="Bookman Old Style" w:hAnsi="Bookman Old Style"/>
          <w:b/>
          <w:bCs/>
        </w:rPr>
        <w:t xml:space="preserve">Parágrafo único. </w:t>
      </w:r>
      <w:r w:rsidRPr="00B7758C">
        <w:rPr>
          <w:rFonts w:ascii="Bookman Old Style" w:hAnsi="Bookman Old Style"/>
        </w:rPr>
        <w:t xml:space="preserve">A existência de preços registrados não obriga a Secretaria Municipal de </w:t>
      </w:r>
      <w:r w:rsidR="006C00EE" w:rsidRPr="00B7758C">
        <w:rPr>
          <w:rFonts w:ascii="Bookman Old Style" w:hAnsi="Bookman Old Style"/>
        </w:rPr>
        <w:t>Saúde</w:t>
      </w:r>
      <w:r w:rsidRPr="00B7758C">
        <w:rPr>
          <w:rFonts w:ascii="Bookman Old Style" w:hAnsi="Bookman Old Style"/>
        </w:rPr>
        <w:t xml:space="preserve"> a contratar, facultando</w:t>
      </w:r>
      <w:r w:rsidRPr="003F06F8">
        <w:rPr>
          <w:rFonts w:ascii="Bookman Old Style" w:hAnsi="Bookman Old Style"/>
        </w:rPr>
        <w:t xml:space="preserve">-se a realização de licitação específica para a aquisição pretendida, assegurada preferência ao fornecedor registrado em igualdade de condições. </w:t>
      </w:r>
    </w:p>
    <w:p w14:paraId="071AC931" w14:textId="30F68EFD" w:rsidR="00EB1EE7" w:rsidRPr="003F06F8" w:rsidRDefault="00EB1EE7" w:rsidP="00E262E3">
      <w:pPr>
        <w:pStyle w:val="Corpodetexto"/>
        <w:tabs>
          <w:tab w:val="left" w:pos="142"/>
        </w:tabs>
        <w:spacing w:after="240" w:line="240" w:lineRule="auto"/>
        <w:ind w:right="242"/>
        <w:jc w:val="center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t>XX – DA PUBLICAÇÃO</w:t>
      </w:r>
    </w:p>
    <w:p w14:paraId="59CF15BE" w14:textId="53D39A99" w:rsidR="00EB1EE7" w:rsidRPr="003F06F8" w:rsidRDefault="00EB1EE7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 xml:space="preserve">Incumbirá à Administração providenciar a publicação deste instrumento, por extrato, no Diário Oficial dos Municípios do Paraná e no Portal Nacional de Contratações Públicas (PNCP), </w:t>
      </w:r>
      <w:r w:rsidR="00146589" w:rsidRPr="003F06F8">
        <w:rPr>
          <w:rFonts w:ascii="Bookman Old Style" w:hAnsi="Bookman Old Style"/>
        </w:rPr>
        <w:t>no prazo de 20 (vinte) dias úteis, conforme artigo 94, inciso II, da Lei Federal nº 14.133/2021.</w:t>
      </w:r>
    </w:p>
    <w:p w14:paraId="399E31D3" w14:textId="70E0C1F2" w:rsidR="00146589" w:rsidRPr="003F06F8" w:rsidRDefault="00146589" w:rsidP="00E262E3">
      <w:pPr>
        <w:pStyle w:val="Corpodetexto"/>
        <w:tabs>
          <w:tab w:val="left" w:pos="142"/>
        </w:tabs>
        <w:spacing w:after="240" w:line="240" w:lineRule="auto"/>
        <w:ind w:right="242"/>
        <w:jc w:val="center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t>XXI – DA ELEIÇÃO DE FORO</w:t>
      </w:r>
    </w:p>
    <w:p w14:paraId="2F05211C" w14:textId="4B1465DD" w:rsidR="00146589" w:rsidRPr="003F06F8" w:rsidRDefault="00146589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 xml:space="preserve">É competente o foro da Comarca de Morretes para dirimir quaisquer questões decorrentes da utilização da presente Ata de Registro de Preços. </w:t>
      </w:r>
    </w:p>
    <w:p w14:paraId="61B7252C" w14:textId="7E99D960" w:rsidR="00146589" w:rsidRPr="003F06F8" w:rsidRDefault="00146589" w:rsidP="00E262E3">
      <w:pPr>
        <w:pStyle w:val="Corpodetexto"/>
        <w:tabs>
          <w:tab w:val="left" w:pos="142"/>
        </w:tabs>
        <w:spacing w:after="240" w:line="240" w:lineRule="auto"/>
        <w:ind w:right="242"/>
        <w:jc w:val="center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t>XXII – DA LEGISLAÇÃO APLICÁVEL</w:t>
      </w:r>
    </w:p>
    <w:p w14:paraId="67C9482E" w14:textId="36FBFFE2" w:rsidR="00146589" w:rsidRDefault="003721A8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>A</w:t>
      </w:r>
      <w:r w:rsidR="00146589" w:rsidRPr="003F06F8">
        <w:rPr>
          <w:rFonts w:ascii="Bookman Old Style" w:hAnsi="Bookman Old Style"/>
        </w:rPr>
        <w:t xml:space="preserve"> presente </w:t>
      </w:r>
      <w:r>
        <w:rPr>
          <w:rFonts w:ascii="Bookman Old Style" w:hAnsi="Bookman Old Style" w:cs="Calibri"/>
        </w:rPr>
        <w:t>Ata de Registro e Preços</w:t>
      </w:r>
      <w:r w:rsidR="00146589" w:rsidRPr="003F06F8">
        <w:rPr>
          <w:rFonts w:ascii="Bookman Old Style" w:hAnsi="Bookman Old Style"/>
        </w:rPr>
        <w:t xml:space="preserve"> rege-se pelas disposições expressas na Lei Federal nº 14.133</w:t>
      </w:r>
      <w:r w:rsidR="00C96A6A" w:rsidRPr="003F06F8">
        <w:rPr>
          <w:rFonts w:ascii="Bookman Old Style" w:hAnsi="Bookman Old Style"/>
        </w:rPr>
        <w:t>,</w:t>
      </w:r>
      <w:r w:rsidR="00146589" w:rsidRPr="003F06F8">
        <w:rPr>
          <w:rFonts w:ascii="Bookman Old Style" w:hAnsi="Bookman Old Style"/>
        </w:rPr>
        <w:t xml:space="preserve"> de 01</w:t>
      </w:r>
      <w:r w:rsidR="00C96A6A" w:rsidRPr="003F06F8">
        <w:rPr>
          <w:rFonts w:ascii="Bookman Old Style" w:hAnsi="Bookman Old Style"/>
        </w:rPr>
        <w:t>º</w:t>
      </w:r>
      <w:r w:rsidR="00146589" w:rsidRPr="003F06F8">
        <w:rPr>
          <w:rFonts w:ascii="Bookman Old Style" w:hAnsi="Bookman Old Style"/>
        </w:rPr>
        <w:t xml:space="preserve"> de abril de 2021</w:t>
      </w:r>
      <w:r>
        <w:rPr>
          <w:rFonts w:ascii="Bookman Old Style" w:hAnsi="Bookman Old Style"/>
        </w:rPr>
        <w:t>, pela legislação local pertinente</w:t>
      </w:r>
      <w:r w:rsidR="00146589" w:rsidRPr="003F06F8">
        <w:rPr>
          <w:rFonts w:ascii="Bookman Old Style" w:hAnsi="Bookman Old Style"/>
        </w:rPr>
        <w:t xml:space="preserve"> e pelos preceitos de Direito Público, aplicando-lhe supletivamente os princípios da </w:t>
      </w:r>
      <w:r>
        <w:rPr>
          <w:rFonts w:ascii="Bookman Old Style" w:hAnsi="Bookman Old Style"/>
        </w:rPr>
        <w:t>t</w:t>
      </w:r>
      <w:r w:rsidR="00146589" w:rsidRPr="003F06F8">
        <w:rPr>
          <w:rFonts w:ascii="Bookman Old Style" w:hAnsi="Bookman Old Style"/>
        </w:rPr>
        <w:t xml:space="preserve">eoria </w:t>
      </w:r>
      <w:r>
        <w:rPr>
          <w:rFonts w:ascii="Bookman Old Style" w:hAnsi="Bookman Old Style"/>
        </w:rPr>
        <w:t>g</w:t>
      </w:r>
      <w:r w:rsidR="00146589" w:rsidRPr="003F06F8">
        <w:rPr>
          <w:rFonts w:ascii="Bookman Old Style" w:hAnsi="Bookman Old Style"/>
        </w:rPr>
        <w:t xml:space="preserve">eral dos </w:t>
      </w:r>
      <w:r>
        <w:rPr>
          <w:rFonts w:ascii="Bookman Old Style" w:hAnsi="Bookman Old Style"/>
        </w:rPr>
        <w:t>c</w:t>
      </w:r>
      <w:r w:rsidR="00146589" w:rsidRPr="003F06F8">
        <w:rPr>
          <w:rFonts w:ascii="Bookman Old Style" w:hAnsi="Bookman Old Style"/>
        </w:rPr>
        <w:t>ontratos e as disposições de direito privado.</w:t>
      </w:r>
      <w:r w:rsidR="00146589">
        <w:rPr>
          <w:rFonts w:ascii="Bookman Old Style" w:hAnsi="Bookman Old Style"/>
        </w:rPr>
        <w:t xml:space="preserve"> </w:t>
      </w:r>
    </w:p>
    <w:p w14:paraId="0E0C147A" w14:textId="7B855B2D" w:rsidR="00146589" w:rsidRDefault="00146589" w:rsidP="00E262E3">
      <w:pPr>
        <w:pStyle w:val="Corpodetexto"/>
        <w:tabs>
          <w:tab w:val="left" w:pos="142"/>
        </w:tabs>
        <w:spacing w:after="240" w:line="240" w:lineRule="auto"/>
        <w:ind w:right="242"/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XXIII – DOS CASOS OMISSOS</w:t>
      </w:r>
    </w:p>
    <w:p w14:paraId="33FDF0A0" w14:textId="4E592F49" w:rsidR="00146589" w:rsidRDefault="00146589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Os casos omissos referentes às cláusulas contratuais acima descritas serão resolvidos de acordo com a legislação vigente, considerando as prerrogativas que gozam a Administração</w:t>
      </w:r>
      <w:r w:rsidR="003721A8">
        <w:rPr>
          <w:rFonts w:ascii="Bookman Old Style" w:hAnsi="Bookman Old Style"/>
        </w:rPr>
        <w:t xml:space="preserve"> Pública</w:t>
      </w:r>
      <w:r>
        <w:rPr>
          <w:rFonts w:ascii="Bookman Old Style" w:hAnsi="Bookman Old Style"/>
        </w:rPr>
        <w:t xml:space="preserve">. </w:t>
      </w:r>
    </w:p>
    <w:p w14:paraId="72EF273F" w14:textId="03B82A24" w:rsidR="00146589" w:rsidRDefault="00146589" w:rsidP="00E262E3">
      <w:pPr>
        <w:pStyle w:val="Corpodetexto"/>
        <w:tabs>
          <w:tab w:val="left" w:pos="142"/>
        </w:tabs>
        <w:spacing w:after="240" w:line="240" w:lineRule="auto"/>
        <w:ind w:right="242"/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XXIX – DISPOSIÇÕES FINAIS</w:t>
      </w:r>
    </w:p>
    <w:p w14:paraId="5B91AC38" w14:textId="743DE527" w:rsidR="00146589" w:rsidRDefault="00146589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Por estarem justos e contratados em conformidade com os parâmetros legais estabelecidos, assinam o presente instrumento em 02 (duas) vias. </w:t>
      </w:r>
    </w:p>
    <w:p w14:paraId="1DE1E456" w14:textId="44CEEDE1" w:rsidR="00845F9D" w:rsidRPr="00845F9D" w:rsidRDefault="00146589" w:rsidP="00E262E3">
      <w:pPr>
        <w:spacing w:before="240" w:after="240" w:line="240" w:lineRule="auto"/>
        <w:rPr>
          <w:rFonts w:ascii="Bookman Old Style" w:hAnsi="Bookman Old Style"/>
          <w:b/>
          <w:bCs/>
          <w:color w:val="000000"/>
        </w:rPr>
      </w:pPr>
      <w:r>
        <w:rPr>
          <w:rFonts w:ascii="Bookman Old Style" w:hAnsi="Bookman Old Style"/>
          <w:b/>
          <w:bCs/>
        </w:rPr>
        <w:t xml:space="preserve">PAÇO MUNICIPAL DO NHUNDIAQUARA, </w:t>
      </w:r>
      <w:r w:rsidR="00845F9D" w:rsidRPr="00845F9D">
        <w:rPr>
          <w:rFonts w:ascii="Bookman Old Style" w:hAnsi="Bookman Old Style"/>
        </w:rPr>
        <w:t xml:space="preserve">Morretes, </w:t>
      </w:r>
      <w:r w:rsidR="00845F9D" w:rsidRPr="00845F9D">
        <w:rPr>
          <w:rFonts w:ascii="Bookman Old Style" w:hAnsi="Bookman Old Style"/>
          <w:color w:val="FF0000"/>
        </w:rPr>
        <w:t>XXX</w:t>
      </w:r>
      <w:r w:rsidR="00845F9D" w:rsidRPr="00845F9D">
        <w:rPr>
          <w:rFonts w:ascii="Bookman Old Style" w:hAnsi="Bookman Old Style"/>
        </w:rPr>
        <w:t xml:space="preserve"> de </w:t>
      </w:r>
      <w:r w:rsidR="00845F9D" w:rsidRPr="00845F9D">
        <w:rPr>
          <w:rFonts w:ascii="Bookman Old Style" w:hAnsi="Bookman Old Style"/>
          <w:color w:val="FF0000"/>
        </w:rPr>
        <w:t>XX</w:t>
      </w:r>
      <w:r w:rsidR="00845F9D" w:rsidRPr="00845F9D">
        <w:rPr>
          <w:rFonts w:ascii="Bookman Old Style" w:hAnsi="Bookman Old Style"/>
        </w:rPr>
        <w:t xml:space="preserve"> de 202</w:t>
      </w:r>
      <w:r w:rsidR="002055A0">
        <w:rPr>
          <w:rFonts w:ascii="Bookman Old Style" w:hAnsi="Bookman Old Style"/>
        </w:rPr>
        <w:t>5</w:t>
      </w:r>
      <w:r w:rsidR="00845F9D" w:rsidRPr="00845F9D">
        <w:rPr>
          <w:rFonts w:ascii="Bookman Old Style" w:hAnsi="Bookman Old Style"/>
        </w:rPr>
        <w:t>.</w:t>
      </w:r>
    </w:p>
    <w:p w14:paraId="6D400D9D" w14:textId="77777777" w:rsidR="00827852" w:rsidRDefault="00827852" w:rsidP="00E262E3">
      <w:pPr>
        <w:pStyle w:val="Recuodecorpodetexto"/>
        <w:spacing w:after="240" w:line="240" w:lineRule="auto"/>
        <w:ind w:right="-2"/>
        <w:jc w:val="center"/>
        <w:rPr>
          <w:rFonts w:ascii="Bookman Old Style" w:hAnsi="Bookman Old Style"/>
          <w:b/>
          <w:bCs/>
          <w:color w:val="000000"/>
        </w:rPr>
      </w:pPr>
    </w:p>
    <w:tbl>
      <w:tblPr>
        <w:tblStyle w:val="Tabelacomgrade"/>
        <w:tblpPr w:leftFromText="141" w:rightFromText="141" w:vertAnchor="text" w:horzAnchor="margin" w:tblpXSpec="center" w:tblpY="415"/>
        <w:tblW w:w="9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1"/>
        <w:gridCol w:w="4571"/>
      </w:tblGrid>
      <w:tr w:rsidR="000B5E11" w14:paraId="3EA79681" w14:textId="30EF554E" w:rsidTr="000B5E11">
        <w:trPr>
          <w:trHeight w:val="1142"/>
        </w:trPr>
        <w:tc>
          <w:tcPr>
            <w:tcW w:w="4571" w:type="dxa"/>
          </w:tcPr>
          <w:p w14:paraId="78052923" w14:textId="3BD32EF6" w:rsidR="00D43DF1" w:rsidRPr="002055A0" w:rsidRDefault="002055A0" w:rsidP="00E262E3">
            <w:pPr>
              <w:tabs>
                <w:tab w:val="left" w:pos="142"/>
                <w:tab w:val="left" w:pos="1637"/>
                <w:tab w:val="left" w:pos="1639"/>
              </w:tabs>
              <w:ind w:left="142" w:right="237"/>
              <w:jc w:val="center"/>
              <w:rPr>
                <w:rFonts w:ascii="Bookman Old Style" w:hAnsi="Bookman Old Style"/>
                <w:color w:val="FF0000"/>
                <w:sz w:val="22"/>
                <w:szCs w:val="22"/>
              </w:rPr>
            </w:pPr>
            <w:r w:rsidRPr="002055A0">
              <w:rPr>
                <w:rFonts w:ascii="Bookman Old Style" w:hAnsi="Bookman Old Style"/>
                <w:b/>
                <w:bCs/>
                <w:iCs/>
                <w:color w:val="FF0000"/>
                <w:sz w:val="24"/>
                <w:szCs w:val="24"/>
              </w:rPr>
              <w:t>XXXXX</w:t>
            </w:r>
          </w:p>
          <w:p w14:paraId="09E7B6A7" w14:textId="187AE5E5" w:rsidR="000B5E11" w:rsidRDefault="000B5E11" w:rsidP="00E262E3">
            <w:pPr>
              <w:tabs>
                <w:tab w:val="left" w:pos="142"/>
                <w:tab w:val="left" w:pos="1637"/>
                <w:tab w:val="left" w:pos="1639"/>
              </w:tabs>
              <w:ind w:left="142" w:right="23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146589">
              <w:rPr>
                <w:rFonts w:ascii="Bookman Old Style" w:hAnsi="Bookman Old Style"/>
                <w:sz w:val="22"/>
                <w:szCs w:val="22"/>
              </w:rPr>
              <w:t>Secretári</w:t>
            </w:r>
            <w:r w:rsidR="00D43DF1">
              <w:rPr>
                <w:rFonts w:ascii="Bookman Old Style" w:hAnsi="Bookman Old Style"/>
                <w:sz w:val="22"/>
                <w:szCs w:val="22"/>
              </w:rPr>
              <w:t>o</w:t>
            </w:r>
            <w:r w:rsidRPr="00146589">
              <w:rPr>
                <w:rFonts w:ascii="Bookman Old Style" w:hAnsi="Bookman Old Style"/>
                <w:sz w:val="22"/>
                <w:szCs w:val="22"/>
              </w:rPr>
              <w:t xml:space="preserve"> Municipal de </w:t>
            </w:r>
            <w:r w:rsidR="002055A0" w:rsidRPr="002055A0">
              <w:rPr>
                <w:rFonts w:ascii="Bookman Old Style" w:hAnsi="Bookman Old Style"/>
                <w:color w:val="FF0000"/>
                <w:sz w:val="22"/>
                <w:szCs w:val="22"/>
              </w:rPr>
              <w:t>XXXX</w:t>
            </w:r>
          </w:p>
          <w:p w14:paraId="6FC57C3E" w14:textId="2F9889B5" w:rsidR="000B5E11" w:rsidRPr="003F306C" w:rsidRDefault="000B5E11" w:rsidP="00E262E3">
            <w:pPr>
              <w:tabs>
                <w:tab w:val="left" w:pos="142"/>
                <w:tab w:val="left" w:pos="1637"/>
                <w:tab w:val="left" w:pos="1639"/>
              </w:tabs>
              <w:ind w:left="142" w:right="23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146589">
              <w:rPr>
                <w:rFonts w:ascii="Bookman Old Style" w:hAnsi="Bookman Old Style"/>
                <w:b/>
                <w:bCs/>
                <w:sz w:val="22"/>
                <w:szCs w:val="22"/>
              </w:rPr>
              <w:t>Gestora</w:t>
            </w: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</w:t>
            </w:r>
          </w:p>
          <w:p w14:paraId="2F99E9B5" w14:textId="77777777" w:rsidR="000B5E11" w:rsidRPr="00146589" w:rsidRDefault="000B5E11" w:rsidP="00E262E3">
            <w:pPr>
              <w:tabs>
                <w:tab w:val="left" w:pos="142"/>
                <w:tab w:val="left" w:pos="1637"/>
                <w:tab w:val="left" w:pos="1639"/>
              </w:tabs>
              <w:ind w:right="237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4571" w:type="dxa"/>
          </w:tcPr>
          <w:p w14:paraId="52230D53" w14:textId="77777777" w:rsidR="000B5E11" w:rsidRPr="00146589" w:rsidRDefault="000B5E11" w:rsidP="00E262E3">
            <w:pPr>
              <w:tabs>
                <w:tab w:val="left" w:pos="142"/>
                <w:tab w:val="left" w:pos="1637"/>
                <w:tab w:val="left" w:pos="1639"/>
              </w:tabs>
              <w:ind w:right="237"/>
              <w:jc w:val="center"/>
              <w:rPr>
                <w:rFonts w:ascii="Bookman Old Style" w:hAnsi="Bookman Old Style"/>
                <w:color w:val="FF0000"/>
                <w:sz w:val="22"/>
                <w:szCs w:val="22"/>
              </w:rPr>
            </w:pPr>
            <w:r w:rsidRPr="00146589">
              <w:rPr>
                <w:rFonts w:ascii="Bookman Old Style" w:hAnsi="Bookman Old Style"/>
                <w:color w:val="FF0000"/>
                <w:sz w:val="22"/>
                <w:szCs w:val="22"/>
              </w:rPr>
              <w:t>XXXXXXXXXXXXXX</w:t>
            </w:r>
          </w:p>
          <w:p w14:paraId="25C3041E" w14:textId="77777777" w:rsidR="000B5E11" w:rsidRPr="00146589" w:rsidRDefault="000B5E11" w:rsidP="00E262E3">
            <w:pPr>
              <w:tabs>
                <w:tab w:val="left" w:pos="142"/>
                <w:tab w:val="left" w:pos="1637"/>
                <w:tab w:val="left" w:pos="1639"/>
              </w:tabs>
              <w:ind w:left="142" w:right="237"/>
              <w:jc w:val="center"/>
              <w:rPr>
                <w:rFonts w:ascii="Bookman Old Style" w:hAnsi="Bookman Old Style"/>
                <w:b/>
                <w:bCs/>
                <w:color w:val="FF0000"/>
                <w:sz w:val="22"/>
                <w:szCs w:val="22"/>
              </w:rPr>
            </w:pPr>
            <w:r w:rsidRPr="00146589">
              <w:rPr>
                <w:rFonts w:ascii="Bookman Old Style" w:hAnsi="Bookman Old Style"/>
                <w:b/>
                <w:bCs/>
                <w:sz w:val="22"/>
                <w:szCs w:val="22"/>
              </w:rPr>
              <w:t>Fornecedora</w:t>
            </w:r>
          </w:p>
          <w:p w14:paraId="68A85392" w14:textId="77777777" w:rsidR="000B5E11" w:rsidRDefault="000B5E11" w:rsidP="00E262E3">
            <w:pPr>
              <w:tabs>
                <w:tab w:val="left" w:pos="142"/>
                <w:tab w:val="left" w:pos="1637"/>
                <w:tab w:val="left" w:pos="1639"/>
              </w:tabs>
              <w:ind w:left="142" w:right="237"/>
              <w:jc w:val="center"/>
              <w:rPr>
                <w:rFonts w:ascii="Bookman Old Style" w:hAnsi="Bookman Old Style"/>
                <w:b/>
                <w:bCs/>
              </w:rPr>
            </w:pPr>
          </w:p>
        </w:tc>
      </w:tr>
    </w:tbl>
    <w:p w14:paraId="22600E80" w14:textId="77777777" w:rsidR="00827852" w:rsidRDefault="00827852" w:rsidP="00E262E3">
      <w:pPr>
        <w:pStyle w:val="Recuodecorpodetexto"/>
        <w:spacing w:after="240" w:line="240" w:lineRule="auto"/>
        <w:ind w:right="-2"/>
        <w:jc w:val="center"/>
        <w:rPr>
          <w:rFonts w:ascii="Bookman Old Style" w:hAnsi="Bookman Old Style"/>
          <w:b/>
          <w:bCs/>
          <w:color w:val="000000"/>
        </w:rPr>
      </w:pPr>
    </w:p>
    <w:bookmarkEnd w:id="0"/>
    <w:p w14:paraId="074E7E50" w14:textId="77777777" w:rsidR="00146589" w:rsidRPr="00B04FFF" w:rsidRDefault="00146589" w:rsidP="00E262E3">
      <w:pPr>
        <w:tabs>
          <w:tab w:val="left" w:pos="142"/>
          <w:tab w:val="left" w:pos="1637"/>
          <w:tab w:val="left" w:pos="1639"/>
        </w:tabs>
        <w:spacing w:after="240" w:line="240" w:lineRule="auto"/>
        <w:ind w:left="142" w:right="237"/>
        <w:jc w:val="center"/>
        <w:rPr>
          <w:rFonts w:ascii="Bookman Old Style" w:hAnsi="Bookman Old Style"/>
          <w:color w:val="FF0000"/>
        </w:rPr>
      </w:pPr>
    </w:p>
    <w:sectPr w:rsidR="00146589" w:rsidRPr="00B04FFF" w:rsidSect="00D90B93">
      <w:headerReference w:type="default" r:id="rId7"/>
      <w:pgSz w:w="11906" w:h="16838"/>
      <w:pgMar w:top="2835" w:right="1701" w:bottom="1134" w:left="1134" w:header="72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E4AC7" w14:textId="77777777" w:rsidR="00823747" w:rsidRDefault="00823747">
      <w:pPr>
        <w:spacing w:line="240" w:lineRule="auto"/>
      </w:pPr>
      <w:r>
        <w:separator/>
      </w:r>
    </w:p>
  </w:endnote>
  <w:endnote w:type="continuationSeparator" w:id="0">
    <w:p w14:paraId="3C6A4404" w14:textId="77777777" w:rsidR="00823747" w:rsidRDefault="0082374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CBAC8" w14:textId="77777777" w:rsidR="00823747" w:rsidRDefault="00823747">
      <w:pPr>
        <w:spacing w:line="240" w:lineRule="auto"/>
      </w:pPr>
      <w:r>
        <w:separator/>
      </w:r>
    </w:p>
  </w:footnote>
  <w:footnote w:type="continuationSeparator" w:id="0">
    <w:p w14:paraId="49C8C313" w14:textId="77777777" w:rsidR="00823747" w:rsidRDefault="0082374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D6668" w14:textId="77777777" w:rsidR="00A94046" w:rsidRDefault="008A4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  <w:r>
      <w:rPr>
        <w:noProof/>
        <w:color w:val="000000"/>
      </w:rPr>
      <w:drawing>
        <wp:anchor distT="0" distB="0" distL="0" distR="0" simplePos="0" relativeHeight="251658240" behindDoc="1" locked="0" layoutInCell="1" hidden="0" allowOverlap="1" wp14:anchorId="406A2BB0" wp14:editId="3974EFCD">
          <wp:simplePos x="0" y="0"/>
          <wp:positionH relativeFrom="margin">
            <wp:posOffset>-700405</wp:posOffset>
          </wp:positionH>
          <wp:positionV relativeFrom="page">
            <wp:posOffset>0</wp:posOffset>
          </wp:positionV>
          <wp:extent cx="7560310" cy="1069213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0310" cy="10692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20E6771" w14:textId="77777777" w:rsidR="00A94046" w:rsidRDefault="00A9404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0959EF"/>
    <w:multiLevelType w:val="hybridMultilevel"/>
    <w:tmpl w:val="40240C84"/>
    <w:lvl w:ilvl="0" w:tplc="C674C5F8">
      <w:start w:val="1"/>
      <w:numFmt w:val="upperRoman"/>
      <w:lvlText w:val="%1-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2CA901F6"/>
    <w:multiLevelType w:val="hybridMultilevel"/>
    <w:tmpl w:val="80CA24A6"/>
    <w:lvl w:ilvl="0" w:tplc="7C30D04C">
      <w:start w:val="1"/>
      <w:numFmt w:val="lowerRoman"/>
      <w:lvlText w:val="%1)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392F6CAC"/>
    <w:multiLevelType w:val="multilevel"/>
    <w:tmpl w:val="E1344472"/>
    <w:lvl w:ilvl="0">
      <w:start w:val="3"/>
      <w:numFmt w:val="upperRoman"/>
      <w:lvlText w:val="%1 -"/>
      <w:lvlJc w:val="center"/>
      <w:pPr>
        <w:ind w:left="3196" w:hanging="360"/>
      </w:pPr>
      <w:rPr>
        <w:rFonts w:hint="default"/>
        <w:b/>
        <w:bCs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1560DE0"/>
    <w:multiLevelType w:val="hybridMultilevel"/>
    <w:tmpl w:val="824049DA"/>
    <w:lvl w:ilvl="0" w:tplc="AC86131C">
      <w:start w:val="1"/>
      <w:numFmt w:val="upperRoman"/>
      <w:lvlText w:val="%1)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30563404">
    <w:abstractNumId w:val="1"/>
  </w:num>
  <w:num w:numId="2" w16cid:durableId="2050955450">
    <w:abstractNumId w:val="3"/>
  </w:num>
  <w:num w:numId="3" w16cid:durableId="181819041">
    <w:abstractNumId w:val="2"/>
  </w:num>
  <w:num w:numId="4" w16cid:durableId="735280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046"/>
    <w:rsid w:val="000029D0"/>
    <w:rsid w:val="00007025"/>
    <w:rsid w:val="00021AAA"/>
    <w:rsid w:val="00021F6D"/>
    <w:rsid w:val="000736A4"/>
    <w:rsid w:val="00076A2F"/>
    <w:rsid w:val="00095490"/>
    <w:rsid w:val="000B2F7E"/>
    <w:rsid w:val="000B5056"/>
    <w:rsid w:val="000B5E11"/>
    <w:rsid w:val="000D64CA"/>
    <w:rsid w:val="000E23F2"/>
    <w:rsid w:val="000F0288"/>
    <w:rsid w:val="00101869"/>
    <w:rsid w:val="00113EE5"/>
    <w:rsid w:val="001342D8"/>
    <w:rsid w:val="00145169"/>
    <w:rsid w:val="00146589"/>
    <w:rsid w:val="001479BA"/>
    <w:rsid w:val="001647BA"/>
    <w:rsid w:val="00177726"/>
    <w:rsid w:val="001B2DD1"/>
    <w:rsid w:val="001B7B54"/>
    <w:rsid w:val="001D232F"/>
    <w:rsid w:val="001E08BF"/>
    <w:rsid w:val="001F1C71"/>
    <w:rsid w:val="002055A0"/>
    <w:rsid w:val="00213279"/>
    <w:rsid w:val="002137A3"/>
    <w:rsid w:val="00214456"/>
    <w:rsid w:val="00243411"/>
    <w:rsid w:val="0028403F"/>
    <w:rsid w:val="002B11DE"/>
    <w:rsid w:val="002F5702"/>
    <w:rsid w:val="00311D64"/>
    <w:rsid w:val="00332EC6"/>
    <w:rsid w:val="00354A69"/>
    <w:rsid w:val="00355B3F"/>
    <w:rsid w:val="00356005"/>
    <w:rsid w:val="00367D96"/>
    <w:rsid w:val="003702EA"/>
    <w:rsid w:val="003721A8"/>
    <w:rsid w:val="003805CD"/>
    <w:rsid w:val="003A2D0C"/>
    <w:rsid w:val="003A63BE"/>
    <w:rsid w:val="003C00DC"/>
    <w:rsid w:val="003C49E0"/>
    <w:rsid w:val="003D525C"/>
    <w:rsid w:val="003D6878"/>
    <w:rsid w:val="003E2216"/>
    <w:rsid w:val="003E3484"/>
    <w:rsid w:val="003E36EC"/>
    <w:rsid w:val="003F06F8"/>
    <w:rsid w:val="003F1CAD"/>
    <w:rsid w:val="003F306C"/>
    <w:rsid w:val="0040116E"/>
    <w:rsid w:val="004073CA"/>
    <w:rsid w:val="004204BC"/>
    <w:rsid w:val="004279F5"/>
    <w:rsid w:val="004363D3"/>
    <w:rsid w:val="0044674B"/>
    <w:rsid w:val="0044705A"/>
    <w:rsid w:val="00451E0E"/>
    <w:rsid w:val="00464F7A"/>
    <w:rsid w:val="0048562A"/>
    <w:rsid w:val="00486C9D"/>
    <w:rsid w:val="004B7965"/>
    <w:rsid w:val="004F350A"/>
    <w:rsid w:val="00507EFC"/>
    <w:rsid w:val="005370E0"/>
    <w:rsid w:val="005379F2"/>
    <w:rsid w:val="00537C8F"/>
    <w:rsid w:val="00556A32"/>
    <w:rsid w:val="005641F6"/>
    <w:rsid w:val="00570E02"/>
    <w:rsid w:val="00572E31"/>
    <w:rsid w:val="00580F12"/>
    <w:rsid w:val="005B11C6"/>
    <w:rsid w:val="005D4936"/>
    <w:rsid w:val="005D6098"/>
    <w:rsid w:val="005E02EB"/>
    <w:rsid w:val="00615D72"/>
    <w:rsid w:val="006A3EED"/>
    <w:rsid w:val="006A659F"/>
    <w:rsid w:val="006C00EE"/>
    <w:rsid w:val="006C0171"/>
    <w:rsid w:val="007044F3"/>
    <w:rsid w:val="00710472"/>
    <w:rsid w:val="00722826"/>
    <w:rsid w:val="0073157C"/>
    <w:rsid w:val="00736E31"/>
    <w:rsid w:val="00745A47"/>
    <w:rsid w:val="00747F4D"/>
    <w:rsid w:val="00764237"/>
    <w:rsid w:val="00776FF1"/>
    <w:rsid w:val="007B49C8"/>
    <w:rsid w:val="007B57E8"/>
    <w:rsid w:val="007E08EC"/>
    <w:rsid w:val="007E1DE9"/>
    <w:rsid w:val="007E2F12"/>
    <w:rsid w:val="00803051"/>
    <w:rsid w:val="00823747"/>
    <w:rsid w:val="00827852"/>
    <w:rsid w:val="00844BA0"/>
    <w:rsid w:val="00845F9D"/>
    <w:rsid w:val="00855AC4"/>
    <w:rsid w:val="00862DBF"/>
    <w:rsid w:val="00864AB3"/>
    <w:rsid w:val="0087302A"/>
    <w:rsid w:val="008744AF"/>
    <w:rsid w:val="00881050"/>
    <w:rsid w:val="00882CFE"/>
    <w:rsid w:val="00892B82"/>
    <w:rsid w:val="008A4F7B"/>
    <w:rsid w:val="008B2EF0"/>
    <w:rsid w:val="008C36C3"/>
    <w:rsid w:val="008E2B16"/>
    <w:rsid w:val="008F0C38"/>
    <w:rsid w:val="008F76D0"/>
    <w:rsid w:val="00906536"/>
    <w:rsid w:val="0091779D"/>
    <w:rsid w:val="009230CF"/>
    <w:rsid w:val="00925657"/>
    <w:rsid w:val="009312DB"/>
    <w:rsid w:val="00933952"/>
    <w:rsid w:val="009539C5"/>
    <w:rsid w:val="00960641"/>
    <w:rsid w:val="00992152"/>
    <w:rsid w:val="009A01F7"/>
    <w:rsid w:val="009A155F"/>
    <w:rsid w:val="009A22F2"/>
    <w:rsid w:val="009B049E"/>
    <w:rsid w:val="009B192E"/>
    <w:rsid w:val="009B3865"/>
    <w:rsid w:val="009B4A8D"/>
    <w:rsid w:val="009C7997"/>
    <w:rsid w:val="009D04CD"/>
    <w:rsid w:val="009D2F05"/>
    <w:rsid w:val="009D3A3A"/>
    <w:rsid w:val="009D5446"/>
    <w:rsid w:val="009D7D08"/>
    <w:rsid w:val="009E0F21"/>
    <w:rsid w:val="009F288D"/>
    <w:rsid w:val="00A05601"/>
    <w:rsid w:val="00A17883"/>
    <w:rsid w:val="00A22024"/>
    <w:rsid w:val="00A22D41"/>
    <w:rsid w:val="00A265C3"/>
    <w:rsid w:val="00A40560"/>
    <w:rsid w:val="00A43D21"/>
    <w:rsid w:val="00A45854"/>
    <w:rsid w:val="00A47094"/>
    <w:rsid w:val="00A61AD0"/>
    <w:rsid w:val="00A646ED"/>
    <w:rsid w:val="00A801B0"/>
    <w:rsid w:val="00A829BC"/>
    <w:rsid w:val="00A853B4"/>
    <w:rsid w:val="00A87921"/>
    <w:rsid w:val="00A94046"/>
    <w:rsid w:val="00AA16E2"/>
    <w:rsid w:val="00AB468E"/>
    <w:rsid w:val="00AB5A5A"/>
    <w:rsid w:val="00AB660A"/>
    <w:rsid w:val="00AE49A2"/>
    <w:rsid w:val="00AF69D7"/>
    <w:rsid w:val="00B24B08"/>
    <w:rsid w:val="00B5107D"/>
    <w:rsid w:val="00B559F3"/>
    <w:rsid w:val="00B65CB8"/>
    <w:rsid w:val="00B7758C"/>
    <w:rsid w:val="00B922CC"/>
    <w:rsid w:val="00BA0961"/>
    <w:rsid w:val="00BC04D6"/>
    <w:rsid w:val="00BC1440"/>
    <w:rsid w:val="00C0360D"/>
    <w:rsid w:val="00C33BC1"/>
    <w:rsid w:val="00C55628"/>
    <w:rsid w:val="00C57003"/>
    <w:rsid w:val="00C707B5"/>
    <w:rsid w:val="00C75FA5"/>
    <w:rsid w:val="00C96A6A"/>
    <w:rsid w:val="00CD1117"/>
    <w:rsid w:val="00CE3835"/>
    <w:rsid w:val="00CF4B59"/>
    <w:rsid w:val="00CF7B1F"/>
    <w:rsid w:val="00D06477"/>
    <w:rsid w:val="00D136AB"/>
    <w:rsid w:val="00D16F67"/>
    <w:rsid w:val="00D37A64"/>
    <w:rsid w:val="00D43DF1"/>
    <w:rsid w:val="00D5222A"/>
    <w:rsid w:val="00D7648E"/>
    <w:rsid w:val="00D90B93"/>
    <w:rsid w:val="00DB00F7"/>
    <w:rsid w:val="00DC046D"/>
    <w:rsid w:val="00DC3847"/>
    <w:rsid w:val="00DD3968"/>
    <w:rsid w:val="00DF3301"/>
    <w:rsid w:val="00E10B3D"/>
    <w:rsid w:val="00E110E0"/>
    <w:rsid w:val="00E2062A"/>
    <w:rsid w:val="00E210C7"/>
    <w:rsid w:val="00E262E3"/>
    <w:rsid w:val="00E35461"/>
    <w:rsid w:val="00E44891"/>
    <w:rsid w:val="00E63350"/>
    <w:rsid w:val="00E65C28"/>
    <w:rsid w:val="00E767C8"/>
    <w:rsid w:val="00E93024"/>
    <w:rsid w:val="00EA5A4B"/>
    <w:rsid w:val="00EB1EE7"/>
    <w:rsid w:val="00EB36F4"/>
    <w:rsid w:val="00EC423E"/>
    <w:rsid w:val="00ED3410"/>
    <w:rsid w:val="00EF4880"/>
    <w:rsid w:val="00EF4F45"/>
    <w:rsid w:val="00EF6C50"/>
    <w:rsid w:val="00F04693"/>
    <w:rsid w:val="00F0765B"/>
    <w:rsid w:val="00F21CEB"/>
    <w:rsid w:val="00F471B9"/>
    <w:rsid w:val="00F81C10"/>
    <w:rsid w:val="00F84973"/>
    <w:rsid w:val="00FA76BB"/>
    <w:rsid w:val="00FA7881"/>
    <w:rsid w:val="00FB10ED"/>
    <w:rsid w:val="00FB53AF"/>
    <w:rsid w:val="00FE4B3B"/>
    <w:rsid w:val="00FE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EB4F0E"/>
  <w15:docId w15:val="{1D3143EB-7A25-4F41-8E53-8D3CE1C44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Padro">
    <w:name w:val="Padrão"/>
    <w:qFormat/>
    <w:rsid w:val="008A4F7B"/>
    <w:pPr>
      <w:suppressAutoHyphens/>
      <w:overflowPunct w:val="0"/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A4F7B"/>
    <w:pPr>
      <w:widowControl w:val="0"/>
      <w:spacing w:after="120" w:line="480" w:lineRule="auto"/>
      <w:ind w:left="283"/>
    </w:pPr>
    <w:rPr>
      <w:rFonts w:ascii="Liberation Serif" w:eastAsia="SimSun" w:hAnsi="Liberation Serif" w:cs="Mangal"/>
      <w:color w:val="00000A"/>
      <w:sz w:val="24"/>
      <w:szCs w:val="21"/>
      <w:lang w:eastAsia="zh-CN" w:bidi="hi-I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A4F7B"/>
    <w:rPr>
      <w:rFonts w:ascii="Liberation Serif" w:eastAsia="SimSun" w:hAnsi="Liberation Serif" w:cs="Mangal"/>
      <w:color w:val="00000A"/>
      <w:sz w:val="24"/>
      <w:szCs w:val="21"/>
      <w:lang w:eastAsia="zh-CN" w:bidi="hi-IN"/>
    </w:rPr>
  </w:style>
  <w:style w:type="paragraph" w:styleId="SemEspaamento">
    <w:name w:val="No Spacing"/>
    <w:uiPriority w:val="1"/>
    <w:qFormat/>
    <w:rsid w:val="008A4F7B"/>
    <w:pPr>
      <w:spacing w:line="240" w:lineRule="auto"/>
    </w:pPr>
    <w:rPr>
      <w:rFonts w:asciiTheme="minorHAnsi" w:eastAsiaTheme="minorHAnsi" w:hAnsiTheme="minorHAnsi" w:cstheme="minorBidi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845F9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845F9D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45F9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45F9D"/>
  </w:style>
  <w:style w:type="paragraph" w:styleId="Cabealho">
    <w:name w:val="header"/>
    <w:basedOn w:val="Normal"/>
    <w:link w:val="CabealhoChar"/>
    <w:uiPriority w:val="99"/>
    <w:unhideWhenUsed/>
    <w:rsid w:val="004073C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073CA"/>
  </w:style>
  <w:style w:type="paragraph" w:styleId="Rodap">
    <w:name w:val="footer"/>
    <w:basedOn w:val="Normal"/>
    <w:link w:val="RodapChar"/>
    <w:uiPriority w:val="99"/>
    <w:unhideWhenUsed/>
    <w:rsid w:val="004073C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073CA"/>
  </w:style>
  <w:style w:type="paragraph" w:styleId="PargrafodaLista">
    <w:name w:val="List Paragraph"/>
    <w:basedOn w:val="Normal"/>
    <w:uiPriority w:val="34"/>
    <w:qFormat/>
    <w:rsid w:val="004B7965"/>
    <w:pPr>
      <w:ind w:left="720"/>
      <w:contextualSpacing/>
    </w:pPr>
  </w:style>
  <w:style w:type="character" w:customStyle="1" w:styleId="Nivel2Char">
    <w:name w:val="Nivel 2 Char"/>
    <w:basedOn w:val="Fontepargpadro"/>
    <w:link w:val="Nivel2"/>
    <w:locked/>
    <w:rsid w:val="00CF4B59"/>
    <w:rPr>
      <w:color w:val="000000"/>
      <w:shd w:val="clear" w:color="auto" w:fill="FFFFFF" w:themeFill="background1"/>
    </w:rPr>
  </w:style>
  <w:style w:type="paragraph" w:customStyle="1" w:styleId="Nivel2">
    <w:name w:val="Nivel 2"/>
    <w:basedOn w:val="Normal"/>
    <w:link w:val="Nivel2Char"/>
    <w:autoRedefine/>
    <w:qFormat/>
    <w:rsid w:val="00CF4B59"/>
    <w:pPr>
      <w:shd w:val="clear" w:color="auto" w:fill="FFFFFF" w:themeFill="background1"/>
      <w:spacing w:before="80"/>
      <w:jc w:val="both"/>
    </w:pPr>
    <w:rPr>
      <w:color w:val="000000"/>
    </w:rPr>
  </w:style>
  <w:style w:type="paragraph" w:styleId="Textodecomentrio">
    <w:name w:val="annotation text"/>
    <w:basedOn w:val="Normal"/>
    <w:link w:val="TextodecomentrioChar"/>
    <w:uiPriority w:val="99"/>
    <w:unhideWhenUsed/>
    <w:rsid w:val="004204BC"/>
    <w:pPr>
      <w:spacing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204BC"/>
    <w:rPr>
      <w:rFonts w:ascii="Ecofont_Spranq_eco_Sans" w:eastAsiaTheme="minorEastAsia" w:hAnsi="Ecofont_Spranq_eco_Sans" w:cs="Tahoma"/>
      <w:sz w:val="20"/>
      <w:szCs w:val="20"/>
    </w:rPr>
  </w:style>
  <w:style w:type="character" w:styleId="Refdecomentrio">
    <w:name w:val="annotation reference"/>
    <w:basedOn w:val="Fontepargpadro"/>
    <w:unhideWhenUsed/>
    <w:rsid w:val="004204BC"/>
    <w:rPr>
      <w:sz w:val="16"/>
      <w:szCs w:val="16"/>
    </w:rPr>
  </w:style>
  <w:style w:type="character" w:customStyle="1" w:styleId="Nvel2-RedChar">
    <w:name w:val="Nível 2 -Red Char"/>
    <w:basedOn w:val="Fontepargpadro"/>
    <w:link w:val="Nvel2-Red"/>
    <w:locked/>
    <w:rsid w:val="00736E31"/>
    <w:rPr>
      <w:i/>
      <w:iCs/>
      <w:color w:val="FF0000"/>
      <w:shd w:val="clear" w:color="auto" w:fill="FFFFFF" w:themeFill="background1"/>
    </w:rPr>
  </w:style>
  <w:style w:type="paragraph" w:customStyle="1" w:styleId="Nvel2-Red">
    <w:name w:val="Nível 2 -Red"/>
    <w:basedOn w:val="Normal"/>
    <w:link w:val="Nvel2-RedChar"/>
    <w:qFormat/>
    <w:rsid w:val="00736E31"/>
    <w:pPr>
      <w:shd w:val="clear" w:color="auto" w:fill="FFFFFF" w:themeFill="background1"/>
      <w:spacing w:before="80"/>
      <w:jc w:val="both"/>
    </w:pPr>
    <w:rPr>
      <w:i/>
      <w:iCs/>
      <w:color w:val="FF0000"/>
    </w:rPr>
  </w:style>
  <w:style w:type="character" w:styleId="Hyperlink">
    <w:name w:val="Hyperlink"/>
    <w:unhideWhenUsed/>
    <w:rsid w:val="00736E31"/>
    <w:rPr>
      <w:color w:val="000080"/>
      <w:u w:val="single"/>
    </w:rPr>
  </w:style>
  <w:style w:type="table" w:styleId="Tabelacomgrade">
    <w:name w:val="Table Grid"/>
    <w:basedOn w:val="Tabelanormal"/>
    <w:rsid w:val="00146589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Corpodetexto2">
    <w:name w:val="WW-Corpo de texto 2"/>
    <w:basedOn w:val="Normal"/>
    <w:rsid w:val="007E2F12"/>
    <w:pPr>
      <w:widowControl w:val="0"/>
      <w:suppressAutoHyphens/>
      <w:autoSpaceDE w:val="0"/>
      <w:autoSpaceDN w:val="0"/>
      <w:spacing w:line="240" w:lineRule="auto"/>
      <w:jc w:val="both"/>
    </w:pPr>
    <w:rPr>
      <w:rFonts w:ascii="Times New Roman" w:eastAsia="Times New Roman" w:hAnsi="Times New Roman" w:cs="Times New Roman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9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14</Pages>
  <Words>4782</Words>
  <Characters>25827</Characters>
  <Application>Microsoft Office Word</Application>
  <DocSecurity>0</DocSecurity>
  <Lines>215</Lines>
  <Paragraphs>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admmo</dc:creator>
  <cp:lastModifiedBy>PMM</cp:lastModifiedBy>
  <cp:revision>5</cp:revision>
  <cp:lastPrinted>2025-04-04T13:14:00Z</cp:lastPrinted>
  <dcterms:created xsi:type="dcterms:W3CDTF">2025-04-04T15:48:00Z</dcterms:created>
  <dcterms:modified xsi:type="dcterms:W3CDTF">2025-04-04T16:54:00Z</dcterms:modified>
</cp:coreProperties>
</file>