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887" w:rsidRDefault="009F1887">
      <w:pPr>
        <w:widowControl w:val="0"/>
        <w:pBdr>
          <w:top w:val="nil"/>
          <w:left w:val="nil"/>
          <w:bottom w:val="nil"/>
          <w:right w:val="nil"/>
          <w:between w:val="nil"/>
        </w:pBdr>
        <w:spacing w:after="0" w:line="276" w:lineRule="auto"/>
      </w:pPr>
    </w:p>
    <w:p w:rsidR="009F1887" w:rsidRDefault="009F1887"/>
    <w:p w:rsidR="009F1887" w:rsidRDefault="003A2D84">
      <w:pPr>
        <w:spacing w:before="57" w:after="0" w:line="240" w:lineRule="auto"/>
        <w:jc w:val="center"/>
        <w:rPr>
          <w:rFonts w:ascii="Arial" w:eastAsia="Arial" w:hAnsi="Arial" w:cs="Arial"/>
          <w:b/>
          <w:color w:val="000000"/>
          <w:sz w:val="20"/>
          <w:szCs w:val="20"/>
        </w:rPr>
      </w:pPr>
      <w:r>
        <w:rPr>
          <w:rFonts w:ascii="Arial" w:eastAsia="Arial" w:hAnsi="Arial" w:cs="Arial"/>
          <w:b/>
          <w:color w:val="000000"/>
          <w:sz w:val="20"/>
          <w:szCs w:val="20"/>
        </w:rPr>
        <w:t>ANEXO I</w:t>
      </w:r>
    </w:p>
    <w:p w:rsidR="009F1887" w:rsidRDefault="003A2D84">
      <w:pPr>
        <w:spacing w:after="0" w:line="360" w:lineRule="auto"/>
        <w:jc w:val="center"/>
        <w:rPr>
          <w:rFonts w:ascii="Arial" w:eastAsia="Arial" w:hAnsi="Arial" w:cs="Arial"/>
          <w:b/>
          <w:color w:val="000000"/>
          <w:sz w:val="20"/>
          <w:szCs w:val="20"/>
        </w:rPr>
      </w:pPr>
      <w:r>
        <w:rPr>
          <w:rFonts w:ascii="Arial" w:eastAsia="Arial" w:hAnsi="Arial" w:cs="Arial"/>
          <w:b/>
          <w:color w:val="000000"/>
          <w:sz w:val="20"/>
          <w:szCs w:val="20"/>
        </w:rPr>
        <w:t>TERMO DE REFERÊNCIA</w:t>
      </w:r>
    </w:p>
    <w:p w:rsidR="009F1887" w:rsidRDefault="009F1887">
      <w:pPr>
        <w:spacing w:after="0" w:line="360" w:lineRule="auto"/>
        <w:jc w:val="both"/>
      </w:pPr>
    </w:p>
    <w:p w:rsidR="009F1887" w:rsidRDefault="003A2D84">
      <w:pPr>
        <w:spacing w:after="57" w:line="240" w:lineRule="auto"/>
        <w:rPr>
          <w:b/>
          <w:color w:val="000000"/>
          <w:sz w:val="24"/>
          <w:szCs w:val="24"/>
        </w:rPr>
      </w:pPr>
      <w:r>
        <w:rPr>
          <w:b/>
          <w:color w:val="000000"/>
          <w:sz w:val="24"/>
          <w:szCs w:val="24"/>
        </w:rPr>
        <w:t>1. OBJETO</w:t>
      </w:r>
    </w:p>
    <w:p w:rsidR="009F1887" w:rsidRDefault="009F1887">
      <w:pPr>
        <w:spacing w:after="57" w:line="240" w:lineRule="auto"/>
        <w:rPr>
          <w:sz w:val="24"/>
          <w:szCs w:val="24"/>
        </w:rPr>
      </w:pPr>
    </w:p>
    <w:p w:rsidR="009F1887" w:rsidRDefault="003A2D84">
      <w:pPr>
        <w:spacing w:line="360" w:lineRule="auto"/>
        <w:jc w:val="both"/>
        <w:rPr>
          <w:sz w:val="24"/>
          <w:szCs w:val="24"/>
        </w:rPr>
      </w:pPr>
      <w:r>
        <w:rPr>
          <w:b/>
          <w:sz w:val="24"/>
          <w:szCs w:val="24"/>
        </w:rPr>
        <w:t>1.1</w:t>
      </w:r>
      <w:r>
        <w:rPr>
          <w:sz w:val="24"/>
          <w:szCs w:val="24"/>
        </w:rPr>
        <w:t xml:space="preserve"> A presente </w:t>
      </w:r>
      <w:r w:rsidRPr="0083659F">
        <w:rPr>
          <w:rFonts w:asciiTheme="minorHAnsi" w:hAnsiTheme="minorHAnsi" w:cstheme="minorHAnsi"/>
          <w:sz w:val="24"/>
          <w:szCs w:val="24"/>
        </w:rPr>
        <w:t xml:space="preserve">licitação tem por objeto a </w:t>
      </w:r>
      <w:r w:rsidR="0083659F" w:rsidRPr="0083659F">
        <w:rPr>
          <w:rFonts w:asciiTheme="minorHAnsi" w:hAnsiTheme="minorHAnsi" w:cstheme="minorHAnsi"/>
          <w:b/>
          <w:sz w:val="24"/>
          <w:szCs w:val="24"/>
        </w:rPr>
        <w:t>Contratação</w:t>
      </w:r>
      <w:r w:rsidR="000D3682">
        <w:rPr>
          <w:rFonts w:asciiTheme="minorHAnsi" w:hAnsiTheme="minorHAnsi" w:cstheme="minorHAnsi"/>
          <w:b/>
          <w:sz w:val="24"/>
          <w:szCs w:val="24"/>
        </w:rPr>
        <w:t xml:space="preserve"> de e</w:t>
      </w:r>
      <w:r w:rsidR="0083659F" w:rsidRPr="0083659F">
        <w:rPr>
          <w:rFonts w:asciiTheme="minorHAnsi" w:hAnsiTheme="minorHAnsi" w:cstheme="minorHAnsi"/>
          <w:b/>
          <w:sz w:val="24"/>
          <w:szCs w:val="24"/>
        </w:rPr>
        <w:t xml:space="preserve">mpresa </w:t>
      </w:r>
      <w:r w:rsidR="000D3682">
        <w:rPr>
          <w:rFonts w:asciiTheme="minorHAnsi" w:hAnsiTheme="minorHAnsi" w:cstheme="minorHAnsi"/>
          <w:b/>
          <w:sz w:val="24"/>
          <w:szCs w:val="24"/>
        </w:rPr>
        <w:t>e</w:t>
      </w:r>
      <w:r w:rsidR="0083659F" w:rsidRPr="0083659F">
        <w:rPr>
          <w:rFonts w:asciiTheme="minorHAnsi" w:hAnsiTheme="minorHAnsi" w:cstheme="minorHAnsi"/>
          <w:b/>
          <w:sz w:val="24"/>
          <w:szCs w:val="24"/>
        </w:rPr>
        <w:t>specializada para execução de oficinas culturais de Capoeira, Ballet, Jiu- Jitsu e Costura Criativa</w:t>
      </w:r>
      <w:r w:rsidRPr="0083659F">
        <w:rPr>
          <w:rFonts w:asciiTheme="minorHAnsi" w:hAnsiTheme="minorHAnsi" w:cstheme="minorHAnsi"/>
          <w:color w:val="000000"/>
          <w:sz w:val="24"/>
          <w:szCs w:val="24"/>
        </w:rPr>
        <w:t>, através do sistema</w:t>
      </w:r>
      <w:r>
        <w:rPr>
          <w:color w:val="000000"/>
        </w:rPr>
        <w:t xml:space="preserve"> de registro de preços,</w:t>
      </w:r>
      <w:r>
        <w:rPr>
          <w:sz w:val="24"/>
          <w:szCs w:val="24"/>
        </w:rPr>
        <w:t xml:space="preserve"> conforme especificações e quantidades estabelecidas da planilha abaixo:</w:t>
      </w:r>
    </w:p>
    <w:tbl>
      <w:tblPr>
        <w:tblStyle w:val="TableNormal"/>
        <w:tblW w:w="9924" w:type="dxa"/>
        <w:tblInd w:w="-4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782"/>
        <w:gridCol w:w="5598"/>
        <w:gridCol w:w="850"/>
        <w:gridCol w:w="1134"/>
        <w:gridCol w:w="1560"/>
      </w:tblGrid>
      <w:tr w:rsidR="001117DD" w:rsidRPr="003D6A81" w:rsidTr="001117DD">
        <w:trPr>
          <w:trHeight w:val="566"/>
        </w:trPr>
        <w:tc>
          <w:tcPr>
            <w:tcW w:w="782" w:type="dxa"/>
            <w:tcBorders>
              <w:bottom w:val="single" w:sz="2" w:space="0" w:color="000000"/>
              <w:right w:val="single" w:sz="2" w:space="0" w:color="000000"/>
            </w:tcBorders>
          </w:tcPr>
          <w:p w:rsidR="001117DD" w:rsidRPr="003D6A81" w:rsidRDefault="001117DD" w:rsidP="00EA0030">
            <w:pPr>
              <w:ind w:left="-778" w:firstLine="778"/>
              <w:rPr>
                <w:rFonts w:ascii="Times New Roman" w:hAnsi="Times New Roman" w:cs="Times New Roman"/>
                <w:b/>
                <w:sz w:val="20"/>
                <w:szCs w:val="20"/>
              </w:rPr>
            </w:pPr>
            <w:r>
              <w:rPr>
                <w:rFonts w:ascii="Times New Roman" w:hAnsi="Times New Roman" w:cs="Times New Roman"/>
                <w:b/>
                <w:sz w:val="20"/>
                <w:szCs w:val="20"/>
              </w:rPr>
              <w:t>LOTE 1</w:t>
            </w:r>
          </w:p>
        </w:tc>
        <w:tc>
          <w:tcPr>
            <w:tcW w:w="5598" w:type="dxa"/>
            <w:vMerge w:val="restart"/>
            <w:tcBorders>
              <w:left w:val="single" w:sz="2" w:space="0" w:color="000000"/>
              <w:right w:val="single" w:sz="2" w:space="0" w:color="000000"/>
            </w:tcBorders>
          </w:tcPr>
          <w:p w:rsidR="001117DD" w:rsidRDefault="001117DD" w:rsidP="001117DD">
            <w:pPr>
              <w:rPr>
                <w:rFonts w:ascii="Times New Roman" w:hAnsi="Times New Roman" w:cs="Times New Roman"/>
                <w:b/>
                <w:sz w:val="20"/>
                <w:szCs w:val="20"/>
              </w:rPr>
            </w:pPr>
          </w:p>
          <w:p w:rsidR="001117DD" w:rsidRPr="003D6A81" w:rsidRDefault="001117DD" w:rsidP="001117DD">
            <w:pPr>
              <w:ind w:left="-352" w:firstLine="352"/>
              <w:jc w:val="center"/>
              <w:rPr>
                <w:rFonts w:ascii="Times New Roman" w:hAnsi="Times New Roman" w:cs="Times New Roman"/>
                <w:b/>
                <w:sz w:val="20"/>
                <w:szCs w:val="20"/>
              </w:rPr>
            </w:pPr>
            <w:r w:rsidRPr="003D6A81">
              <w:rPr>
                <w:rFonts w:ascii="Times New Roman" w:hAnsi="Times New Roman" w:cs="Times New Roman"/>
                <w:b/>
                <w:sz w:val="20"/>
                <w:szCs w:val="20"/>
              </w:rPr>
              <w:t>DESCRIÇÃO</w:t>
            </w:r>
          </w:p>
        </w:tc>
        <w:tc>
          <w:tcPr>
            <w:tcW w:w="850" w:type="dxa"/>
            <w:vMerge w:val="restart"/>
            <w:tcBorders>
              <w:left w:val="single" w:sz="2" w:space="0" w:color="000000"/>
              <w:right w:val="single" w:sz="2" w:space="0" w:color="000000"/>
            </w:tcBorders>
          </w:tcPr>
          <w:p w:rsidR="001117DD" w:rsidRDefault="001117DD" w:rsidP="001117DD">
            <w:pPr>
              <w:tabs>
                <w:tab w:val="left" w:pos="992"/>
              </w:tabs>
              <w:ind w:left="-352" w:firstLine="352"/>
              <w:jc w:val="center"/>
              <w:rPr>
                <w:rFonts w:ascii="Times New Roman" w:hAnsi="Times New Roman" w:cs="Times New Roman"/>
                <w:b/>
                <w:sz w:val="20"/>
                <w:szCs w:val="20"/>
              </w:rPr>
            </w:pPr>
            <w:r w:rsidRPr="003D6A81">
              <w:rPr>
                <w:rFonts w:ascii="Times New Roman" w:hAnsi="Times New Roman" w:cs="Times New Roman"/>
                <w:b/>
                <w:sz w:val="20"/>
                <w:szCs w:val="20"/>
              </w:rPr>
              <w:t>QUANT.</w:t>
            </w:r>
          </w:p>
          <w:p w:rsidR="001117DD" w:rsidRPr="003D6A81" w:rsidRDefault="001117DD" w:rsidP="001117DD">
            <w:pPr>
              <w:tabs>
                <w:tab w:val="left" w:pos="992"/>
              </w:tabs>
              <w:ind w:left="-352" w:firstLine="352"/>
              <w:jc w:val="center"/>
              <w:rPr>
                <w:rFonts w:ascii="Times New Roman" w:hAnsi="Times New Roman" w:cs="Times New Roman"/>
                <w:b/>
                <w:sz w:val="20"/>
                <w:szCs w:val="20"/>
              </w:rPr>
            </w:pPr>
            <w:r>
              <w:rPr>
                <w:rFonts w:ascii="Times New Roman" w:hAnsi="Times New Roman" w:cs="Times New Roman"/>
                <w:b/>
                <w:sz w:val="20"/>
                <w:szCs w:val="20"/>
              </w:rPr>
              <w:t>HORAS</w:t>
            </w:r>
          </w:p>
        </w:tc>
        <w:tc>
          <w:tcPr>
            <w:tcW w:w="1134" w:type="dxa"/>
            <w:vMerge w:val="restart"/>
            <w:tcBorders>
              <w:left w:val="single" w:sz="2" w:space="0" w:color="000000"/>
              <w:right w:val="single" w:sz="2" w:space="0" w:color="000000"/>
            </w:tcBorders>
          </w:tcPr>
          <w:p w:rsidR="001117DD" w:rsidRDefault="001117DD" w:rsidP="001117DD">
            <w:pPr>
              <w:ind w:left="-352" w:firstLine="352"/>
              <w:jc w:val="center"/>
              <w:rPr>
                <w:rFonts w:ascii="Times New Roman" w:hAnsi="Times New Roman" w:cs="Times New Roman"/>
                <w:b/>
                <w:sz w:val="20"/>
                <w:szCs w:val="20"/>
              </w:rPr>
            </w:pPr>
            <w:r>
              <w:rPr>
                <w:rFonts w:ascii="Times New Roman" w:hAnsi="Times New Roman" w:cs="Times New Roman"/>
                <w:b/>
                <w:sz w:val="20"/>
                <w:szCs w:val="20"/>
              </w:rPr>
              <w:t>VALOR</w:t>
            </w:r>
          </w:p>
          <w:p w:rsidR="001117DD" w:rsidRDefault="001117DD" w:rsidP="001117DD">
            <w:pPr>
              <w:ind w:left="-352" w:firstLine="352"/>
              <w:jc w:val="center"/>
              <w:rPr>
                <w:rFonts w:ascii="Times New Roman" w:hAnsi="Times New Roman" w:cs="Times New Roman"/>
                <w:b/>
                <w:sz w:val="20"/>
                <w:szCs w:val="20"/>
              </w:rPr>
            </w:pPr>
            <w:r>
              <w:rPr>
                <w:rFonts w:ascii="Times New Roman" w:hAnsi="Times New Roman" w:cs="Times New Roman"/>
                <w:b/>
                <w:sz w:val="20"/>
                <w:szCs w:val="20"/>
              </w:rPr>
              <w:t>MÉDIO</w:t>
            </w:r>
          </w:p>
          <w:p w:rsidR="001117DD" w:rsidRPr="003D6A81" w:rsidRDefault="001117DD" w:rsidP="001117DD">
            <w:pPr>
              <w:ind w:left="-352" w:firstLine="352"/>
              <w:jc w:val="center"/>
              <w:rPr>
                <w:rFonts w:ascii="Times New Roman" w:hAnsi="Times New Roman" w:cs="Times New Roman"/>
                <w:b/>
                <w:sz w:val="20"/>
                <w:szCs w:val="20"/>
              </w:rPr>
            </w:pPr>
            <w:r>
              <w:rPr>
                <w:rFonts w:ascii="Times New Roman" w:hAnsi="Times New Roman" w:cs="Times New Roman"/>
                <w:b/>
                <w:sz w:val="20"/>
                <w:szCs w:val="20"/>
              </w:rPr>
              <w:t>(hora/aula)</w:t>
            </w:r>
          </w:p>
        </w:tc>
        <w:tc>
          <w:tcPr>
            <w:tcW w:w="1560" w:type="dxa"/>
            <w:vMerge w:val="restart"/>
            <w:tcBorders>
              <w:left w:val="single" w:sz="2" w:space="0" w:color="000000"/>
            </w:tcBorders>
          </w:tcPr>
          <w:p w:rsidR="001117DD" w:rsidRDefault="001117DD" w:rsidP="001117DD">
            <w:pPr>
              <w:ind w:left="-352" w:firstLine="352"/>
              <w:jc w:val="center"/>
              <w:rPr>
                <w:rFonts w:ascii="Times New Roman" w:hAnsi="Times New Roman" w:cs="Times New Roman"/>
                <w:b/>
                <w:sz w:val="20"/>
                <w:szCs w:val="20"/>
              </w:rPr>
            </w:pPr>
            <w:r>
              <w:rPr>
                <w:rFonts w:ascii="Times New Roman" w:hAnsi="Times New Roman" w:cs="Times New Roman"/>
                <w:b/>
                <w:sz w:val="20"/>
                <w:szCs w:val="20"/>
              </w:rPr>
              <w:t>TOTAL</w:t>
            </w:r>
          </w:p>
          <w:p w:rsidR="001117DD" w:rsidRDefault="001117DD" w:rsidP="001117DD">
            <w:pPr>
              <w:ind w:left="-352" w:firstLine="352"/>
              <w:jc w:val="center"/>
              <w:rPr>
                <w:rFonts w:ascii="Times New Roman" w:hAnsi="Times New Roman" w:cs="Times New Roman"/>
                <w:b/>
                <w:sz w:val="20"/>
                <w:szCs w:val="20"/>
              </w:rPr>
            </w:pPr>
            <w:r>
              <w:rPr>
                <w:rFonts w:ascii="Times New Roman" w:hAnsi="Times New Roman" w:cs="Times New Roman"/>
                <w:b/>
                <w:sz w:val="20"/>
                <w:szCs w:val="20"/>
              </w:rPr>
              <w:t>GLOBAL – 12</w:t>
            </w:r>
          </w:p>
          <w:p w:rsidR="001117DD" w:rsidRPr="003D6A81" w:rsidRDefault="001117DD" w:rsidP="001117DD">
            <w:pPr>
              <w:ind w:left="-352" w:firstLine="352"/>
              <w:jc w:val="center"/>
              <w:rPr>
                <w:rFonts w:ascii="Times New Roman" w:hAnsi="Times New Roman" w:cs="Times New Roman"/>
                <w:b/>
                <w:sz w:val="20"/>
                <w:szCs w:val="20"/>
              </w:rPr>
            </w:pPr>
            <w:r>
              <w:rPr>
                <w:rFonts w:ascii="Times New Roman" w:hAnsi="Times New Roman" w:cs="Times New Roman"/>
                <w:b/>
                <w:sz w:val="20"/>
                <w:szCs w:val="20"/>
              </w:rPr>
              <w:t>MESES</w:t>
            </w:r>
          </w:p>
        </w:tc>
      </w:tr>
      <w:tr w:rsidR="001117DD" w:rsidRPr="003D6A81" w:rsidTr="001117DD">
        <w:trPr>
          <w:trHeight w:val="183"/>
        </w:trPr>
        <w:tc>
          <w:tcPr>
            <w:tcW w:w="782" w:type="dxa"/>
            <w:tcBorders>
              <w:bottom w:val="single" w:sz="2" w:space="0" w:color="000000"/>
              <w:right w:val="single" w:sz="2" w:space="0" w:color="000000"/>
            </w:tcBorders>
          </w:tcPr>
          <w:p w:rsidR="001117DD" w:rsidRDefault="001117DD" w:rsidP="001117DD">
            <w:pPr>
              <w:ind w:left="-778" w:firstLine="778"/>
              <w:jc w:val="center"/>
              <w:rPr>
                <w:rFonts w:ascii="Times New Roman" w:hAnsi="Times New Roman" w:cs="Times New Roman"/>
                <w:b/>
                <w:sz w:val="20"/>
                <w:szCs w:val="20"/>
              </w:rPr>
            </w:pPr>
            <w:r>
              <w:rPr>
                <w:rFonts w:ascii="Times New Roman" w:hAnsi="Times New Roman" w:cs="Times New Roman"/>
                <w:b/>
                <w:sz w:val="20"/>
                <w:szCs w:val="20"/>
              </w:rPr>
              <w:t>Item</w:t>
            </w:r>
          </w:p>
        </w:tc>
        <w:tc>
          <w:tcPr>
            <w:tcW w:w="5598" w:type="dxa"/>
            <w:vMerge/>
            <w:tcBorders>
              <w:left w:val="single" w:sz="2" w:space="0" w:color="000000"/>
              <w:bottom w:val="single" w:sz="2" w:space="0" w:color="000000"/>
              <w:right w:val="single" w:sz="2" w:space="0" w:color="000000"/>
            </w:tcBorders>
          </w:tcPr>
          <w:p w:rsidR="001117DD" w:rsidRPr="003D6A81" w:rsidRDefault="001117DD" w:rsidP="00A6581A">
            <w:pPr>
              <w:jc w:val="both"/>
              <w:rPr>
                <w:rFonts w:ascii="Times New Roman" w:hAnsi="Times New Roman" w:cs="Times New Roman"/>
                <w:sz w:val="20"/>
                <w:szCs w:val="20"/>
              </w:rPr>
            </w:pPr>
          </w:p>
        </w:tc>
        <w:tc>
          <w:tcPr>
            <w:tcW w:w="850" w:type="dxa"/>
            <w:vMerge/>
            <w:tcBorders>
              <w:left w:val="single" w:sz="2" w:space="0" w:color="000000"/>
              <w:bottom w:val="single" w:sz="2" w:space="0" w:color="000000"/>
              <w:right w:val="single" w:sz="2" w:space="0" w:color="000000"/>
            </w:tcBorders>
            <w:vAlign w:val="center"/>
          </w:tcPr>
          <w:p w:rsidR="001117DD" w:rsidRDefault="001117DD" w:rsidP="00BE7BC1">
            <w:pPr>
              <w:jc w:val="center"/>
              <w:rPr>
                <w:rFonts w:ascii="Times New Roman" w:hAnsi="Times New Roman" w:cs="Times New Roman"/>
                <w:b/>
                <w:sz w:val="20"/>
                <w:szCs w:val="20"/>
              </w:rPr>
            </w:pPr>
          </w:p>
        </w:tc>
        <w:tc>
          <w:tcPr>
            <w:tcW w:w="1134" w:type="dxa"/>
            <w:vMerge/>
            <w:tcBorders>
              <w:left w:val="single" w:sz="2" w:space="0" w:color="000000"/>
              <w:bottom w:val="single" w:sz="2" w:space="0" w:color="000000"/>
              <w:right w:val="single" w:sz="2" w:space="0" w:color="000000"/>
            </w:tcBorders>
            <w:vAlign w:val="center"/>
          </w:tcPr>
          <w:p w:rsidR="001117DD" w:rsidRDefault="001117DD" w:rsidP="0083659F">
            <w:pPr>
              <w:rPr>
                <w:rFonts w:ascii="Times New Roman" w:hAnsi="Times New Roman" w:cs="Times New Roman"/>
                <w:b/>
                <w:sz w:val="20"/>
                <w:szCs w:val="20"/>
              </w:rPr>
            </w:pPr>
          </w:p>
        </w:tc>
        <w:tc>
          <w:tcPr>
            <w:tcW w:w="1560" w:type="dxa"/>
            <w:vMerge/>
            <w:tcBorders>
              <w:left w:val="single" w:sz="2" w:space="0" w:color="000000"/>
              <w:bottom w:val="single" w:sz="2" w:space="0" w:color="000000"/>
            </w:tcBorders>
            <w:vAlign w:val="center"/>
          </w:tcPr>
          <w:p w:rsidR="001117DD" w:rsidRDefault="001117DD" w:rsidP="00BE7BC1">
            <w:pPr>
              <w:jc w:val="center"/>
              <w:rPr>
                <w:rFonts w:ascii="Times New Roman" w:hAnsi="Times New Roman" w:cs="Times New Roman"/>
                <w:b/>
                <w:sz w:val="20"/>
                <w:szCs w:val="20"/>
              </w:rPr>
            </w:pPr>
          </w:p>
        </w:tc>
      </w:tr>
      <w:tr w:rsidR="00D241BF" w:rsidRPr="003D6A81" w:rsidTr="001137B1">
        <w:trPr>
          <w:trHeight w:val="764"/>
        </w:trPr>
        <w:tc>
          <w:tcPr>
            <w:tcW w:w="782" w:type="dxa"/>
            <w:tcBorders>
              <w:bottom w:val="single" w:sz="2" w:space="0" w:color="000000"/>
              <w:right w:val="single" w:sz="2" w:space="0" w:color="000000"/>
            </w:tcBorders>
          </w:tcPr>
          <w:p w:rsidR="00D241BF" w:rsidRPr="001117DD" w:rsidRDefault="001117DD" w:rsidP="001117DD">
            <w:pPr>
              <w:jc w:val="center"/>
              <w:rPr>
                <w:rFonts w:ascii="Times New Roman" w:hAnsi="Times New Roman" w:cs="Times New Roman"/>
                <w:sz w:val="20"/>
                <w:szCs w:val="20"/>
              </w:rPr>
            </w:pPr>
            <w:r w:rsidRPr="001117DD">
              <w:rPr>
                <w:rFonts w:ascii="Times New Roman" w:hAnsi="Times New Roman" w:cs="Times New Roman"/>
                <w:sz w:val="20"/>
                <w:szCs w:val="20"/>
              </w:rPr>
              <w:t>01</w:t>
            </w:r>
          </w:p>
        </w:tc>
        <w:tc>
          <w:tcPr>
            <w:tcW w:w="5598" w:type="dxa"/>
            <w:tcBorders>
              <w:top w:val="single" w:sz="2" w:space="0" w:color="000000"/>
              <w:left w:val="single" w:sz="2" w:space="0" w:color="000000"/>
              <w:bottom w:val="single" w:sz="2" w:space="0" w:color="000000"/>
              <w:right w:val="single" w:sz="2" w:space="0" w:color="000000"/>
            </w:tcBorders>
          </w:tcPr>
          <w:p w:rsidR="00D241BF" w:rsidRPr="003D6A81" w:rsidRDefault="00D241BF" w:rsidP="00A6581A">
            <w:pPr>
              <w:jc w:val="both"/>
              <w:rPr>
                <w:rFonts w:ascii="Times New Roman" w:hAnsi="Times New Roman" w:cs="Times New Roman"/>
                <w:sz w:val="20"/>
                <w:szCs w:val="20"/>
              </w:rPr>
            </w:pPr>
            <w:r w:rsidRPr="003D6A81">
              <w:rPr>
                <w:rFonts w:ascii="Times New Roman" w:hAnsi="Times New Roman" w:cs="Times New Roman"/>
                <w:sz w:val="20"/>
                <w:szCs w:val="20"/>
              </w:rPr>
              <w:t>Contratação de prestação de serviços de instrutor de capoeira para desenvolver os trabalhos de técnicas de capoeira, prestan</w:t>
            </w:r>
            <w:r>
              <w:rPr>
                <w:rFonts w:ascii="Times New Roman" w:hAnsi="Times New Roman" w:cs="Times New Roman"/>
                <w:sz w:val="20"/>
                <w:szCs w:val="20"/>
              </w:rPr>
              <w:t xml:space="preserve">do serviço de forma presencial. </w:t>
            </w:r>
            <w:r w:rsidRPr="003D6A81">
              <w:rPr>
                <w:rFonts w:ascii="Times New Roman" w:hAnsi="Times New Roman" w:cs="Times New Roman"/>
                <w:sz w:val="20"/>
                <w:szCs w:val="20"/>
              </w:rPr>
              <w:t>O instrutor será responsável por ministrar aulas estimulando e desenvolvendo aptidões físicas e naturais, através de movimentos espontâneos. O profissional deve ter título de mestre em capoeira comprovado através de certificado emitido por entidade ligada à capoeira e/ou associação cultural/esportiva.</w:t>
            </w:r>
          </w:p>
        </w:tc>
        <w:tc>
          <w:tcPr>
            <w:tcW w:w="850" w:type="dxa"/>
            <w:tcBorders>
              <w:top w:val="single" w:sz="2" w:space="0" w:color="000000"/>
              <w:left w:val="single" w:sz="2" w:space="0" w:color="000000"/>
              <w:bottom w:val="single" w:sz="2" w:space="0" w:color="000000"/>
              <w:right w:val="single" w:sz="2" w:space="0" w:color="000000"/>
            </w:tcBorders>
            <w:vAlign w:val="center"/>
          </w:tcPr>
          <w:p w:rsidR="00D241BF" w:rsidRPr="003D6A81" w:rsidRDefault="00D241BF" w:rsidP="00BE7BC1">
            <w:pPr>
              <w:jc w:val="center"/>
              <w:rPr>
                <w:rFonts w:ascii="Times New Roman" w:hAnsi="Times New Roman" w:cs="Times New Roman"/>
                <w:b/>
                <w:sz w:val="20"/>
                <w:szCs w:val="20"/>
              </w:rPr>
            </w:pPr>
            <w:r>
              <w:rPr>
                <w:rFonts w:ascii="Times New Roman" w:hAnsi="Times New Roman" w:cs="Times New Roman"/>
                <w:b/>
                <w:sz w:val="20"/>
                <w:szCs w:val="20"/>
              </w:rPr>
              <w:t>200</w:t>
            </w:r>
          </w:p>
        </w:tc>
        <w:tc>
          <w:tcPr>
            <w:tcW w:w="1134" w:type="dxa"/>
            <w:tcBorders>
              <w:top w:val="single" w:sz="2" w:space="0" w:color="000000"/>
              <w:left w:val="single" w:sz="2" w:space="0" w:color="000000"/>
              <w:bottom w:val="single" w:sz="2" w:space="0" w:color="000000"/>
              <w:right w:val="single" w:sz="2" w:space="0" w:color="000000"/>
            </w:tcBorders>
            <w:vAlign w:val="center"/>
          </w:tcPr>
          <w:p w:rsidR="00D241BF" w:rsidRPr="003D6A81" w:rsidRDefault="00D241BF" w:rsidP="0083659F">
            <w:pPr>
              <w:rPr>
                <w:rFonts w:ascii="Times New Roman" w:hAnsi="Times New Roman" w:cs="Times New Roman"/>
                <w:b/>
                <w:sz w:val="20"/>
                <w:szCs w:val="20"/>
              </w:rPr>
            </w:pPr>
            <w:r>
              <w:rPr>
                <w:rFonts w:ascii="Times New Roman" w:hAnsi="Times New Roman" w:cs="Times New Roman"/>
                <w:b/>
                <w:sz w:val="20"/>
                <w:szCs w:val="20"/>
              </w:rPr>
              <w:t>R$ 81,00</w:t>
            </w:r>
          </w:p>
        </w:tc>
        <w:tc>
          <w:tcPr>
            <w:tcW w:w="1560" w:type="dxa"/>
            <w:tcBorders>
              <w:top w:val="single" w:sz="2" w:space="0" w:color="000000"/>
              <w:left w:val="single" w:sz="2" w:space="0" w:color="000000"/>
              <w:bottom w:val="single" w:sz="2" w:space="0" w:color="000000"/>
            </w:tcBorders>
            <w:vAlign w:val="center"/>
          </w:tcPr>
          <w:p w:rsidR="00D241BF" w:rsidRPr="003D6A81" w:rsidRDefault="00D241BF" w:rsidP="00BE7BC1">
            <w:pPr>
              <w:jc w:val="center"/>
              <w:rPr>
                <w:rFonts w:ascii="Times New Roman" w:hAnsi="Times New Roman" w:cs="Times New Roman"/>
                <w:b/>
                <w:sz w:val="20"/>
                <w:szCs w:val="20"/>
              </w:rPr>
            </w:pPr>
            <w:r>
              <w:rPr>
                <w:rFonts w:ascii="Times New Roman" w:hAnsi="Times New Roman" w:cs="Times New Roman"/>
                <w:b/>
                <w:sz w:val="20"/>
                <w:szCs w:val="20"/>
              </w:rPr>
              <w:t>R$ 16.200,00</w:t>
            </w:r>
          </w:p>
        </w:tc>
      </w:tr>
      <w:tr w:rsidR="00D241BF" w:rsidRPr="003D6A81" w:rsidTr="001137B1">
        <w:trPr>
          <w:trHeight w:val="2017"/>
        </w:trPr>
        <w:tc>
          <w:tcPr>
            <w:tcW w:w="782" w:type="dxa"/>
            <w:tcBorders>
              <w:top w:val="single" w:sz="2" w:space="0" w:color="000000"/>
              <w:bottom w:val="single" w:sz="2" w:space="0" w:color="000000"/>
              <w:right w:val="single" w:sz="2" w:space="0" w:color="000000"/>
            </w:tcBorders>
            <w:vAlign w:val="center"/>
          </w:tcPr>
          <w:p w:rsidR="00D241BF" w:rsidRPr="003D6A81" w:rsidRDefault="00D241BF" w:rsidP="00346E0A">
            <w:pPr>
              <w:jc w:val="center"/>
              <w:rPr>
                <w:rFonts w:ascii="Times New Roman" w:hAnsi="Times New Roman" w:cs="Times New Roman"/>
                <w:sz w:val="20"/>
                <w:szCs w:val="20"/>
              </w:rPr>
            </w:pPr>
            <w:r w:rsidRPr="003D6A81">
              <w:rPr>
                <w:rFonts w:ascii="Times New Roman" w:hAnsi="Times New Roman" w:cs="Times New Roman"/>
                <w:sz w:val="20"/>
                <w:szCs w:val="20"/>
              </w:rPr>
              <w:t>0</w:t>
            </w:r>
            <w:r w:rsidR="001117DD">
              <w:rPr>
                <w:rFonts w:ascii="Times New Roman" w:hAnsi="Times New Roman" w:cs="Times New Roman"/>
                <w:sz w:val="20"/>
                <w:szCs w:val="20"/>
              </w:rPr>
              <w:t>2</w:t>
            </w:r>
          </w:p>
        </w:tc>
        <w:tc>
          <w:tcPr>
            <w:tcW w:w="5598" w:type="dxa"/>
            <w:tcBorders>
              <w:top w:val="single" w:sz="2" w:space="0" w:color="000000"/>
              <w:left w:val="single" w:sz="2" w:space="0" w:color="000000"/>
              <w:bottom w:val="single" w:sz="2" w:space="0" w:color="000000"/>
              <w:right w:val="single" w:sz="2" w:space="0" w:color="000000"/>
            </w:tcBorders>
          </w:tcPr>
          <w:p w:rsidR="00D241BF" w:rsidRPr="003D6A81" w:rsidRDefault="00D241BF" w:rsidP="00A6581A">
            <w:pPr>
              <w:jc w:val="both"/>
              <w:rPr>
                <w:rFonts w:ascii="Times New Roman" w:hAnsi="Times New Roman" w:cs="Times New Roman"/>
                <w:sz w:val="20"/>
                <w:szCs w:val="20"/>
              </w:rPr>
            </w:pPr>
            <w:r w:rsidRPr="003D6A81">
              <w:rPr>
                <w:rFonts w:ascii="Times New Roman" w:hAnsi="Times New Roman" w:cs="Times New Roman"/>
                <w:sz w:val="20"/>
                <w:szCs w:val="20"/>
              </w:rPr>
              <w:t>Contratação de prestação de serviços de instrutor de ballet para desenvolver os trabalhos de técnicas de ballet, desenvolvendo aspectos motores, cognitivos e afetivo-sociais prestan</w:t>
            </w:r>
            <w:r>
              <w:rPr>
                <w:rFonts w:ascii="Times New Roman" w:hAnsi="Times New Roman" w:cs="Times New Roman"/>
                <w:sz w:val="20"/>
                <w:szCs w:val="20"/>
              </w:rPr>
              <w:t>do serviço de forma presencial</w:t>
            </w:r>
            <w:r w:rsidRPr="003D6A81">
              <w:rPr>
                <w:rFonts w:ascii="Times New Roman" w:hAnsi="Times New Roman" w:cs="Times New Roman"/>
                <w:sz w:val="20"/>
                <w:szCs w:val="20"/>
              </w:rPr>
              <w:t>. O profissional deve ter título comprovado através de certificado emitido por entidade ligada à associação cultural/esportiva.</w:t>
            </w:r>
          </w:p>
        </w:tc>
        <w:tc>
          <w:tcPr>
            <w:tcW w:w="850" w:type="dxa"/>
            <w:tcBorders>
              <w:top w:val="single" w:sz="2" w:space="0" w:color="000000"/>
              <w:left w:val="single" w:sz="2" w:space="0" w:color="000000"/>
              <w:bottom w:val="single" w:sz="2" w:space="0" w:color="000000"/>
              <w:right w:val="single" w:sz="2" w:space="0" w:color="000000"/>
            </w:tcBorders>
            <w:vAlign w:val="center"/>
          </w:tcPr>
          <w:p w:rsidR="00D241BF" w:rsidRPr="003D6A81" w:rsidRDefault="00D241BF" w:rsidP="00F26B24">
            <w:pPr>
              <w:jc w:val="center"/>
              <w:rPr>
                <w:rFonts w:ascii="Times New Roman" w:hAnsi="Times New Roman" w:cs="Times New Roman"/>
                <w:b/>
                <w:sz w:val="20"/>
                <w:szCs w:val="20"/>
              </w:rPr>
            </w:pPr>
            <w:r>
              <w:rPr>
                <w:rFonts w:ascii="Times New Roman" w:hAnsi="Times New Roman" w:cs="Times New Roman"/>
                <w:b/>
                <w:sz w:val="20"/>
                <w:szCs w:val="20"/>
              </w:rPr>
              <w:t>980</w:t>
            </w:r>
          </w:p>
        </w:tc>
        <w:tc>
          <w:tcPr>
            <w:tcW w:w="1134" w:type="dxa"/>
            <w:tcBorders>
              <w:top w:val="single" w:sz="2" w:space="0" w:color="000000"/>
              <w:left w:val="single" w:sz="2" w:space="0" w:color="000000"/>
              <w:bottom w:val="single" w:sz="2" w:space="0" w:color="000000"/>
              <w:right w:val="single" w:sz="2" w:space="0" w:color="000000"/>
            </w:tcBorders>
            <w:vAlign w:val="center"/>
          </w:tcPr>
          <w:p w:rsidR="00D241BF" w:rsidRPr="003D6A81" w:rsidRDefault="00D241BF" w:rsidP="00BE7BC1">
            <w:pPr>
              <w:jc w:val="center"/>
              <w:rPr>
                <w:rFonts w:ascii="Times New Roman" w:hAnsi="Times New Roman" w:cs="Times New Roman"/>
                <w:b/>
                <w:sz w:val="20"/>
                <w:szCs w:val="20"/>
              </w:rPr>
            </w:pPr>
            <w:r>
              <w:rPr>
                <w:rFonts w:ascii="Times New Roman" w:hAnsi="Times New Roman" w:cs="Times New Roman"/>
                <w:b/>
                <w:sz w:val="20"/>
                <w:szCs w:val="20"/>
              </w:rPr>
              <w:t>R$ 86,67</w:t>
            </w:r>
          </w:p>
        </w:tc>
        <w:tc>
          <w:tcPr>
            <w:tcW w:w="1560" w:type="dxa"/>
            <w:tcBorders>
              <w:top w:val="single" w:sz="2" w:space="0" w:color="000000"/>
              <w:left w:val="single" w:sz="2" w:space="0" w:color="000000"/>
              <w:bottom w:val="single" w:sz="2" w:space="0" w:color="000000"/>
            </w:tcBorders>
            <w:vAlign w:val="center"/>
          </w:tcPr>
          <w:p w:rsidR="00D241BF" w:rsidRPr="003D6A81" w:rsidRDefault="00D241BF" w:rsidP="00F26B24">
            <w:pPr>
              <w:jc w:val="center"/>
              <w:rPr>
                <w:rFonts w:ascii="Times New Roman" w:hAnsi="Times New Roman" w:cs="Times New Roman"/>
                <w:b/>
                <w:sz w:val="20"/>
                <w:szCs w:val="20"/>
              </w:rPr>
            </w:pPr>
            <w:r>
              <w:rPr>
                <w:rFonts w:ascii="Times New Roman" w:hAnsi="Times New Roman" w:cs="Times New Roman"/>
                <w:b/>
                <w:sz w:val="20"/>
                <w:szCs w:val="20"/>
              </w:rPr>
              <w:t>R$ 84.936,60</w:t>
            </w:r>
          </w:p>
        </w:tc>
      </w:tr>
      <w:tr w:rsidR="00D241BF" w:rsidRPr="003D6A81" w:rsidTr="001137B1">
        <w:trPr>
          <w:trHeight w:val="2017"/>
        </w:trPr>
        <w:tc>
          <w:tcPr>
            <w:tcW w:w="782" w:type="dxa"/>
            <w:tcBorders>
              <w:top w:val="single" w:sz="2" w:space="0" w:color="000000"/>
              <w:bottom w:val="single" w:sz="2" w:space="0" w:color="000000"/>
              <w:right w:val="single" w:sz="2" w:space="0" w:color="000000"/>
            </w:tcBorders>
          </w:tcPr>
          <w:p w:rsidR="00D241BF" w:rsidRPr="003D6A81" w:rsidRDefault="00D241BF" w:rsidP="00346E0A">
            <w:pPr>
              <w:jc w:val="center"/>
              <w:rPr>
                <w:rFonts w:ascii="Times New Roman" w:hAnsi="Times New Roman" w:cs="Times New Roman"/>
                <w:sz w:val="20"/>
                <w:szCs w:val="20"/>
              </w:rPr>
            </w:pPr>
          </w:p>
          <w:p w:rsidR="00D241BF" w:rsidRPr="003D6A81" w:rsidRDefault="00D241BF" w:rsidP="00346E0A">
            <w:pPr>
              <w:jc w:val="center"/>
              <w:rPr>
                <w:rFonts w:ascii="Times New Roman" w:hAnsi="Times New Roman" w:cs="Times New Roman"/>
                <w:sz w:val="20"/>
                <w:szCs w:val="20"/>
              </w:rPr>
            </w:pPr>
          </w:p>
          <w:p w:rsidR="00D241BF" w:rsidRPr="003D6A81" w:rsidRDefault="00D241BF" w:rsidP="00346E0A">
            <w:pPr>
              <w:jc w:val="center"/>
              <w:rPr>
                <w:rFonts w:ascii="Times New Roman" w:hAnsi="Times New Roman" w:cs="Times New Roman"/>
                <w:sz w:val="20"/>
                <w:szCs w:val="20"/>
              </w:rPr>
            </w:pPr>
          </w:p>
          <w:p w:rsidR="00D241BF" w:rsidRPr="003D6A81" w:rsidRDefault="00D241BF" w:rsidP="001117DD">
            <w:pPr>
              <w:jc w:val="center"/>
              <w:rPr>
                <w:rFonts w:ascii="Times New Roman" w:hAnsi="Times New Roman" w:cs="Times New Roman"/>
                <w:sz w:val="20"/>
                <w:szCs w:val="20"/>
              </w:rPr>
            </w:pPr>
            <w:r w:rsidRPr="003D6A81">
              <w:rPr>
                <w:rFonts w:ascii="Times New Roman" w:hAnsi="Times New Roman" w:cs="Times New Roman"/>
                <w:sz w:val="20"/>
                <w:szCs w:val="20"/>
              </w:rPr>
              <w:t>0</w:t>
            </w:r>
            <w:r w:rsidR="001117DD">
              <w:rPr>
                <w:rFonts w:ascii="Times New Roman" w:hAnsi="Times New Roman" w:cs="Times New Roman"/>
                <w:sz w:val="20"/>
                <w:szCs w:val="20"/>
              </w:rPr>
              <w:t>3</w:t>
            </w:r>
          </w:p>
        </w:tc>
        <w:tc>
          <w:tcPr>
            <w:tcW w:w="5598" w:type="dxa"/>
            <w:tcBorders>
              <w:top w:val="single" w:sz="2" w:space="0" w:color="000000"/>
              <w:left w:val="single" w:sz="2" w:space="0" w:color="000000"/>
              <w:right w:val="single" w:sz="2" w:space="0" w:color="000000"/>
            </w:tcBorders>
          </w:tcPr>
          <w:p w:rsidR="00D241BF" w:rsidRPr="003D6A81" w:rsidRDefault="00D241BF" w:rsidP="00A6581A">
            <w:pPr>
              <w:jc w:val="both"/>
              <w:rPr>
                <w:rFonts w:ascii="Times New Roman" w:hAnsi="Times New Roman" w:cs="Times New Roman"/>
                <w:sz w:val="20"/>
                <w:szCs w:val="20"/>
              </w:rPr>
            </w:pPr>
            <w:r w:rsidRPr="003D6A81">
              <w:rPr>
                <w:rFonts w:ascii="Times New Roman" w:hAnsi="Times New Roman" w:cs="Times New Roman"/>
                <w:sz w:val="20"/>
                <w:szCs w:val="20"/>
              </w:rPr>
              <w:t>Contratação de prestação de serviços de instrutor de Jiu jitsu para desenvolver os trabalhos de técnicas de Jiu jitsu proporcionando o  desenvolvimento cognitivo e intelectual, prestando serviço de forma presencial, buscando pela melhoria da saúde e qualidade de vida, equilíbrio, tranquilidade</w:t>
            </w:r>
            <w:r>
              <w:rPr>
                <w:rFonts w:ascii="Times New Roman" w:hAnsi="Times New Roman" w:cs="Times New Roman"/>
                <w:sz w:val="20"/>
                <w:szCs w:val="20"/>
              </w:rPr>
              <w:t>, autocontrole e defesa pessoal</w:t>
            </w:r>
            <w:r w:rsidRPr="003D6A81">
              <w:rPr>
                <w:rFonts w:ascii="Times New Roman" w:hAnsi="Times New Roman" w:cs="Times New Roman"/>
                <w:sz w:val="20"/>
                <w:szCs w:val="20"/>
              </w:rPr>
              <w:t>. O profissional deve ter título de                     comprovado através de certificado emitido por entidade ligada à associação cultural/esportiva.</w:t>
            </w:r>
          </w:p>
        </w:tc>
        <w:tc>
          <w:tcPr>
            <w:tcW w:w="850" w:type="dxa"/>
            <w:tcBorders>
              <w:top w:val="single" w:sz="2" w:space="0" w:color="000000"/>
              <w:left w:val="single" w:sz="2" w:space="0" w:color="000000"/>
              <w:right w:val="single" w:sz="2" w:space="0" w:color="000000"/>
            </w:tcBorders>
            <w:vAlign w:val="center"/>
          </w:tcPr>
          <w:p w:rsidR="00D241BF" w:rsidRPr="003D6A81" w:rsidRDefault="00D241BF" w:rsidP="00EA0030">
            <w:pPr>
              <w:jc w:val="center"/>
              <w:rPr>
                <w:rFonts w:ascii="Times New Roman" w:hAnsi="Times New Roman" w:cs="Times New Roman"/>
                <w:b/>
                <w:sz w:val="20"/>
                <w:szCs w:val="20"/>
              </w:rPr>
            </w:pPr>
            <w:r>
              <w:rPr>
                <w:rFonts w:ascii="Times New Roman" w:hAnsi="Times New Roman" w:cs="Times New Roman"/>
                <w:b/>
                <w:sz w:val="20"/>
                <w:szCs w:val="20"/>
              </w:rPr>
              <w:t>980</w:t>
            </w:r>
          </w:p>
        </w:tc>
        <w:tc>
          <w:tcPr>
            <w:tcW w:w="1134" w:type="dxa"/>
            <w:tcBorders>
              <w:top w:val="single" w:sz="2" w:space="0" w:color="000000"/>
              <w:left w:val="single" w:sz="2" w:space="0" w:color="000000"/>
              <w:right w:val="single" w:sz="2" w:space="0" w:color="000000"/>
            </w:tcBorders>
            <w:vAlign w:val="center"/>
          </w:tcPr>
          <w:p w:rsidR="00D241BF" w:rsidRPr="003D6A81" w:rsidRDefault="00D241BF" w:rsidP="00EA0030">
            <w:pPr>
              <w:jc w:val="center"/>
              <w:rPr>
                <w:rFonts w:ascii="Times New Roman" w:hAnsi="Times New Roman" w:cs="Times New Roman"/>
                <w:b/>
                <w:sz w:val="20"/>
                <w:szCs w:val="20"/>
              </w:rPr>
            </w:pPr>
            <w:r>
              <w:rPr>
                <w:rFonts w:ascii="Times New Roman" w:hAnsi="Times New Roman" w:cs="Times New Roman"/>
                <w:b/>
                <w:sz w:val="20"/>
                <w:szCs w:val="20"/>
              </w:rPr>
              <w:t>R$ 90,00</w:t>
            </w:r>
          </w:p>
        </w:tc>
        <w:tc>
          <w:tcPr>
            <w:tcW w:w="1560" w:type="dxa"/>
            <w:tcBorders>
              <w:top w:val="single" w:sz="2" w:space="0" w:color="000000"/>
              <w:left w:val="single" w:sz="2" w:space="0" w:color="000000"/>
            </w:tcBorders>
            <w:vAlign w:val="center"/>
          </w:tcPr>
          <w:p w:rsidR="00D241BF" w:rsidRPr="003D6A81" w:rsidRDefault="00D241BF" w:rsidP="00F26B24">
            <w:pPr>
              <w:jc w:val="center"/>
              <w:rPr>
                <w:rFonts w:ascii="Times New Roman" w:hAnsi="Times New Roman" w:cs="Times New Roman"/>
                <w:b/>
                <w:sz w:val="20"/>
                <w:szCs w:val="20"/>
              </w:rPr>
            </w:pPr>
            <w:r>
              <w:rPr>
                <w:rFonts w:ascii="Times New Roman" w:hAnsi="Times New Roman" w:cs="Times New Roman"/>
                <w:b/>
                <w:sz w:val="20"/>
                <w:szCs w:val="20"/>
              </w:rPr>
              <w:t>R$ 88.200,00</w:t>
            </w:r>
          </w:p>
        </w:tc>
      </w:tr>
      <w:tr w:rsidR="00D241BF" w:rsidRPr="003D6A81" w:rsidTr="00EA0030">
        <w:trPr>
          <w:trHeight w:val="2017"/>
        </w:trPr>
        <w:tc>
          <w:tcPr>
            <w:tcW w:w="782" w:type="dxa"/>
            <w:tcBorders>
              <w:top w:val="single" w:sz="2" w:space="0" w:color="000000"/>
              <w:right w:val="single" w:sz="2" w:space="0" w:color="000000"/>
            </w:tcBorders>
          </w:tcPr>
          <w:p w:rsidR="00D241BF" w:rsidRPr="003D6A81" w:rsidRDefault="00D241BF" w:rsidP="00346E0A">
            <w:pPr>
              <w:jc w:val="center"/>
              <w:rPr>
                <w:rFonts w:ascii="Times New Roman" w:hAnsi="Times New Roman" w:cs="Times New Roman"/>
                <w:sz w:val="20"/>
                <w:szCs w:val="20"/>
              </w:rPr>
            </w:pPr>
          </w:p>
          <w:p w:rsidR="00D241BF" w:rsidRPr="003D6A81" w:rsidRDefault="00D241BF" w:rsidP="00346E0A">
            <w:pPr>
              <w:jc w:val="center"/>
              <w:rPr>
                <w:rFonts w:ascii="Times New Roman" w:hAnsi="Times New Roman" w:cs="Times New Roman"/>
                <w:sz w:val="20"/>
                <w:szCs w:val="20"/>
              </w:rPr>
            </w:pPr>
          </w:p>
          <w:p w:rsidR="00D241BF" w:rsidRPr="003D6A81" w:rsidRDefault="00D241BF" w:rsidP="00346E0A">
            <w:pPr>
              <w:jc w:val="center"/>
              <w:rPr>
                <w:rFonts w:ascii="Times New Roman" w:hAnsi="Times New Roman" w:cs="Times New Roman"/>
                <w:sz w:val="20"/>
                <w:szCs w:val="20"/>
              </w:rPr>
            </w:pPr>
          </w:p>
          <w:p w:rsidR="00D241BF" w:rsidRPr="003D6A81" w:rsidRDefault="00D241BF" w:rsidP="00346E0A">
            <w:pPr>
              <w:jc w:val="center"/>
              <w:rPr>
                <w:rFonts w:ascii="Times New Roman" w:hAnsi="Times New Roman" w:cs="Times New Roman"/>
                <w:sz w:val="20"/>
                <w:szCs w:val="20"/>
              </w:rPr>
            </w:pPr>
          </w:p>
          <w:p w:rsidR="00D241BF" w:rsidRPr="003D6A81" w:rsidRDefault="00D241BF" w:rsidP="00346E0A">
            <w:pPr>
              <w:jc w:val="center"/>
              <w:rPr>
                <w:rFonts w:ascii="Times New Roman" w:hAnsi="Times New Roman" w:cs="Times New Roman"/>
                <w:sz w:val="20"/>
                <w:szCs w:val="20"/>
              </w:rPr>
            </w:pPr>
            <w:r w:rsidRPr="003D6A81">
              <w:rPr>
                <w:rFonts w:ascii="Times New Roman" w:hAnsi="Times New Roman" w:cs="Times New Roman"/>
                <w:sz w:val="20"/>
                <w:szCs w:val="20"/>
              </w:rPr>
              <w:t>0</w:t>
            </w:r>
            <w:r w:rsidR="001117DD">
              <w:rPr>
                <w:rFonts w:ascii="Times New Roman" w:hAnsi="Times New Roman" w:cs="Times New Roman"/>
                <w:sz w:val="20"/>
                <w:szCs w:val="20"/>
              </w:rPr>
              <w:t>4</w:t>
            </w:r>
          </w:p>
        </w:tc>
        <w:tc>
          <w:tcPr>
            <w:tcW w:w="5598" w:type="dxa"/>
            <w:tcBorders>
              <w:top w:val="single" w:sz="2" w:space="0" w:color="000000"/>
              <w:left w:val="single" w:sz="2" w:space="0" w:color="000000"/>
              <w:right w:val="single" w:sz="2" w:space="0" w:color="000000"/>
            </w:tcBorders>
          </w:tcPr>
          <w:p w:rsidR="00D241BF" w:rsidRPr="008618E6" w:rsidRDefault="00D241BF" w:rsidP="00A6581A">
            <w:pPr>
              <w:jc w:val="both"/>
              <w:rPr>
                <w:rFonts w:ascii="Times New Roman" w:hAnsi="Times New Roman" w:cs="Times New Roman"/>
                <w:sz w:val="20"/>
                <w:szCs w:val="20"/>
              </w:rPr>
            </w:pPr>
            <w:r w:rsidRPr="008618E6">
              <w:rPr>
                <w:rFonts w:ascii="Times New Roman" w:hAnsi="Times New Roman" w:cs="Times New Roman"/>
                <w:sz w:val="20"/>
                <w:szCs w:val="20"/>
              </w:rPr>
              <w:t xml:space="preserve">Contratação de prestação de serviços de instrutor aulas de artesanato, </w:t>
            </w:r>
            <w:r w:rsidRPr="008618E6">
              <w:rPr>
                <w:rFonts w:ascii="Times New Roman" w:hAnsi="Times New Roman" w:cs="Times New Roman"/>
                <w:color w:val="333333"/>
                <w:sz w:val="20"/>
                <w:szCs w:val="20"/>
                <w:shd w:val="clear" w:color="auto" w:fill="FFFFFF"/>
              </w:rPr>
              <w:t>serviços especializado para ministrar técnicas de artesanato em papel, E.V.A: Quilling, Dobradura/Origami, Papelaria artesanal, Scrapbook, Encadernação, Decoupage, Cartonagem, feltragem, dublagem em feltro; Técnicas de artesanato em tecido, Feltro: Costura criativa, Pintura em tecido, Corte e costura, Patchwork, Fuxico, Bonecas de Pano; Técnicas de artesanato em linhas: tricô, crochê, tecelagem, amigurumi, tapeçaria, macramê, bordados, entre outros não especificados anteriormente que atendam a demanda da secretaria requisitante;</w:t>
            </w:r>
            <w:r w:rsidRPr="008618E6">
              <w:rPr>
                <w:rFonts w:ascii="Times New Roman" w:hAnsi="Times New Roman" w:cs="Times New Roman"/>
                <w:sz w:val="20"/>
                <w:szCs w:val="20"/>
              </w:rPr>
              <w:t xml:space="preserve"> prestando serviço de forma presencial. O profissional deve ter título comprovado através de certificado emitido por entidade ligada à associação cultural/esportiva.</w:t>
            </w:r>
          </w:p>
        </w:tc>
        <w:tc>
          <w:tcPr>
            <w:tcW w:w="850" w:type="dxa"/>
            <w:tcBorders>
              <w:top w:val="single" w:sz="2" w:space="0" w:color="000000"/>
              <w:left w:val="single" w:sz="2" w:space="0" w:color="000000"/>
              <w:right w:val="single" w:sz="2" w:space="0" w:color="000000"/>
            </w:tcBorders>
            <w:vAlign w:val="center"/>
          </w:tcPr>
          <w:p w:rsidR="00D241BF" w:rsidRPr="003D6A81" w:rsidRDefault="00D241BF" w:rsidP="00BE7BC1">
            <w:pPr>
              <w:jc w:val="center"/>
              <w:rPr>
                <w:rFonts w:ascii="Times New Roman" w:hAnsi="Times New Roman" w:cs="Times New Roman"/>
                <w:b/>
                <w:sz w:val="20"/>
                <w:szCs w:val="20"/>
              </w:rPr>
            </w:pPr>
            <w:r>
              <w:rPr>
                <w:rFonts w:ascii="Times New Roman" w:hAnsi="Times New Roman" w:cs="Times New Roman"/>
                <w:b/>
                <w:sz w:val="20"/>
                <w:szCs w:val="20"/>
              </w:rPr>
              <w:t>500</w:t>
            </w:r>
          </w:p>
        </w:tc>
        <w:tc>
          <w:tcPr>
            <w:tcW w:w="1134" w:type="dxa"/>
            <w:tcBorders>
              <w:top w:val="single" w:sz="2" w:space="0" w:color="000000"/>
              <w:left w:val="single" w:sz="2" w:space="0" w:color="000000"/>
              <w:right w:val="single" w:sz="2" w:space="0" w:color="000000"/>
            </w:tcBorders>
            <w:vAlign w:val="center"/>
          </w:tcPr>
          <w:p w:rsidR="00D241BF" w:rsidRPr="003D6A81" w:rsidRDefault="00D241BF" w:rsidP="00BE7BC1">
            <w:pPr>
              <w:jc w:val="center"/>
              <w:rPr>
                <w:rFonts w:ascii="Times New Roman" w:hAnsi="Times New Roman" w:cs="Times New Roman"/>
                <w:b/>
                <w:sz w:val="20"/>
                <w:szCs w:val="20"/>
              </w:rPr>
            </w:pPr>
            <w:r>
              <w:rPr>
                <w:rFonts w:ascii="Times New Roman" w:hAnsi="Times New Roman" w:cs="Times New Roman"/>
                <w:b/>
                <w:sz w:val="20"/>
                <w:szCs w:val="20"/>
              </w:rPr>
              <w:t>R$ 82,00</w:t>
            </w:r>
          </w:p>
        </w:tc>
        <w:tc>
          <w:tcPr>
            <w:tcW w:w="1560" w:type="dxa"/>
            <w:tcBorders>
              <w:top w:val="single" w:sz="2" w:space="0" w:color="000000"/>
              <w:left w:val="single" w:sz="2" w:space="0" w:color="000000"/>
            </w:tcBorders>
            <w:vAlign w:val="center"/>
          </w:tcPr>
          <w:p w:rsidR="00D241BF" w:rsidRPr="003D6A81" w:rsidRDefault="00D241BF" w:rsidP="00BE7BC1">
            <w:pPr>
              <w:jc w:val="center"/>
              <w:rPr>
                <w:rFonts w:ascii="Times New Roman" w:hAnsi="Times New Roman" w:cs="Times New Roman"/>
                <w:b/>
                <w:sz w:val="20"/>
                <w:szCs w:val="20"/>
              </w:rPr>
            </w:pPr>
            <w:r>
              <w:rPr>
                <w:rFonts w:ascii="Times New Roman" w:hAnsi="Times New Roman" w:cs="Times New Roman"/>
                <w:b/>
                <w:sz w:val="20"/>
                <w:szCs w:val="20"/>
              </w:rPr>
              <w:t>R$ 41.000,00</w:t>
            </w:r>
          </w:p>
        </w:tc>
      </w:tr>
      <w:tr w:rsidR="00D241BF" w:rsidRPr="003D6A81" w:rsidTr="00EA00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gridBefore w:val="2"/>
          <w:wBefore w:w="6380" w:type="dxa"/>
          <w:trHeight w:val="555"/>
        </w:trPr>
        <w:tc>
          <w:tcPr>
            <w:tcW w:w="3544" w:type="dxa"/>
            <w:gridSpan w:val="3"/>
          </w:tcPr>
          <w:p w:rsidR="00D241BF" w:rsidRPr="003D6A81" w:rsidRDefault="00D241BF" w:rsidP="00F26B24">
            <w:pPr>
              <w:rPr>
                <w:rFonts w:ascii="Times New Roman" w:hAnsi="Times New Roman" w:cs="Times New Roman"/>
                <w:b/>
                <w:sz w:val="24"/>
                <w:szCs w:val="24"/>
              </w:rPr>
            </w:pPr>
            <w:r w:rsidRPr="003D6A81">
              <w:rPr>
                <w:rFonts w:ascii="Times New Roman" w:hAnsi="Times New Roman" w:cs="Times New Roman"/>
                <w:b/>
                <w:sz w:val="24"/>
                <w:szCs w:val="24"/>
              </w:rPr>
              <w:t xml:space="preserve">VALOR TOTAL: R$ </w:t>
            </w:r>
            <w:r>
              <w:rPr>
                <w:rFonts w:ascii="Times New Roman" w:hAnsi="Times New Roman" w:cs="Times New Roman"/>
                <w:b/>
                <w:sz w:val="24"/>
                <w:szCs w:val="24"/>
              </w:rPr>
              <w:t>230.336,60</w:t>
            </w:r>
          </w:p>
        </w:tc>
      </w:tr>
    </w:tbl>
    <w:p w:rsidR="00A6581A" w:rsidRPr="0083659F" w:rsidRDefault="00A6581A" w:rsidP="008327D8">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rPr>
      </w:pPr>
    </w:p>
    <w:p w:rsidR="009F1887" w:rsidRPr="00304A31" w:rsidRDefault="003A2D84" w:rsidP="00A6581A">
      <w:pPr>
        <w:pBdr>
          <w:top w:val="nil"/>
          <w:left w:val="nil"/>
          <w:bottom w:val="nil"/>
          <w:right w:val="nil"/>
          <w:between w:val="nil"/>
        </w:pBdr>
        <w:tabs>
          <w:tab w:val="left" w:pos="0"/>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heme="minorHAnsi" w:hAnsiTheme="minorHAnsi" w:cstheme="minorHAnsi"/>
          <w:sz w:val="24"/>
          <w:szCs w:val="24"/>
        </w:rPr>
      </w:pPr>
      <w:r w:rsidRPr="00453C28">
        <w:rPr>
          <w:b/>
          <w:color w:val="000000"/>
        </w:rPr>
        <w:t>1.</w:t>
      </w:r>
      <w:r w:rsidR="00A6581A" w:rsidRPr="00453C28">
        <w:rPr>
          <w:b/>
          <w:color w:val="000000"/>
        </w:rPr>
        <w:t>2</w:t>
      </w:r>
      <w:r w:rsidRPr="00453C28">
        <w:rPr>
          <w:color w:val="000000"/>
        </w:rPr>
        <w:t xml:space="preserve"> </w:t>
      </w:r>
      <w:r w:rsidR="00A6581A" w:rsidRPr="00453C28">
        <w:rPr>
          <w:rFonts w:asciiTheme="minorHAnsi" w:hAnsiTheme="minorHAnsi" w:cstheme="minorHAnsi"/>
          <w:color w:val="000000"/>
          <w:sz w:val="24"/>
          <w:szCs w:val="24"/>
        </w:rPr>
        <w:t xml:space="preserve">As </w:t>
      </w:r>
      <w:r w:rsidR="00A6581A" w:rsidRPr="00304A31">
        <w:rPr>
          <w:rFonts w:asciiTheme="minorHAnsi" w:hAnsiTheme="minorHAnsi" w:cstheme="minorHAnsi"/>
          <w:sz w:val="24"/>
          <w:szCs w:val="24"/>
        </w:rPr>
        <w:t xml:space="preserve">aulas </w:t>
      </w:r>
      <w:r w:rsidR="007173EC" w:rsidRPr="00304A31">
        <w:rPr>
          <w:rFonts w:asciiTheme="minorHAnsi" w:hAnsiTheme="minorHAnsi" w:cstheme="minorHAnsi"/>
          <w:sz w:val="24"/>
          <w:szCs w:val="24"/>
        </w:rPr>
        <w:t>de Capoeira, Jiu Justisu</w:t>
      </w:r>
      <w:r w:rsidR="00453C28" w:rsidRPr="00304A31">
        <w:rPr>
          <w:rFonts w:asciiTheme="minorHAnsi" w:hAnsiTheme="minorHAnsi" w:cstheme="minorHAnsi"/>
          <w:sz w:val="24"/>
          <w:szCs w:val="24"/>
        </w:rPr>
        <w:t>, Ballet</w:t>
      </w:r>
      <w:r w:rsidR="007173EC" w:rsidRPr="00304A31">
        <w:rPr>
          <w:rFonts w:asciiTheme="minorHAnsi" w:hAnsiTheme="minorHAnsi" w:cstheme="minorHAnsi"/>
          <w:sz w:val="24"/>
          <w:szCs w:val="24"/>
        </w:rPr>
        <w:t xml:space="preserve"> </w:t>
      </w:r>
      <w:r w:rsidR="00A6581A" w:rsidRPr="00304A31">
        <w:rPr>
          <w:rFonts w:asciiTheme="minorHAnsi" w:hAnsiTheme="minorHAnsi" w:cstheme="minorHAnsi"/>
          <w:sz w:val="24"/>
          <w:szCs w:val="24"/>
        </w:rPr>
        <w:t>serão ministradas aos grupos de crianças adolescentes de ambos os sexos, com idades de 06</w:t>
      </w:r>
      <w:r w:rsidR="00DD1F3F" w:rsidRPr="00304A31">
        <w:rPr>
          <w:rFonts w:asciiTheme="minorHAnsi" w:hAnsiTheme="minorHAnsi" w:cstheme="minorHAnsi"/>
          <w:sz w:val="24"/>
          <w:szCs w:val="24"/>
        </w:rPr>
        <w:t xml:space="preserve"> </w:t>
      </w:r>
      <w:r w:rsidR="00A6581A" w:rsidRPr="00304A31">
        <w:rPr>
          <w:rFonts w:asciiTheme="minorHAnsi" w:hAnsiTheme="minorHAnsi" w:cstheme="minorHAnsi"/>
          <w:sz w:val="24"/>
          <w:szCs w:val="24"/>
        </w:rPr>
        <w:t>(seis) a 17</w:t>
      </w:r>
      <w:r w:rsidR="00DD1F3F" w:rsidRPr="00304A31">
        <w:rPr>
          <w:rFonts w:asciiTheme="minorHAnsi" w:hAnsiTheme="minorHAnsi" w:cstheme="minorHAnsi"/>
          <w:sz w:val="24"/>
          <w:szCs w:val="24"/>
        </w:rPr>
        <w:t xml:space="preserve"> </w:t>
      </w:r>
      <w:r w:rsidR="00A6581A" w:rsidRPr="00304A31">
        <w:rPr>
          <w:rFonts w:asciiTheme="minorHAnsi" w:hAnsiTheme="minorHAnsi" w:cstheme="minorHAnsi"/>
          <w:sz w:val="24"/>
          <w:szCs w:val="24"/>
        </w:rPr>
        <w:t xml:space="preserve">(dezessete) anos, </w:t>
      </w:r>
      <w:r w:rsidR="00453C28" w:rsidRPr="00304A31">
        <w:rPr>
          <w:rFonts w:asciiTheme="minorHAnsi" w:hAnsiTheme="minorHAnsi" w:cstheme="minorHAnsi"/>
          <w:sz w:val="24"/>
          <w:szCs w:val="24"/>
        </w:rPr>
        <w:t xml:space="preserve">e as aulas de Costura Criativa para mulheres a partir dos 18 anos que participam </w:t>
      </w:r>
      <w:r w:rsidR="00A6581A" w:rsidRPr="00304A31">
        <w:rPr>
          <w:rFonts w:asciiTheme="minorHAnsi" w:hAnsiTheme="minorHAnsi" w:cstheme="minorHAnsi"/>
          <w:sz w:val="24"/>
          <w:szCs w:val="24"/>
        </w:rPr>
        <w:t xml:space="preserve">do Serviço de Convivência e Fortalecimento de Vínculos (SCFV) no equipamento do CRAS (Centro de Referência </w:t>
      </w:r>
      <w:r w:rsidR="007173EC" w:rsidRPr="00304A31">
        <w:rPr>
          <w:rFonts w:asciiTheme="minorHAnsi" w:hAnsiTheme="minorHAnsi" w:cstheme="minorHAnsi"/>
          <w:sz w:val="24"/>
          <w:szCs w:val="24"/>
        </w:rPr>
        <w:t xml:space="preserve">de Assistência </w:t>
      </w:r>
      <w:r w:rsidR="00A6581A" w:rsidRPr="00304A31">
        <w:rPr>
          <w:rFonts w:asciiTheme="minorHAnsi" w:hAnsiTheme="minorHAnsi" w:cstheme="minorHAnsi"/>
          <w:sz w:val="24"/>
          <w:szCs w:val="24"/>
        </w:rPr>
        <w:t>Social).</w:t>
      </w:r>
    </w:p>
    <w:p w:rsidR="00A6581A" w:rsidRDefault="00A6581A" w:rsidP="00A6581A">
      <w:pPr>
        <w:pBdr>
          <w:top w:val="nil"/>
          <w:left w:val="nil"/>
          <w:bottom w:val="nil"/>
          <w:right w:val="nil"/>
          <w:between w:val="nil"/>
        </w:pBdr>
        <w:tabs>
          <w:tab w:val="left" w:pos="0"/>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heme="minorHAnsi" w:hAnsiTheme="minorHAnsi" w:cstheme="minorHAnsi"/>
          <w:sz w:val="24"/>
          <w:szCs w:val="24"/>
        </w:rPr>
      </w:pPr>
    </w:p>
    <w:p w:rsidR="009F1887" w:rsidRDefault="00A6581A" w:rsidP="00A6581A">
      <w:pPr>
        <w:pBdr>
          <w:top w:val="nil"/>
          <w:left w:val="nil"/>
          <w:bottom w:val="nil"/>
          <w:right w:val="nil"/>
          <w:between w:val="nil"/>
        </w:pBdr>
        <w:tabs>
          <w:tab w:val="left" w:pos="0"/>
          <w:tab w:val="left" w:pos="1008"/>
          <w:tab w:val="left" w:pos="1728"/>
          <w:tab w:val="left" w:pos="2448"/>
          <w:tab w:val="left" w:pos="3168"/>
          <w:tab w:val="left" w:pos="3888"/>
          <w:tab w:val="left" w:pos="4608"/>
          <w:tab w:val="left" w:pos="5328"/>
          <w:tab w:val="left" w:pos="6048"/>
          <w:tab w:val="left" w:pos="6768"/>
        </w:tabs>
        <w:spacing w:after="0" w:line="240" w:lineRule="auto"/>
        <w:jc w:val="both"/>
        <w:rPr>
          <w:sz w:val="24"/>
          <w:szCs w:val="24"/>
        </w:rPr>
      </w:pPr>
      <w:r w:rsidRPr="005E039C">
        <w:rPr>
          <w:rFonts w:asciiTheme="minorHAnsi" w:hAnsiTheme="minorHAnsi" w:cstheme="minorHAnsi"/>
          <w:sz w:val="24"/>
          <w:szCs w:val="24"/>
        </w:rPr>
        <w:t>1.3</w:t>
      </w:r>
      <w:r w:rsidRPr="005E039C">
        <w:rPr>
          <w:rFonts w:ascii="Times New Roman" w:hAnsi="Times New Roman" w:cs="Times New Roman"/>
          <w:sz w:val="24"/>
          <w:szCs w:val="24"/>
        </w:rPr>
        <w:t xml:space="preserve"> </w:t>
      </w:r>
      <w:r w:rsidR="003A2D84" w:rsidRPr="005E039C">
        <w:rPr>
          <w:sz w:val="24"/>
          <w:szCs w:val="24"/>
        </w:rPr>
        <w:t>O</w:t>
      </w:r>
      <w:r w:rsidR="003A2D84">
        <w:rPr>
          <w:sz w:val="24"/>
          <w:szCs w:val="24"/>
        </w:rPr>
        <w:t xml:space="preserve"> prazo de execução será de </w:t>
      </w:r>
      <w:r w:rsidR="00304A31">
        <w:rPr>
          <w:sz w:val="24"/>
          <w:szCs w:val="24"/>
        </w:rPr>
        <w:t>12 (doze</w:t>
      </w:r>
      <w:r w:rsidR="004A432B">
        <w:rPr>
          <w:sz w:val="24"/>
          <w:szCs w:val="24"/>
        </w:rPr>
        <w:t>) meses</w:t>
      </w:r>
      <w:r w:rsidR="003A2D84">
        <w:rPr>
          <w:sz w:val="24"/>
          <w:szCs w:val="24"/>
        </w:rPr>
        <w:t>, PRORROGÁVEIS conforme legislação vigente.</w:t>
      </w:r>
    </w:p>
    <w:p w:rsidR="00A6581A" w:rsidRDefault="00A6581A" w:rsidP="00A6581A">
      <w:pPr>
        <w:pBdr>
          <w:top w:val="nil"/>
          <w:left w:val="nil"/>
          <w:bottom w:val="nil"/>
          <w:right w:val="nil"/>
          <w:between w:val="nil"/>
        </w:pBdr>
        <w:tabs>
          <w:tab w:val="left" w:pos="0"/>
          <w:tab w:val="left" w:pos="1008"/>
          <w:tab w:val="left" w:pos="1728"/>
          <w:tab w:val="left" w:pos="2448"/>
          <w:tab w:val="left" w:pos="3168"/>
          <w:tab w:val="left" w:pos="3888"/>
          <w:tab w:val="left" w:pos="4608"/>
          <w:tab w:val="left" w:pos="5328"/>
          <w:tab w:val="left" w:pos="6048"/>
          <w:tab w:val="left" w:pos="6768"/>
        </w:tabs>
        <w:spacing w:after="0" w:line="240" w:lineRule="auto"/>
        <w:jc w:val="both"/>
        <w:rPr>
          <w:sz w:val="24"/>
          <w:szCs w:val="24"/>
        </w:rPr>
      </w:pPr>
    </w:p>
    <w:p w:rsidR="005E039C" w:rsidRDefault="005E039C" w:rsidP="00A6581A">
      <w:pPr>
        <w:pBdr>
          <w:top w:val="nil"/>
          <w:left w:val="nil"/>
          <w:bottom w:val="nil"/>
          <w:right w:val="nil"/>
          <w:between w:val="nil"/>
        </w:pBdr>
        <w:tabs>
          <w:tab w:val="left" w:pos="0"/>
          <w:tab w:val="left" w:pos="1008"/>
          <w:tab w:val="left" w:pos="1728"/>
          <w:tab w:val="left" w:pos="2448"/>
          <w:tab w:val="left" w:pos="3168"/>
          <w:tab w:val="left" w:pos="3888"/>
          <w:tab w:val="left" w:pos="4608"/>
          <w:tab w:val="left" w:pos="5328"/>
          <w:tab w:val="left" w:pos="6048"/>
          <w:tab w:val="left" w:pos="6768"/>
        </w:tabs>
        <w:spacing w:after="0" w:line="240" w:lineRule="auto"/>
        <w:jc w:val="both"/>
        <w:rPr>
          <w:sz w:val="24"/>
          <w:szCs w:val="24"/>
        </w:rPr>
      </w:pPr>
      <w:r>
        <w:rPr>
          <w:sz w:val="24"/>
          <w:szCs w:val="24"/>
        </w:rPr>
        <w:t xml:space="preserve">1.4 As aulas de ballet e jiu-jitsu serão dividas entre a Secretaria Municipal de Assistência Social e Habitação, qual terá 200 horas aulas para cada oficina e a Secretaria Municipal de Educação, que terá 780 horas aulas para cada oficina. </w:t>
      </w:r>
    </w:p>
    <w:p w:rsidR="005E039C" w:rsidRDefault="005E039C" w:rsidP="00A6581A">
      <w:pPr>
        <w:pBdr>
          <w:top w:val="nil"/>
          <w:left w:val="nil"/>
          <w:bottom w:val="nil"/>
          <w:right w:val="nil"/>
          <w:between w:val="nil"/>
        </w:pBdr>
        <w:tabs>
          <w:tab w:val="left" w:pos="0"/>
          <w:tab w:val="left" w:pos="1008"/>
          <w:tab w:val="left" w:pos="1728"/>
          <w:tab w:val="left" w:pos="2448"/>
          <w:tab w:val="left" w:pos="3168"/>
          <w:tab w:val="left" w:pos="3888"/>
          <w:tab w:val="left" w:pos="4608"/>
          <w:tab w:val="left" w:pos="5328"/>
          <w:tab w:val="left" w:pos="6048"/>
          <w:tab w:val="left" w:pos="6768"/>
        </w:tabs>
        <w:spacing w:after="0" w:line="240" w:lineRule="auto"/>
        <w:jc w:val="both"/>
        <w:rPr>
          <w:sz w:val="24"/>
          <w:szCs w:val="24"/>
        </w:rPr>
      </w:pPr>
    </w:p>
    <w:p w:rsidR="00A6581A" w:rsidRPr="00A6581A" w:rsidRDefault="00A6581A" w:rsidP="00A6581A">
      <w:pPr>
        <w:rPr>
          <w:rFonts w:asciiTheme="minorHAnsi" w:hAnsiTheme="minorHAnsi" w:cstheme="minorHAnsi"/>
          <w:b/>
          <w:sz w:val="24"/>
          <w:szCs w:val="24"/>
        </w:rPr>
      </w:pPr>
      <w:r w:rsidRPr="00A6581A">
        <w:rPr>
          <w:rFonts w:asciiTheme="minorHAnsi" w:hAnsiTheme="minorHAnsi" w:cstheme="minorHAnsi"/>
          <w:b/>
          <w:sz w:val="24"/>
          <w:szCs w:val="24"/>
        </w:rPr>
        <w:t>2-</w:t>
      </w:r>
      <w:r w:rsidRPr="00A6581A">
        <w:rPr>
          <w:rFonts w:asciiTheme="minorHAnsi" w:hAnsiTheme="minorHAnsi" w:cstheme="minorHAnsi"/>
          <w:sz w:val="24"/>
          <w:szCs w:val="24"/>
        </w:rPr>
        <w:t xml:space="preserve"> </w:t>
      </w:r>
      <w:r w:rsidRPr="00A6581A">
        <w:rPr>
          <w:rFonts w:asciiTheme="minorHAnsi" w:hAnsiTheme="minorHAnsi" w:cstheme="minorHAnsi"/>
          <w:b/>
          <w:sz w:val="24"/>
          <w:szCs w:val="24"/>
        </w:rPr>
        <w:t xml:space="preserve"> ESPECIFICAÇÕES DETALHADAS</w:t>
      </w:r>
    </w:p>
    <w:tbl>
      <w:tblPr>
        <w:tblW w:w="102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07"/>
        <w:gridCol w:w="709"/>
        <w:gridCol w:w="8780"/>
      </w:tblGrid>
      <w:tr w:rsidR="00A6581A" w:rsidRPr="003D6A81" w:rsidTr="00BE7BC1">
        <w:trPr>
          <w:trHeight w:val="315"/>
          <w:jc w:val="center"/>
        </w:trPr>
        <w:tc>
          <w:tcPr>
            <w:tcW w:w="807" w:type="dxa"/>
            <w:shd w:val="clear" w:color="auto" w:fill="BFBFBF"/>
            <w:vAlign w:val="center"/>
          </w:tcPr>
          <w:p w:rsidR="00A6581A" w:rsidRPr="003D6A81" w:rsidRDefault="00346E0A" w:rsidP="00BE7BC1">
            <w:pPr>
              <w:rPr>
                <w:rFonts w:ascii="Times New Roman" w:hAnsi="Times New Roman" w:cs="Times New Roman"/>
                <w:b/>
                <w:sz w:val="20"/>
                <w:szCs w:val="20"/>
              </w:rPr>
            </w:pPr>
            <w:r>
              <w:rPr>
                <w:rFonts w:ascii="Times New Roman" w:hAnsi="Times New Roman" w:cs="Times New Roman"/>
                <w:b/>
                <w:sz w:val="20"/>
                <w:szCs w:val="20"/>
              </w:rPr>
              <w:t>Lote</w:t>
            </w:r>
            <w:r w:rsidR="00425C65">
              <w:rPr>
                <w:rFonts w:ascii="Times New Roman" w:hAnsi="Times New Roman" w:cs="Times New Roman"/>
                <w:b/>
                <w:sz w:val="20"/>
                <w:szCs w:val="20"/>
              </w:rPr>
              <w:t xml:space="preserve"> 1</w:t>
            </w:r>
          </w:p>
        </w:tc>
        <w:tc>
          <w:tcPr>
            <w:tcW w:w="709" w:type="dxa"/>
            <w:shd w:val="clear" w:color="auto" w:fill="BFBFBF"/>
            <w:vAlign w:val="center"/>
          </w:tcPr>
          <w:p w:rsidR="00A6581A" w:rsidRPr="003D6A81" w:rsidRDefault="00A6581A" w:rsidP="00BE7BC1">
            <w:pPr>
              <w:rPr>
                <w:rFonts w:ascii="Times New Roman" w:hAnsi="Times New Roman" w:cs="Times New Roman"/>
                <w:b/>
                <w:sz w:val="20"/>
                <w:szCs w:val="20"/>
              </w:rPr>
            </w:pPr>
          </w:p>
        </w:tc>
        <w:tc>
          <w:tcPr>
            <w:tcW w:w="8780" w:type="dxa"/>
            <w:shd w:val="clear" w:color="auto" w:fill="BFBFBF"/>
            <w:vAlign w:val="center"/>
          </w:tcPr>
          <w:p w:rsidR="00A6581A" w:rsidRPr="003D6A81" w:rsidRDefault="00A6581A" w:rsidP="00BE7BC1">
            <w:pPr>
              <w:jc w:val="center"/>
              <w:rPr>
                <w:rFonts w:ascii="Times New Roman" w:hAnsi="Times New Roman" w:cs="Times New Roman"/>
                <w:b/>
                <w:sz w:val="20"/>
                <w:szCs w:val="20"/>
              </w:rPr>
            </w:pPr>
            <w:r w:rsidRPr="003D6A81">
              <w:rPr>
                <w:rFonts w:ascii="Times New Roman" w:hAnsi="Times New Roman" w:cs="Times New Roman"/>
                <w:b/>
                <w:sz w:val="20"/>
                <w:szCs w:val="20"/>
              </w:rPr>
              <w:t>Detalhamento</w:t>
            </w:r>
          </w:p>
        </w:tc>
      </w:tr>
      <w:tr w:rsidR="00425C65" w:rsidRPr="003D6A81" w:rsidTr="00BE7BC1">
        <w:trPr>
          <w:trHeight w:val="315"/>
          <w:jc w:val="center"/>
        </w:trPr>
        <w:tc>
          <w:tcPr>
            <w:tcW w:w="807" w:type="dxa"/>
            <w:shd w:val="clear" w:color="auto" w:fill="BFBFBF"/>
            <w:vAlign w:val="center"/>
          </w:tcPr>
          <w:p w:rsidR="00425C65" w:rsidRDefault="00425C65" w:rsidP="00BE7BC1">
            <w:pPr>
              <w:rPr>
                <w:rFonts w:ascii="Times New Roman" w:hAnsi="Times New Roman" w:cs="Times New Roman"/>
                <w:b/>
                <w:sz w:val="20"/>
                <w:szCs w:val="20"/>
              </w:rPr>
            </w:pPr>
            <w:r>
              <w:rPr>
                <w:rFonts w:ascii="Times New Roman" w:hAnsi="Times New Roman" w:cs="Times New Roman"/>
                <w:b/>
                <w:sz w:val="20"/>
                <w:szCs w:val="20"/>
              </w:rPr>
              <w:t>Item</w:t>
            </w:r>
          </w:p>
        </w:tc>
        <w:tc>
          <w:tcPr>
            <w:tcW w:w="709" w:type="dxa"/>
            <w:shd w:val="clear" w:color="auto" w:fill="BFBFBF"/>
            <w:vAlign w:val="center"/>
          </w:tcPr>
          <w:p w:rsidR="00425C65" w:rsidRPr="003D6A81" w:rsidRDefault="00A017C7" w:rsidP="00BE7BC1">
            <w:pPr>
              <w:rPr>
                <w:rFonts w:ascii="Times New Roman" w:hAnsi="Times New Roman" w:cs="Times New Roman"/>
                <w:b/>
                <w:sz w:val="20"/>
                <w:szCs w:val="20"/>
              </w:rPr>
            </w:pPr>
            <w:r>
              <w:rPr>
                <w:rFonts w:ascii="Times New Roman" w:hAnsi="Times New Roman" w:cs="Times New Roman"/>
                <w:b/>
                <w:sz w:val="20"/>
                <w:szCs w:val="20"/>
              </w:rPr>
              <w:t>Unid.</w:t>
            </w:r>
          </w:p>
        </w:tc>
        <w:tc>
          <w:tcPr>
            <w:tcW w:w="8780" w:type="dxa"/>
            <w:shd w:val="clear" w:color="auto" w:fill="BFBFBF"/>
            <w:vAlign w:val="center"/>
          </w:tcPr>
          <w:p w:rsidR="00425C65" w:rsidRPr="003D6A81" w:rsidRDefault="00425C65" w:rsidP="00BE7BC1">
            <w:pPr>
              <w:jc w:val="center"/>
              <w:rPr>
                <w:rFonts w:ascii="Times New Roman" w:hAnsi="Times New Roman" w:cs="Times New Roman"/>
                <w:b/>
                <w:sz w:val="20"/>
                <w:szCs w:val="20"/>
              </w:rPr>
            </w:pPr>
          </w:p>
        </w:tc>
      </w:tr>
      <w:tr w:rsidR="00A6581A" w:rsidRPr="003D6A81" w:rsidTr="00BE7BC1">
        <w:trPr>
          <w:trHeight w:val="90"/>
          <w:jc w:val="center"/>
        </w:trPr>
        <w:tc>
          <w:tcPr>
            <w:tcW w:w="807" w:type="dxa"/>
            <w:vMerge w:val="restart"/>
            <w:shd w:val="clear" w:color="auto" w:fill="FFFFFF"/>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1</w:t>
            </w:r>
          </w:p>
        </w:tc>
        <w:tc>
          <w:tcPr>
            <w:tcW w:w="709" w:type="dxa"/>
            <w:vMerge w:val="restart"/>
            <w:shd w:val="clear" w:color="auto" w:fill="FFFFFF"/>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Hora</w:t>
            </w:r>
          </w:p>
        </w:tc>
        <w:tc>
          <w:tcPr>
            <w:tcW w:w="8780" w:type="dxa"/>
            <w:shd w:val="clear" w:color="auto" w:fill="FFFFFF"/>
            <w:vAlign w:val="center"/>
          </w:tcPr>
          <w:p w:rsidR="00A6581A" w:rsidRPr="003D6A81" w:rsidRDefault="00A6581A" w:rsidP="00BE7BC1">
            <w:pPr>
              <w:rPr>
                <w:rFonts w:ascii="Times New Roman" w:hAnsi="Times New Roman" w:cs="Times New Roman"/>
                <w:b/>
                <w:sz w:val="20"/>
                <w:szCs w:val="20"/>
              </w:rPr>
            </w:pPr>
            <w:r w:rsidRPr="003D6A81">
              <w:rPr>
                <w:rFonts w:ascii="Times New Roman" w:hAnsi="Times New Roman" w:cs="Times New Roman"/>
                <w:b/>
                <w:sz w:val="20"/>
                <w:szCs w:val="20"/>
              </w:rPr>
              <w:t>AULAS DE CAPOEIRA</w:t>
            </w:r>
          </w:p>
        </w:tc>
      </w:tr>
      <w:tr w:rsidR="00A6581A" w:rsidRPr="003D6A81" w:rsidTr="00BE7BC1">
        <w:trPr>
          <w:trHeight w:val="77"/>
          <w:jc w:val="center"/>
        </w:trPr>
        <w:tc>
          <w:tcPr>
            <w:tcW w:w="807" w:type="dxa"/>
            <w:vMerge/>
            <w:shd w:val="clear" w:color="auto" w:fill="FFFFFF"/>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FFFFFF"/>
            <w:vAlign w:val="center"/>
          </w:tcPr>
          <w:p w:rsidR="00A6581A" w:rsidRPr="003D6A81" w:rsidRDefault="00A6581A" w:rsidP="00BE7BC1">
            <w:pPr>
              <w:rPr>
                <w:rFonts w:ascii="Times New Roman" w:hAnsi="Times New Roman" w:cs="Times New Roman"/>
                <w:sz w:val="20"/>
                <w:szCs w:val="20"/>
              </w:rPr>
            </w:pPr>
          </w:p>
        </w:tc>
        <w:tc>
          <w:tcPr>
            <w:tcW w:w="8780" w:type="dxa"/>
            <w:shd w:val="clear" w:color="auto" w:fill="FFFFFF"/>
            <w:vAlign w:val="center"/>
          </w:tcPr>
          <w:p w:rsidR="00A6581A" w:rsidRPr="003D6A81" w:rsidRDefault="00A6581A" w:rsidP="00BE7BC1">
            <w:pPr>
              <w:jc w:val="both"/>
              <w:rPr>
                <w:rFonts w:ascii="Times New Roman" w:hAnsi="Times New Roman" w:cs="Times New Roman"/>
                <w:sz w:val="20"/>
                <w:szCs w:val="20"/>
              </w:rPr>
            </w:pPr>
            <w:r w:rsidRPr="003D6A81">
              <w:rPr>
                <w:rFonts w:ascii="Times New Roman" w:hAnsi="Times New Roman" w:cs="Times New Roman"/>
                <w:sz w:val="20"/>
                <w:szCs w:val="20"/>
              </w:rPr>
              <w:t>Instrutor (a): Deverá ser contratado profissional para esta modalidade, comprovando experiência profissional, apresentação de título de mestre em capoeira comprovado através de certificado emitido por entidade ligada à capoeira e/ou associação cultural/esportiva.</w:t>
            </w:r>
          </w:p>
        </w:tc>
      </w:tr>
      <w:tr w:rsidR="00A6581A" w:rsidRPr="003D6A81" w:rsidTr="00BE7BC1">
        <w:trPr>
          <w:trHeight w:val="77"/>
          <w:jc w:val="center"/>
        </w:trPr>
        <w:tc>
          <w:tcPr>
            <w:tcW w:w="807" w:type="dxa"/>
            <w:vMerge/>
            <w:shd w:val="clear" w:color="auto" w:fill="FFFFFF"/>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FFFFFF"/>
            <w:vAlign w:val="center"/>
          </w:tcPr>
          <w:p w:rsidR="00A6581A" w:rsidRPr="003D6A81" w:rsidRDefault="00A6581A" w:rsidP="00BE7BC1">
            <w:pPr>
              <w:rPr>
                <w:rFonts w:ascii="Times New Roman" w:hAnsi="Times New Roman" w:cs="Times New Roman"/>
                <w:sz w:val="20"/>
                <w:szCs w:val="20"/>
              </w:rPr>
            </w:pPr>
          </w:p>
        </w:tc>
        <w:tc>
          <w:tcPr>
            <w:tcW w:w="8780" w:type="dxa"/>
            <w:shd w:val="clear" w:color="auto" w:fill="FFFFFF"/>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Período de realização: Manhã e tarde, com horários a definir.</w:t>
            </w:r>
          </w:p>
        </w:tc>
      </w:tr>
      <w:tr w:rsidR="00A6581A" w:rsidRPr="003D6A81" w:rsidTr="00BE7BC1">
        <w:trPr>
          <w:trHeight w:val="77"/>
          <w:jc w:val="center"/>
        </w:trPr>
        <w:tc>
          <w:tcPr>
            <w:tcW w:w="807" w:type="dxa"/>
            <w:vMerge/>
            <w:shd w:val="clear" w:color="auto" w:fill="FFFFFF"/>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FFFFFF"/>
            <w:vAlign w:val="center"/>
          </w:tcPr>
          <w:p w:rsidR="00A6581A" w:rsidRPr="003D6A81" w:rsidRDefault="00A6581A" w:rsidP="00BE7BC1">
            <w:pPr>
              <w:rPr>
                <w:rFonts w:ascii="Times New Roman" w:hAnsi="Times New Roman" w:cs="Times New Roman"/>
                <w:sz w:val="20"/>
                <w:szCs w:val="20"/>
              </w:rPr>
            </w:pPr>
          </w:p>
        </w:tc>
        <w:tc>
          <w:tcPr>
            <w:tcW w:w="8780" w:type="dxa"/>
            <w:shd w:val="clear" w:color="auto" w:fill="FFFFFF"/>
            <w:vAlign w:val="center"/>
          </w:tcPr>
          <w:p w:rsidR="00A6581A" w:rsidRPr="00B82C9C" w:rsidRDefault="00A6581A" w:rsidP="00BE7BC1">
            <w:pPr>
              <w:rPr>
                <w:rFonts w:ascii="Times New Roman" w:hAnsi="Times New Roman" w:cs="Times New Roman"/>
                <w:color w:val="FF0000"/>
                <w:sz w:val="20"/>
                <w:szCs w:val="20"/>
              </w:rPr>
            </w:pPr>
            <w:r w:rsidRPr="003D6A81">
              <w:rPr>
                <w:rFonts w:ascii="Times New Roman" w:hAnsi="Times New Roman" w:cs="Times New Roman"/>
                <w:sz w:val="20"/>
                <w:szCs w:val="20"/>
              </w:rPr>
              <w:t xml:space="preserve">Participantes: 25 alunos por turmas, no máximo, com idade mínima </w:t>
            </w:r>
            <w:r w:rsidRPr="00304A31">
              <w:rPr>
                <w:rFonts w:ascii="Times New Roman" w:hAnsi="Times New Roman" w:cs="Times New Roman"/>
                <w:sz w:val="20"/>
                <w:szCs w:val="20"/>
              </w:rPr>
              <w:t>de 06 anos</w:t>
            </w:r>
            <w:r w:rsidR="00B82C9C" w:rsidRPr="00304A31">
              <w:rPr>
                <w:rFonts w:ascii="Times New Roman" w:hAnsi="Times New Roman" w:cs="Times New Roman"/>
                <w:sz w:val="20"/>
                <w:szCs w:val="20"/>
              </w:rPr>
              <w:t xml:space="preserve"> e máxima de 17 anos.</w:t>
            </w:r>
          </w:p>
        </w:tc>
      </w:tr>
      <w:tr w:rsidR="00A6581A" w:rsidRPr="003D6A81" w:rsidTr="00BE7BC1">
        <w:trPr>
          <w:trHeight w:val="77"/>
          <w:jc w:val="center"/>
        </w:trPr>
        <w:tc>
          <w:tcPr>
            <w:tcW w:w="807" w:type="dxa"/>
            <w:vMerge/>
            <w:shd w:val="clear" w:color="auto" w:fill="FFFFFF"/>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FFFFFF"/>
            <w:vAlign w:val="center"/>
          </w:tcPr>
          <w:p w:rsidR="00A6581A" w:rsidRPr="003D6A81" w:rsidRDefault="00A6581A" w:rsidP="00BE7BC1">
            <w:pPr>
              <w:rPr>
                <w:rFonts w:ascii="Times New Roman" w:hAnsi="Times New Roman" w:cs="Times New Roman"/>
                <w:sz w:val="20"/>
                <w:szCs w:val="20"/>
              </w:rPr>
            </w:pPr>
          </w:p>
        </w:tc>
        <w:tc>
          <w:tcPr>
            <w:tcW w:w="8780" w:type="dxa"/>
            <w:shd w:val="clear" w:color="auto" w:fill="FFFFFF"/>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Duração da aula: No mínimo 1 hora.</w:t>
            </w:r>
          </w:p>
        </w:tc>
      </w:tr>
      <w:tr w:rsidR="00E3661F" w:rsidRPr="003D6A81" w:rsidTr="00AF5993">
        <w:trPr>
          <w:trHeight w:val="1323"/>
          <w:jc w:val="center"/>
        </w:trPr>
        <w:tc>
          <w:tcPr>
            <w:tcW w:w="807" w:type="dxa"/>
            <w:vMerge/>
            <w:shd w:val="clear" w:color="auto" w:fill="FFFFFF"/>
            <w:vAlign w:val="center"/>
          </w:tcPr>
          <w:p w:rsidR="00E3661F" w:rsidRPr="003D6A81" w:rsidRDefault="00E3661F" w:rsidP="00BE7BC1">
            <w:pPr>
              <w:rPr>
                <w:rFonts w:ascii="Times New Roman" w:hAnsi="Times New Roman" w:cs="Times New Roman"/>
                <w:sz w:val="20"/>
                <w:szCs w:val="20"/>
              </w:rPr>
            </w:pPr>
          </w:p>
        </w:tc>
        <w:tc>
          <w:tcPr>
            <w:tcW w:w="709" w:type="dxa"/>
            <w:vMerge/>
            <w:shd w:val="clear" w:color="auto" w:fill="FFFFFF"/>
            <w:vAlign w:val="center"/>
          </w:tcPr>
          <w:p w:rsidR="00E3661F" w:rsidRPr="003D6A81" w:rsidRDefault="00E3661F" w:rsidP="00BE7BC1">
            <w:pPr>
              <w:rPr>
                <w:rFonts w:ascii="Times New Roman" w:hAnsi="Times New Roman" w:cs="Times New Roman"/>
                <w:sz w:val="20"/>
                <w:szCs w:val="20"/>
              </w:rPr>
            </w:pPr>
          </w:p>
        </w:tc>
        <w:tc>
          <w:tcPr>
            <w:tcW w:w="8780" w:type="dxa"/>
            <w:shd w:val="clear" w:color="auto" w:fill="FFFFFF"/>
            <w:vAlign w:val="center"/>
          </w:tcPr>
          <w:p w:rsidR="00E3661F" w:rsidRPr="003D6A81" w:rsidRDefault="00E3661F" w:rsidP="00BE7BC1">
            <w:pPr>
              <w:jc w:val="both"/>
              <w:rPr>
                <w:rFonts w:ascii="Times New Roman" w:hAnsi="Times New Roman" w:cs="Times New Roman"/>
                <w:sz w:val="20"/>
                <w:szCs w:val="20"/>
              </w:rPr>
            </w:pPr>
            <w:r w:rsidRPr="003D6A81">
              <w:rPr>
                <w:rFonts w:ascii="Times New Roman" w:hAnsi="Times New Roman" w:cs="Times New Roman"/>
                <w:sz w:val="20"/>
                <w:szCs w:val="20"/>
              </w:rPr>
              <w:t xml:space="preserve">Conteúdo: Noções básicas sobre o desenvolvimento do jogo da capoeira, movimentos gerais (girar, chutar saltar, frontais e laterais). Formas de deslocamento no jogo da capoeira, movimentação acrobática, vivência rítmica, expressão. Criação de movimentos e sequências. </w:t>
            </w:r>
          </w:p>
        </w:tc>
      </w:tr>
      <w:tr w:rsidR="00A6581A" w:rsidRPr="003D6A81" w:rsidTr="00BE7BC1">
        <w:trPr>
          <w:trHeight w:val="200"/>
          <w:jc w:val="center"/>
        </w:trPr>
        <w:tc>
          <w:tcPr>
            <w:tcW w:w="807" w:type="dxa"/>
            <w:vMerge w:val="restart"/>
            <w:tcBorders>
              <w:top w:val="single" w:sz="4" w:space="0" w:color="auto"/>
            </w:tcBorders>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2</w:t>
            </w:r>
          </w:p>
        </w:tc>
        <w:tc>
          <w:tcPr>
            <w:tcW w:w="709" w:type="dxa"/>
            <w:vMerge w:val="restart"/>
            <w:tcBorders>
              <w:top w:val="single" w:sz="4" w:space="0" w:color="auto"/>
            </w:tcBorders>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Hora</w:t>
            </w:r>
          </w:p>
        </w:tc>
        <w:tc>
          <w:tcPr>
            <w:tcW w:w="8780" w:type="dxa"/>
            <w:shd w:val="clear" w:color="auto" w:fill="auto"/>
            <w:vAlign w:val="center"/>
          </w:tcPr>
          <w:p w:rsidR="00A6581A" w:rsidRPr="003D6A81" w:rsidRDefault="00A6581A" w:rsidP="00BE7BC1">
            <w:pPr>
              <w:rPr>
                <w:rFonts w:ascii="Times New Roman" w:hAnsi="Times New Roman" w:cs="Times New Roman"/>
                <w:b/>
                <w:sz w:val="20"/>
                <w:szCs w:val="20"/>
              </w:rPr>
            </w:pPr>
            <w:r w:rsidRPr="003D6A81">
              <w:rPr>
                <w:rFonts w:ascii="Times New Roman" w:hAnsi="Times New Roman" w:cs="Times New Roman"/>
                <w:b/>
                <w:sz w:val="20"/>
                <w:szCs w:val="20"/>
              </w:rPr>
              <w:t>AULAS DE BALLET</w:t>
            </w:r>
          </w:p>
        </w:tc>
      </w:tr>
      <w:tr w:rsidR="00A6581A" w:rsidRPr="003D6A81" w:rsidTr="00BE7BC1">
        <w:trPr>
          <w:trHeight w:val="200"/>
          <w:jc w:val="center"/>
        </w:trPr>
        <w:tc>
          <w:tcPr>
            <w:tcW w:w="807"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8780" w:type="dxa"/>
            <w:shd w:val="clear" w:color="auto" w:fill="auto"/>
            <w:vAlign w:val="center"/>
          </w:tcPr>
          <w:p w:rsidR="00A6581A" w:rsidRPr="003D6A81" w:rsidRDefault="00A6581A" w:rsidP="00BE7BC1">
            <w:pPr>
              <w:jc w:val="both"/>
              <w:rPr>
                <w:rFonts w:ascii="Times New Roman" w:hAnsi="Times New Roman" w:cs="Times New Roman"/>
                <w:sz w:val="20"/>
                <w:szCs w:val="20"/>
              </w:rPr>
            </w:pPr>
            <w:r w:rsidRPr="003D6A81">
              <w:rPr>
                <w:rFonts w:ascii="Times New Roman" w:hAnsi="Times New Roman" w:cs="Times New Roman"/>
                <w:sz w:val="20"/>
                <w:szCs w:val="20"/>
              </w:rPr>
              <w:t>Instrutor (a): Deverá ser contratado profissional para esta modalidade, comprovando experiência profissional, apresentação de certificado emitido por entidade ligada à associação cultural/esportiva.</w:t>
            </w:r>
          </w:p>
        </w:tc>
      </w:tr>
      <w:tr w:rsidR="00A6581A" w:rsidRPr="003D6A81" w:rsidTr="00BE7BC1">
        <w:trPr>
          <w:trHeight w:val="200"/>
          <w:jc w:val="center"/>
        </w:trPr>
        <w:tc>
          <w:tcPr>
            <w:tcW w:w="807"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8780" w:type="dxa"/>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Período de realização: Manhã e tarde, com horários a definir.</w:t>
            </w:r>
          </w:p>
        </w:tc>
      </w:tr>
      <w:tr w:rsidR="00A6581A" w:rsidRPr="003D6A81" w:rsidTr="00BE7BC1">
        <w:trPr>
          <w:trHeight w:val="200"/>
          <w:jc w:val="center"/>
        </w:trPr>
        <w:tc>
          <w:tcPr>
            <w:tcW w:w="807"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8780" w:type="dxa"/>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 xml:space="preserve">Participantes: 25 alunos por turmas, no máximo, com idade </w:t>
            </w:r>
            <w:r w:rsidRPr="00304A31">
              <w:rPr>
                <w:rFonts w:ascii="Times New Roman" w:hAnsi="Times New Roman" w:cs="Times New Roman"/>
                <w:sz w:val="20"/>
                <w:szCs w:val="20"/>
              </w:rPr>
              <w:t>mínima de 06 anos</w:t>
            </w:r>
            <w:r w:rsidR="00B82C9C" w:rsidRPr="00304A31">
              <w:rPr>
                <w:rFonts w:ascii="Times New Roman" w:hAnsi="Times New Roman" w:cs="Times New Roman"/>
                <w:sz w:val="20"/>
                <w:szCs w:val="20"/>
              </w:rPr>
              <w:t xml:space="preserve"> e máxima de 17 anos.</w:t>
            </w:r>
          </w:p>
        </w:tc>
      </w:tr>
      <w:tr w:rsidR="00A6581A" w:rsidRPr="003D6A81" w:rsidTr="00BE7BC1">
        <w:trPr>
          <w:trHeight w:val="200"/>
          <w:jc w:val="center"/>
        </w:trPr>
        <w:tc>
          <w:tcPr>
            <w:tcW w:w="807"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8780" w:type="dxa"/>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Duração da aula: No mínimo 1 hora.</w:t>
            </w:r>
          </w:p>
        </w:tc>
      </w:tr>
      <w:tr w:rsidR="00E3661F" w:rsidRPr="003D6A81" w:rsidTr="00A77C8C">
        <w:trPr>
          <w:trHeight w:val="2316"/>
          <w:jc w:val="center"/>
        </w:trPr>
        <w:tc>
          <w:tcPr>
            <w:tcW w:w="807" w:type="dxa"/>
            <w:vMerge/>
            <w:shd w:val="clear" w:color="auto" w:fill="auto"/>
            <w:vAlign w:val="center"/>
          </w:tcPr>
          <w:p w:rsidR="00E3661F" w:rsidRPr="003D6A81" w:rsidRDefault="00E3661F" w:rsidP="00BE7BC1">
            <w:pPr>
              <w:rPr>
                <w:rFonts w:ascii="Times New Roman" w:hAnsi="Times New Roman" w:cs="Times New Roman"/>
                <w:sz w:val="20"/>
                <w:szCs w:val="20"/>
              </w:rPr>
            </w:pPr>
          </w:p>
        </w:tc>
        <w:tc>
          <w:tcPr>
            <w:tcW w:w="709" w:type="dxa"/>
            <w:vMerge/>
            <w:shd w:val="clear" w:color="auto" w:fill="auto"/>
            <w:vAlign w:val="center"/>
          </w:tcPr>
          <w:p w:rsidR="00E3661F" w:rsidRPr="003D6A81" w:rsidRDefault="00E3661F" w:rsidP="00BE7BC1">
            <w:pPr>
              <w:rPr>
                <w:rFonts w:ascii="Times New Roman" w:hAnsi="Times New Roman" w:cs="Times New Roman"/>
                <w:sz w:val="20"/>
                <w:szCs w:val="20"/>
              </w:rPr>
            </w:pPr>
          </w:p>
        </w:tc>
        <w:tc>
          <w:tcPr>
            <w:tcW w:w="8780" w:type="dxa"/>
            <w:shd w:val="clear" w:color="auto" w:fill="auto"/>
            <w:vAlign w:val="center"/>
          </w:tcPr>
          <w:p w:rsidR="00E3661F" w:rsidRPr="003D6A81" w:rsidRDefault="00E3661F" w:rsidP="00BE7BC1">
            <w:pPr>
              <w:jc w:val="both"/>
              <w:rPr>
                <w:rFonts w:ascii="Times New Roman" w:hAnsi="Times New Roman" w:cs="Times New Roman"/>
                <w:sz w:val="20"/>
                <w:szCs w:val="20"/>
              </w:rPr>
            </w:pPr>
            <w:r w:rsidRPr="003D6A81">
              <w:rPr>
                <w:rFonts w:ascii="Times New Roman" w:hAnsi="Times New Roman" w:cs="Times New Roman"/>
                <w:sz w:val="20"/>
                <w:szCs w:val="20"/>
              </w:rPr>
              <w:t>Conteúdo: Desenvolver os aspectos motores, postura, consciência corporal, musicalidade e expressividade. Promover o avanço na qualidade e na diversidade dos movimentos da dança, utilizando diversos recursos didáticos como: histórias, músicas apropriadas, objetos e adereços (bolas, arcos, balões, elásticos). É dividido em quatro níveis: preliminar Ie II (crianças de 7 a 9 anos), básico I e II (crianças de 9 a 11 anos), básico intermediário (crianças com habilidades de técnicas para iniciar o estudo das pontas),  técnico (trabalha saltos e giros, técnica de pontas, precisão dos movimentos e leveza nas formas corporais).</w:t>
            </w:r>
          </w:p>
        </w:tc>
      </w:tr>
      <w:tr w:rsidR="00A6581A" w:rsidRPr="003D6A81" w:rsidTr="00BE7BC1">
        <w:trPr>
          <w:trHeight w:val="272"/>
          <w:jc w:val="center"/>
        </w:trPr>
        <w:tc>
          <w:tcPr>
            <w:tcW w:w="807" w:type="dxa"/>
            <w:vMerge w:val="restart"/>
            <w:tcBorders>
              <w:top w:val="single" w:sz="4" w:space="0" w:color="auto"/>
            </w:tcBorders>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3</w:t>
            </w:r>
          </w:p>
        </w:tc>
        <w:tc>
          <w:tcPr>
            <w:tcW w:w="709" w:type="dxa"/>
            <w:vMerge w:val="restart"/>
            <w:tcBorders>
              <w:top w:val="single" w:sz="4" w:space="0" w:color="auto"/>
            </w:tcBorders>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Hora</w:t>
            </w: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81A" w:rsidRPr="003D6A81" w:rsidRDefault="00A6581A" w:rsidP="00BE7BC1">
            <w:pPr>
              <w:rPr>
                <w:rFonts w:ascii="Times New Roman" w:hAnsi="Times New Roman" w:cs="Times New Roman"/>
                <w:b/>
                <w:sz w:val="20"/>
                <w:szCs w:val="20"/>
              </w:rPr>
            </w:pPr>
            <w:r w:rsidRPr="003D6A81">
              <w:rPr>
                <w:rFonts w:ascii="Times New Roman" w:hAnsi="Times New Roman" w:cs="Times New Roman"/>
                <w:b/>
                <w:sz w:val="20"/>
                <w:szCs w:val="20"/>
              </w:rPr>
              <w:t>AULAS DE JIU-JITSU</w:t>
            </w:r>
          </w:p>
        </w:tc>
      </w:tr>
      <w:tr w:rsidR="00A6581A" w:rsidRPr="003D6A81" w:rsidTr="00BE7BC1">
        <w:trPr>
          <w:trHeight w:val="777"/>
          <w:jc w:val="center"/>
        </w:trPr>
        <w:tc>
          <w:tcPr>
            <w:tcW w:w="807"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81A" w:rsidRPr="003D6A81" w:rsidRDefault="00A6581A" w:rsidP="00BE7BC1">
            <w:pPr>
              <w:jc w:val="both"/>
              <w:rPr>
                <w:rFonts w:ascii="Times New Roman" w:hAnsi="Times New Roman" w:cs="Times New Roman"/>
                <w:sz w:val="20"/>
                <w:szCs w:val="20"/>
              </w:rPr>
            </w:pPr>
            <w:r w:rsidRPr="003D6A81">
              <w:rPr>
                <w:rFonts w:ascii="Times New Roman" w:hAnsi="Times New Roman" w:cs="Times New Roman"/>
                <w:sz w:val="20"/>
                <w:szCs w:val="20"/>
              </w:rPr>
              <w:t>Instrutor (a): Deverá ser contratado profissional para esta modalidade, comprovando experiência profissional, apresentação de graduação faixa preta, comprovado através de certificado emitido por entidade ligada à capoeira e/ou associação cultural/esportiva.</w:t>
            </w:r>
          </w:p>
        </w:tc>
      </w:tr>
      <w:tr w:rsidR="00A6581A" w:rsidRPr="003D6A81" w:rsidTr="00BE7BC1">
        <w:trPr>
          <w:trHeight w:val="546"/>
          <w:jc w:val="center"/>
        </w:trPr>
        <w:tc>
          <w:tcPr>
            <w:tcW w:w="807"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Período de realização: Manhã e tarde, com horários a definir.</w:t>
            </w:r>
          </w:p>
        </w:tc>
      </w:tr>
      <w:tr w:rsidR="00A6581A" w:rsidRPr="003D6A81" w:rsidTr="00BE7BC1">
        <w:trPr>
          <w:trHeight w:val="599"/>
          <w:jc w:val="center"/>
        </w:trPr>
        <w:tc>
          <w:tcPr>
            <w:tcW w:w="807"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 xml:space="preserve">Participantes: 25 alunos por turmas, no máximo, </w:t>
            </w:r>
            <w:r w:rsidRPr="00304A31">
              <w:rPr>
                <w:rFonts w:ascii="Times New Roman" w:hAnsi="Times New Roman" w:cs="Times New Roman"/>
                <w:sz w:val="20"/>
                <w:szCs w:val="20"/>
              </w:rPr>
              <w:t>com idade mínima de 06 anos</w:t>
            </w:r>
            <w:r w:rsidR="00B82C9C" w:rsidRPr="00304A31">
              <w:rPr>
                <w:rFonts w:ascii="Times New Roman" w:hAnsi="Times New Roman" w:cs="Times New Roman"/>
                <w:sz w:val="20"/>
                <w:szCs w:val="20"/>
              </w:rPr>
              <w:t xml:space="preserve"> e máxima de 17 anos.</w:t>
            </w:r>
          </w:p>
        </w:tc>
      </w:tr>
      <w:tr w:rsidR="00A6581A" w:rsidRPr="003D6A81" w:rsidTr="00BE7BC1">
        <w:trPr>
          <w:trHeight w:val="506"/>
          <w:jc w:val="center"/>
        </w:trPr>
        <w:tc>
          <w:tcPr>
            <w:tcW w:w="807"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709" w:type="dxa"/>
            <w:vMerge/>
            <w:shd w:val="clear" w:color="auto" w:fill="auto"/>
            <w:vAlign w:val="center"/>
          </w:tcPr>
          <w:p w:rsidR="00A6581A" w:rsidRPr="003D6A81" w:rsidRDefault="00A6581A" w:rsidP="00BE7BC1">
            <w:pPr>
              <w:rPr>
                <w:rFonts w:ascii="Times New Roman" w:hAnsi="Times New Roman" w:cs="Times New Roman"/>
                <w:sz w:val="20"/>
                <w:szCs w:val="20"/>
              </w:rPr>
            </w:pP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81A" w:rsidRPr="003D6A81" w:rsidRDefault="00A6581A" w:rsidP="00BE7BC1">
            <w:pPr>
              <w:rPr>
                <w:rFonts w:ascii="Times New Roman" w:hAnsi="Times New Roman" w:cs="Times New Roman"/>
                <w:sz w:val="20"/>
                <w:szCs w:val="20"/>
              </w:rPr>
            </w:pPr>
            <w:r w:rsidRPr="003D6A81">
              <w:rPr>
                <w:rFonts w:ascii="Times New Roman" w:hAnsi="Times New Roman" w:cs="Times New Roman"/>
                <w:sz w:val="20"/>
                <w:szCs w:val="20"/>
              </w:rPr>
              <w:t>Duração da aula: No mínimo 1 hora.</w:t>
            </w:r>
          </w:p>
        </w:tc>
      </w:tr>
      <w:tr w:rsidR="00E3661F" w:rsidRPr="003D6A81" w:rsidTr="008703EA">
        <w:trPr>
          <w:trHeight w:val="1858"/>
          <w:jc w:val="center"/>
        </w:trPr>
        <w:tc>
          <w:tcPr>
            <w:tcW w:w="807" w:type="dxa"/>
            <w:vMerge/>
            <w:shd w:val="clear" w:color="auto" w:fill="auto"/>
            <w:vAlign w:val="center"/>
          </w:tcPr>
          <w:p w:rsidR="00E3661F" w:rsidRPr="003D6A81" w:rsidRDefault="00E3661F" w:rsidP="00BE7BC1">
            <w:pPr>
              <w:rPr>
                <w:rFonts w:ascii="Times New Roman" w:hAnsi="Times New Roman" w:cs="Times New Roman"/>
                <w:sz w:val="20"/>
                <w:szCs w:val="20"/>
              </w:rPr>
            </w:pPr>
          </w:p>
        </w:tc>
        <w:tc>
          <w:tcPr>
            <w:tcW w:w="709" w:type="dxa"/>
            <w:vMerge/>
            <w:shd w:val="clear" w:color="auto" w:fill="auto"/>
            <w:vAlign w:val="center"/>
          </w:tcPr>
          <w:p w:rsidR="00E3661F" w:rsidRPr="003D6A81" w:rsidRDefault="00E3661F" w:rsidP="00BE7BC1">
            <w:pPr>
              <w:rPr>
                <w:rFonts w:ascii="Times New Roman" w:hAnsi="Times New Roman" w:cs="Times New Roman"/>
                <w:sz w:val="20"/>
                <w:szCs w:val="20"/>
              </w:rPr>
            </w:pPr>
          </w:p>
        </w:tc>
        <w:tc>
          <w:tcPr>
            <w:tcW w:w="8780" w:type="dxa"/>
            <w:tcBorders>
              <w:top w:val="single" w:sz="4" w:space="0" w:color="000000"/>
              <w:left w:val="single" w:sz="4" w:space="0" w:color="000000"/>
              <w:right w:val="single" w:sz="4" w:space="0" w:color="000000"/>
            </w:tcBorders>
            <w:shd w:val="clear" w:color="auto" w:fill="auto"/>
            <w:vAlign w:val="center"/>
          </w:tcPr>
          <w:p w:rsidR="00E3661F" w:rsidRPr="003D6A81" w:rsidRDefault="00E3661F" w:rsidP="00BE7BC1">
            <w:pPr>
              <w:jc w:val="both"/>
              <w:rPr>
                <w:rFonts w:ascii="Times New Roman" w:hAnsi="Times New Roman" w:cs="Times New Roman"/>
                <w:sz w:val="20"/>
                <w:szCs w:val="20"/>
              </w:rPr>
            </w:pPr>
            <w:r w:rsidRPr="003D6A81">
              <w:rPr>
                <w:rFonts w:ascii="Times New Roman" w:hAnsi="Times New Roman" w:cs="Times New Roman"/>
                <w:sz w:val="20"/>
                <w:szCs w:val="20"/>
              </w:rPr>
              <w:t xml:space="preserve">Conteúdo: Aspectos funcionais do Jiu-Jitsu: espírito de defesa, aplicação das leis físicas, sistemas de alavancas, momento de força, ponto de equilíbrio, deslocamento do centro de gravidade, conhecimento dos centros vitais do corpo humano. Classificação do Jiu-Jitsu: defesa pessoal (Goshin-Jitsu), combate (Atemi-Jitsu), Jiu-jitsu desportivo - segmento competitivo - segmento terapêutico - segmento participativo. </w:t>
            </w:r>
          </w:p>
        </w:tc>
      </w:tr>
    </w:tbl>
    <w:p w:rsidR="00A6581A" w:rsidRDefault="00A6581A" w:rsidP="00A6581A">
      <w:pPr>
        <w:pBdr>
          <w:top w:val="nil"/>
          <w:left w:val="nil"/>
          <w:bottom w:val="nil"/>
          <w:right w:val="nil"/>
          <w:between w:val="nil"/>
        </w:pBdr>
        <w:tabs>
          <w:tab w:val="left" w:pos="0"/>
          <w:tab w:val="left" w:pos="1008"/>
          <w:tab w:val="left" w:pos="1728"/>
          <w:tab w:val="left" w:pos="2448"/>
          <w:tab w:val="left" w:pos="3168"/>
          <w:tab w:val="left" w:pos="3888"/>
          <w:tab w:val="left" w:pos="4608"/>
          <w:tab w:val="left" w:pos="5328"/>
          <w:tab w:val="left" w:pos="6048"/>
          <w:tab w:val="left" w:pos="6768"/>
        </w:tabs>
        <w:spacing w:after="0" w:line="240" w:lineRule="auto"/>
        <w:jc w:val="both"/>
        <w:rPr>
          <w:sz w:val="24"/>
          <w:szCs w:val="24"/>
        </w:rPr>
      </w:pPr>
    </w:p>
    <w:tbl>
      <w:tblPr>
        <w:tblW w:w="102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07"/>
        <w:gridCol w:w="709"/>
        <w:gridCol w:w="8780"/>
      </w:tblGrid>
      <w:tr w:rsidR="00022396" w:rsidRPr="003D6A81" w:rsidTr="00BE7BC1">
        <w:trPr>
          <w:trHeight w:val="272"/>
          <w:jc w:val="center"/>
        </w:trPr>
        <w:tc>
          <w:tcPr>
            <w:tcW w:w="807" w:type="dxa"/>
            <w:vMerge w:val="restart"/>
            <w:tcBorders>
              <w:top w:val="single" w:sz="4" w:space="0" w:color="auto"/>
            </w:tcBorders>
            <w:shd w:val="clear" w:color="auto" w:fill="auto"/>
            <w:vAlign w:val="center"/>
          </w:tcPr>
          <w:p w:rsidR="00022396" w:rsidRPr="003D6A81" w:rsidRDefault="00022396" w:rsidP="00BE7BC1">
            <w:pPr>
              <w:rPr>
                <w:rFonts w:ascii="Times New Roman" w:hAnsi="Times New Roman" w:cs="Times New Roman"/>
                <w:sz w:val="20"/>
                <w:szCs w:val="20"/>
              </w:rPr>
            </w:pPr>
            <w:r>
              <w:rPr>
                <w:rFonts w:ascii="Times New Roman" w:hAnsi="Times New Roman" w:cs="Times New Roman"/>
                <w:sz w:val="20"/>
                <w:szCs w:val="20"/>
              </w:rPr>
              <w:t>4</w:t>
            </w:r>
          </w:p>
        </w:tc>
        <w:tc>
          <w:tcPr>
            <w:tcW w:w="709" w:type="dxa"/>
            <w:vMerge w:val="restart"/>
            <w:tcBorders>
              <w:top w:val="single" w:sz="4" w:space="0" w:color="auto"/>
            </w:tcBorders>
            <w:shd w:val="clear" w:color="auto" w:fill="auto"/>
            <w:vAlign w:val="center"/>
          </w:tcPr>
          <w:p w:rsidR="00022396" w:rsidRPr="003D6A81" w:rsidRDefault="00022396" w:rsidP="00BE7BC1">
            <w:pPr>
              <w:rPr>
                <w:rFonts w:ascii="Times New Roman" w:hAnsi="Times New Roman" w:cs="Times New Roman"/>
                <w:sz w:val="20"/>
                <w:szCs w:val="20"/>
              </w:rPr>
            </w:pPr>
            <w:r w:rsidRPr="003D6A81">
              <w:rPr>
                <w:rFonts w:ascii="Times New Roman" w:hAnsi="Times New Roman" w:cs="Times New Roman"/>
                <w:sz w:val="20"/>
                <w:szCs w:val="20"/>
              </w:rPr>
              <w:t>Hora</w:t>
            </w: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396" w:rsidRPr="003D6A81" w:rsidRDefault="00022396" w:rsidP="00022396">
            <w:pPr>
              <w:rPr>
                <w:rFonts w:ascii="Times New Roman" w:hAnsi="Times New Roman" w:cs="Times New Roman"/>
                <w:b/>
                <w:sz w:val="20"/>
                <w:szCs w:val="20"/>
              </w:rPr>
            </w:pPr>
            <w:r w:rsidRPr="003D6A81">
              <w:rPr>
                <w:rFonts w:ascii="Times New Roman" w:hAnsi="Times New Roman" w:cs="Times New Roman"/>
                <w:b/>
                <w:sz w:val="20"/>
                <w:szCs w:val="20"/>
              </w:rPr>
              <w:t xml:space="preserve">AULAS </w:t>
            </w:r>
            <w:r>
              <w:rPr>
                <w:rFonts w:ascii="Times New Roman" w:hAnsi="Times New Roman" w:cs="Times New Roman"/>
                <w:b/>
                <w:sz w:val="20"/>
                <w:szCs w:val="20"/>
              </w:rPr>
              <w:t xml:space="preserve">DE COSTURA CRIATIVA </w:t>
            </w:r>
          </w:p>
        </w:tc>
      </w:tr>
      <w:tr w:rsidR="00022396" w:rsidRPr="003D6A81" w:rsidTr="00BE7BC1">
        <w:trPr>
          <w:trHeight w:val="777"/>
          <w:jc w:val="center"/>
        </w:trPr>
        <w:tc>
          <w:tcPr>
            <w:tcW w:w="807" w:type="dxa"/>
            <w:vMerge/>
            <w:shd w:val="clear" w:color="auto" w:fill="auto"/>
            <w:vAlign w:val="center"/>
          </w:tcPr>
          <w:p w:rsidR="00022396" w:rsidRPr="003D6A81" w:rsidRDefault="00022396" w:rsidP="00BE7BC1">
            <w:pPr>
              <w:rPr>
                <w:rFonts w:ascii="Times New Roman" w:hAnsi="Times New Roman" w:cs="Times New Roman"/>
                <w:sz w:val="20"/>
                <w:szCs w:val="20"/>
              </w:rPr>
            </w:pPr>
          </w:p>
        </w:tc>
        <w:tc>
          <w:tcPr>
            <w:tcW w:w="709" w:type="dxa"/>
            <w:vMerge/>
            <w:shd w:val="clear" w:color="auto" w:fill="auto"/>
            <w:vAlign w:val="center"/>
          </w:tcPr>
          <w:p w:rsidR="00022396" w:rsidRPr="003D6A81" w:rsidRDefault="00022396" w:rsidP="00BE7BC1">
            <w:pPr>
              <w:rPr>
                <w:rFonts w:ascii="Times New Roman" w:hAnsi="Times New Roman" w:cs="Times New Roman"/>
                <w:sz w:val="20"/>
                <w:szCs w:val="20"/>
              </w:rPr>
            </w:pP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396" w:rsidRPr="003D6A81" w:rsidRDefault="00022396" w:rsidP="00022396">
            <w:pPr>
              <w:jc w:val="both"/>
              <w:rPr>
                <w:rFonts w:ascii="Times New Roman" w:hAnsi="Times New Roman" w:cs="Times New Roman"/>
                <w:sz w:val="20"/>
                <w:szCs w:val="20"/>
              </w:rPr>
            </w:pPr>
            <w:r w:rsidRPr="003D6A81">
              <w:rPr>
                <w:rFonts w:ascii="Times New Roman" w:hAnsi="Times New Roman" w:cs="Times New Roman"/>
                <w:sz w:val="20"/>
                <w:szCs w:val="20"/>
              </w:rPr>
              <w:t>Instrutor (a): Deverá ser contratado profissional para esta modalidade, comprovando experiê</w:t>
            </w:r>
            <w:r>
              <w:rPr>
                <w:rFonts w:ascii="Times New Roman" w:hAnsi="Times New Roman" w:cs="Times New Roman"/>
                <w:sz w:val="20"/>
                <w:szCs w:val="20"/>
              </w:rPr>
              <w:t>ncia profissional,</w:t>
            </w:r>
            <w:r w:rsidRPr="003D6A81">
              <w:rPr>
                <w:rFonts w:ascii="Times New Roman" w:hAnsi="Times New Roman" w:cs="Times New Roman"/>
                <w:sz w:val="20"/>
                <w:szCs w:val="20"/>
              </w:rPr>
              <w:t xml:space="preserve"> através de certificado emitido por entidade ligada à capoeira e/ou associação cultural/esportiva.</w:t>
            </w:r>
          </w:p>
        </w:tc>
      </w:tr>
      <w:tr w:rsidR="00022396" w:rsidRPr="003D6A81" w:rsidTr="00BE7BC1">
        <w:trPr>
          <w:trHeight w:val="546"/>
          <w:jc w:val="center"/>
        </w:trPr>
        <w:tc>
          <w:tcPr>
            <w:tcW w:w="807" w:type="dxa"/>
            <w:vMerge/>
            <w:shd w:val="clear" w:color="auto" w:fill="auto"/>
            <w:vAlign w:val="center"/>
          </w:tcPr>
          <w:p w:rsidR="00022396" w:rsidRPr="003D6A81" w:rsidRDefault="00022396" w:rsidP="00BE7BC1">
            <w:pPr>
              <w:rPr>
                <w:rFonts w:ascii="Times New Roman" w:hAnsi="Times New Roman" w:cs="Times New Roman"/>
                <w:sz w:val="20"/>
                <w:szCs w:val="20"/>
              </w:rPr>
            </w:pPr>
          </w:p>
        </w:tc>
        <w:tc>
          <w:tcPr>
            <w:tcW w:w="709" w:type="dxa"/>
            <w:vMerge/>
            <w:shd w:val="clear" w:color="auto" w:fill="auto"/>
            <w:vAlign w:val="center"/>
          </w:tcPr>
          <w:p w:rsidR="00022396" w:rsidRPr="003D6A81" w:rsidRDefault="00022396" w:rsidP="00BE7BC1">
            <w:pPr>
              <w:rPr>
                <w:rFonts w:ascii="Times New Roman" w:hAnsi="Times New Roman" w:cs="Times New Roman"/>
                <w:sz w:val="20"/>
                <w:szCs w:val="20"/>
              </w:rPr>
            </w:pP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396" w:rsidRPr="003D6A81" w:rsidRDefault="00022396" w:rsidP="00BE7BC1">
            <w:pPr>
              <w:rPr>
                <w:rFonts w:ascii="Times New Roman" w:hAnsi="Times New Roman" w:cs="Times New Roman"/>
                <w:sz w:val="20"/>
                <w:szCs w:val="20"/>
              </w:rPr>
            </w:pPr>
            <w:r w:rsidRPr="003D6A81">
              <w:rPr>
                <w:rFonts w:ascii="Times New Roman" w:hAnsi="Times New Roman" w:cs="Times New Roman"/>
                <w:sz w:val="20"/>
                <w:szCs w:val="20"/>
              </w:rPr>
              <w:t>Período de realização: Manhã e tarde, com horários a definir.</w:t>
            </w:r>
          </w:p>
        </w:tc>
      </w:tr>
      <w:tr w:rsidR="00022396" w:rsidRPr="003D6A81" w:rsidTr="00BE7BC1">
        <w:trPr>
          <w:trHeight w:val="599"/>
          <w:jc w:val="center"/>
        </w:trPr>
        <w:tc>
          <w:tcPr>
            <w:tcW w:w="807" w:type="dxa"/>
            <w:vMerge/>
            <w:shd w:val="clear" w:color="auto" w:fill="auto"/>
            <w:vAlign w:val="center"/>
          </w:tcPr>
          <w:p w:rsidR="00022396" w:rsidRPr="003D6A81" w:rsidRDefault="00022396" w:rsidP="00BE7BC1">
            <w:pPr>
              <w:rPr>
                <w:rFonts w:ascii="Times New Roman" w:hAnsi="Times New Roman" w:cs="Times New Roman"/>
                <w:sz w:val="20"/>
                <w:szCs w:val="20"/>
              </w:rPr>
            </w:pPr>
          </w:p>
        </w:tc>
        <w:tc>
          <w:tcPr>
            <w:tcW w:w="709" w:type="dxa"/>
            <w:vMerge/>
            <w:shd w:val="clear" w:color="auto" w:fill="auto"/>
            <w:vAlign w:val="center"/>
          </w:tcPr>
          <w:p w:rsidR="00022396" w:rsidRPr="003D6A81" w:rsidRDefault="00022396" w:rsidP="00BE7BC1">
            <w:pPr>
              <w:rPr>
                <w:rFonts w:ascii="Times New Roman" w:hAnsi="Times New Roman" w:cs="Times New Roman"/>
                <w:sz w:val="20"/>
                <w:szCs w:val="20"/>
              </w:rPr>
            </w:pP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396" w:rsidRPr="003D6A81" w:rsidRDefault="00022396" w:rsidP="00BE7BC1">
            <w:pPr>
              <w:rPr>
                <w:rFonts w:ascii="Times New Roman" w:hAnsi="Times New Roman" w:cs="Times New Roman"/>
                <w:sz w:val="20"/>
                <w:szCs w:val="20"/>
              </w:rPr>
            </w:pPr>
            <w:r w:rsidRPr="003D6A81">
              <w:rPr>
                <w:rFonts w:ascii="Times New Roman" w:hAnsi="Times New Roman" w:cs="Times New Roman"/>
                <w:sz w:val="20"/>
                <w:szCs w:val="20"/>
              </w:rPr>
              <w:t xml:space="preserve">Participantes: 25 alunos por </w:t>
            </w:r>
            <w:r w:rsidRPr="00304A31">
              <w:rPr>
                <w:rFonts w:ascii="Times New Roman" w:hAnsi="Times New Roman" w:cs="Times New Roman"/>
                <w:sz w:val="20"/>
                <w:szCs w:val="20"/>
              </w:rPr>
              <w:t xml:space="preserve">turmas, no máximo, com idade </w:t>
            </w:r>
            <w:r w:rsidR="00B82C9C" w:rsidRPr="00304A31">
              <w:rPr>
                <w:rFonts w:ascii="Times New Roman" w:hAnsi="Times New Roman" w:cs="Times New Roman"/>
                <w:sz w:val="20"/>
                <w:szCs w:val="20"/>
              </w:rPr>
              <w:t>a partir de 18 anos.</w:t>
            </w:r>
          </w:p>
        </w:tc>
      </w:tr>
      <w:tr w:rsidR="00022396" w:rsidRPr="003D6A81" w:rsidTr="00BE7BC1">
        <w:trPr>
          <w:trHeight w:val="506"/>
          <w:jc w:val="center"/>
        </w:trPr>
        <w:tc>
          <w:tcPr>
            <w:tcW w:w="807" w:type="dxa"/>
            <w:vMerge/>
            <w:shd w:val="clear" w:color="auto" w:fill="auto"/>
            <w:vAlign w:val="center"/>
          </w:tcPr>
          <w:p w:rsidR="00022396" w:rsidRPr="003D6A81" w:rsidRDefault="00022396" w:rsidP="00BE7BC1">
            <w:pPr>
              <w:rPr>
                <w:rFonts w:ascii="Times New Roman" w:hAnsi="Times New Roman" w:cs="Times New Roman"/>
                <w:sz w:val="20"/>
                <w:szCs w:val="20"/>
              </w:rPr>
            </w:pPr>
          </w:p>
        </w:tc>
        <w:tc>
          <w:tcPr>
            <w:tcW w:w="709" w:type="dxa"/>
            <w:vMerge/>
            <w:shd w:val="clear" w:color="auto" w:fill="auto"/>
            <w:vAlign w:val="center"/>
          </w:tcPr>
          <w:p w:rsidR="00022396" w:rsidRPr="003D6A81" w:rsidRDefault="00022396" w:rsidP="00BE7BC1">
            <w:pPr>
              <w:rPr>
                <w:rFonts w:ascii="Times New Roman" w:hAnsi="Times New Roman" w:cs="Times New Roman"/>
                <w:sz w:val="20"/>
                <w:szCs w:val="20"/>
              </w:rPr>
            </w:pPr>
          </w:p>
        </w:tc>
        <w:tc>
          <w:tcPr>
            <w:tcW w:w="8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396" w:rsidRPr="003D6A81" w:rsidRDefault="00022396" w:rsidP="00BE7BC1">
            <w:pPr>
              <w:rPr>
                <w:rFonts w:ascii="Times New Roman" w:hAnsi="Times New Roman" w:cs="Times New Roman"/>
                <w:sz w:val="20"/>
                <w:szCs w:val="20"/>
              </w:rPr>
            </w:pPr>
            <w:r w:rsidRPr="003D6A81">
              <w:rPr>
                <w:rFonts w:ascii="Times New Roman" w:hAnsi="Times New Roman" w:cs="Times New Roman"/>
                <w:sz w:val="20"/>
                <w:szCs w:val="20"/>
              </w:rPr>
              <w:t>Duração da aula: No mínimo 1 hora.</w:t>
            </w:r>
          </w:p>
        </w:tc>
      </w:tr>
      <w:tr w:rsidR="00E3661F" w:rsidRPr="003D6A81" w:rsidTr="00564B9B">
        <w:trPr>
          <w:trHeight w:val="2229"/>
          <w:jc w:val="center"/>
        </w:trPr>
        <w:tc>
          <w:tcPr>
            <w:tcW w:w="807" w:type="dxa"/>
            <w:vMerge/>
            <w:shd w:val="clear" w:color="auto" w:fill="auto"/>
            <w:vAlign w:val="center"/>
          </w:tcPr>
          <w:p w:rsidR="00E3661F" w:rsidRPr="003D6A81" w:rsidRDefault="00E3661F" w:rsidP="00BE7BC1">
            <w:pPr>
              <w:rPr>
                <w:rFonts w:ascii="Times New Roman" w:hAnsi="Times New Roman" w:cs="Times New Roman"/>
                <w:sz w:val="20"/>
                <w:szCs w:val="20"/>
              </w:rPr>
            </w:pPr>
          </w:p>
        </w:tc>
        <w:tc>
          <w:tcPr>
            <w:tcW w:w="709" w:type="dxa"/>
            <w:vMerge/>
            <w:shd w:val="clear" w:color="auto" w:fill="auto"/>
            <w:vAlign w:val="center"/>
          </w:tcPr>
          <w:p w:rsidR="00E3661F" w:rsidRPr="003D6A81" w:rsidRDefault="00E3661F" w:rsidP="00BE7BC1">
            <w:pPr>
              <w:rPr>
                <w:rFonts w:ascii="Times New Roman" w:hAnsi="Times New Roman" w:cs="Times New Roman"/>
                <w:sz w:val="20"/>
                <w:szCs w:val="20"/>
              </w:rPr>
            </w:pPr>
          </w:p>
        </w:tc>
        <w:tc>
          <w:tcPr>
            <w:tcW w:w="8780" w:type="dxa"/>
            <w:tcBorders>
              <w:top w:val="single" w:sz="4" w:space="0" w:color="000000"/>
              <w:left w:val="single" w:sz="4" w:space="0" w:color="000000"/>
              <w:right w:val="single" w:sz="4" w:space="0" w:color="000000"/>
            </w:tcBorders>
            <w:shd w:val="clear" w:color="auto" w:fill="auto"/>
            <w:vAlign w:val="center"/>
          </w:tcPr>
          <w:p w:rsidR="00E3661F" w:rsidRPr="003D6A81" w:rsidRDefault="00E3661F" w:rsidP="00022396">
            <w:pPr>
              <w:jc w:val="both"/>
              <w:rPr>
                <w:rFonts w:ascii="Times New Roman" w:hAnsi="Times New Roman" w:cs="Times New Roman"/>
                <w:sz w:val="20"/>
                <w:szCs w:val="20"/>
              </w:rPr>
            </w:pPr>
            <w:r w:rsidRPr="00022396">
              <w:rPr>
                <w:rFonts w:ascii="Times New Roman" w:hAnsi="Times New Roman" w:cs="Times New Roman"/>
                <w:sz w:val="20"/>
                <w:szCs w:val="20"/>
              </w:rPr>
              <w:t>Conteúdo: S</w:t>
            </w:r>
            <w:r w:rsidRPr="00022396">
              <w:rPr>
                <w:rFonts w:ascii="Times New Roman" w:hAnsi="Times New Roman" w:cs="Times New Roman"/>
                <w:color w:val="333333"/>
                <w:sz w:val="20"/>
                <w:szCs w:val="20"/>
                <w:shd w:val="clear" w:color="auto" w:fill="FFFFFF"/>
              </w:rPr>
              <w:t>erviços especializado para ministrar técnicas de artesanato em papel, E.V.A: Quilling, Dobradura/Origami, Papelaria artesanal, Scrapbook, Encadernação, Decoupage, Cartonagem, feltragem, dublagem em feltro; Técnicas de artesanato em tecido, Feltro: Costura criativa, Pintura em tecido, Corte e costura, Patchwork, Fuxico, Bonecas de Pano; Técnicas de artesanato em linhas: tricô, crochê, tecelagem, amigurumi, tapeçaria, macramê, bordados, entre outros não especificados anteriormente que atendam a demanda da secretaria requisitante</w:t>
            </w:r>
          </w:p>
        </w:tc>
      </w:tr>
    </w:tbl>
    <w:p w:rsidR="00022396" w:rsidRDefault="00022396">
      <w:pPr>
        <w:spacing w:after="57" w:line="240" w:lineRule="auto"/>
      </w:pPr>
    </w:p>
    <w:p w:rsidR="009F1887" w:rsidRDefault="00DD1F3F">
      <w:pPr>
        <w:spacing w:after="57" w:line="240" w:lineRule="auto"/>
        <w:rPr>
          <w:b/>
          <w:sz w:val="24"/>
          <w:szCs w:val="24"/>
        </w:rPr>
      </w:pPr>
      <w:r>
        <w:rPr>
          <w:b/>
          <w:sz w:val="24"/>
          <w:szCs w:val="24"/>
        </w:rPr>
        <w:t xml:space="preserve">3- </w:t>
      </w:r>
      <w:r w:rsidR="003A2D84">
        <w:rPr>
          <w:b/>
          <w:sz w:val="24"/>
          <w:szCs w:val="24"/>
        </w:rPr>
        <w:t xml:space="preserve">DA JUSTIFICATIVA </w:t>
      </w:r>
    </w:p>
    <w:p w:rsidR="00095D74" w:rsidRPr="00095D74" w:rsidRDefault="00095D74" w:rsidP="005E039C">
      <w:pPr>
        <w:spacing w:line="240" w:lineRule="auto"/>
        <w:jc w:val="both"/>
        <w:rPr>
          <w:rFonts w:asciiTheme="minorHAnsi" w:hAnsiTheme="minorHAnsi" w:cstheme="minorHAnsi"/>
          <w:sz w:val="24"/>
          <w:szCs w:val="24"/>
        </w:rPr>
      </w:pPr>
      <w:r w:rsidRPr="00095D74">
        <w:rPr>
          <w:rFonts w:asciiTheme="minorHAnsi" w:hAnsiTheme="minorHAnsi" w:cstheme="minorHAnsi"/>
          <w:sz w:val="24"/>
          <w:szCs w:val="24"/>
        </w:rPr>
        <w:t xml:space="preserve">A Secretaria Municipal de Assistência Social e Habitação (SMASH), através do Serviço de Convivência e Fortalecimento de Vínculos (SCFV) realizado no equipamento do CRAS (Centro de </w:t>
      </w:r>
      <w:r w:rsidR="00B82C9C" w:rsidRPr="00095D74">
        <w:rPr>
          <w:rFonts w:asciiTheme="minorHAnsi" w:hAnsiTheme="minorHAnsi" w:cstheme="minorHAnsi"/>
          <w:sz w:val="24"/>
          <w:szCs w:val="24"/>
        </w:rPr>
        <w:t>Referência</w:t>
      </w:r>
      <w:r w:rsidRPr="00095D74">
        <w:rPr>
          <w:rFonts w:asciiTheme="minorHAnsi" w:hAnsiTheme="minorHAnsi" w:cstheme="minorHAnsi"/>
          <w:sz w:val="24"/>
          <w:szCs w:val="24"/>
        </w:rPr>
        <w:t xml:space="preserve"> em Assistência Social), desenvolve várias oficinas para atender crianças, adolescentes, adultos e idosos, através de atividades artísticas, culturais de lazer e esportivas, de acordo com a idade dos usuários.</w:t>
      </w:r>
    </w:p>
    <w:p w:rsidR="00095D74" w:rsidRPr="00095D74" w:rsidRDefault="00095D74" w:rsidP="00BC4589">
      <w:pPr>
        <w:spacing w:after="240" w:line="240" w:lineRule="auto"/>
        <w:ind w:left="2268" w:hanging="1548"/>
        <w:jc w:val="both"/>
        <w:rPr>
          <w:rFonts w:asciiTheme="minorHAnsi" w:hAnsiTheme="minorHAnsi" w:cstheme="minorHAnsi"/>
          <w:color w:val="000000" w:themeColor="text1"/>
          <w:sz w:val="24"/>
          <w:szCs w:val="24"/>
        </w:rPr>
      </w:pPr>
      <w:r w:rsidRPr="00095D74">
        <w:rPr>
          <w:rFonts w:asciiTheme="minorHAnsi" w:eastAsia="Times New Roman" w:hAnsiTheme="minorHAnsi" w:cstheme="minorHAnsi"/>
          <w:sz w:val="24"/>
          <w:szCs w:val="24"/>
        </w:rPr>
        <w:t>Co</w:t>
      </w:r>
      <w:r w:rsidR="00DD1F3F">
        <w:rPr>
          <w:rFonts w:asciiTheme="minorHAnsi" w:eastAsia="Times New Roman" w:hAnsiTheme="minorHAnsi" w:cstheme="minorHAnsi"/>
          <w:sz w:val="24"/>
          <w:szCs w:val="24"/>
        </w:rPr>
        <w:t xml:space="preserve">nforme exposto no artigo 4º do </w:t>
      </w:r>
      <w:r w:rsidRPr="00095D74">
        <w:rPr>
          <w:rFonts w:asciiTheme="minorHAnsi" w:eastAsia="Times New Roman" w:hAnsiTheme="minorHAnsi" w:cstheme="minorHAnsi"/>
          <w:sz w:val="24"/>
          <w:szCs w:val="24"/>
        </w:rPr>
        <w:t>ECA (Estatuto da Criança e do Adolescente):</w:t>
      </w:r>
      <w:r w:rsidRPr="00095D74">
        <w:rPr>
          <w:rFonts w:asciiTheme="minorHAnsi" w:hAnsiTheme="minorHAnsi" w:cstheme="minorHAnsi"/>
          <w:color w:val="000000" w:themeColor="text1"/>
          <w:sz w:val="24"/>
          <w:szCs w:val="24"/>
        </w:rPr>
        <w:t xml:space="preserve"> </w:t>
      </w:r>
    </w:p>
    <w:p w:rsidR="00095D74" w:rsidRPr="00DD1F3F" w:rsidRDefault="00095D74" w:rsidP="00BC4589">
      <w:pPr>
        <w:spacing w:after="240" w:line="240" w:lineRule="auto"/>
        <w:ind w:left="2268"/>
        <w:jc w:val="both"/>
        <w:rPr>
          <w:rFonts w:asciiTheme="minorHAnsi" w:hAnsiTheme="minorHAnsi" w:cstheme="minorHAnsi"/>
          <w:color w:val="000000" w:themeColor="text1"/>
        </w:rPr>
      </w:pPr>
      <w:r w:rsidRPr="00095D74">
        <w:rPr>
          <w:rFonts w:asciiTheme="minorHAnsi" w:hAnsiTheme="minorHAnsi" w:cstheme="minorHAnsi"/>
          <w:color w:val="000000" w:themeColor="text1"/>
        </w:rPr>
        <w:t>É dever da família, da comunidade, da sociedade em geral e do poder público assegurar, com absoluta prioridade, a efetivação dos direitos referentes à vida, à saúde, à alimentação, à educação, ao esporte, ao lazer, à profissionalização, à cultura, à dignidade, ao respeito, à liberdade e à convivência familiar e comunitária.</w:t>
      </w:r>
    </w:p>
    <w:p w:rsidR="00095D74" w:rsidRPr="00095D74" w:rsidRDefault="00095D74" w:rsidP="005E039C">
      <w:pPr>
        <w:spacing w:line="240" w:lineRule="auto"/>
        <w:jc w:val="both"/>
        <w:rPr>
          <w:rFonts w:asciiTheme="minorHAnsi" w:hAnsiTheme="minorHAnsi" w:cstheme="minorHAnsi"/>
          <w:b/>
          <w:sz w:val="24"/>
          <w:szCs w:val="24"/>
        </w:rPr>
      </w:pPr>
      <w:r w:rsidRPr="00095D74">
        <w:rPr>
          <w:rFonts w:asciiTheme="minorHAnsi" w:hAnsiTheme="minorHAnsi" w:cstheme="minorHAnsi"/>
          <w:sz w:val="24"/>
          <w:szCs w:val="24"/>
        </w:rPr>
        <w:t>Os instrutores de capoeira</w:t>
      </w:r>
      <w:r>
        <w:rPr>
          <w:rFonts w:asciiTheme="minorHAnsi" w:hAnsiTheme="minorHAnsi" w:cstheme="minorHAnsi"/>
          <w:sz w:val="24"/>
          <w:szCs w:val="24"/>
        </w:rPr>
        <w:t>, ballet ,</w:t>
      </w:r>
      <w:r w:rsidRPr="00095D74">
        <w:rPr>
          <w:rFonts w:asciiTheme="minorHAnsi" w:hAnsiTheme="minorHAnsi" w:cstheme="minorHAnsi"/>
          <w:sz w:val="24"/>
          <w:szCs w:val="24"/>
        </w:rPr>
        <w:t xml:space="preserve"> jiu jitsu</w:t>
      </w:r>
      <w:r>
        <w:rPr>
          <w:rFonts w:asciiTheme="minorHAnsi" w:hAnsiTheme="minorHAnsi" w:cstheme="minorHAnsi"/>
          <w:sz w:val="24"/>
          <w:szCs w:val="24"/>
        </w:rPr>
        <w:t xml:space="preserve"> e costura criativa</w:t>
      </w:r>
      <w:r w:rsidRPr="00095D74">
        <w:rPr>
          <w:rFonts w:asciiTheme="minorHAnsi" w:hAnsiTheme="minorHAnsi" w:cstheme="minorHAnsi"/>
          <w:sz w:val="24"/>
          <w:szCs w:val="24"/>
        </w:rPr>
        <w:t>, desenvolverão práticas e técnicas junto aos usuários dos serviços socioassistenciais como estratégia para o alcance dos objetivos desses serviços, com acessos a serviços setoriais, em especial das políticas de educação, saúde, cultura, esporte e lazer existentes no município, contribuindo para o usufruto dos usuários aos demais direitos, favorecendo o desenvolvimento de atividades, propiciando trocas de experiências e vivências, fortalecendo a técnica, o respeito, a solidariedade e os vínculos familiares e comunitários.</w:t>
      </w:r>
    </w:p>
    <w:p w:rsidR="00095D74" w:rsidRPr="00095D74" w:rsidRDefault="00095D74" w:rsidP="005E039C">
      <w:pPr>
        <w:pStyle w:val="Normal2"/>
        <w:jc w:val="both"/>
        <w:rPr>
          <w:rFonts w:asciiTheme="minorHAnsi" w:eastAsia="Times New Roman" w:hAnsiTheme="minorHAnsi" w:cstheme="minorHAnsi"/>
        </w:rPr>
      </w:pPr>
      <w:r w:rsidRPr="00095D74">
        <w:rPr>
          <w:rFonts w:asciiTheme="minorHAnsi" w:eastAsia="Times New Roman" w:hAnsiTheme="minorHAnsi" w:cstheme="minorHAnsi"/>
        </w:rPr>
        <w:t>Considerando que a LOAS (Lei Orgânica de Assistência Social) - Lei nº 8.742, de 07 de dezembro de 1993, possui como objetivos e definições da política, o atendimento das vulnerabilidades sociais dos cidadãos brasileiros. Embora a insuficiência de renda seja também um dos fatores da vulnerabilidade social, esse conceito envolve um conjunto de fatores sociais, englobando características do território, fragilidades ou carências das famílias, grupos ou indivíduos e deficiências da oferta e do acesso a políticas públicas:</w:t>
      </w:r>
    </w:p>
    <w:p w:rsidR="00095D74" w:rsidRPr="00095D74" w:rsidRDefault="00095D74" w:rsidP="00BC4589">
      <w:pPr>
        <w:pStyle w:val="Normal2"/>
        <w:jc w:val="both"/>
        <w:rPr>
          <w:rFonts w:asciiTheme="minorHAnsi" w:eastAsia="Times New Roman" w:hAnsiTheme="minorHAnsi" w:cstheme="minorHAnsi"/>
          <w:b/>
        </w:rPr>
      </w:pPr>
    </w:p>
    <w:p w:rsidR="00095D74" w:rsidRPr="00095D74" w:rsidRDefault="00095D74" w:rsidP="00BC4589">
      <w:pPr>
        <w:pStyle w:val="Normal2"/>
        <w:ind w:left="2268"/>
        <w:jc w:val="both"/>
        <w:rPr>
          <w:rFonts w:asciiTheme="minorHAnsi" w:eastAsia="Times New Roman" w:hAnsiTheme="minorHAnsi" w:cstheme="minorHAnsi"/>
        </w:rPr>
      </w:pPr>
      <w:r w:rsidRPr="00095D74">
        <w:rPr>
          <w:rFonts w:asciiTheme="minorHAnsi" w:eastAsia="Times New Roman" w:hAnsiTheme="minorHAnsi" w:cstheme="minorHAnsi"/>
        </w:rPr>
        <w:t>Art. 1º A assistência social, direito do cidadão e dever do Estado, é Política de Seguridade Social não contributiva, que provê os mínimos sociais, realizada através de um conjunto integrado de ações de iniciativa pública e da sociedade, para garantir o atendimento às necessidades básicas. (LOAS, 1993)</w:t>
      </w:r>
    </w:p>
    <w:p w:rsidR="00095D74" w:rsidRPr="00095D74" w:rsidRDefault="00095D74" w:rsidP="00BC4589">
      <w:pPr>
        <w:pStyle w:val="Normal2"/>
        <w:ind w:left="2268"/>
        <w:jc w:val="both"/>
        <w:rPr>
          <w:rFonts w:asciiTheme="minorHAnsi" w:eastAsia="Times New Roman" w:hAnsiTheme="minorHAnsi" w:cstheme="minorHAnsi"/>
        </w:rPr>
      </w:pPr>
    </w:p>
    <w:p w:rsidR="00095D74" w:rsidRPr="00095D74" w:rsidRDefault="00095D74" w:rsidP="005E039C">
      <w:pPr>
        <w:autoSpaceDE w:val="0"/>
        <w:autoSpaceDN w:val="0"/>
        <w:adjustRightInd w:val="0"/>
        <w:spacing w:after="0" w:line="240" w:lineRule="auto"/>
        <w:jc w:val="both"/>
        <w:rPr>
          <w:rFonts w:asciiTheme="minorHAnsi" w:hAnsiTheme="minorHAnsi" w:cstheme="minorHAnsi"/>
          <w:sz w:val="24"/>
          <w:szCs w:val="24"/>
        </w:rPr>
      </w:pPr>
      <w:r w:rsidRPr="00095D74">
        <w:rPr>
          <w:rFonts w:asciiTheme="minorHAnsi" w:hAnsiTheme="minorHAnsi" w:cstheme="minorHAnsi"/>
          <w:sz w:val="24"/>
          <w:szCs w:val="24"/>
        </w:rPr>
        <w:t xml:space="preserve">Contudo, o desenvolvimento das aulas a serem realizadas, contribui para transformar positivamente a realidade destas crianças e adolescentes, garantindo o direito </w:t>
      </w:r>
      <w:r w:rsidRPr="00095D74">
        <w:rPr>
          <w:rFonts w:asciiTheme="minorHAnsi" w:hAnsiTheme="minorHAnsi" w:cstheme="minorHAnsi"/>
          <w:sz w:val="24"/>
          <w:szCs w:val="24"/>
        </w:rPr>
        <w:lastRenderedPageBreak/>
        <w:t>constitucional de: acesso ao esporte cultura e lazer, aumento da freqüência escolar, redução da evasão escolar, da gravidez na adolescência e do consumo de álcool e drogas. Gerando a ocupação desse público, desenvolvendo um trabalho integral com a família com o objetivo de reduzir as desigualdades sociais.</w:t>
      </w:r>
    </w:p>
    <w:p w:rsidR="00095D74" w:rsidRPr="00095D74" w:rsidRDefault="00095D74" w:rsidP="005E039C">
      <w:pPr>
        <w:autoSpaceDE w:val="0"/>
        <w:autoSpaceDN w:val="0"/>
        <w:adjustRightInd w:val="0"/>
        <w:spacing w:after="0" w:line="240" w:lineRule="auto"/>
        <w:jc w:val="both"/>
        <w:rPr>
          <w:rFonts w:asciiTheme="minorHAnsi" w:hAnsiTheme="minorHAnsi" w:cstheme="minorHAnsi"/>
          <w:sz w:val="24"/>
          <w:szCs w:val="24"/>
        </w:rPr>
      </w:pPr>
      <w:r w:rsidRPr="00095D74">
        <w:rPr>
          <w:rFonts w:asciiTheme="minorHAnsi" w:hAnsiTheme="minorHAnsi" w:cstheme="minorHAnsi"/>
          <w:sz w:val="24"/>
          <w:szCs w:val="24"/>
        </w:rPr>
        <w:t>Todos os serviços da Proteção Social Básica, em especial, o Serviço de Convivência e Fortalecimento de Vínculos (SCFV), devem ser referenciado e manter articulação com o PAIF (Serviço de Proteção e Atendimento Integral à Família). Essa articulação permite identificar as necessidades e potencialidades dentro da perspectiva familiar, garantindo o desenvolvimento do trabalho social e contribuindo para a sua proteção de forma integral.</w:t>
      </w:r>
    </w:p>
    <w:p w:rsidR="00095D74" w:rsidRPr="00095D74" w:rsidRDefault="00095D74" w:rsidP="005E039C">
      <w:pPr>
        <w:autoSpaceDE w:val="0"/>
        <w:autoSpaceDN w:val="0"/>
        <w:adjustRightInd w:val="0"/>
        <w:spacing w:after="0" w:line="240" w:lineRule="auto"/>
        <w:jc w:val="both"/>
        <w:rPr>
          <w:rFonts w:asciiTheme="minorHAnsi" w:hAnsiTheme="minorHAnsi" w:cstheme="minorHAnsi"/>
          <w:b/>
          <w:sz w:val="24"/>
          <w:szCs w:val="24"/>
        </w:rPr>
      </w:pPr>
      <w:r w:rsidRPr="00095D74">
        <w:rPr>
          <w:rFonts w:asciiTheme="minorHAnsi" w:hAnsiTheme="minorHAnsi" w:cstheme="minorHAnsi"/>
          <w:sz w:val="24"/>
          <w:szCs w:val="24"/>
        </w:rPr>
        <w:t>De acordo com a Tipificação Nacional de Serviços Socioassistenciais (Resolução nº 109 de 11 de novembro de 2009), o Serviço de Convivência e Fortalecimento de Vínculos (SCFV), organizado a partir de percursos, possui como objetivos:  ampliar as trocas culturais e de vivências, fortalecer os vínculos familiares, propiciando a autonomia e a construção de conhecimentos, criar espaços de reflexão sobre o papel das famílias  no processo de desenvolvimento infantil e na proteção  das crianças e adolescentes.</w:t>
      </w:r>
    </w:p>
    <w:p w:rsidR="00095D74" w:rsidRPr="00095D74" w:rsidRDefault="00095D74" w:rsidP="005E039C">
      <w:pPr>
        <w:spacing w:line="240" w:lineRule="auto"/>
        <w:jc w:val="both"/>
        <w:rPr>
          <w:rFonts w:asciiTheme="minorHAnsi" w:hAnsiTheme="minorHAnsi" w:cstheme="minorHAnsi"/>
          <w:sz w:val="24"/>
          <w:szCs w:val="24"/>
        </w:rPr>
      </w:pPr>
      <w:r w:rsidRPr="00095D74">
        <w:rPr>
          <w:rFonts w:asciiTheme="minorHAnsi" w:hAnsiTheme="minorHAnsi" w:cstheme="minorHAnsi"/>
          <w:sz w:val="24"/>
          <w:szCs w:val="24"/>
        </w:rPr>
        <w:t xml:space="preserve">Justificam-se a contratação dos profissionais acima mencionados, para suprir as necessidades do equipamento do CRAS (Centro de </w:t>
      </w:r>
      <w:r w:rsidRPr="00304A31">
        <w:rPr>
          <w:rFonts w:asciiTheme="minorHAnsi" w:hAnsiTheme="minorHAnsi" w:cstheme="minorHAnsi"/>
          <w:sz w:val="24"/>
          <w:szCs w:val="24"/>
        </w:rPr>
        <w:t xml:space="preserve">Referência </w:t>
      </w:r>
      <w:r w:rsidR="00B82C9C" w:rsidRPr="00304A31">
        <w:rPr>
          <w:rFonts w:asciiTheme="minorHAnsi" w:hAnsiTheme="minorHAnsi" w:cstheme="minorHAnsi"/>
          <w:sz w:val="24"/>
          <w:szCs w:val="24"/>
        </w:rPr>
        <w:t>de</w:t>
      </w:r>
      <w:r w:rsidRPr="00304A31">
        <w:rPr>
          <w:rFonts w:asciiTheme="minorHAnsi" w:hAnsiTheme="minorHAnsi" w:cstheme="minorHAnsi"/>
          <w:sz w:val="24"/>
          <w:szCs w:val="24"/>
        </w:rPr>
        <w:t xml:space="preserve"> Assistência Social), com</w:t>
      </w:r>
      <w:r w:rsidRPr="00095D74">
        <w:rPr>
          <w:rFonts w:asciiTheme="minorHAnsi" w:hAnsiTheme="minorHAnsi" w:cstheme="minorHAnsi"/>
          <w:sz w:val="24"/>
          <w:szCs w:val="24"/>
        </w:rPr>
        <w:t xml:space="preserve"> o intuito oferecer às crianças e adolescentes o aprendizado das técnicas de dança, de capoeira</w:t>
      </w:r>
      <w:r>
        <w:rPr>
          <w:rFonts w:asciiTheme="minorHAnsi" w:hAnsiTheme="minorHAnsi" w:cstheme="minorHAnsi"/>
          <w:sz w:val="24"/>
          <w:szCs w:val="24"/>
        </w:rPr>
        <w:t xml:space="preserve">, </w:t>
      </w:r>
      <w:r w:rsidRPr="00095D74">
        <w:rPr>
          <w:rFonts w:asciiTheme="minorHAnsi" w:hAnsiTheme="minorHAnsi" w:cstheme="minorHAnsi"/>
          <w:sz w:val="24"/>
          <w:szCs w:val="24"/>
        </w:rPr>
        <w:t>de jiu-jitsu</w:t>
      </w:r>
      <w:r>
        <w:rPr>
          <w:rFonts w:asciiTheme="minorHAnsi" w:hAnsiTheme="minorHAnsi" w:cstheme="minorHAnsi"/>
          <w:sz w:val="24"/>
          <w:szCs w:val="24"/>
        </w:rPr>
        <w:t xml:space="preserve"> e costura criativa</w:t>
      </w:r>
      <w:r w:rsidRPr="00095D74">
        <w:rPr>
          <w:rFonts w:asciiTheme="minorHAnsi" w:hAnsiTheme="minorHAnsi" w:cstheme="minorHAnsi"/>
          <w:sz w:val="24"/>
          <w:szCs w:val="24"/>
        </w:rPr>
        <w:t>; despertando assim, o interesse pela cidadania, o desenvolvimento das habilidades técnicas e emocionais, trabalho em equipe, o respeito ao próximo.</w:t>
      </w:r>
    </w:p>
    <w:p w:rsidR="009F1887" w:rsidRDefault="00095D74">
      <w:pPr>
        <w:pBdr>
          <w:top w:val="nil"/>
          <w:left w:val="nil"/>
          <w:bottom w:val="nil"/>
          <w:right w:val="nil"/>
          <w:between w:val="nil"/>
        </w:pBdr>
        <w:spacing w:after="0" w:line="360" w:lineRule="auto"/>
        <w:jc w:val="both"/>
        <w:rPr>
          <w:color w:val="000000"/>
          <w:sz w:val="24"/>
          <w:szCs w:val="24"/>
        </w:rPr>
      </w:pPr>
      <w:r>
        <w:rPr>
          <w:b/>
          <w:color w:val="000000"/>
          <w:sz w:val="24"/>
          <w:szCs w:val="24"/>
        </w:rPr>
        <w:t>4-</w:t>
      </w:r>
      <w:r w:rsidR="003A2D84">
        <w:rPr>
          <w:b/>
          <w:color w:val="000000"/>
          <w:sz w:val="24"/>
          <w:szCs w:val="24"/>
        </w:rPr>
        <w:t xml:space="preserve">  </w:t>
      </w:r>
      <w:r>
        <w:rPr>
          <w:b/>
          <w:color w:val="000000"/>
          <w:sz w:val="24"/>
          <w:szCs w:val="24"/>
        </w:rPr>
        <w:t xml:space="preserve">DA CLASSIFICAÇÃO DO OBJETO </w:t>
      </w:r>
    </w:p>
    <w:p w:rsidR="009F1887" w:rsidRPr="00BC4589" w:rsidRDefault="003A2D84" w:rsidP="00BC4589">
      <w:pPr>
        <w:pBdr>
          <w:top w:val="nil"/>
          <w:left w:val="nil"/>
          <w:bottom w:val="nil"/>
          <w:right w:val="nil"/>
          <w:between w:val="nil"/>
        </w:pBdr>
        <w:spacing w:after="240" w:line="240" w:lineRule="auto"/>
        <w:jc w:val="both"/>
        <w:rPr>
          <w:color w:val="000000"/>
          <w:sz w:val="24"/>
          <w:szCs w:val="24"/>
        </w:rPr>
      </w:pPr>
      <w:r>
        <w:rPr>
          <w:color w:val="000000"/>
        </w:rPr>
        <w:t xml:space="preserve"> </w:t>
      </w:r>
      <w:r w:rsidRPr="00BC4589">
        <w:rPr>
          <w:color w:val="000000"/>
          <w:sz w:val="24"/>
          <w:szCs w:val="24"/>
        </w:rPr>
        <w:t>O objeto desta contratação se enquadra na descrição de bens e serviços comuns, aqueles cujos padrões de desempenho e qualidade podem ser objetivamente definidos por edital, por meio de especificações usuais do mercado conforme o disposto no art. 6º, XIII, da Lei n.º 14.133/21.</w:t>
      </w:r>
    </w:p>
    <w:p w:rsidR="009F1887" w:rsidRDefault="003A2D84">
      <w:pPr>
        <w:spacing w:before="57" w:after="0" w:line="240" w:lineRule="auto"/>
        <w:rPr>
          <w:b/>
          <w:sz w:val="24"/>
          <w:szCs w:val="24"/>
        </w:rPr>
      </w:pPr>
      <w:r>
        <w:rPr>
          <w:b/>
          <w:sz w:val="24"/>
          <w:szCs w:val="24"/>
        </w:rPr>
        <w:t>5- DESCRIÇÃO DA SOLUÇÃO:</w:t>
      </w:r>
    </w:p>
    <w:p w:rsidR="00542923" w:rsidRDefault="00542923">
      <w:pPr>
        <w:spacing w:before="57" w:after="0" w:line="240" w:lineRule="auto"/>
        <w:rPr>
          <w:b/>
          <w:sz w:val="24"/>
          <w:szCs w:val="24"/>
        </w:rPr>
      </w:pPr>
    </w:p>
    <w:p w:rsidR="009F1887" w:rsidRPr="008B231E" w:rsidRDefault="00542923">
      <w:pPr>
        <w:spacing w:before="57" w:after="0" w:line="240" w:lineRule="auto"/>
        <w:jc w:val="both"/>
        <w:rPr>
          <w:b/>
          <w:sz w:val="24"/>
          <w:szCs w:val="24"/>
        </w:rPr>
      </w:pPr>
      <w:r w:rsidRPr="008B231E">
        <w:rPr>
          <w:b/>
          <w:sz w:val="24"/>
          <w:szCs w:val="24"/>
        </w:rPr>
        <w:t xml:space="preserve">5.1 ESCOLHA DE PREGÃO ELETRÔNICO </w:t>
      </w:r>
    </w:p>
    <w:p w:rsidR="009F1887" w:rsidRDefault="009F1887">
      <w:pPr>
        <w:spacing w:before="57" w:after="0" w:line="240" w:lineRule="auto"/>
        <w:jc w:val="both"/>
        <w:rPr>
          <w:b/>
          <w:sz w:val="24"/>
          <w:szCs w:val="24"/>
        </w:rPr>
      </w:pPr>
    </w:p>
    <w:p w:rsidR="009F1887" w:rsidRDefault="00E45AF2" w:rsidP="005E039C">
      <w:pPr>
        <w:spacing w:before="57" w:after="0" w:line="240" w:lineRule="auto"/>
        <w:jc w:val="both"/>
        <w:rPr>
          <w:sz w:val="24"/>
          <w:szCs w:val="24"/>
        </w:rPr>
      </w:pPr>
      <w:r>
        <w:rPr>
          <w:sz w:val="24"/>
          <w:szCs w:val="24"/>
        </w:rPr>
        <w:t>O Pregão Eletrônico é</w:t>
      </w:r>
      <w:r w:rsidR="003A2D84">
        <w:rPr>
          <w:sz w:val="24"/>
          <w:szCs w:val="24"/>
        </w:rPr>
        <w:t xml:space="preserve"> uma modalidade de licitação que os entes públicos utilizam para a contratação de bens e serviços comuns.</w:t>
      </w:r>
    </w:p>
    <w:p w:rsidR="009F1887" w:rsidRDefault="005E039C" w:rsidP="00BC4589">
      <w:pPr>
        <w:spacing w:before="57" w:after="0" w:line="240" w:lineRule="auto"/>
        <w:jc w:val="both"/>
        <w:rPr>
          <w:sz w:val="24"/>
          <w:szCs w:val="24"/>
        </w:rPr>
      </w:pPr>
      <w:r>
        <w:rPr>
          <w:sz w:val="24"/>
          <w:szCs w:val="24"/>
        </w:rPr>
        <w:t xml:space="preserve"> </w:t>
      </w:r>
      <w:r w:rsidR="003A2D84">
        <w:rPr>
          <w:sz w:val="24"/>
          <w:szCs w:val="24"/>
        </w:rPr>
        <w:t>No pregão eletrônico é facilitada a entrada de vários fornecedores, fazendo com que tenha uma ampliação na disputa licitatória, pois empresas de diversas localidades podem participar, além de baratear</w:t>
      </w:r>
      <w:r w:rsidR="00E45AF2">
        <w:rPr>
          <w:sz w:val="24"/>
          <w:szCs w:val="24"/>
        </w:rPr>
        <w:t xml:space="preserve"> o processo licitatório, pois são simplificadas</w:t>
      </w:r>
      <w:r w:rsidR="003A2D84">
        <w:rPr>
          <w:sz w:val="24"/>
          <w:szCs w:val="24"/>
        </w:rPr>
        <w:t xml:space="preserve"> as etapas burocráticas.</w:t>
      </w:r>
    </w:p>
    <w:p w:rsidR="009F1887" w:rsidRDefault="003A2D84" w:rsidP="005E039C">
      <w:pPr>
        <w:spacing w:before="57" w:after="0" w:line="240" w:lineRule="auto"/>
        <w:jc w:val="both"/>
        <w:rPr>
          <w:sz w:val="24"/>
          <w:szCs w:val="24"/>
        </w:rPr>
      </w:pPr>
      <w:r>
        <w:rPr>
          <w:sz w:val="24"/>
          <w:szCs w:val="24"/>
        </w:rPr>
        <w:t>Trata-se de uma modalidade de licitação muito mais ágil e transparente, pois é feito por um sistema com comunicação via internet.</w:t>
      </w:r>
    </w:p>
    <w:p w:rsidR="009F1887" w:rsidRDefault="003A2D84" w:rsidP="005E039C">
      <w:pPr>
        <w:spacing w:before="57" w:after="0" w:line="240" w:lineRule="auto"/>
        <w:jc w:val="both"/>
        <w:rPr>
          <w:sz w:val="24"/>
          <w:szCs w:val="24"/>
        </w:rPr>
      </w:pPr>
      <w:r>
        <w:rPr>
          <w:sz w:val="24"/>
          <w:szCs w:val="24"/>
        </w:rPr>
        <w:t xml:space="preserve">No caso do presente procedimento licitatório, não restam dúvidas acerca da viabilidade da modalidade pregão eletrônico, tendo em vista que permite que a Administração Pública contrate de forma mais célere e menos burocrática, mantendo a legalidade do </w:t>
      </w:r>
      <w:r>
        <w:rPr>
          <w:sz w:val="24"/>
          <w:szCs w:val="24"/>
        </w:rPr>
        <w:lastRenderedPageBreak/>
        <w:t>procedimento e obedecendo ao critério do menor preço, garantindo a escolha da melhor proposta.</w:t>
      </w:r>
    </w:p>
    <w:p w:rsidR="00192279" w:rsidRDefault="003A2D84" w:rsidP="00192279">
      <w:pPr>
        <w:spacing w:before="57" w:after="0" w:line="360" w:lineRule="auto"/>
        <w:jc w:val="both"/>
        <w:rPr>
          <w:b/>
          <w:sz w:val="24"/>
          <w:szCs w:val="24"/>
        </w:rPr>
      </w:pPr>
      <w:r w:rsidRPr="00192279">
        <w:rPr>
          <w:b/>
          <w:sz w:val="24"/>
          <w:szCs w:val="24"/>
        </w:rPr>
        <w:t xml:space="preserve">5.2 </w:t>
      </w:r>
      <w:r w:rsidR="00192279" w:rsidRPr="00192279">
        <w:rPr>
          <w:b/>
          <w:sz w:val="24"/>
          <w:szCs w:val="24"/>
        </w:rPr>
        <w:t>ESCOLHA POR CONTRATO</w:t>
      </w:r>
    </w:p>
    <w:p w:rsidR="00192279" w:rsidRDefault="00192279" w:rsidP="00BC4589">
      <w:pPr>
        <w:spacing w:before="57" w:after="0" w:line="240" w:lineRule="auto"/>
        <w:jc w:val="both"/>
        <w:rPr>
          <w:sz w:val="24"/>
          <w:szCs w:val="24"/>
        </w:rPr>
      </w:pPr>
      <w:r w:rsidRPr="00192279">
        <w:rPr>
          <w:sz w:val="24"/>
          <w:szCs w:val="24"/>
        </w:rPr>
        <w:t xml:space="preserve"> A escolha </w:t>
      </w:r>
      <w:r>
        <w:rPr>
          <w:sz w:val="24"/>
          <w:szCs w:val="24"/>
        </w:rPr>
        <w:t>por co</w:t>
      </w:r>
      <w:r w:rsidRPr="00192279">
        <w:rPr>
          <w:sz w:val="24"/>
          <w:szCs w:val="24"/>
        </w:rPr>
        <w:t xml:space="preserve">ntrato </w:t>
      </w:r>
      <w:r>
        <w:rPr>
          <w:sz w:val="24"/>
          <w:szCs w:val="24"/>
        </w:rPr>
        <w:t>se d</w:t>
      </w:r>
      <w:r w:rsidR="00C10370">
        <w:rPr>
          <w:sz w:val="24"/>
          <w:szCs w:val="24"/>
        </w:rPr>
        <w:t>á pelas especificações do objeto</w:t>
      </w:r>
      <w:r>
        <w:rPr>
          <w:sz w:val="24"/>
          <w:szCs w:val="24"/>
        </w:rPr>
        <w:t xml:space="preserve">, pela previsibilidade constante de demanda, onde </w:t>
      </w:r>
      <w:r w:rsidRPr="00192279">
        <w:rPr>
          <w:sz w:val="24"/>
          <w:szCs w:val="24"/>
        </w:rPr>
        <w:t>um contrato pode fornecer mais segurança para o fornecedor, pois garante uma quantidade específica de vendas ao longo do período contratual.</w:t>
      </w:r>
    </w:p>
    <w:p w:rsidR="00192279" w:rsidRPr="00192279" w:rsidRDefault="00192279" w:rsidP="00BC4589">
      <w:pPr>
        <w:spacing w:before="57" w:after="0" w:line="240" w:lineRule="auto"/>
        <w:jc w:val="both"/>
        <w:rPr>
          <w:sz w:val="24"/>
          <w:szCs w:val="24"/>
        </w:rPr>
      </w:pPr>
      <w:r>
        <w:rPr>
          <w:sz w:val="24"/>
          <w:szCs w:val="24"/>
        </w:rPr>
        <w:t>A presente contratação tem exclusividade no serviço</w:t>
      </w:r>
      <w:r w:rsidRPr="00192279">
        <w:rPr>
          <w:sz w:val="24"/>
          <w:szCs w:val="24"/>
        </w:rPr>
        <w:t>,</w:t>
      </w:r>
      <w:r>
        <w:rPr>
          <w:sz w:val="24"/>
          <w:szCs w:val="24"/>
        </w:rPr>
        <w:t xml:space="preserve"> e</w:t>
      </w:r>
      <w:r w:rsidRPr="00192279">
        <w:rPr>
          <w:sz w:val="24"/>
          <w:szCs w:val="24"/>
        </w:rPr>
        <w:t xml:space="preserve"> um contrato detalhado </w:t>
      </w:r>
      <w:r>
        <w:rPr>
          <w:sz w:val="24"/>
          <w:szCs w:val="24"/>
        </w:rPr>
        <w:t>é</w:t>
      </w:r>
      <w:r w:rsidRPr="00192279">
        <w:rPr>
          <w:sz w:val="24"/>
          <w:szCs w:val="24"/>
        </w:rPr>
        <w:t xml:space="preserve"> necessário para definir claramente os termos e condições da transação, incluindo prazos, escopo, responsabilid</w:t>
      </w:r>
      <w:r>
        <w:rPr>
          <w:sz w:val="24"/>
          <w:szCs w:val="24"/>
        </w:rPr>
        <w:t>ades e requisitos de desempenho bem como garantia de Cumprimento, pois o</w:t>
      </w:r>
      <w:r w:rsidRPr="00192279">
        <w:rPr>
          <w:sz w:val="24"/>
          <w:szCs w:val="24"/>
        </w:rPr>
        <w:t xml:space="preserve"> contrato formal pode fornecer uma estrutura legal mais robusta para garantir o cumprimento das obrigações tanto do contratante quanto do contratado, estabelecendo claramente os direitos e responsabilidades de ambas as partes.</w:t>
      </w:r>
    </w:p>
    <w:p w:rsidR="009F1887" w:rsidRDefault="003A2D84">
      <w:pPr>
        <w:numPr>
          <w:ilvl w:val="0"/>
          <w:numId w:val="1"/>
        </w:numPr>
        <w:pBdr>
          <w:top w:val="nil"/>
          <w:left w:val="nil"/>
          <w:bottom w:val="nil"/>
          <w:right w:val="nil"/>
          <w:between w:val="nil"/>
        </w:pBdr>
        <w:spacing w:before="57" w:after="0" w:line="360" w:lineRule="auto"/>
        <w:jc w:val="both"/>
        <w:rPr>
          <w:b/>
          <w:color w:val="000000"/>
          <w:sz w:val="24"/>
          <w:szCs w:val="24"/>
        </w:rPr>
      </w:pPr>
      <w:r>
        <w:rPr>
          <w:b/>
          <w:color w:val="000000"/>
          <w:sz w:val="24"/>
          <w:szCs w:val="24"/>
        </w:rPr>
        <w:t>DA MOTIVAÇÃO</w:t>
      </w:r>
    </w:p>
    <w:p w:rsidR="009F1887" w:rsidRDefault="003A2D84" w:rsidP="005E039C">
      <w:pPr>
        <w:spacing w:before="57" w:after="0" w:line="360" w:lineRule="auto"/>
        <w:jc w:val="both"/>
        <w:rPr>
          <w:sz w:val="24"/>
          <w:szCs w:val="24"/>
        </w:rPr>
      </w:pPr>
      <w:r w:rsidRPr="003A7577">
        <w:rPr>
          <w:sz w:val="24"/>
          <w:szCs w:val="24"/>
        </w:rPr>
        <w:t>Indicado no E</w:t>
      </w:r>
      <w:r w:rsidR="003A7577" w:rsidRPr="003A7577">
        <w:rPr>
          <w:sz w:val="24"/>
          <w:szCs w:val="24"/>
        </w:rPr>
        <w:t>studo Técnico Preliminar, item 1</w:t>
      </w:r>
      <w:r w:rsidRPr="003A7577">
        <w:rPr>
          <w:sz w:val="24"/>
          <w:szCs w:val="24"/>
        </w:rPr>
        <w:t>: Descrição da necessidade.</w:t>
      </w:r>
      <w:r>
        <w:rPr>
          <w:sz w:val="24"/>
          <w:szCs w:val="24"/>
        </w:rPr>
        <w:t xml:space="preserve"> </w:t>
      </w:r>
    </w:p>
    <w:p w:rsidR="009F1887" w:rsidRDefault="003A2D84">
      <w:pPr>
        <w:numPr>
          <w:ilvl w:val="0"/>
          <w:numId w:val="1"/>
        </w:numPr>
        <w:pBdr>
          <w:top w:val="nil"/>
          <w:left w:val="nil"/>
          <w:bottom w:val="nil"/>
          <w:right w:val="nil"/>
          <w:between w:val="nil"/>
        </w:pBdr>
        <w:spacing w:before="57" w:after="0" w:line="360" w:lineRule="auto"/>
        <w:jc w:val="both"/>
        <w:rPr>
          <w:b/>
          <w:color w:val="000000"/>
          <w:sz w:val="24"/>
          <w:szCs w:val="24"/>
        </w:rPr>
      </w:pPr>
      <w:r>
        <w:rPr>
          <w:b/>
          <w:color w:val="000000"/>
          <w:sz w:val="24"/>
          <w:szCs w:val="24"/>
        </w:rPr>
        <w:t xml:space="preserve">DO QUANTITATIVO </w:t>
      </w:r>
    </w:p>
    <w:p w:rsidR="009F1887" w:rsidRDefault="003A2D84" w:rsidP="005E039C">
      <w:pPr>
        <w:spacing w:before="57" w:after="0" w:line="240" w:lineRule="auto"/>
        <w:jc w:val="both"/>
        <w:rPr>
          <w:color w:val="000000"/>
          <w:sz w:val="24"/>
          <w:szCs w:val="24"/>
        </w:rPr>
      </w:pPr>
      <w:r>
        <w:rPr>
          <w:sz w:val="24"/>
          <w:szCs w:val="24"/>
        </w:rPr>
        <w:t xml:space="preserve">No que versa sobre os quantitativos do projeto constantes no Termo de Referência, estimou-se com base </w:t>
      </w:r>
      <w:r w:rsidR="00F165DC">
        <w:rPr>
          <w:sz w:val="24"/>
          <w:szCs w:val="24"/>
        </w:rPr>
        <w:t xml:space="preserve">no </w:t>
      </w:r>
      <w:r w:rsidR="008B231E">
        <w:rPr>
          <w:sz w:val="24"/>
          <w:szCs w:val="24"/>
        </w:rPr>
        <w:t xml:space="preserve">contrato n° 229/2022 que </w:t>
      </w:r>
      <w:r w:rsidR="002807A9">
        <w:rPr>
          <w:sz w:val="24"/>
          <w:szCs w:val="24"/>
        </w:rPr>
        <w:t xml:space="preserve">antecede a este, realizado pelo período de </w:t>
      </w:r>
      <w:r w:rsidR="00112633">
        <w:rPr>
          <w:sz w:val="24"/>
          <w:szCs w:val="24"/>
        </w:rPr>
        <w:t>2022 a 2023</w:t>
      </w:r>
      <w:r w:rsidR="008B231E">
        <w:rPr>
          <w:sz w:val="24"/>
          <w:szCs w:val="24"/>
        </w:rPr>
        <w:t xml:space="preserve">, onde o gestor do contrato pode ter noção da aceitação e procura do projeto. </w:t>
      </w:r>
    </w:p>
    <w:p w:rsidR="009F1887" w:rsidRDefault="009F1887">
      <w:pPr>
        <w:spacing w:after="0" w:line="240" w:lineRule="auto"/>
        <w:ind w:left="2832"/>
        <w:jc w:val="both"/>
        <w:rPr>
          <w:rFonts w:ascii="Quattrocento Sans" w:eastAsia="Quattrocento Sans" w:hAnsi="Quattrocento Sans" w:cs="Quattrocento Sans"/>
          <w:sz w:val="18"/>
          <w:szCs w:val="18"/>
        </w:rPr>
      </w:pPr>
    </w:p>
    <w:p w:rsidR="009F1887" w:rsidRPr="00BC4589" w:rsidRDefault="00BC4589">
      <w:pPr>
        <w:numPr>
          <w:ilvl w:val="0"/>
          <w:numId w:val="1"/>
        </w:numPr>
        <w:pBdr>
          <w:top w:val="nil"/>
          <w:left w:val="nil"/>
          <w:bottom w:val="nil"/>
          <w:right w:val="nil"/>
          <w:between w:val="nil"/>
        </w:pBdr>
        <w:spacing w:before="57" w:after="0" w:line="360" w:lineRule="auto"/>
        <w:jc w:val="both"/>
        <w:rPr>
          <w:b/>
          <w:color w:val="000000"/>
          <w:sz w:val="24"/>
          <w:szCs w:val="24"/>
        </w:rPr>
      </w:pPr>
      <w:r w:rsidRPr="00BC4589">
        <w:rPr>
          <w:b/>
          <w:color w:val="000000"/>
          <w:sz w:val="24"/>
          <w:szCs w:val="24"/>
        </w:rPr>
        <w:t>FUNDAMENTAÇÃO LEGAL:</w:t>
      </w:r>
    </w:p>
    <w:p w:rsidR="009F1887" w:rsidRDefault="003A2D84">
      <w:pPr>
        <w:spacing w:before="57" w:after="0" w:line="240" w:lineRule="auto"/>
        <w:jc w:val="both"/>
        <w:rPr>
          <w:i/>
          <w:sz w:val="24"/>
          <w:szCs w:val="24"/>
        </w:rPr>
      </w:pPr>
      <w:r>
        <w:rPr>
          <w:sz w:val="24"/>
          <w:szCs w:val="24"/>
        </w:rPr>
        <w:t xml:space="preserve">   Lei nº 14.133/21 Art. nº 82 e Decreto Municipal 6.621/2023 Art. nº 288.</w:t>
      </w:r>
    </w:p>
    <w:p w:rsidR="009F1887" w:rsidRDefault="009F1887">
      <w:pPr>
        <w:spacing w:before="57" w:after="0" w:line="240" w:lineRule="auto"/>
        <w:jc w:val="both"/>
        <w:rPr>
          <w:i/>
          <w:sz w:val="24"/>
          <w:szCs w:val="24"/>
        </w:rPr>
      </w:pPr>
    </w:p>
    <w:p w:rsidR="009F1887" w:rsidRPr="00281BE3" w:rsidRDefault="003A2D84" w:rsidP="006E458E">
      <w:pPr>
        <w:numPr>
          <w:ilvl w:val="0"/>
          <w:numId w:val="1"/>
        </w:numPr>
        <w:pBdr>
          <w:top w:val="nil"/>
          <w:left w:val="nil"/>
          <w:bottom w:val="nil"/>
          <w:right w:val="nil"/>
          <w:between w:val="nil"/>
        </w:pBdr>
        <w:spacing w:after="57" w:line="240" w:lineRule="auto"/>
        <w:rPr>
          <w:b/>
          <w:color w:val="000000"/>
          <w:sz w:val="24"/>
          <w:szCs w:val="24"/>
        </w:rPr>
      </w:pPr>
      <w:r>
        <w:rPr>
          <w:b/>
          <w:color w:val="000000"/>
          <w:sz w:val="24"/>
          <w:szCs w:val="24"/>
        </w:rPr>
        <w:t xml:space="preserve"> PESQUISA DE PREÇOS</w:t>
      </w:r>
      <w:r w:rsidR="00281BE3">
        <w:rPr>
          <w:b/>
          <w:color w:val="000000"/>
          <w:sz w:val="24"/>
          <w:szCs w:val="24"/>
        </w:rPr>
        <w:br/>
      </w:r>
    </w:p>
    <w:p w:rsidR="009F1887" w:rsidRDefault="003A2D84" w:rsidP="006E458E">
      <w:pPr>
        <w:spacing w:after="240" w:line="240" w:lineRule="auto"/>
        <w:jc w:val="both"/>
        <w:rPr>
          <w:sz w:val="24"/>
          <w:szCs w:val="24"/>
        </w:rPr>
      </w:pPr>
      <w:r>
        <w:rPr>
          <w:sz w:val="24"/>
          <w:szCs w:val="24"/>
        </w:rPr>
        <w:t xml:space="preserve">O método de obtenção de preço referencial foi a MÉDIA de 03 (três) preços com variação de até 50% entre eles, conforme previsto do Decreto Municipal vigente, como método para obtenção do valor máximo. </w:t>
      </w:r>
    </w:p>
    <w:p w:rsidR="009F1887" w:rsidRDefault="003A2D84" w:rsidP="006E458E">
      <w:pPr>
        <w:spacing w:after="240" w:line="240" w:lineRule="auto"/>
        <w:jc w:val="both"/>
        <w:rPr>
          <w:sz w:val="24"/>
          <w:szCs w:val="24"/>
        </w:rPr>
      </w:pPr>
      <w:r>
        <w:rPr>
          <w:sz w:val="24"/>
          <w:szCs w:val="24"/>
        </w:rPr>
        <w:t xml:space="preserve">Em relação a consultados valores praticados para a Contratação foi observado o que prevê o decreto 6621/2023 sendo que os valores buscam refletir os praticados no de mercado atualmente, considerando que: </w:t>
      </w:r>
    </w:p>
    <w:p w:rsidR="009F1887" w:rsidRDefault="003A2D84" w:rsidP="006E458E">
      <w:pPr>
        <w:spacing w:after="240" w:line="240" w:lineRule="auto"/>
        <w:jc w:val="both"/>
        <w:rPr>
          <w:sz w:val="24"/>
          <w:szCs w:val="24"/>
        </w:rPr>
      </w:pPr>
      <w:r>
        <w:rPr>
          <w:sz w:val="24"/>
          <w:szCs w:val="24"/>
        </w:rPr>
        <w:t xml:space="preserve">Os valores apresentados no MAPA DE PREÇOS são oriundos da devolutiva de cotação de potenciais fornecedores </w:t>
      </w:r>
      <w:r w:rsidR="00050762">
        <w:rPr>
          <w:sz w:val="24"/>
          <w:szCs w:val="24"/>
        </w:rPr>
        <w:t xml:space="preserve">e </w:t>
      </w:r>
      <w:r>
        <w:rPr>
          <w:sz w:val="24"/>
          <w:szCs w:val="24"/>
        </w:rPr>
        <w:t>orçamentos compatíveis com os produtos na PLATAFORMA BANCO DE PREÇOS</w:t>
      </w:r>
      <w:r w:rsidR="00266C12">
        <w:rPr>
          <w:sz w:val="24"/>
          <w:szCs w:val="24"/>
        </w:rPr>
        <w:t>.</w:t>
      </w:r>
    </w:p>
    <w:p w:rsidR="009F1887" w:rsidRDefault="003A2D84" w:rsidP="006E458E">
      <w:pPr>
        <w:spacing w:after="240" w:line="240" w:lineRule="auto"/>
        <w:jc w:val="both"/>
        <w:rPr>
          <w:sz w:val="24"/>
          <w:szCs w:val="24"/>
        </w:rPr>
      </w:pPr>
      <w:r>
        <w:rPr>
          <w:sz w:val="24"/>
          <w:szCs w:val="24"/>
        </w:rPr>
        <w:t>A metodologia utilizada para determinar o preço de referência foi a aplicação da média entre três preços, conforme indicado no MAPA DE PREÇOS;</w:t>
      </w:r>
    </w:p>
    <w:p w:rsidR="009F1887" w:rsidRDefault="003A2D84">
      <w:pPr>
        <w:numPr>
          <w:ilvl w:val="0"/>
          <w:numId w:val="1"/>
        </w:numPr>
        <w:pBdr>
          <w:top w:val="nil"/>
          <w:left w:val="nil"/>
          <w:bottom w:val="nil"/>
          <w:right w:val="nil"/>
          <w:between w:val="nil"/>
        </w:pBdr>
        <w:spacing w:after="240" w:line="360" w:lineRule="auto"/>
        <w:ind w:left="0" w:firstLine="0"/>
        <w:jc w:val="both"/>
        <w:rPr>
          <w:color w:val="000000"/>
          <w:sz w:val="24"/>
          <w:szCs w:val="24"/>
        </w:rPr>
      </w:pPr>
      <w:r>
        <w:rPr>
          <w:b/>
          <w:color w:val="000000"/>
          <w:sz w:val="24"/>
          <w:szCs w:val="24"/>
        </w:rPr>
        <w:t>RESPONSÁVEL PELA PESQUISA DE PREÇOS</w:t>
      </w:r>
    </w:p>
    <w:p w:rsidR="009F1887" w:rsidRDefault="008F2198">
      <w:pPr>
        <w:spacing w:after="240" w:line="360" w:lineRule="auto"/>
        <w:jc w:val="both"/>
        <w:rPr>
          <w:sz w:val="24"/>
          <w:szCs w:val="24"/>
        </w:rPr>
      </w:pPr>
      <w:r>
        <w:rPr>
          <w:sz w:val="24"/>
          <w:szCs w:val="24"/>
        </w:rPr>
        <w:lastRenderedPageBreak/>
        <w:t xml:space="preserve">Maureen Bini Elias </w:t>
      </w:r>
    </w:p>
    <w:p w:rsidR="009F1887" w:rsidRDefault="003A2D84">
      <w:pPr>
        <w:spacing w:after="240" w:line="360" w:lineRule="auto"/>
        <w:jc w:val="both"/>
        <w:rPr>
          <w:b/>
          <w:sz w:val="24"/>
          <w:szCs w:val="24"/>
        </w:rPr>
      </w:pPr>
      <w:r>
        <w:rPr>
          <w:b/>
          <w:sz w:val="24"/>
          <w:szCs w:val="24"/>
        </w:rPr>
        <w:t>11- DO REAJUSTE E DO REEQUILÍBRIO</w:t>
      </w:r>
    </w:p>
    <w:p w:rsidR="009F1887" w:rsidRDefault="003A2D84">
      <w:pPr>
        <w:spacing w:after="240" w:line="240" w:lineRule="auto"/>
        <w:jc w:val="both"/>
        <w:rPr>
          <w:b/>
          <w:sz w:val="24"/>
          <w:szCs w:val="24"/>
        </w:rPr>
      </w:pPr>
      <w:r>
        <w:rPr>
          <w:b/>
          <w:color w:val="000000"/>
          <w:sz w:val="24"/>
          <w:szCs w:val="24"/>
        </w:rPr>
        <w:t>11.1</w:t>
      </w:r>
      <w:r>
        <w:rPr>
          <w:color w:val="000000"/>
          <w:sz w:val="24"/>
          <w:szCs w:val="24"/>
        </w:rPr>
        <w:t xml:space="preserve"> Os preços inicialmente contratados são fixos e irreajustáveis no prazo de </w:t>
      </w:r>
      <w:r>
        <w:rPr>
          <w:b/>
          <w:color w:val="000000"/>
          <w:sz w:val="24"/>
          <w:szCs w:val="24"/>
        </w:rPr>
        <w:t>12 (doze) meses,</w:t>
      </w:r>
      <w:r>
        <w:rPr>
          <w:color w:val="000000"/>
          <w:sz w:val="24"/>
          <w:szCs w:val="24"/>
        </w:rPr>
        <w:t xml:space="preserve"> contados</w:t>
      </w:r>
      <w:r>
        <w:rPr>
          <w:b/>
          <w:color w:val="000000"/>
          <w:sz w:val="24"/>
          <w:szCs w:val="24"/>
        </w:rPr>
        <w:t xml:space="preserve"> </w:t>
      </w:r>
      <w:r>
        <w:rPr>
          <w:color w:val="000000"/>
          <w:sz w:val="24"/>
          <w:szCs w:val="24"/>
        </w:rPr>
        <w:t>da data limite para a apresentação das propostas.</w:t>
      </w:r>
      <w:r>
        <w:rPr>
          <w:b/>
          <w:color w:val="000000"/>
          <w:sz w:val="24"/>
          <w:szCs w:val="24"/>
        </w:rPr>
        <w:t xml:space="preserve"> </w:t>
      </w:r>
    </w:p>
    <w:p w:rsidR="009F1887" w:rsidRDefault="003A2D84">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r>
        <w:rPr>
          <w:b/>
          <w:color w:val="000000"/>
          <w:sz w:val="24"/>
          <w:szCs w:val="24"/>
        </w:rPr>
        <w:t>11.2</w:t>
      </w:r>
      <w:r>
        <w:rPr>
          <w:b/>
          <w:color w:val="ED1C24"/>
          <w:sz w:val="24"/>
          <w:szCs w:val="24"/>
        </w:rPr>
        <w:t xml:space="preserve"> </w:t>
      </w:r>
      <w:r>
        <w:rPr>
          <w:color w:val="00000A"/>
          <w:sz w:val="24"/>
          <w:szCs w:val="24"/>
        </w:rPr>
        <w:t xml:space="preserve">Após o intervalo de </w:t>
      </w:r>
      <w:r>
        <w:rPr>
          <w:color w:val="000000"/>
          <w:sz w:val="24"/>
          <w:szCs w:val="24"/>
        </w:rPr>
        <w:t>12 (doze) meses</w:t>
      </w:r>
      <w:r>
        <w:rPr>
          <w:color w:val="00000A"/>
          <w:sz w:val="24"/>
          <w:szCs w:val="24"/>
        </w:rPr>
        <w:t xml:space="preserve">, os preços iniciais poderão ser reajustados, mediante a aplicação, pelo </w:t>
      </w:r>
      <w:r>
        <w:rPr>
          <w:color w:val="000000"/>
          <w:sz w:val="24"/>
          <w:szCs w:val="24"/>
          <w:highlight w:val="white"/>
        </w:rPr>
        <w:t>CONTRATANTE</w:t>
      </w:r>
      <w:r>
        <w:rPr>
          <w:color w:val="00000A"/>
          <w:sz w:val="24"/>
          <w:szCs w:val="24"/>
        </w:rPr>
        <w:t xml:space="preserve">, do </w:t>
      </w:r>
      <w:r>
        <w:rPr>
          <w:b/>
          <w:color w:val="000000"/>
          <w:sz w:val="24"/>
          <w:szCs w:val="24"/>
        </w:rPr>
        <w:t>Índice de Preços ao Consumidor Amplo – IPCA, apurado pelo Instituto Brasileiro de Geografia – IBGE</w:t>
      </w:r>
      <w:r>
        <w:rPr>
          <w:color w:val="000000"/>
          <w:sz w:val="24"/>
          <w:szCs w:val="24"/>
        </w:rPr>
        <w:t>, exclusivamente para as obrigações iniciadas e concluídas após a ocorrência da anualidade.</w:t>
      </w:r>
    </w:p>
    <w:p w:rsidR="009F1887" w:rsidRDefault="009F1887">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b/>
          <w:color w:val="000000"/>
          <w:sz w:val="24"/>
          <w:szCs w:val="24"/>
        </w:rPr>
      </w:pPr>
    </w:p>
    <w:p w:rsidR="009F1887" w:rsidRDefault="003A2D84">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r>
        <w:rPr>
          <w:b/>
          <w:color w:val="000000"/>
          <w:sz w:val="24"/>
          <w:szCs w:val="24"/>
        </w:rPr>
        <w:t xml:space="preserve">11.2.1 </w:t>
      </w:r>
      <w:r>
        <w:rPr>
          <w:color w:val="000000"/>
          <w:sz w:val="24"/>
          <w:szCs w:val="24"/>
        </w:rPr>
        <w:t>O reajuste deverá ser pleiteado, protocolizando-o na Diretoria Financeira, de Compras e de Licitações do Município, até o término da contratação ou até a data da prorrogação subsequente, sendo que, se não for de forma tempestiva, haverá a preclusão do direito ao reajuste.</w:t>
      </w:r>
    </w:p>
    <w:p w:rsidR="009F1887" w:rsidRDefault="009F1887">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p>
    <w:p w:rsidR="009F1887" w:rsidRDefault="003A2D84">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r>
        <w:rPr>
          <w:color w:val="000000"/>
          <w:sz w:val="24"/>
          <w:szCs w:val="24"/>
        </w:rPr>
        <w:t>11.3 Nos reajustes subsequentes ao primeiro, o intervalo mínimo de 12 (doze) meses será contado a partir dos efeitos financeiros do último reajuste.</w:t>
      </w:r>
    </w:p>
    <w:p w:rsidR="009F1887" w:rsidRDefault="009F1887">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b/>
          <w:color w:val="000000"/>
          <w:sz w:val="24"/>
          <w:szCs w:val="24"/>
        </w:rPr>
      </w:pPr>
    </w:p>
    <w:p w:rsidR="009F1887" w:rsidRDefault="003A2D84">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r>
        <w:rPr>
          <w:b/>
          <w:color w:val="000000"/>
          <w:sz w:val="24"/>
          <w:szCs w:val="24"/>
        </w:rPr>
        <w:t xml:space="preserve">11.4 </w:t>
      </w:r>
      <w:r>
        <w:rPr>
          <w:color w:val="000000"/>
          <w:sz w:val="24"/>
          <w:szCs w:val="24"/>
        </w:rPr>
        <w:t xml:space="preserve">No caso de atraso ou não divulgação do(s) índice(s) de reajustamento, o </w:t>
      </w:r>
      <w:r>
        <w:rPr>
          <w:color w:val="000000"/>
          <w:sz w:val="24"/>
          <w:szCs w:val="24"/>
          <w:highlight w:val="white"/>
        </w:rPr>
        <w:t>CONTRATANTE</w:t>
      </w:r>
      <w:r>
        <w:rPr>
          <w:color w:val="000000"/>
          <w:sz w:val="24"/>
          <w:szCs w:val="24"/>
        </w:rPr>
        <w:t xml:space="preserve"> pagará ao fornecedor a importância calculada pela última variação conhecida, liquidando a diferença correspondente tão logo seja(m) divulgado(s) o(s) índice(s) definitivo(s).</w:t>
      </w:r>
    </w:p>
    <w:p w:rsidR="009F1887" w:rsidRDefault="009F1887">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p>
    <w:p w:rsidR="009F1887" w:rsidRDefault="003A2D84">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r>
        <w:rPr>
          <w:b/>
          <w:color w:val="000000"/>
          <w:sz w:val="24"/>
          <w:szCs w:val="24"/>
        </w:rPr>
        <w:t xml:space="preserve">11.5 </w:t>
      </w:r>
      <w:r>
        <w:rPr>
          <w:color w:val="000000"/>
          <w:sz w:val="24"/>
          <w:szCs w:val="24"/>
        </w:rPr>
        <w:t>Caso o(s) índice(s) estabelecido(s) para reajustamento venha(m) a ser extinto(s) ou de qualquer forma não possa(m) mais ser utilizado(s), será(ão) adotado(s), em substituição, o(s) que vier(em) a ser determinado(s) pela legislação então em vigor.</w:t>
      </w:r>
    </w:p>
    <w:p w:rsidR="009F1887" w:rsidRDefault="009F1887">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p>
    <w:p w:rsidR="009F1887" w:rsidRDefault="003A2D84">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r>
        <w:rPr>
          <w:b/>
          <w:color w:val="000000"/>
          <w:sz w:val="24"/>
          <w:szCs w:val="24"/>
        </w:rPr>
        <w:t xml:space="preserve">11.6 </w:t>
      </w:r>
      <w:r>
        <w:rPr>
          <w:color w:val="000000"/>
          <w:sz w:val="24"/>
          <w:szCs w:val="24"/>
        </w:rPr>
        <w:t>Na ausência de previsão legal quanto ao índice substituto, as partes elegerão novo índice oficial, para reajustamento do preço do valor remanescente, por meio de termo aditivo.</w:t>
      </w:r>
    </w:p>
    <w:p w:rsidR="009F1887" w:rsidRDefault="009F1887">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p>
    <w:p w:rsidR="009F1887" w:rsidRDefault="003A2D84">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color w:val="000000"/>
          <w:sz w:val="24"/>
          <w:szCs w:val="24"/>
        </w:rPr>
      </w:pPr>
      <w:r>
        <w:rPr>
          <w:b/>
          <w:color w:val="000000"/>
          <w:sz w:val="24"/>
          <w:szCs w:val="24"/>
        </w:rPr>
        <w:t>11.7</w:t>
      </w:r>
      <w:r>
        <w:rPr>
          <w:color w:val="000000"/>
          <w:sz w:val="24"/>
          <w:szCs w:val="24"/>
        </w:rPr>
        <w:t xml:space="preserve"> O reajuste ou a repactuação de preços contratados serão realizados por simples apostila, dispensada a celebração de termo aditivo.</w:t>
      </w:r>
    </w:p>
    <w:p w:rsidR="009F1887" w:rsidRDefault="009F1887">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color w:val="000000"/>
        </w:rPr>
      </w:pPr>
    </w:p>
    <w:p w:rsidR="009F1887" w:rsidRPr="006E458E" w:rsidRDefault="003A2D84" w:rsidP="006E458E">
      <w:pPr>
        <w:numPr>
          <w:ilvl w:val="0"/>
          <w:numId w:val="2"/>
        </w:numPr>
        <w:pBdr>
          <w:top w:val="nil"/>
          <w:left w:val="nil"/>
          <w:bottom w:val="nil"/>
          <w:right w:val="nil"/>
          <w:between w:val="nil"/>
        </w:pBdr>
        <w:spacing w:after="0" w:line="240" w:lineRule="auto"/>
        <w:ind w:left="0" w:firstLine="0"/>
        <w:rPr>
          <w:b/>
          <w:color w:val="000000"/>
          <w:sz w:val="24"/>
          <w:szCs w:val="24"/>
        </w:rPr>
      </w:pPr>
      <w:r>
        <w:rPr>
          <w:b/>
          <w:color w:val="000000"/>
          <w:sz w:val="24"/>
          <w:szCs w:val="24"/>
        </w:rPr>
        <w:t xml:space="preserve"> DO FORNECIMENTO</w:t>
      </w:r>
    </w:p>
    <w:p w:rsidR="007D175B" w:rsidRDefault="007D175B" w:rsidP="007D175B">
      <w:pPr>
        <w:spacing w:before="57" w:after="0" w:line="360" w:lineRule="auto"/>
        <w:jc w:val="both"/>
        <w:rPr>
          <w:sz w:val="24"/>
          <w:szCs w:val="24"/>
        </w:rPr>
      </w:pPr>
      <w:r w:rsidRPr="003A7577">
        <w:rPr>
          <w:sz w:val="24"/>
          <w:szCs w:val="24"/>
        </w:rPr>
        <w:t xml:space="preserve">Indicado </w:t>
      </w:r>
      <w:r>
        <w:rPr>
          <w:sz w:val="24"/>
          <w:szCs w:val="24"/>
        </w:rPr>
        <w:t>no item 2 deste termo de referência</w:t>
      </w:r>
      <w:r w:rsidRPr="003A7577">
        <w:rPr>
          <w:sz w:val="24"/>
          <w:szCs w:val="24"/>
        </w:rPr>
        <w:t xml:space="preserve">: </w:t>
      </w:r>
      <w:r>
        <w:rPr>
          <w:sz w:val="24"/>
          <w:szCs w:val="24"/>
        </w:rPr>
        <w:t>Especificações detalhadas</w:t>
      </w:r>
      <w:r w:rsidRPr="003A7577">
        <w:rPr>
          <w:sz w:val="24"/>
          <w:szCs w:val="24"/>
        </w:rPr>
        <w:t>.</w:t>
      </w:r>
      <w:r>
        <w:rPr>
          <w:sz w:val="24"/>
          <w:szCs w:val="24"/>
        </w:rPr>
        <w:t xml:space="preserve"> </w:t>
      </w:r>
    </w:p>
    <w:p w:rsidR="006E458E" w:rsidRDefault="006E458E" w:rsidP="007D175B">
      <w:pPr>
        <w:spacing w:before="57" w:after="0" w:line="360" w:lineRule="auto"/>
        <w:jc w:val="both"/>
        <w:rPr>
          <w:sz w:val="24"/>
          <w:szCs w:val="24"/>
        </w:rPr>
      </w:pPr>
    </w:p>
    <w:p w:rsidR="009F1887" w:rsidRDefault="007D175B" w:rsidP="007D175B">
      <w:pPr>
        <w:numPr>
          <w:ilvl w:val="0"/>
          <w:numId w:val="2"/>
        </w:numPr>
        <w:pBdr>
          <w:top w:val="nil"/>
          <w:left w:val="nil"/>
          <w:bottom w:val="nil"/>
          <w:right w:val="nil"/>
          <w:between w:val="nil"/>
        </w:pBdr>
        <w:spacing w:after="200" w:line="360" w:lineRule="auto"/>
        <w:ind w:hanging="720"/>
        <w:jc w:val="both"/>
        <w:rPr>
          <w:rFonts w:asciiTheme="minorHAnsi" w:hAnsiTheme="minorHAnsi" w:cstheme="minorHAnsi"/>
          <w:b/>
          <w:color w:val="000000"/>
          <w:sz w:val="24"/>
          <w:szCs w:val="24"/>
        </w:rPr>
      </w:pPr>
      <w:r w:rsidRPr="007D175B">
        <w:rPr>
          <w:rFonts w:asciiTheme="minorHAnsi" w:hAnsiTheme="minorHAnsi" w:cstheme="minorHAnsi"/>
          <w:b/>
          <w:sz w:val="24"/>
          <w:szCs w:val="24"/>
        </w:rPr>
        <w:t>PRAZOS DE PAGAMENTO DOS SERVIÇOS PRESTADOS</w:t>
      </w:r>
      <w:r w:rsidR="003A2D84" w:rsidRPr="007D175B">
        <w:rPr>
          <w:rFonts w:asciiTheme="minorHAnsi" w:hAnsiTheme="minorHAnsi" w:cstheme="minorHAnsi"/>
          <w:b/>
          <w:color w:val="000000"/>
          <w:sz w:val="24"/>
          <w:szCs w:val="24"/>
        </w:rPr>
        <w:t xml:space="preserve">: </w:t>
      </w:r>
    </w:p>
    <w:p w:rsidR="007D175B" w:rsidRPr="00945680" w:rsidRDefault="007D175B" w:rsidP="00945680">
      <w:pPr>
        <w:spacing w:line="240" w:lineRule="auto"/>
        <w:jc w:val="both"/>
        <w:rPr>
          <w:rFonts w:asciiTheme="minorHAnsi" w:hAnsiTheme="minorHAnsi" w:cstheme="minorHAnsi"/>
          <w:sz w:val="24"/>
          <w:szCs w:val="24"/>
        </w:rPr>
      </w:pPr>
      <w:r w:rsidRPr="00945680">
        <w:rPr>
          <w:rFonts w:asciiTheme="minorHAnsi" w:hAnsiTheme="minorHAnsi" w:cstheme="minorHAnsi"/>
          <w:b/>
          <w:sz w:val="24"/>
          <w:szCs w:val="24"/>
        </w:rPr>
        <w:t>13.1</w:t>
      </w:r>
      <w:r w:rsidRPr="00945680">
        <w:rPr>
          <w:rFonts w:asciiTheme="minorHAnsi" w:hAnsiTheme="minorHAnsi" w:cstheme="minorHAnsi"/>
          <w:sz w:val="24"/>
          <w:szCs w:val="24"/>
        </w:rPr>
        <w:t xml:space="preserve"> O Município exigirá o número de horas por dia ou por semana de acordo com o seu planejamento administrativo, o qual será avisado mediante a respectiva ordem de serviço, podendo ser alterado para uma quantidade maior de acordo com a sua demanda.</w:t>
      </w:r>
    </w:p>
    <w:p w:rsidR="007D175B" w:rsidRPr="00945680" w:rsidRDefault="00945680" w:rsidP="00945680">
      <w:pPr>
        <w:spacing w:line="240" w:lineRule="auto"/>
        <w:jc w:val="both"/>
        <w:rPr>
          <w:rFonts w:asciiTheme="minorHAnsi" w:hAnsiTheme="minorHAnsi" w:cstheme="minorHAnsi"/>
          <w:color w:val="000000"/>
          <w:sz w:val="24"/>
          <w:szCs w:val="24"/>
        </w:rPr>
      </w:pPr>
      <w:r w:rsidRPr="00945680">
        <w:rPr>
          <w:rFonts w:asciiTheme="minorHAnsi" w:hAnsiTheme="minorHAnsi" w:cstheme="minorHAnsi"/>
          <w:b/>
          <w:color w:val="000000"/>
          <w:sz w:val="24"/>
          <w:szCs w:val="24"/>
        </w:rPr>
        <w:lastRenderedPageBreak/>
        <w:t>13.2</w:t>
      </w:r>
      <w:r w:rsidR="007D175B" w:rsidRPr="00945680">
        <w:rPr>
          <w:rFonts w:asciiTheme="minorHAnsi" w:hAnsiTheme="minorHAnsi" w:cstheme="minorHAnsi"/>
          <w:color w:val="000000"/>
          <w:sz w:val="24"/>
          <w:szCs w:val="24"/>
        </w:rPr>
        <w:t xml:space="preserve"> Caso haja a necessidade, as aulas poderão ser interrompidas, seguindo cronograma de atividades do Serviço de Convivência e Fortalecimento de Vínculos (SCFV), como por exemplo, férias escolares, recessos, férias coletivas, devendo ser comunicado à Empresa Credenciada, no prazo mínimo de 05 (cinco) dias úteis antes de cada interrupção.</w:t>
      </w:r>
    </w:p>
    <w:p w:rsidR="009F1887" w:rsidRDefault="009F1887" w:rsidP="00FD21E8"/>
    <w:p w:rsidR="006E458E" w:rsidRDefault="003A2D84" w:rsidP="00FD21E8">
      <w:pPr>
        <w:pStyle w:val="PargrafodaLista"/>
        <w:numPr>
          <w:ilvl w:val="0"/>
          <w:numId w:val="2"/>
        </w:numPr>
        <w:pBdr>
          <w:top w:val="nil"/>
          <w:left w:val="nil"/>
          <w:bottom w:val="nil"/>
          <w:right w:val="nil"/>
          <w:between w:val="nil"/>
        </w:pBdr>
        <w:spacing w:after="0" w:line="240" w:lineRule="auto"/>
        <w:ind w:left="0" w:firstLine="0"/>
        <w:jc w:val="both"/>
        <w:rPr>
          <w:b/>
          <w:color w:val="000000"/>
          <w:sz w:val="24"/>
          <w:szCs w:val="24"/>
        </w:rPr>
      </w:pPr>
      <w:r w:rsidRPr="00945680">
        <w:rPr>
          <w:color w:val="000000"/>
          <w:sz w:val="24"/>
          <w:szCs w:val="24"/>
        </w:rPr>
        <w:t xml:space="preserve"> </w:t>
      </w:r>
      <w:r w:rsidRPr="00945680">
        <w:rPr>
          <w:b/>
          <w:color w:val="000000"/>
          <w:sz w:val="24"/>
          <w:szCs w:val="24"/>
        </w:rPr>
        <w:t>DA GARANTIA DE EXECUÇÃO CONTRATUAL</w:t>
      </w:r>
    </w:p>
    <w:p w:rsidR="009F1887" w:rsidRPr="006E458E" w:rsidRDefault="003A2D84" w:rsidP="006E458E">
      <w:pPr>
        <w:pStyle w:val="PargrafodaLista"/>
        <w:pBdr>
          <w:top w:val="nil"/>
          <w:left w:val="nil"/>
          <w:bottom w:val="nil"/>
          <w:right w:val="nil"/>
          <w:between w:val="nil"/>
        </w:pBdr>
        <w:spacing w:after="0" w:line="240" w:lineRule="auto"/>
        <w:ind w:left="0"/>
        <w:jc w:val="both"/>
        <w:rPr>
          <w:b/>
          <w:color w:val="000000"/>
          <w:sz w:val="24"/>
          <w:szCs w:val="24"/>
        </w:rPr>
      </w:pPr>
      <w:r w:rsidRPr="006E458E">
        <w:rPr>
          <w:color w:val="000000"/>
          <w:sz w:val="24"/>
          <w:szCs w:val="24"/>
        </w:rPr>
        <w:t>Não haverá a exigência da garantia de execução contratual.</w:t>
      </w:r>
    </w:p>
    <w:p w:rsidR="009F1887" w:rsidRDefault="009F1887" w:rsidP="00FD21E8">
      <w:pPr>
        <w:spacing w:after="57" w:line="240" w:lineRule="auto"/>
      </w:pPr>
    </w:p>
    <w:p w:rsidR="009F1887" w:rsidRDefault="003A2D84" w:rsidP="00945680">
      <w:pPr>
        <w:numPr>
          <w:ilvl w:val="0"/>
          <w:numId w:val="2"/>
        </w:numPr>
        <w:pBdr>
          <w:top w:val="nil"/>
          <w:left w:val="nil"/>
          <w:bottom w:val="nil"/>
          <w:right w:val="nil"/>
          <w:between w:val="nil"/>
        </w:pBdr>
        <w:spacing w:after="0" w:line="240" w:lineRule="auto"/>
        <w:ind w:left="0" w:firstLine="0"/>
        <w:rPr>
          <w:b/>
          <w:color w:val="000000"/>
          <w:sz w:val="24"/>
          <w:szCs w:val="24"/>
        </w:rPr>
      </w:pPr>
      <w:r>
        <w:rPr>
          <w:b/>
          <w:color w:val="000000"/>
          <w:sz w:val="24"/>
          <w:szCs w:val="24"/>
        </w:rPr>
        <w:t>OBRIGAÇÕES DA CONTRATADA E DO CONTRATANTE</w:t>
      </w:r>
    </w:p>
    <w:p w:rsidR="009F1887" w:rsidRDefault="009F1887">
      <w:pPr>
        <w:pBdr>
          <w:top w:val="nil"/>
          <w:left w:val="nil"/>
          <w:bottom w:val="nil"/>
          <w:right w:val="nil"/>
          <w:between w:val="nil"/>
        </w:pBdr>
        <w:spacing w:after="0" w:line="240" w:lineRule="auto"/>
        <w:ind w:left="720"/>
        <w:rPr>
          <w:b/>
          <w:color w:val="FF0000"/>
          <w:sz w:val="24"/>
          <w:szCs w:val="24"/>
        </w:rPr>
      </w:pPr>
    </w:p>
    <w:p w:rsidR="009F1887" w:rsidRPr="00945680" w:rsidRDefault="003A2D84" w:rsidP="00945680">
      <w:pPr>
        <w:pStyle w:val="PargrafodaLista"/>
        <w:numPr>
          <w:ilvl w:val="1"/>
          <w:numId w:val="13"/>
        </w:numPr>
        <w:pBdr>
          <w:top w:val="nil"/>
          <w:left w:val="nil"/>
          <w:bottom w:val="nil"/>
          <w:right w:val="nil"/>
          <w:between w:val="nil"/>
        </w:pBdr>
        <w:spacing w:after="57" w:line="360" w:lineRule="auto"/>
        <w:rPr>
          <w:color w:val="000000"/>
          <w:sz w:val="24"/>
          <w:szCs w:val="24"/>
        </w:rPr>
      </w:pPr>
      <w:r w:rsidRPr="00945680">
        <w:rPr>
          <w:color w:val="000000"/>
          <w:sz w:val="24"/>
          <w:szCs w:val="24"/>
        </w:rPr>
        <w:t>São obrigações da Contratada:</w:t>
      </w:r>
    </w:p>
    <w:p w:rsidR="009F1887" w:rsidRDefault="00945680" w:rsidP="00B3227D">
      <w:pPr>
        <w:spacing w:after="0"/>
        <w:jc w:val="both"/>
        <w:rPr>
          <w:sz w:val="24"/>
          <w:szCs w:val="24"/>
        </w:rPr>
      </w:pPr>
      <w:r>
        <w:rPr>
          <w:sz w:val="24"/>
          <w:szCs w:val="24"/>
        </w:rPr>
        <w:t>15</w:t>
      </w:r>
      <w:r w:rsidR="003A2D84">
        <w:rPr>
          <w:sz w:val="24"/>
          <w:szCs w:val="24"/>
        </w:rPr>
        <w:t>.1.2 Fornecer mensalmente, ou sempre que solicitados pela Contratante, os comprovantes do cumprimento das obrigações previdenciárias, do Fundo de Garantia do Tempo de Serviço - FGTS, e do pagamento dos salários e benefícios dos empregados colocados à disposição da Contratante;</w:t>
      </w:r>
    </w:p>
    <w:p w:rsidR="009F1887" w:rsidRDefault="00B3227D" w:rsidP="00B3227D">
      <w:pPr>
        <w:pBdr>
          <w:top w:val="nil"/>
          <w:left w:val="nil"/>
          <w:bottom w:val="nil"/>
          <w:right w:val="nil"/>
          <w:between w:val="nil"/>
        </w:pBdr>
        <w:spacing w:after="0" w:line="276" w:lineRule="auto"/>
        <w:ind w:left="76"/>
        <w:jc w:val="both"/>
        <w:rPr>
          <w:color w:val="000000"/>
          <w:sz w:val="24"/>
          <w:szCs w:val="24"/>
        </w:rPr>
      </w:pPr>
      <w:r>
        <w:rPr>
          <w:color w:val="000000"/>
          <w:sz w:val="24"/>
          <w:szCs w:val="24"/>
        </w:rPr>
        <w:t>15</w:t>
      </w:r>
      <w:r w:rsidR="003A2D84">
        <w:rPr>
          <w:color w:val="000000"/>
          <w:sz w:val="24"/>
          <w:szCs w:val="24"/>
        </w:rPr>
        <w:t>.1.2 Não permitir a utilização de qualquer trabalho do menor de dezesseis anos, exceto na condição de aprendiz para os maiores de quatorze anos; nem permitir a utilização do trabalho do menor de dezoito anos em trabalho noturno, perigoso ou insalubre;</w:t>
      </w:r>
    </w:p>
    <w:p w:rsidR="009F1887" w:rsidRDefault="00B3227D" w:rsidP="00B3227D">
      <w:pPr>
        <w:pBdr>
          <w:top w:val="nil"/>
          <w:left w:val="nil"/>
          <w:bottom w:val="nil"/>
          <w:right w:val="nil"/>
          <w:between w:val="nil"/>
        </w:pBdr>
        <w:spacing w:after="0" w:line="276" w:lineRule="auto"/>
        <w:ind w:left="76"/>
        <w:jc w:val="both"/>
        <w:rPr>
          <w:color w:val="000000"/>
          <w:sz w:val="24"/>
          <w:szCs w:val="24"/>
        </w:rPr>
      </w:pPr>
      <w:r>
        <w:rPr>
          <w:color w:val="000000"/>
          <w:sz w:val="24"/>
          <w:szCs w:val="24"/>
        </w:rPr>
        <w:t>15</w:t>
      </w:r>
      <w:r w:rsidR="003A2D84">
        <w:rPr>
          <w:color w:val="000000"/>
          <w:sz w:val="24"/>
          <w:szCs w:val="24"/>
        </w:rPr>
        <w:t>.1.3 Manter durante toda a vigência do contrato, em compatibilidade com as obrigações assumidas, todas as condições de habilitação e qualificação exigidas na licitação;</w:t>
      </w:r>
    </w:p>
    <w:p w:rsidR="009F1887" w:rsidRDefault="00B3227D" w:rsidP="00B3227D">
      <w:pPr>
        <w:pBdr>
          <w:top w:val="nil"/>
          <w:left w:val="nil"/>
          <w:bottom w:val="nil"/>
          <w:right w:val="nil"/>
          <w:between w:val="nil"/>
        </w:pBdr>
        <w:spacing w:after="0" w:line="276" w:lineRule="auto"/>
        <w:ind w:left="76"/>
        <w:jc w:val="both"/>
        <w:rPr>
          <w:color w:val="000000"/>
          <w:sz w:val="24"/>
          <w:szCs w:val="24"/>
        </w:rPr>
      </w:pPr>
      <w:r>
        <w:rPr>
          <w:color w:val="000000"/>
          <w:sz w:val="24"/>
          <w:szCs w:val="24"/>
        </w:rPr>
        <w:t>15</w:t>
      </w:r>
      <w:r w:rsidR="003A2D84">
        <w:rPr>
          <w:color w:val="000000"/>
          <w:sz w:val="24"/>
          <w:szCs w:val="24"/>
        </w:rPr>
        <w:t>.1.4 Não transferir a terceiros, por qualquer forma, nem mesmo parcialmente, as obrigações assumidas, nem subcontratar qualquer das prestações a que está obrigada, exceto nas condições autorizadas no Termo de Referência ou no contrato;</w:t>
      </w:r>
    </w:p>
    <w:p w:rsidR="009F1887" w:rsidRDefault="00B3227D" w:rsidP="00B3227D">
      <w:pPr>
        <w:pBdr>
          <w:top w:val="nil"/>
          <w:left w:val="nil"/>
          <w:bottom w:val="nil"/>
          <w:right w:val="nil"/>
          <w:between w:val="nil"/>
        </w:pBdr>
        <w:spacing w:after="0" w:line="276" w:lineRule="auto"/>
        <w:ind w:left="76"/>
        <w:jc w:val="both"/>
        <w:rPr>
          <w:color w:val="000000"/>
          <w:sz w:val="24"/>
          <w:szCs w:val="24"/>
        </w:rPr>
      </w:pPr>
      <w:r>
        <w:rPr>
          <w:color w:val="000000"/>
          <w:sz w:val="24"/>
          <w:szCs w:val="24"/>
        </w:rPr>
        <w:t>15</w:t>
      </w:r>
      <w:r w:rsidR="003A2D84">
        <w:rPr>
          <w:color w:val="000000"/>
          <w:sz w:val="24"/>
          <w:szCs w:val="24"/>
        </w:rPr>
        <w:t>.1.5 A empresa contratada deverá tomar providências durante a realização dos serviços de forma a reduzir o impacto ambiental na realização de suas atividades.</w:t>
      </w:r>
    </w:p>
    <w:p w:rsidR="009F1887" w:rsidRDefault="00B3227D" w:rsidP="00B3227D">
      <w:pPr>
        <w:pBdr>
          <w:top w:val="nil"/>
          <w:left w:val="nil"/>
          <w:bottom w:val="nil"/>
          <w:right w:val="nil"/>
          <w:between w:val="nil"/>
        </w:pBdr>
        <w:spacing w:after="0" w:line="276" w:lineRule="auto"/>
        <w:ind w:left="76"/>
        <w:jc w:val="both"/>
        <w:rPr>
          <w:color w:val="000000"/>
          <w:sz w:val="24"/>
          <w:szCs w:val="24"/>
        </w:rPr>
      </w:pPr>
      <w:r>
        <w:rPr>
          <w:color w:val="000000"/>
          <w:sz w:val="24"/>
          <w:szCs w:val="24"/>
        </w:rPr>
        <w:t>15</w:t>
      </w:r>
      <w:r w:rsidR="003A2D84">
        <w:rPr>
          <w:color w:val="000000"/>
          <w:sz w:val="24"/>
          <w:szCs w:val="24"/>
        </w:rPr>
        <w:t>.1.5.1 A empresa contratada deverá, no que possível, adotar o uso de embalagens biodegradáveis, segundo a norma 15448-2 da ABNT.</w:t>
      </w:r>
    </w:p>
    <w:p w:rsidR="009F1887" w:rsidRDefault="00B3227D" w:rsidP="00B3227D">
      <w:pPr>
        <w:pBdr>
          <w:top w:val="nil"/>
          <w:left w:val="nil"/>
          <w:bottom w:val="nil"/>
          <w:right w:val="nil"/>
          <w:between w:val="nil"/>
        </w:pBdr>
        <w:spacing w:after="0" w:line="276" w:lineRule="auto"/>
        <w:ind w:left="76"/>
        <w:jc w:val="both"/>
        <w:rPr>
          <w:color w:val="000000"/>
          <w:sz w:val="24"/>
          <w:szCs w:val="24"/>
        </w:rPr>
      </w:pPr>
      <w:r>
        <w:rPr>
          <w:color w:val="000000"/>
          <w:sz w:val="24"/>
          <w:szCs w:val="24"/>
        </w:rPr>
        <w:t>15</w:t>
      </w:r>
      <w:r w:rsidR="003A2D84">
        <w:rPr>
          <w:color w:val="000000"/>
          <w:sz w:val="24"/>
          <w:szCs w:val="24"/>
        </w:rPr>
        <w:t>.1.6 Reparar, corrigir, remover ou substituir, às suas expensas, no total ou em parte, no prazo fixado pelo fiscal do contrato, os serviços efetuados em que se verificarem vícios, defeitos ou incorreções resultantes da execução ou dos materiais empregados;</w:t>
      </w:r>
    </w:p>
    <w:p w:rsidR="009F1887" w:rsidRDefault="009F1887">
      <w:pPr>
        <w:pBdr>
          <w:top w:val="nil"/>
          <w:left w:val="nil"/>
          <w:bottom w:val="nil"/>
          <w:right w:val="nil"/>
          <w:between w:val="nil"/>
        </w:pBdr>
        <w:spacing w:after="0" w:line="276" w:lineRule="auto"/>
        <w:ind w:left="76"/>
        <w:jc w:val="both"/>
        <w:rPr>
          <w:color w:val="000000"/>
          <w:sz w:val="24"/>
          <w:szCs w:val="24"/>
        </w:rPr>
      </w:pPr>
    </w:p>
    <w:p w:rsidR="009F1887" w:rsidRPr="00B3227D" w:rsidRDefault="003A2D84" w:rsidP="00B3227D">
      <w:pPr>
        <w:numPr>
          <w:ilvl w:val="1"/>
          <w:numId w:val="5"/>
        </w:numPr>
        <w:pBdr>
          <w:top w:val="nil"/>
          <w:left w:val="nil"/>
          <w:bottom w:val="nil"/>
          <w:right w:val="nil"/>
          <w:between w:val="nil"/>
        </w:pBdr>
        <w:spacing w:after="0" w:line="276" w:lineRule="auto"/>
        <w:jc w:val="both"/>
        <w:rPr>
          <w:color w:val="000000"/>
          <w:sz w:val="24"/>
          <w:szCs w:val="24"/>
        </w:rPr>
      </w:pPr>
      <w:r>
        <w:rPr>
          <w:color w:val="000000"/>
          <w:sz w:val="24"/>
          <w:szCs w:val="24"/>
        </w:rPr>
        <w:t>São Obrigações do Contratante:</w:t>
      </w:r>
    </w:p>
    <w:p w:rsidR="009F1887" w:rsidRDefault="003A2D84">
      <w:pPr>
        <w:pBdr>
          <w:top w:val="nil"/>
          <w:left w:val="nil"/>
          <w:bottom w:val="nil"/>
          <w:right w:val="nil"/>
          <w:between w:val="nil"/>
        </w:pBdr>
        <w:spacing w:after="0" w:line="276" w:lineRule="auto"/>
        <w:ind w:left="76"/>
        <w:jc w:val="both"/>
        <w:rPr>
          <w:color w:val="000000"/>
          <w:sz w:val="24"/>
          <w:szCs w:val="24"/>
        </w:rPr>
      </w:pPr>
      <w:r>
        <w:rPr>
          <w:color w:val="000000"/>
          <w:sz w:val="24"/>
          <w:szCs w:val="24"/>
        </w:rPr>
        <w:t xml:space="preserve">Receber, acompanhar, fiscalizar, controlar o recebimento de mercadorias. </w:t>
      </w:r>
    </w:p>
    <w:p w:rsidR="009F1887" w:rsidRDefault="003A2D84">
      <w:pPr>
        <w:pBdr>
          <w:top w:val="nil"/>
          <w:left w:val="nil"/>
          <w:bottom w:val="nil"/>
          <w:right w:val="nil"/>
          <w:between w:val="nil"/>
        </w:pBdr>
        <w:spacing w:after="0" w:line="276" w:lineRule="auto"/>
        <w:ind w:left="76"/>
        <w:jc w:val="both"/>
        <w:rPr>
          <w:color w:val="000000"/>
          <w:sz w:val="24"/>
          <w:szCs w:val="24"/>
        </w:rPr>
      </w:pPr>
      <w:r>
        <w:rPr>
          <w:color w:val="000000"/>
          <w:sz w:val="24"/>
          <w:szCs w:val="24"/>
        </w:rPr>
        <w:t xml:space="preserve">16.2.1 Exigir o cumprimento de todas as obrigações assumidas pelo Contratado, de acordo com as cláusulas contratuais e os termos de sua proposta; </w:t>
      </w:r>
    </w:p>
    <w:p w:rsidR="009F1887" w:rsidRDefault="003A2D84">
      <w:pPr>
        <w:pBdr>
          <w:top w:val="nil"/>
          <w:left w:val="nil"/>
          <w:bottom w:val="nil"/>
          <w:right w:val="nil"/>
          <w:between w:val="nil"/>
        </w:pBdr>
        <w:spacing w:after="0" w:line="276" w:lineRule="auto"/>
        <w:ind w:left="76"/>
        <w:jc w:val="both"/>
        <w:rPr>
          <w:color w:val="000000"/>
          <w:sz w:val="24"/>
          <w:szCs w:val="24"/>
        </w:rPr>
      </w:pPr>
      <w:r>
        <w:rPr>
          <w:color w:val="000000"/>
          <w:sz w:val="24"/>
          <w:szCs w:val="24"/>
        </w:rPr>
        <w:t xml:space="preserve">16.2.2 Providenciar o atesto para pagamento do valor da franquia, em caso de sinistro devidamente registrado e tratado pela CONTRATANTE, com a devida instrução processual. </w:t>
      </w:r>
    </w:p>
    <w:p w:rsidR="009F1887" w:rsidRDefault="003A2D84">
      <w:pPr>
        <w:pBdr>
          <w:top w:val="nil"/>
          <w:left w:val="nil"/>
          <w:bottom w:val="nil"/>
          <w:right w:val="nil"/>
          <w:between w:val="nil"/>
        </w:pBdr>
        <w:spacing w:after="0" w:line="276" w:lineRule="auto"/>
        <w:ind w:left="76"/>
        <w:jc w:val="both"/>
        <w:rPr>
          <w:color w:val="000000"/>
          <w:sz w:val="24"/>
          <w:szCs w:val="24"/>
        </w:rPr>
      </w:pPr>
      <w:r>
        <w:rPr>
          <w:color w:val="000000"/>
          <w:sz w:val="24"/>
          <w:szCs w:val="24"/>
        </w:rPr>
        <w:t>16.2.3 Manter os entendimentos de serviços com a CONTRATADA sempre por escrito, ressalvados os casos determinados pela urgência das medidas, os quais deverão ser confirmados por escrito, dentro de 48h (quarenta e oito horas) a partir do contato verbal;</w:t>
      </w:r>
    </w:p>
    <w:p w:rsidR="009F1887" w:rsidRDefault="003A2D84">
      <w:pPr>
        <w:pBdr>
          <w:top w:val="nil"/>
          <w:left w:val="nil"/>
          <w:bottom w:val="nil"/>
          <w:right w:val="nil"/>
          <w:between w:val="nil"/>
        </w:pBdr>
        <w:spacing w:after="0" w:line="276" w:lineRule="auto"/>
        <w:ind w:left="76"/>
        <w:jc w:val="both"/>
        <w:rPr>
          <w:color w:val="000000"/>
          <w:sz w:val="24"/>
          <w:szCs w:val="24"/>
        </w:rPr>
      </w:pPr>
      <w:r>
        <w:rPr>
          <w:color w:val="000000"/>
          <w:sz w:val="24"/>
          <w:szCs w:val="24"/>
        </w:rPr>
        <w:lastRenderedPageBreak/>
        <w:t xml:space="preserve"> 16.2.4 Efetuar o pagamento ao Contratado no valor correspondente a prestação do serviço, no prazo e forma estabelecidos; </w:t>
      </w:r>
    </w:p>
    <w:p w:rsidR="009F1887" w:rsidRDefault="003A2D84">
      <w:pPr>
        <w:pBdr>
          <w:top w:val="nil"/>
          <w:left w:val="nil"/>
          <w:bottom w:val="nil"/>
          <w:right w:val="nil"/>
          <w:between w:val="nil"/>
        </w:pBdr>
        <w:spacing w:after="0" w:line="276" w:lineRule="auto"/>
        <w:ind w:left="76"/>
        <w:jc w:val="both"/>
        <w:rPr>
          <w:color w:val="000000"/>
          <w:sz w:val="24"/>
          <w:szCs w:val="24"/>
        </w:rPr>
      </w:pPr>
      <w:r>
        <w:rPr>
          <w:color w:val="000000"/>
          <w:sz w:val="24"/>
          <w:szCs w:val="24"/>
        </w:rPr>
        <w:t xml:space="preserve">16.2.5 Efetuar as eventuais retenções tributárias devidas sobre o valor da nota fiscal e fatura fornecida pelo Contratado, no que couber; </w:t>
      </w:r>
    </w:p>
    <w:p w:rsidR="009F1887" w:rsidRDefault="003A2D84">
      <w:pPr>
        <w:pBdr>
          <w:top w:val="nil"/>
          <w:left w:val="nil"/>
          <w:bottom w:val="nil"/>
          <w:right w:val="nil"/>
          <w:between w:val="nil"/>
        </w:pBdr>
        <w:spacing w:after="0" w:line="276" w:lineRule="auto"/>
        <w:ind w:left="76"/>
        <w:jc w:val="both"/>
        <w:rPr>
          <w:color w:val="000000"/>
          <w:sz w:val="24"/>
          <w:szCs w:val="24"/>
        </w:rPr>
      </w:pPr>
      <w:r>
        <w:rPr>
          <w:color w:val="000000"/>
          <w:sz w:val="24"/>
          <w:szCs w:val="24"/>
        </w:rPr>
        <w:t>16.2.6 Prestar as informações e os esclarecimentos que venham a ser solicitados pelo Contratado;</w:t>
      </w:r>
    </w:p>
    <w:p w:rsidR="009F1887" w:rsidRDefault="003A2D84">
      <w:pPr>
        <w:pBdr>
          <w:top w:val="nil"/>
          <w:left w:val="nil"/>
          <w:bottom w:val="nil"/>
          <w:right w:val="nil"/>
          <w:between w:val="nil"/>
        </w:pBdr>
        <w:spacing w:after="0" w:line="276" w:lineRule="auto"/>
        <w:ind w:left="76"/>
        <w:jc w:val="both"/>
        <w:rPr>
          <w:b/>
          <w:color w:val="000000"/>
          <w:sz w:val="24"/>
          <w:szCs w:val="24"/>
        </w:rPr>
      </w:pPr>
      <w:r>
        <w:rPr>
          <w:color w:val="000000"/>
          <w:sz w:val="24"/>
          <w:szCs w:val="24"/>
        </w:rPr>
        <w:t>16.2.7 No ato de recebimento dos produtos pelo fornecedor, a CONTRATADA deverá se responsabilizar pela avaliação qualitativa e quantitativa dos mesmos, seguindo critérios pré-definidos em edital. Na inobservância de quaisquer quesitos relacionados ao recebimento, o produto deverá ser imediatamente devolvido ao fornecedor, o qual deverá substituí-lo por outro que atenda às necessidades pré-estabelecidas. Os gêneros alimentícios usados no preparo dos kits devem ser de primeira qualidade e estar em perfeitas condições de higiene, conservação e apresentação</w:t>
      </w:r>
      <w:r>
        <w:rPr>
          <w:color w:val="000000"/>
        </w:rPr>
        <w:t>.</w:t>
      </w:r>
    </w:p>
    <w:p w:rsidR="009F1887" w:rsidRDefault="009F1887">
      <w:pPr>
        <w:pBdr>
          <w:top w:val="nil"/>
          <w:left w:val="nil"/>
          <w:bottom w:val="nil"/>
          <w:right w:val="nil"/>
          <w:between w:val="nil"/>
        </w:pBdr>
        <w:spacing w:after="0" w:line="276" w:lineRule="auto"/>
        <w:ind w:left="76"/>
        <w:jc w:val="both"/>
        <w:rPr>
          <w:rFonts w:ascii="Arial" w:eastAsia="Arial" w:hAnsi="Arial" w:cs="Arial"/>
          <w:color w:val="000000"/>
          <w:sz w:val="24"/>
          <w:szCs w:val="24"/>
        </w:rPr>
      </w:pPr>
    </w:p>
    <w:p w:rsidR="009F1887" w:rsidRDefault="003A2D84">
      <w:pPr>
        <w:spacing w:after="57" w:line="360" w:lineRule="auto"/>
        <w:jc w:val="both"/>
        <w:rPr>
          <w:b/>
          <w:sz w:val="24"/>
          <w:szCs w:val="24"/>
        </w:rPr>
      </w:pPr>
      <w:r>
        <w:rPr>
          <w:b/>
          <w:sz w:val="24"/>
          <w:szCs w:val="24"/>
        </w:rPr>
        <w:t>17-  FORMA DE PAGAMENTO</w:t>
      </w:r>
    </w:p>
    <w:p w:rsidR="009F1887" w:rsidRDefault="003A2D84" w:rsidP="00B3227D">
      <w:pPr>
        <w:tabs>
          <w:tab w:val="left" w:pos="567"/>
        </w:tabs>
        <w:spacing w:after="0" w:line="240" w:lineRule="auto"/>
        <w:jc w:val="both"/>
        <w:rPr>
          <w:sz w:val="24"/>
          <w:szCs w:val="24"/>
        </w:rPr>
      </w:pPr>
      <w:r>
        <w:rPr>
          <w:b/>
          <w:sz w:val="24"/>
          <w:szCs w:val="24"/>
        </w:rPr>
        <w:t>17.1</w:t>
      </w:r>
      <w:r>
        <w:rPr>
          <w:sz w:val="24"/>
          <w:szCs w:val="24"/>
        </w:rPr>
        <w:t xml:space="preserve"> Caberá a Secretaria Municipal de Assistência Social e Habitação a indicação de dotação orçamentária, bem como a emissão e envio da NOTA de Empenho ao credenciado, bem como o recebimento e atestes dos serviços prestados e encaminhamento da NOTA FISCAL (demais documentações pertinentes (CNDS) para procedimento de pagamento, o qual ocorrerá em até 30 dias após sua emissão.</w:t>
      </w:r>
    </w:p>
    <w:p w:rsidR="009F1887" w:rsidRDefault="003A2D84" w:rsidP="00B3227D">
      <w:pPr>
        <w:spacing w:after="57" w:line="240" w:lineRule="auto"/>
        <w:jc w:val="both"/>
        <w:rPr>
          <w:sz w:val="24"/>
          <w:szCs w:val="24"/>
        </w:rPr>
      </w:pPr>
      <w:r>
        <w:rPr>
          <w:b/>
          <w:sz w:val="24"/>
          <w:szCs w:val="24"/>
        </w:rPr>
        <w:t>17.2</w:t>
      </w:r>
      <w:r>
        <w:rPr>
          <w:sz w:val="24"/>
          <w:szCs w:val="24"/>
        </w:rPr>
        <w:t xml:space="preserve">  Nenhum pagamento será efetuado sem a apresentação dos documentos exigidos, bem como enquanto não forem sanadas irregularidades eventualmente constatadas na nota fiscal, no fornecimento dos bens ou no cumprimento de obrigações.</w:t>
      </w:r>
    </w:p>
    <w:p w:rsidR="009F1887" w:rsidRPr="00FD21E8" w:rsidRDefault="003A2D84" w:rsidP="00B3227D">
      <w:pPr>
        <w:spacing w:after="57" w:line="240" w:lineRule="auto"/>
        <w:jc w:val="both"/>
        <w:rPr>
          <w:sz w:val="24"/>
          <w:szCs w:val="24"/>
        </w:rPr>
      </w:pPr>
      <w:r>
        <w:rPr>
          <w:b/>
          <w:sz w:val="24"/>
          <w:szCs w:val="24"/>
        </w:rPr>
        <w:t xml:space="preserve">17.3 </w:t>
      </w:r>
      <w:r>
        <w:rPr>
          <w:sz w:val="24"/>
          <w:szCs w:val="24"/>
        </w:rPr>
        <w:t xml:space="preserve">Os pagamentos ficarão condicionados à prévia informação pelo credor, dos dados da conta-corrente junto à instituição financeiro Contratado pelo Município, ressalvadas as </w:t>
      </w:r>
      <w:r w:rsidRPr="00FD21E8">
        <w:rPr>
          <w:sz w:val="24"/>
          <w:szCs w:val="24"/>
        </w:rPr>
        <w:t>exceções previstas no mesmo diploma legal.</w:t>
      </w:r>
    </w:p>
    <w:p w:rsidR="009F1887" w:rsidRPr="00FD21E8" w:rsidRDefault="003A2D84" w:rsidP="00B3227D">
      <w:pPr>
        <w:spacing w:after="57" w:line="240" w:lineRule="auto"/>
        <w:jc w:val="both"/>
        <w:rPr>
          <w:sz w:val="24"/>
          <w:szCs w:val="24"/>
        </w:rPr>
      </w:pPr>
      <w:r w:rsidRPr="00FD21E8">
        <w:rPr>
          <w:b/>
          <w:sz w:val="24"/>
          <w:szCs w:val="24"/>
        </w:rPr>
        <w:t>17.4</w:t>
      </w:r>
      <w:r w:rsidRPr="00FD21E8">
        <w:rPr>
          <w:sz w:val="24"/>
          <w:szCs w:val="24"/>
        </w:rPr>
        <w:t>. Decorrido o prazo de adimplemento da multa, caso esta não tenha sido paga, os valores serão descontados da fatura apresentada.</w:t>
      </w:r>
    </w:p>
    <w:p w:rsidR="009F1887" w:rsidRDefault="003A2D84" w:rsidP="00B3227D">
      <w:pPr>
        <w:spacing w:after="57" w:line="240" w:lineRule="auto"/>
        <w:jc w:val="both"/>
        <w:rPr>
          <w:sz w:val="24"/>
          <w:szCs w:val="24"/>
        </w:rPr>
      </w:pPr>
      <w:r>
        <w:rPr>
          <w:b/>
          <w:sz w:val="24"/>
          <w:szCs w:val="24"/>
        </w:rPr>
        <w:t>17.5</w:t>
      </w:r>
      <w:r>
        <w:rPr>
          <w:sz w:val="24"/>
          <w:szCs w:val="24"/>
        </w:rPr>
        <w:t xml:space="preserve"> As notas fiscais devem ser emitidas em nome da Prefeitura Municipal de Rio Branco do Sul , CNPJ 76.105.576/0001-85, Rua Horacy Santos, nº222 Centro- Rio Branco do Sul/PR,  constando número da licitação, lote/item e validado dos produtos, para fins de rastreabilidade em estoque.</w:t>
      </w:r>
    </w:p>
    <w:p w:rsidR="00BD3B97" w:rsidRDefault="00BD3B97" w:rsidP="00B3227D">
      <w:pPr>
        <w:spacing w:after="57" w:line="240" w:lineRule="auto"/>
        <w:jc w:val="both"/>
        <w:rPr>
          <w:sz w:val="24"/>
          <w:szCs w:val="24"/>
        </w:rPr>
      </w:pPr>
    </w:p>
    <w:p w:rsidR="00BD3B97" w:rsidRDefault="00BD3B97" w:rsidP="00B3227D">
      <w:pPr>
        <w:spacing w:after="57" w:line="240" w:lineRule="auto"/>
        <w:jc w:val="both"/>
        <w:rPr>
          <w:b/>
          <w:sz w:val="24"/>
          <w:szCs w:val="24"/>
        </w:rPr>
      </w:pPr>
      <w:r w:rsidRPr="00BD3B97">
        <w:rPr>
          <w:b/>
          <w:sz w:val="24"/>
          <w:szCs w:val="24"/>
        </w:rPr>
        <w:t xml:space="preserve">18- LICITAÇÃO POR LOTE </w:t>
      </w:r>
    </w:p>
    <w:p w:rsidR="00BD3B97" w:rsidRDefault="00BD3B97" w:rsidP="00B3227D">
      <w:pPr>
        <w:spacing w:after="57" w:line="240" w:lineRule="auto"/>
        <w:jc w:val="both"/>
        <w:rPr>
          <w:b/>
          <w:sz w:val="24"/>
          <w:szCs w:val="24"/>
        </w:rPr>
      </w:pPr>
    </w:p>
    <w:p w:rsidR="00BD3B97" w:rsidRPr="00AC46BC" w:rsidRDefault="00BD3B97" w:rsidP="0076256B">
      <w:pPr>
        <w:spacing w:after="57" w:line="240" w:lineRule="auto"/>
        <w:jc w:val="both"/>
        <w:rPr>
          <w:rStyle w:val="Forte"/>
          <w:rFonts w:asciiTheme="minorHAnsi" w:hAnsiTheme="minorHAnsi" w:cstheme="minorHAnsi"/>
          <w:b w:val="0"/>
          <w:sz w:val="24"/>
          <w:szCs w:val="24"/>
          <w:shd w:val="clear" w:color="auto" w:fill="FFFFFF"/>
        </w:rPr>
      </w:pPr>
      <w:r w:rsidRPr="00A715D5">
        <w:rPr>
          <w:rFonts w:asciiTheme="minorHAnsi" w:hAnsiTheme="minorHAnsi" w:cstheme="minorHAnsi"/>
          <w:sz w:val="24"/>
          <w:szCs w:val="24"/>
        </w:rPr>
        <w:t xml:space="preserve">A presente </w:t>
      </w:r>
      <w:r w:rsidRPr="00A715D5">
        <w:rPr>
          <w:rStyle w:val="Forte"/>
          <w:rFonts w:asciiTheme="minorHAnsi" w:hAnsiTheme="minorHAnsi" w:cstheme="minorHAnsi"/>
          <w:b w:val="0"/>
          <w:sz w:val="24"/>
          <w:szCs w:val="24"/>
          <w:shd w:val="clear" w:color="auto" w:fill="FFFFFF"/>
        </w:rPr>
        <w:t xml:space="preserve">licitação será </w:t>
      </w:r>
      <w:r w:rsidRPr="00AC46BC">
        <w:rPr>
          <w:rStyle w:val="Forte"/>
          <w:rFonts w:asciiTheme="minorHAnsi" w:hAnsiTheme="minorHAnsi" w:cstheme="minorHAnsi"/>
          <w:b w:val="0"/>
          <w:sz w:val="24"/>
          <w:szCs w:val="24"/>
          <w:shd w:val="clear" w:color="auto" w:fill="FFFFFF"/>
        </w:rPr>
        <w:t xml:space="preserve">por lote, sendo a </w:t>
      </w:r>
      <w:hyperlink r:id="rId8" w:tgtFrame="_blank" w:history="1">
        <w:r w:rsidRPr="00AC46BC">
          <w:rPr>
            <w:rStyle w:val="Hyperlink"/>
            <w:rFonts w:asciiTheme="minorHAnsi" w:hAnsiTheme="minorHAnsi" w:cstheme="minorHAnsi"/>
            <w:bCs/>
            <w:color w:val="auto"/>
            <w:sz w:val="24"/>
            <w:szCs w:val="24"/>
            <w:u w:val="none"/>
            <w:shd w:val="clear" w:color="auto" w:fill="FFFFFF"/>
          </w:rPr>
          <w:t>adjudicação</w:t>
        </w:r>
      </w:hyperlink>
      <w:r w:rsidRPr="00AC46BC">
        <w:rPr>
          <w:rStyle w:val="Forte"/>
          <w:rFonts w:asciiTheme="minorHAnsi" w:hAnsiTheme="minorHAnsi" w:cstheme="minorHAnsi"/>
          <w:b w:val="0"/>
          <w:sz w:val="24"/>
          <w:szCs w:val="24"/>
          <w:shd w:val="clear" w:color="auto" w:fill="FFFFFF"/>
        </w:rPr>
        <w:t xml:space="preserve"> por preço global, ou seja, um único fornecedor será o vencedor e terá que fornecer todos os itens 1, 2, 3 e 4. </w:t>
      </w:r>
    </w:p>
    <w:p w:rsidR="00AC46BC" w:rsidRPr="00AC46BC" w:rsidRDefault="00AC46BC" w:rsidP="00B3227D">
      <w:pPr>
        <w:spacing w:after="57" w:line="240" w:lineRule="auto"/>
        <w:jc w:val="both"/>
        <w:rPr>
          <w:sz w:val="24"/>
          <w:szCs w:val="24"/>
        </w:rPr>
      </w:pPr>
      <w:r w:rsidRPr="00AC46BC">
        <w:rPr>
          <w:sz w:val="24"/>
          <w:szCs w:val="24"/>
        </w:rPr>
        <w:t>O julgamento da licitação deverá ser por lote único para melhor gestão dos contratos</w:t>
      </w:r>
      <w:r w:rsidR="00346E0A">
        <w:rPr>
          <w:sz w:val="24"/>
          <w:szCs w:val="24"/>
        </w:rPr>
        <w:t>,</w:t>
      </w:r>
      <w:r w:rsidRPr="00AC46BC">
        <w:rPr>
          <w:sz w:val="24"/>
          <w:szCs w:val="24"/>
        </w:rPr>
        <w:t xml:space="preserve"> pois os serviços serão executados por um único fornecedor e tendo em vista a complexidade de realizar a divisibilidade do objeto da licitação por tratar-se de prestação de serviços.</w:t>
      </w:r>
    </w:p>
    <w:p w:rsidR="00BD3B97" w:rsidRPr="00AC46BC" w:rsidRDefault="00AC46BC" w:rsidP="00B3227D">
      <w:pPr>
        <w:spacing w:after="57" w:line="240" w:lineRule="auto"/>
        <w:jc w:val="both"/>
        <w:rPr>
          <w:rFonts w:asciiTheme="minorHAnsi" w:hAnsiTheme="minorHAnsi" w:cstheme="minorHAnsi"/>
          <w:sz w:val="24"/>
          <w:szCs w:val="24"/>
        </w:rPr>
      </w:pPr>
      <w:r w:rsidRPr="00AC46BC">
        <w:rPr>
          <w:sz w:val="24"/>
          <w:szCs w:val="24"/>
        </w:rPr>
        <w:lastRenderedPageBreak/>
        <w:t>A licitação, para a contratação de que trata o objeto deste Termo de Referência e seus Anexos, em único lote justifica-se pela necessidade de preservar a integridade qualitativa do objeto, vez que vários prestadores de serviços poderão implicar descontinuidade da padronização, bem assim em dificuldades gerenciais e, até mesmo, aumento dos custos, pois a contratação tem a finalidade de formar um todo unitário. Somado a isso a possibilidade de estabelecimento de um padrão de qualidade e eficiência que pode ser acompanhado ao longo dos serviços, o que fica sobremaneira dificultado quando se trata de diversos prestadores de serviços.</w:t>
      </w:r>
    </w:p>
    <w:p w:rsidR="00BD3B97" w:rsidRDefault="00BD3B97" w:rsidP="00B3227D">
      <w:pPr>
        <w:spacing w:after="57" w:line="240" w:lineRule="auto"/>
        <w:jc w:val="both"/>
        <w:rPr>
          <w:sz w:val="24"/>
          <w:szCs w:val="24"/>
        </w:rPr>
      </w:pPr>
    </w:p>
    <w:p w:rsidR="009F1887" w:rsidRDefault="0099462E">
      <w:pPr>
        <w:spacing w:before="120" w:after="0" w:line="360" w:lineRule="auto"/>
        <w:ind w:right="-30"/>
        <w:rPr>
          <w:b/>
          <w:sz w:val="24"/>
          <w:szCs w:val="24"/>
        </w:rPr>
      </w:pPr>
      <w:r>
        <w:rPr>
          <w:b/>
          <w:sz w:val="24"/>
          <w:szCs w:val="24"/>
        </w:rPr>
        <w:t>19</w:t>
      </w:r>
      <w:r w:rsidR="003A2D84">
        <w:rPr>
          <w:b/>
          <w:sz w:val="24"/>
          <w:szCs w:val="24"/>
        </w:rPr>
        <w:t>-  DOS RECURSOS ORÇAMENTÁRIOS.</w:t>
      </w:r>
    </w:p>
    <w:p w:rsidR="009F1887" w:rsidRDefault="003A2D84" w:rsidP="003D2C2B">
      <w:pPr>
        <w:spacing w:after="240" w:line="240" w:lineRule="auto"/>
        <w:jc w:val="both"/>
        <w:rPr>
          <w:sz w:val="24"/>
          <w:szCs w:val="24"/>
        </w:rPr>
      </w:pPr>
      <w:r>
        <w:rPr>
          <w:b/>
          <w:sz w:val="24"/>
          <w:szCs w:val="24"/>
        </w:rPr>
        <w:t>1</w:t>
      </w:r>
      <w:r w:rsidR="0099462E">
        <w:rPr>
          <w:b/>
          <w:sz w:val="24"/>
          <w:szCs w:val="24"/>
        </w:rPr>
        <w:t>9</w:t>
      </w:r>
      <w:r>
        <w:rPr>
          <w:b/>
          <w:sz w:val="24"/>
          <w:szCs w:val="24"/>
        </w:rPr>
        <w:t>.1</w:t>
      </w:r>
      <w:r>
        <w:rPr>
          <w:sz w:val="24"/>
          <w:szCs w:val="24"/>
        </w:rPr>
        <w:t xml:space="preserve"> Os recursos para a referida contratação serão provenientes do orçamento da </w:t>
      </w:r>
      <w:r w:rsidRPr="0076256B">
        <w:rPr>
          <w:b/>
          <w:sz w:val="24"/>
          <w:szCs w:val="24"/>
        </w:rPr>
        <w:t>Secretaria Municipal de Assistência Social e Habitação</w:t>
      </w:r>
      <w:r w:rsidR="0076256B">
        <w:rPr>
          <w:sz w:val="24"/>
          <w:szCs w:val="24"/>
        </w:rPr>
        <w:t>:</w:t>
      </w:r>
    </w:p>
    <w:p w:rsidR="009F1887" w:rsidRPr="00A4083B" w:rsidRDefault="003A2D84" w:rsidP="003D2C2B">
      <w:pPr>
        <w:spacing w:after="57" w:line="240" w:lineRule="auto"/>
        <w:ind w:left="567"/>
        <w:jc w:val="both"/>
        <w:rPr>
          <w:sz w:val="24"/>
          <w:szCs w:val="24"/>
        </w:rPr>
      </w:pPr>
      <w:r w:rsidRPr="00A4083B">
        <w:rPr>
          <w:sz w:val="24"/>
          <w:szCs w:val="24"/>
        </w:rPr>
        <w:t xml:space="preserve">Gestão/Unidade: </w:t>
      </w:r>
      <w:r w:rsidR="00A4083B" w:rsidRPr="00A4083B">
        <w:rPr>
          <w:sz w:val="24"/>
          <w:szCs w:val="24"/>
        </w:rPr>
        <w:t xml:space="preserve">003 </w:t>
      </w:r>
    </w:p>
    <w:p w:rsidR="009F1887" w:rsidRPr="00A4083B" w:rsidRDefault="003A2D84" w:rsidP="003D2C2B">
      <w:pPr>
        <w:spacing w:after="57" w:line="240" w:lineRule="auto"/>
        <w:ind w:left="567"/>
        <w:jc w:val="both"/>
        <w:rPr>
          <w:sz w:val="24"/>
          <w:szCs w:val="24"/>
        </w:rPr>
      </w:pPr>
      <w:r w:rsidRPr="00A4083B">
        <w:rPr>
          <w:sz w:val="24"/>
          <w:szCs w:val="24"/>
        </w:rPr>
        <w:t xml:space="preserve">Fonte de Recursos: Ref </w:t>
      </w:r>
      <w:r w:rsidR="00A4083B" w:rsidRPr="00A4083B">
        <w:rPr>
          <w:sz w:val="24"/>
          <w:szCs w:val="24"/>
        </w:rPr>
        <w:t>354 Fonte 833</w:t>
      </w:r>
    </w:p>
    <w:p w:rsidR="009F1887" w:rsidRDefault="003A2D84" w:rsidP="003D2C2B">
      <w:pPr>
        <w:spacing w:after="57" w:line="240" w:lineRule="auto"/>
        <w:ind w:left="567"/>
        <w:jc w:val="both"/>
        <w:rPr>
          <w:sz w:val="24"/>
          <w:szCs w:val="24"/>
        </w:rPr>
      </w:pPr>
      <w:r w:rsidRPr="00A4083B">
        <w:rPr>
          <w:sz w:val="24"/>
          <w:szCs w:val="24"/>
        </w:rPr>
        <w:t xml:space="preserve">Elemento de Despesa: </w:t>
      </w:r>
      <w:r w:rsidR="00A4083B" w:rsidRPr="00A4083B">
        <w:rPr>
          <w:sz w:val="24"/>
          <w:szCs w:val="24"/>
        </w:rPr>
        <w:t>Serviços de terceiros - pessoa jurídica</w:t>
      </w:r>
    </w:p>
    <w:p w:rsidR="0076256B" w:rsidRDefault="0076256B" w:rsidP="0076256B">
      <w:pPr>
        <w:spacing w:after="57" w:line="240" w:lineRule="auto"/>
        <w:jc w:val="both"/>
        <w:rPr>
          <w:sz w:val="24"/>
          <w:szCs w:val="24"/>
        </w:rPr>
      </w:pPr>
    </w:p>
    <w:p w:rsidR="0076256B" w:rsidRDefault="0076256B" w:rsidP="0076256B">
      <w:pPr>
        <w:spacing w:after="57" w:line="240" w:lineRule="auto"/>
        <w:jc w:val="both"/>
        <w:rPr>
          <w:b/>
          <w:sz w:val="24"/>
          <w:szCs w:val="24"/>
        </w:rPr>
      </w:pPr>
      <w:r w:rsidRPr="0076256B">
        <w:rPr>
          <w:b/>
          <w:sz w:val="24"/>
          <w:szCs w:val="24"/>
        </w:rPr>
        <w:t>Secretaria Municipal de Educação:</w:t>
      </w:r>
    </w:p>
    <w:p w:rsidR="0076256B" w:rsidRPr="0076256B" w:rsidRDefault="0076256B" w:rsidP="0076256B">
      <w:pPr>
        <w:pStyle w:val="normal0"/>
        <w:spacing w:after="57" w:line="240" w:lineRule="auto"/>
        <w:ind w:firstLine="720"/>
        <w:jc w:val="left"/>
        <w:rPr>
          <w:rFonts w:asciiTheme="minorHAnsi" w:eastAsia="Times New Roman" w:hAnsiTheme="minorHAnsi" w:cstheme="minorHAnsi"/>
          <w:sz w:val="24"/>
          <w:szCs w:val="24"/>
        </w:rPr>
      </w:pPr>
      <w:r w:rsidRPr="0076256B">
        <w:rPr>
          <w:rFonts w:asciiTheme="minorHAnsi" w:eastAsia="Times New Roman" w:hAnsiTheme="minorHAnsi" w:cstheme="minorHAnsi"/>
          <w:sz w:val="24"/>
          <w:szCs w:val="24"/>
        </w:rPr>
        <w:t>Referencia: 95</w:t>
      </w:r>
      <w:r w:rsidRPr="0076256B">
        <w:rPr>
          <w:rFonts w:asciiTheme="minorHAnsi" w:eastAsia="Times New Roman" w:hAnsiTheme="minorHAnsi" w:cstheme="minorHAnsi"/>
          <w:sz w:val="24"/>
          <w:szCs w:val="24"/>
        </w:rPr>
        <w:br/>
      </w:r>
      <w:r w:rsidRPr="0076256B">
        <w:rPr>
          <w:rFonts w:asciiTheme="minorHAnsi" w:eastAsia="Times New Roman" w:hAnsiTheme="minorHAnsi" w:cstheme="minorHAnsi"/>
          <w:sz w:val="24"/>
          <w:szCs w:val="24"/>
        </w:rPr>
        <w:tab/>
        <w:t>Vínculo: 102</w:t>
      </w:r>
      <w:r w:rsidRPr="0076256B">
        <w:rPr>
          <w:rFonts w:asciiTheme="minorHAnsi" w:eastAsia="Times New Roman" w:hAnsiTheme="minorHAnsi" w:cstheme="minorHAnsi"/>
          <w:sz w:val="24"/>
          <w:szCs w:val="24"/>
        </w:rPr>
        <w:br/>
      </w:r>
      <w:r w:rsidRPr="0076256B">
        <w:rPr>
          <w:rFonts w:asciiTheme="minorHAnsi" w:eastAsia="Times New Roman" w:hAnsiTheme="minorHAnsi" w:cstheme="minorHAnsi"/>
          <w:sz w:val="24"/>
          <w:szCs w:val="24"/>
        </w:rPr>
        <w:tab/>
        <w:t>Modalidade de aplicação: 3339039000000000000.</w:t>
      </w:r>
    </w:p>
    <w:p w:rsidR="0076256B" w:rsidRPr="0076256B" w:rsidRDefault="0076256B" w:rsidP="0076256B">
      <w:pPr>
        <w:pStyle w:val="normal0"/>
        <w:spacing w:after="57" w:line="240" w:lineRule="auto"/>
        <w:jc w:val="left"/>
        <w:rPr>
          <w:rFonts w:asciiTheme="minorHAnsi" w:eastAsia="Times New Roman" w:hAnsiTheme="minorHAnsi" w:cstheme="minorHAnsi"/>
          <w:sz w:val="24"/>
          <w:szCs w:val="24"/>
        </w:rPr>
      </w:pPr>
      <w:r w:rsidRPr="0076256B">
        <w:rPr>
          <w:rFonts w:asciiTheme="minorHAnsi" w:eastAsia="Times New Roman" w:hAnsiTheme="minorHAnsi" w:cstheme="minorHAnsi"/>
          <w:sz w:val="24"/>
          <w:szCs w:val="24"/>
        </w:rPr>
        <w:tab/>
      </w:r>
    </w:p>
    <w:p w:rsidR="0076256B" w:rsidRPr="0076256B" w:rsidRDefault="0076256B" w:rsidP="0076256B">
      <w:pPr>
        <w:pStyle w:val="normal0"/>
        <w:spacing w:after="57" w:line="240" w:lineRule="auto"/>
        <w:ind w:firstLine="720"/>
        <w:jc w:val="left"/>
        <w:rPr>
          <w:rFonts w:asciiTheme="minorHAnsi" w:eastAsia="Times New Roman" w:hAnsiTheme="minorHAnsi" w:cstheme="minorHAnsi"/>
          <w:sz w:val="24"/>
          <w:szCs w:val="24"/>
        </w:rPr>
      </w:pPr>
      <w:r w:rsidRPr="0076256B">
        <w:rPr>
          <w:rFonts w:asciiTheme="minorHAnsi" w:eastAsia="Times New Roman" w:hAnsiTheme="minorHAnsi" w:cstheme="minorHAnsi"/>
          <w:sz w:val="24"/>
          <w:szCs w:val="24"/>
        </w:rPr>
        <w:t>Referencia: 96</w:t>
      </w:r>
      <w:r w:rsidRPr="0076256B">
        <w:rPr>
          <w:rFonts w:asciiTheme="minorHAnsi" w:eastAsia="Times New Roman" w:hAnsiTheme="minorHAnsi" w:cstheme="minorHAnsi"/>
          <w:sz w:val="24"/>
          <w:szCs w:val="24"/>
        </w:rPr>
        <w:br/>
      </w:r>
      <w:r w:rsidRPr="0076256B">
        <w:rPr>
          <w:rFonts w:asciiTheme="minorHAnsi" w:eastAsia="Times New Roman" w:hAnsiTheme="minorHAnsi" w:cstheme="minorHAnsi"/>
          <w:sz w:val="24"/>
          <w:szCs w:val="24"/>
        </w:rPr>
        <w:tab/>
        <w:t>Vínculo: 103</w:t>
      </w:r>
      <w:r w:rsidRPr="0076256B">
        <w:rPr>
          <w:rFonts w:asciiTheme="minorHAnsi" w:eastAsia="Times New Roman" w:hAnsiTheme="minorHAnsi" w:cstheme="minorHAnsi"/>
          <w:sz w:val="24"/>
          <w:szCs w:val="24"/>
        </w:rPr>
        <w:br/>
      </w:r>
      <w:r w:rsidRPr="0076256B">
        <w:rPr>
          <w:rFonts w:asciiTheme="minorHAnsi" w:eastAsia="Times New Roman" w:hAnsiTheme="minorHAnsi" w:cstheme="minorHAnsi"/>
          <w:sz w:val="24"/>
          <w:szCs w:val="24"/>
        </w:rPr>
        <w:tab/>
        <w:t>Modalidade de aplicação: 3339039000000000000</w:t>
      </w:r>
    </w:p>
    <w:p w:rsidR="0076256B" w:rsidRDefault="0076256B">
      <w:pPr>
        <w:spacing w:after="57" w:line="360" w:lineRule="auto"/>
        <w:jc w:val="both"/>
        <w:rPr>
          <w:b/>
          <w:sz w:val="24"/>
          <w:szCs w:val="24"/>
        </w:rPr>
      </w:pPr>
    </w:p>
    <w:p w:rsidR="009F1887" w:rsidRDefault="0099462E">
      <w:pPr>
        <w:spacing w:after="57" w:line="360" w:lineRule="auto"/>
        <w:jc w:val="both"/>
        <w:rPr>
          <w:b/>
          <w:sz w:val="24"/>
          <w:szCs w:val="24"/>
        </w:rPr>
      </w:pPr>
      <w:r>
        <w:rPr>
          <w:b/>
          <w:sz w:val="24"/>
          <w:szCs w:val="24"/>
        </w:rPr>
        <w:t>20</w:t>
      </w:r>
      <w:r w:rsidR="003A2D84">
        <w:rPr>
          <w:b/>
          <w:sz w:val="24"/>
          <w:szCs w:val="24"/>
        </w:rPr>
        <w:t>-  DECRETO MUNICIPAL N.º 6621, de 2023.</w:t>
      </w:r>
    </w:p>
    <w:p w:rsidR="009F1887" w:rsidRDefault="003A2D84" w:rsidP="003D2C2B">
      <w:pPr>
        <w:spacing w:after="57" w:line="240" w:lineRule="auto"/>
        <w:jc w:val="both"/>
        <w:rPr>
          <w:sz w:val="24"/>
          <w:szCs w:val="24"/>
        </w:rPr>
      </w:pPr>
      <w:r>
        <w:rPr>
          <w:sz w:val="24"/>
          <w:szCs w:val="24"/>
        </w:rPr>
        <w:t>Os servidores que subscrevem este Termo de Referência atestam que observaram integralmente a regulamentação estabelecida pelo Decreto n.º 6621 de 2023 e as orientações constantes da Minuta Padronizada aprovada pelo Procurador-Geral do Estado do Município.</w:t>
      </w:r>
    </w:p>
    <w:p w:rsidR="0076256B" w:rsidRDefault="0076256B" w:rsidP="003D2C2B">
      <w:pPr>
        <w:spacing w:after="57" w:line="240" w:lineRule="auto"/>
        <w:jc w:val="both"/>
        <w:rPr>
          <w:sz w:val="24"/>
          <w:szCs w:val="24"/>
        </w:rPr>
      </w:pPr>
    </w:p>
    <w:p w:rsidR="0076256B" w:rsidRDefault="0076256B" w:rsidP="003D2C2B">
      <w:pPr>
        <w:spacing w:after="57" w:line="240" w:lineRule="auto"/>
        <w:jc w:val="both"/>
        <w:rPr>
          <w:sz w:val="24"/>
          <w:szCs w:val="24"/>
        </w:rPr>
      </w:pPr>
    </w:p>
    <w:p w:rsidR="0076256B" w:rsidRDefault="0076256B" w:rsidP="003D2C2B">
      <w:pPr>
        <w:spacing w:after="57" w:line="240" w:lineRule="auto"/>
        <w:jc w:val="both"/>
        <w:rPr>
          <w:sz w:val="24"/>
          <w:szCs w:val="24"/>
        </w:rPr>
      </w:pPr>
    </w:p>
    <w:p w:rsidR="0076256B" w:rsidRDefault="0076256B" w:rsidP="003D2C2B">
      <w:pPr>
        <w:spacing w:after="57" w:line="240" w:lineRule="auto"/>
        <w:jc w:val="both"/>
        <w:rPr>
          <w:sz w:val="24"/>
          <w:szCs w:val="24"/>
        </w:rPr>
      </w:pPr>
    </w:p>
    <w:p w:rsidR="0076256B" w:rsidRDefault="0076256B" w:rsidP="003D2C2B">
      <w:pPr>
        <w:spacing w:after="57" w:line="240" w:lineRule="auto"/>
        <w:jc w:val="both"/>
        <w:rPr>
          <w:sz w:val="24"/>
          <w:szCs w:val="24"/>
        </w:rPr>
      </w:pPr>
    </w:p>
    <w:p w:rsidR="0076256B" w:rsidRDefault="0076256B" w:rsidP="003D2C2B">
      <w:pPr>
        <w:spacing w:after="57" w:line="240" w:lineRule="auto"/>
        <w:jc w:val="both"/>
        <w:rPr>
          <w:sz w:val="24"/>
          <w:szCs w:val="24"/>
        </w:rPr>
      </w:pPr>
    </w:p>
    <w:p w:rsidR="0076256B" w:rsidRDefault="0076256B" w:rsidP="003D2C2B">
      <w:pPr>
        <w:spacing w:after="57" w:line="240" w:lineRule="auto"/>
        <w:jc w:val="both"/>
        <w:rPr>
          <w:sz w:val="24"/>
          <w:szCs w:val="24"/>
        </w:rPr>
      </w:pPr>
    </w:p>
    <w:p w:rsidR="0076256B" w:rsidRDefault="0076256B" w:rsidP="003D2C2B">
      <w:pPr>
        <w:spacing w:after="57" w:line="240" w:lineRule="auto"/>
        <w:jc w:val="both"/>
        <w:rPr>
          <w:sz w:val="24"/>
          <w:szCs w:val="24"/>
        </w:rPr>
      </w:pPr>
    </w:p>
    <w:p w:rsidR="0076256B" w:rsidRDefault="0076256B" w:rsidP="003D2C2B">
      <w:pPr>
        <w:spacing w:after="57" w:line="240" w:lineRule="auto"/>
        <w:jc w:val="both"/>
        <w:rPr>
          <w:sz w:val="24"/>
          <w:szCs w:val="24"/>
        </w:rPr>
      </w:pPr>
    </w:p>
    <w:p w:rsidR="0076256B" w:rsidRDefault="0076256B" w:rsidP="003D2C2B">
      <w:pPr>
        <w:spacing w:after="57" w:line="240" w:lineRule="auto"/>
        <w:jc w:val="both"/>
        <w:rPr>
          <w:sz w:val="24"/>
          <w:szCs w:val="24"/>
        </w:rPr>
      </w:pPr>
    </w:p>
    <w:p w:rsidR="009F1887" w:rsidRDefault="009F1887" w:rsidP="003D2C2B">
      <w:pPr>
        <w:spacing w:after="57" w:line="240" w:lineRule="auto"/>
        <w:jc w:val="both"/>
        <w:rPr>
          <w:sz w:val="24"/>
          <w:szCs w:val="24"/>
        </w:rPr>
      </w:pPr>
    </w:p>
    <w:p w:rsidR="009F1887" w:rsidRDefault="003A2D84" w:rsidP="003D2C2B">
      <w:pPr>
        <w:spacing w:after="57" w:line="240" w:lineRule="auto"/>
        <w:jc w:val="both"/>
        <w:rPr>
          <w:b/>
          <w:sz w:val="24"/>
          <w:szCs w:val="24"/>
        </w:rPr>
      </w:pPr>
      <w:r>
        <w:rPr>
          <w:b/>
          <w:sz w:val="24"/>
          <w:szCs w:val="24"/>
        </w:rPr>
        <w:t>2</w:t>
      </w:r>
      <w:r w:rsidR="0099462E">
        <w:rPr>
          <w:b/>
          <w:sz w:val="24"/>
          <w:szCs w:val="24"/>
        </w:rPr>
        <w:t>1</w:t>
      </w:r>
      <w:r>
        <w:rPr>
          <w:b/>
          <w:sz w:val="24"/>
          <w:szCs w:val="24"/>
        </w:rPr>
        <w:t xml:space="preserve">- DAS CONSIDERAÇÕES FINAIS </w:t>
      </w:r>
    </w:p>
    <w:p w:rsidR="009F1887" w:rsidRDefault="009F1887" w:rsidP="003D2C2B">
      <w:pPr>
        <w:spacing w:after="57" w:line="240" w:lineRule="auto"/>
        <w:jc w:val="both"/>
        <w:rPr>
          <w:b/>
          <w:sz w:val="24"/>
          <w:szCs w:val="24"/>
        </w:rPr>
      </w:pPr>
    </w:p>
    <w:p w:rsidR="009F1887" w:rsidRDefault="003A2D84" w:rsidP="00275862">
      <w:pPr>
        <w:spacing w:after="0" w:line="240" w:lineRule="auto"/>
        <w:jc w:val="both"/>
        <w:rPr>
          <w:sz w:val="24"/>
          <w:szCs w:val="24"/>
        </w:rPr>
      </w:pPr>
      <w:r>
        <w:rPr>
          <w:sz w:val="24"/>
          <w:szCs w:val="24"/>
        </w:rPr>
        <w:t xml:space="preserve">Isto posto, uma vez revestido das formalidades legais e necessárias, pelo presente, JUSTIFICO a necessidade de abertura de processo licitatório por pregão eletrônico, cujo objeto é a </w:t>
      </w:r>
      <w:r w:rsidR="008618E6" w:rsidRPr="0083659F">
        <w:rPr>
          <w:rFonts w:asciiTheme="minorHAnsi" w:hAnsiTheme="minorHAnsi" w:cstheme="minorHAnsi"/>
          <w:b/>
          <w:sz w:val="24"/>
          <w:szCs w:val="24"/>
        </w:rPr>
        <w:t>Contratação de Empresa especializada para execução de oficinas culturais de Capoeira, Ballet, Jiu- Jitsu e Costura Criativa</w:t>
      </w:r>
      <w:r>
        <w:rPr>
          <w:sz w:val="24"/>
          <w:szCs w:val="24"/>
        </w:rPr>
        <w:t>, objetivando atender as necessidades da Secretaria Municipal de Assistência Social e Habitação</w:t>
      </w:r>
    </w:p>
    <w:p w:rsidR="009F1887" w:rsidRDefault="009F1887">
      <w:pPr>
        <w:spacing w:after="57" w:line="240" w:lineRule="auto"/>
        <w:jc w:val="both"/>
        <w:rPr>
          <w:sz w:val="24"/>
          <w:szCs w:val="24"/>
        </w:rPr>
      </w:pPr>
    </w:p>
    <w:p w:rsidR="009F1887" w:rsidRDefault="003A2D84" w:rsidP="008618E6">
      <w:pPr>
        <w:spacing w:before="120" w:after="120" w:line="240" w:lineRule="auto"/>
        <w:jc w:val="center"/>
        <w:rPr>
          <w:b/>
        </w:rPr>
      </w:pPr>
      <w:r>
        <w:rPr>
          <w:b/>
        </w:rPr>
        <w:t xml:space="preserve">                                                                                                      Rio Branco do Sul, </w:t>
      </w:r>
      <w:r w:rsidR="00304A31">
        <w:rPr>
          <w:b/>
        </w:rPr>
        <w:t>26</w:t>
      </w:r>
      <w:r w:rsidR="008618E6">
        <w:rPr>
          <w:b/>
        </w:rPr>
        <w:t xml:space="preserve"> de abril de 2024.</w:t>
      </w:r>
    </w:p>
    <w:p w:rsidR="008618E6" w:rsidRDefault="008618E6" w:rsidP="008618E6">
      <w:pPr>
        <w:spacing w:before="120" w:after="120" w:line="240" w:lineRule="auto"/>
        <w:jc w:val="center"/>
      </w:pPr>
    </w:p>
    <w:p w:rsidR="00C56309" w:rsidRDefault="00C56309">
      <w:pPr>
        <w:spacing w:after="57" w:line="240" w:lineRule="auto"/>
        <w:jc w:val="center"/>
      </w:pPr>
    </w:p>
    <w:p w:rsidR="00C56309" w:rsidRDefault="00C56309">
      <w:pPr>
        <w:spacing w:after="57" w:line="240" w:lineRule="auto"/>
        <w:jc w:val="center"/>
      </w:pPr>
    </w:p>
    <w:p w:rsidR="003D2C2B" w:rsidRDefault="003D2C2B">
      <w:pPr>
        <w:spacing w:after="57" w:line="240" w:lineRule="auto"/>
        <w:jc w:val="center"/>
      </w:pPr>
    </w:p>
    <w:p w:rsidR="0076256B" w:rsidRDefault="0076256B">
      <w:pPr>
        <w:spacing w:after="57" w:line="240" w:lineRule="auto"/>
        <w:jc w:val="center"/>
      </w:pPr>
    </w:p>
    <w:p w:rsidR="009F1887" w:rsidRDefault="009F1887">
      <w:pPr>
        <w:spacing w:after="57" w:line="240" w:lineRule="auto"/>
        <w:jc w:val="center"/>
      </w:pPr>
    </w:p>
    <w:p w:rsidR="009F1887" w:rsidRDefault="003A2D84">
      <w:pPr>
        <w:spacing w:after="57" w:line="240" w:lineRule="auto"/>
        <w:jc w:val="center"/>
        <w:rPr>
          <w:b/>
        </w:rPr>
      </w:pPr>
      <w:r>
        <w:rPr>
          <w:b/>
        </w:rPr>
        <w:t>Maureen Bini Elias</w:t>
      </w:r>
    </w:p>
    <w:p w:rsidR="009F1887" w:rsidRDefault="003A2D84">
      <w:pPr>
        <w:spacing w:after="57" w:line="240" w:lineRule="auto"/>
        <w:jc w:val="center"/>
        <w:rPr>
          <w:b/>
        </w:rPr>
      </w:pPr>
      <w:r>
        <w:rPr>
          <w:b/>
        </w:rPr>
        <w:t>Coordenadora Administrativa</w:t>
      </w:r>
    </w:p>
    <w:p w:rsidR="009F1887" w:rsidRDefault="003A2D84">
      <w:pPr>
        <w:spacing w:after="0"/>
        <w:jc w:val="center"/>
        <w:rPr>
          <w:b/>
        </w:rPr>
      </w:pPr>
      <w:r>
        <w:rPr>
          <w:b/>
        </w:rPr>
        <w:t>Responsável pela e</w:t>
      </w:r>
      <w:r w:rsidR="003D2C2B">
        <w:rPr>
          <w:b/>
        </w:rPr>
        <w:t>laboração do Termo de Referência</w:t>
      </w:r>
    </w:p>
    <w:p w:rsidR="009F1887" w:rsidRDefault="003A2D84">
      <w:pPr>
        <w:spacing w:after="0" w:line="240" w:lineRule="auto"/>
        <w:rPr>
          <w:b/>
        </w:rPr>
      </w:pPr>
      <w:bookmarkStart w:id="0" w:name="_heading=h.gjdgxs" w:colFirst="0" w:colLast="0"/>
      <w:bookmarkEnd w:id="0"/>
      <w:r>
        <w:tab/>
      </w:r>
      <w:r>
        <w:rPr>
          <w:b/>
        </w:rPr>
        <w:t xml:space="preserve">                                           </w:t>
      </w:r>
    </w:p>
    <w:p w:rsidR="00304A31" w:rsidRDefault="00304A31">
      <w:pPr>
        <w:spacing w:after="0" w:line="240" w:lineRule="auto"/>
        <w:rPr>
          <w:b/>
        </w:rPr>
      </w:pPr>
    </w:p>
    <w:p w:rsidR="00304A31" w:rsidRDefault="00304A31">
      <w:pPr>
        <w:spacing w:after="0" w:line="240" w:lineRule="auto"/>
        <w:rPr>
          <w:b/>
        </w:rPr>
      </w:pPr>
    </w:p>
    <w:p w:rsidR="00304A31" w:rsidRDefault="00304A31">
      <w:pPr>
        <w:spacing w:after="0" w:line="240" w:lineRule="auto"/>
        <w:rPr>
          <w:b/>
        </w:rPr>
      </w:pPr>
    </w:p>
    <w:p w:rsidR="00304A31" w:rsidRDefault="00304A31">
      <w:pPr>
        <w:spacing w:after="0" w:line="240" w:lineRule="auto"/>
        <w:rPr>
          <w:b/>
        </w:rPr>
      </w:pPr>
    </w:p>
    <w:p w:rsidR="00304A31" w:rsidRDefault="00304A31">
      <w:pPr>
        <w:spacing w:after="0" w:line="240" w:lineRule="auto"/>
        <w:rPr>
          <w:b/>
        </w:rPr>
      </w:pPr>
    </w:p>
    <w:p w:rsidR="00304A31" w:rsidRDefault="00304A31">
      <w:pPr>
        <w:spacing w:after="0" w:line="240" w:lineRule="auto"/>
        <w:rPr>
          <w:b/>
        </w:rPr>
      </w:pPr>
    </w:p>
    <w:p w:rsidR="00304A31" w:rsidRDefault="00304A31">
      <w:pPr>
        <w:spacing w:after="0" w:line="240" w:lineRule="auto"/>
        <w:rPr>
          <w:b/>
        </w:rPr>
      </w:pPr>
    </w:p>
    <w:p w:rsidR="00304A31" w:rsidRDefault="00304A31" w:rsidP="00304A31">
      <w:pPr>
        <w:spacing w:after="0" w:line="240" w:lineRule="auto"/>
        <w:jc w:val="center"/>
        <w:rPr>
          <w:b/>
        </w:rPr>
      </w:pPr>
      <w:r>
        <w:rPr>
          <w:b/>
        </w:rPr>
        <w:t>Stefania Poeta Pontes</w:t>
      </w:r>
    </w:p>
    <w:p w:rsidR="00304A31" w:rsidRPr="003D2C2B" w:rsidRDefault="00304A31" w:rsidP="00304A31">
      <w:pPr>
        <w:spacing w:after="0" w:line="240" w:lineRule="auto"/>
        <w:jc w:val="center"/>
        <w:rPr>
          <w:b/>
        </w:rPr>
      </w:pPr>
      <w:r>
        <w:rPr>
          <w:b/>
        </w:rPr>
        <w:t>Secretaria Municipal de Assistência e Habitação</w:t>
      </w:r>
    </w:p>
    <w:sectPr w:rsidR="00304A31" w:rsidRPr="003D2C2B" w:rsidSect="003175D7">
      <w:headerReference w:type="default" r:id="rId9"/>
      <w:footerReference w:type="default" r:id="rId10"/>
      <w:pgSz w:w="11906" w:h="16838"/>
      <w:pgMar w:top="709" w:right="1274" w:bottom="1134"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FE4" w:rsidRDefault="00940FE4" w:rsidP="009F1887">
      <w:pPr>
        <w:spacing w:after="0" w:line="240" w:lineRule="auto"/>
      </w:pPr>
      <w:r>
        <w:separator/>
      </w:r>
    </w:p>
  </w:endnote>
  <w:endnote w:type="continuationSeparator" w:id="0">
    <w:p w:rsidR="00940FE4" w:rsidRDefault="00940FE4" w:rsidP="009F18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Quattrocento Sans">
    <w:altName w:val="Times New Roman"/>
    <w:charset w:val="00"/>
    <w:family w:val="auto"/>
    <w:pitch w:val="default"/>
    <w:sig w:usb0="00000000" w:usb1="00000000" w:usb2="00000000" w:usb3="00000000" w:csb0="00000000" w:csb1="00000000"/>
  </w:font>
  <w:font w:name="Gotham">
    <w:altName w:val="Times New Roman"/>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198" w:rsidRDefault="003E148E">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sidR="008F2198">
      <w:rPr>
        <w:color w:val="000000"/>
      </w:rPr>
      <w:instrText>PAGE</w:instrText>
    </w:r>
    <w:r>
      <w:rPr>
        <w:color w:val="000000"/>
      </w:rPr>
      <w:fldChar w:fldCharType="separate"/>
    </w:r>
    <w:r w:rsidR="001117DD">
      <w:rPr>
        <w:noProof/>
        <w:color w:val="000000"/>
      </w:rPr>
      <w:t>11</w:t>
    </w:r>
    <w:r>
      <w:rPr>
        <w:color w:val="000000"/>
      </w:rPr>
      <w:fldChar w:fldCharType="end"/>
    </w:r>
  </w:p>
  <w:p w:rsidR="008F2198" w:rsidRDefault="008F2198">
    <w:pPr>
      <w:pBdr>
        <w:top w:val="nil"/>
        <w:left w:val="nil"/>
        <w:bottom w:val="nil"/>
        <w:right w:val="nil"/>
        <w:between w:val="nil"/>
      </w:pBdr>
      <w:tabs>
        <w:tab w:val="center" w:pos="4252"/>
        <w:tab w:val="right" w:pos="8504"/>
      </w:tabs>
      <w:spacing w:after="0" w:line="240" w:lineRule="auto"/>
      <w:jc w:val="center"/>
      <w:rPr>
        <w:rFonts w:ascii="Gotham" w:eastAsia="Gotham" w:hAnsi="Gotham" w:cs="Gotham"/>
        <w:color w:val="000000"/>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FE4" w:rsidRDefault="00940FE4" w:rsidP="009F1887">
      <w:pPr>
        <w:spacing w:after="0" w:line="240" w:lineRule="auto"/>
      </w:pPr>
      <w:r>
        <w:separator/>
      </w:r>
    </w:p>
  </w:footnote>
  <w:footnote w:type="continuationSeparator" w:id="0">
    <w:p w:rsidR="00940FE4" w:rsidRDefault="00940FE4" w:rsidP="009F18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198" w:rsidRDefault="000A093E">
    <w:pPr>
      <w:pBdr>
        <w:top w:val="nil"/>
        <w:left w:val="nil"/>
        <w:bottom w:val="nil"/>
        <w:right w:val="nil"/>
        <w:between w:val="nil"/>
      </w:pBdr>
      <w:tabs>
        <w:tab w:val="center" w:pos="4252"/>
        <w:tab w:val="right" w:pos="8504"/>
      </w:tabs>
      <w:spacing w:after="0" w:line="240" w:lineRule="auto"/>
      <w:jc w:val="center"/>
      <w:rPr>
        <w:color w:val="000000"/>
      </w:rPr>
    </w:pPr>
    <w:r w:rsidRPr="000A093E">
      <w:rPr>
        <w:noProof/>
        <w:color w:val="000000"/>
      </w:rPr>
      <w:drawing>
        <wp:inline distT="0" distB="0" distL="0" distR="0">
          <wp:extent cx="5219700" cy="904875"/>
          <wp:effectExtent l="19050" t="0" r="0" b="0"/>
          <wp:docPr id="2" name="Imagem 1" descr="C:\Users\jennifer.paes\Desktop\Comunicação\logo oficial -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ifer.paes\Desktop\Comunicação\logo oficial - png.png"/>
                  <pic:cNvPicPr>
                    <a:picLocks noChangeAspect="1" noChangeArrowheads="1"/>
                  </pic:cNvPicPr>
                </pic:nvPicPr>
                <pic:blipFill>
                  <a:blip r:embed="rId1"/>
                  <a:srcRect/>
                  <a:stretch>
                    <a:fillRect/>
                  </a:stretch>
                </pic:blipFill>
                <pic:spPr bwMode="auto">
                  <a:xfrm>
                    <a:off x="0" y="0"/>
                    <a:ext cx="5219700" cy="904875"/>
                  </a:xfrm>
                  <a:prstGeom prst="rect">
                    <a:avLst/>
                  </a:prstGeom>
                  <a:noFill/>
                  <a:ln w="9525">
                    <a:noFill/>
                    <a:miter lim="800000"/>
                    <a:headEnd/>
                    <a:tailEnd/>
                  </a:ln>
                </pic:spPr>
              </pic:pic>
            </a:graphicData>
          </a:graphic>
        </wp:inline>
      </w:drawing>
    </w:r>
    <w:r w:rsidR="003E148E" w:rsidRPr="003E148E">
      <w:rPr>
        <w:noProof/>
      </w:rPr>
      <w:pict>
        <v:shape id="Forma Livre: Forma 14" o:spid="_x0000_s1025" style="position:absolute;left:0;text-align:left;margin-left:167pt;margin-top:45pt;width:186.65pt;height:111.35pt;z-index:-251658752;visibility:visible;mso-position-horizontal-relative:text;mso-position-vertical-relative:text" coordsize="2360930,14046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" adj="-11796480,,5400" path="m,l,1404620r2360930,l2360930,,,xe" stroked="f">
          <v:stroke joinstyle="miter"/>
          <v:formulas/>
          <v:path arrowok="t" o:extrusionok="f" o:connecttype="segments" textboxrect="0,0,2360930,1404620"/>
          <v:textbox inset="7pt,1.2694mm,7pt,1.2694mm">
            <w:txbxContent>
              <w:p w:rsidR="00EF4400" w:rsidRDefault="00EF4400">
                <w:pPr>
                  <w:spacing w:line="258" w:lineRule="auto"/>
                  <w:textDirection w:val="btLr"/>
                </w:pP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A3920"/>
    <w:multiLevelType w:val="multilevel"/>
    <w:tmpl w:val="F772643A"/>
    <w:lvl w:ilvl="0">
      <w:start w:val="15"/>
      <w:numFmt w:val="decimal"/>
      <w:lvlText w:val="%1-"/>
      <w:lvlJc w:val="left"/>
      <w:pPr>
        <w:ind w:left="720" w:hanging="360"/>
      </w:pPr>
      <w:rPr>
        <w:rFonts w:ascii="Arial" w:eastAsia="Arial" w:hAnsi="Arial" w:cs="Arial"/>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9387CF3"/>
    <w:multiLevelType w:val="multilevel"/>
    <w:tmpl w:val="A41673A8"/>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
    <w:nsid w:val="30376E41"/>
    <w:multiLevelType w:val="multilevel"/>
    <w:tmpl w:val="2BFE0D3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1490A86"/>
    <w:multiLevelType w:val="multilevel"/>
    <w:tmpl w:val="F01021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33994484"/>
    <w:multiLevelType w:val="hybridMultilevel"/>
    <w:tmpl w:val="47505BD0"/>
    <w:lvl w:ilvl="0" w:tplc="17EAE4A6">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916427D"/>
    <w:multiLevelType w:val="multilevel"/>
    <w:tmpl w:val="E41A6AB8"/>
    <w:lvl w:ilvl="0">
      <w:start w:val="1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D411F58"/>
    <w:multiLevelType w:val="multilevel"/>
    <w:tmpl w:val="484268DE"/>
    <w:lvl w:ilvl="0">
      <w:start w:val="2"/>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2DD5159"/>
    <w:multiLevelType w:val="multilevel"/>
    <w:tmpl w:val="0EBC9AA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nsid w:val="498A6AD3"/>
    <w:multiLevelType w:val="hybridMultilevel"/>
    <w:tmpl w:val="3BE89F6C"/>
    <w:lvl w:ilvl="0" w:tplc="6F1622AA">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8748AF"/>
    <w:multiLevelType w:val="multilevel"/>
    <w:tmpl w:val="58424C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64EE5AF6"/>
    <w:multiLevelType w:val="multilevel"/>
    <w:tmpl w:val="D160D790"/>
    <w:lvl w:ilvl="0">
      <w:start w:val="6"/>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7772053"/>
    <w:multiLevelType w:val="multilevel"/>
    <w:tmpl w:val="8FF8947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AAA3F5E"/>
    <w:multiLevelType w:val="multilevel"/>
    <w:tmpl w:val="8A4AD05E"/>
    <w:lvl w:ilvl="0">
      <w:start w:val="16"/>
      <w:numFmt w:val="decimal"/>
      <w:lvlText w:val="%1"/>
      <w:lvlJc w:val="left"/>
      <w:pPr>
        <w:ind w:left="420" w:hanging="420"/>
      </w:pPr>
    </w:lvl>
    <w:lvl w:ilvl="1">
      <w:start w:val="1"/>
      <w:numFmt w:val="decimal"/>
      <w:lvlText w:val="%1.%2"/>
      <w:lvlJc w:val="left"/>
      <w:pPr>
        <w:ind w:left="420" w:hanging="4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5"/>
  </w:num>
  <w:num w:numId="3">
    <w:abstractNumId w:val="9"/>
  </w:num>
  <w:num w:numId="4">
    <w:abstractNumId w:val="0"/>
  </w:num>
  <w:num w:numId="5">
    <w:abstractNumId w:val="12"/>
  </w:num>
  <w:num w:numId="6">
    <w:abstractNumId w:val="1"/>
  </w:num>
  <w:num w:numId="7">
    <w:abstractNumId w:val="7"/>
  </w:num>
  <w:num w:numId="8">
    <w:abstractNumId w:val="6"/>
  </w:num>
  <w:num w:numId="9">
    <w:abstractNumId w:val="3"/>
  </w:num>
  <w:num w:numId="10">
    <w:abstractNumId w:val="4"/>
  </w:num>
  <w:num w:numId="11">
    <w:abstractNumId w:val="8"/>
  </w:num>
  <w:num w:numId="12">
    <w:abstractNumId w:val="2"/>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425"/>
  <w:characterSpacingControl w:val="doNotCompress"/>
  <w:hdrShapeDefaults>
    <o:shapedefaults v:ext="edit" spidmax="12290"/>
    <o:shapelayout v:ext="edit">
      <o:idmap v:ext="edit" data="1"/>
    </o:shapelayout>
  </w:hdrShapeDefaults>
  <w:footnotePr>
    <w:footnote w:id="-1"/>
    <w:footnote w:id="0"/>
  </w:footnotePr>
  <w:endnotePr>
    <w:endnote w:id="-1"/>
    <w:endnote w:id="0"/>
  </w:endnotePr>
  <w:compat/>
  <w:rsids>
    <w:rsidRoot w:val="009F1887"/>
    <w:rsid w:val="00016431"/>
    <w:rsid w:val="00022396"/>
    <w:rsid w:val="00045DD8"/>
    <w:rsid w:val="00050762"/>
    <w:rsid w:val="00095D74"/>
    <w:rsid w:val="000A093E"/>
    <w:rsid w:val="000D3682"/>
    <w:rsid w:val="001004E1"/>
    <w:rsid w:val="001117DD"/>
    <w:rsid w:val="00112633"/>
    <w:rsid w:val="001356B9"/>
    <w:rsid w:val="00192279"/>
    <w:rsid w:val="001D218A"/>
    <w:rsid w:val="00266C12"/>
    <w:rsid w:val="00275862"/>
    <w:rsid w:val="002807A9"/>
    <w:rsid w:val="00281BE3"/>
    <w:rsid w:val="0028557A"/>
    <w:rsid w:val="00304A31"/>
    <w:rsid w:val="003175D7"/>
    <w:rsid w:val="00346E0A"/>
    <w:rsid w:val="003A2D84"/>
    <w:rsid w:val="003A7577"/>
    <w:rsid w:val="003C1A1A"/>
    <w:rsid w:val="003D2C2B"/>
    <w:rsid w:val="003E148E"/>
    <w:rsid w:val="00425C65"/>
    <w:rsid w:val="00453C28"/>
    <w:rsid w:val="00481F2E"/>
    <w:rsid w:val="004864B7"/>
    <w:rsid w:val="004A432B"/>
    <w:rsid w:val="005258D5"/>
    <w:rsid w:val="00542923"/>
    <w:rsid w:val="005E039C"/>
    <w:rsid w:val="00606584"/>
    <w:rsid w:val="00622816"/>
    <w:rsid w:val="00643FA3"/>
    <w:rsid w:val="006B5887"/>
    <w:rsid w:val="006D2C93"/>
    <w:rsid w:val="006E2151"/>
    <w:rsid w:val="006E458E"/>
    <w:rsid w:val="00711755"/>
    <w:rsid w:val="007173EC"/>
    <w:rsid w:val="0076256B"/>
    <w:rsid w:val="007A2C7A"/>
    <w:rsid w:val="007B0643"/>
    <w:rsid w:val="007D175B"/>
    <w:rsid w:val="007E5C27"/>
    <w:rsid w:val="008327D8"/>
    <w:rsid w:val="0083659F"/>
    <w:rsid w:val="008618E6"/>
    <w:rsid w:val="008B231E"/>
    <w:rsid w:val="008F2198"/>
    <w:rsid w:val="009148C9"/>
    <w:rsid w:val="00933478"/>
    <w:rsid w:val="00940FE4"/>
    <w:rsid w:val="00945680"/>
    <w:rsid w:val="0099462E"/>
    <w:rsid w:val="009F1887"/>
    <w:rsid w:val="00A017C7"/>
    <w:rsid w:val="00A4083B"/>
    <w:rsid w:val="00A551BD"/>
    <w:rsid w:val="00A63A81"/>
    <w:rsid w:val="00A6581A"/>
    <w:rsid w:val="00A715D5"/>
    <w:rsid w:val="00AC317A"/>
    <w:rsid w:val="00AC46BC"/>
    <w:rsid w:val="00B06269"/>
    <w:rsid w:val="00B3227D"/>
    <w:rsid w:val="00B8034F"/>
    <w:rsid w:val="00B82C9C"/>
    <w:rsid w:val="00BA7167"/>
    <w:rsid w:val="00BB449F"/>
    <w:rsid w:val="00BC4589"/>
    <w:rsid w:val="00BD3B97"/>
    <w:rsid w:val="00C10370"/>
    <w:rsid w:val="00C56309"/>
    <w:rsid w:val="00C65EE7"/>
    <w:rsid w:val="00C9138D"/>
    <w:rsid w:val="00D241BF"/>
    <w:rsid w:val="00DD1F3F"/>
    <w:rsid w:val="00DD5733"/>
    <w:rsid w:val="00DD60A9"/>
    <w:rsid w:val="00E3661F"/>
    <w:rsid w:val="00E45AF2"/>
    <w:rsid w:val="00EA0030"/>
    <w:rsid w:val="00EF4400"/>
    <w:rsid w:val="00F06DAB"/>
    <w:rsid w:val="00F1008E"/>
    <w:rsid w:val="00F165DC"/>
    <w:rsid w:val="00F26B24"/>
    <w:rsid w:val="00F41F31"/>
    <w:rsid w:val="00F54539"/>
    <w:rsid w:val="00FD21E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A07"/>
  </w:style>
  <w:style w:type="paragraph" w:styleId="Ttulo1">
    <w:name w:val="heading 1"/>
    <w:basedOn w:val="Normal1"/>
    <w:next w:val="Normal1"/>
    <w:rsid w:val="009F1887"/>
    <w:pPr>
      <w:keepNext/>
      <w:keepLines/>
      <w:spacing w:before="480" w:after="120"/>
      <w:outlineLvl w:val="0"/>
    </w:pPr>
    <w:rPr>
      <w:b/>
      <w:sz w:val="48"/>
      <w:szCs w:val="48"/>
    </w:rPr>
  </w:style>
  <w:style w:type="paragraph" w:styleId="Ttulo2">
    <w:name w:val="heading 2"/>
    <w:basedOn w:val="Normal"/>
    <w:next w:val="Normal"/>
    <w:link w:val="Ttulo2Char"/>
    <w:qFormat/>
    <w:rsid w:val="00250DB2"/>
    <w:pPr>
      <w:keepNext/>
      <w:spacing w:after="0" w:line="240" w:lineRule="auto"/>
      <w:jc w:val="center"/>
      <w:outlineLvl w:val="1"/>
    </w:pPr>
    <w:rPr>
      <w:rFonts w:ascii="Arial" w:eastAsia="Times New Roman" w:hAnsi="Arial" w:cs="Times New Roman"/>
      <w:b/>
      <w:sz w:val="28"/>
      <w:szCs w:val="20"/>
    </w:rPr>
  </w:style>
  <w:style w:type="paragraph" w:styleId="Ttulo3">
    <w:name w:val="heading 3"/>
    <w:basedOn w:val="Normal"/>
    <w:next w:val="Normal"/>
    <w:link w:val="Ttulo3Char"/>
    <w:qFormat/>
    <w:rsid w:val="00DB2EDE"/>
    <w:pPr>
      <w:keepNext/>
      <w:spacing w:before="240" w:after="60" w:line="240" w:lineRule="auto"/>
      <w:outlineLvl w:val="2"/>
    </w:pPr>
    <w:rPr>
      <w:rFonts w:ascii="Arial" w:eastAsia="Times New Roman" w:hAnsi="Arial" w:cs="Arial"/>
      <w:b/>
      <w:bCs/>
      <w:sz w:val="26"/>
      <w:szCs w:val="26"/>
    </w:rPr>
  </w:style>
  <w:style w:type="paragraph" w:styleId="Ttulo4">
    <w:name w:val="heading 4"/>
    <w:basedOn w:val="Normal"/>
    <w:next w:val="Normal"/>
    <w:link w:val="Ttulo4Char"/>
    <w:qFormat/>
    <w:rsid w:val="00DB2EDE"/>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1"/>
    <w:next w:val="Normal1"/>
    <w:rsid w:val="009F1887"/>
    <w:pPr>
      <w:keepNext/>
      <w:keepLines/>
      <w:spacing w:before="220" w:after="40"/>
      <w:outlineLvl w:val="4"/>
    </w:pPr>
    <w:rPr>
      <w:b/>
    </w:rPr>
  </w:style>
  <w:style w:type="paragraph" w:styleId="Ttulo6">
    <w:name w:val="heading 6"/>
    <w:basedOn w:val="Normal1"/>
    <w:next w:val="Normal1"/>
    <w:rsid w:val="009F188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9F1887"/>
  </w:style>
  <w:style w:type="table" w:customStyle="1" w:styleId="TableNormal">
    <w:name w:val="Table Normal"/>
    <w:uiPriority w:val="2"/>
    <w:qFormat/>
    <w:rsid w:val="009F1887"/>
    <w:tblPr>
      <w:tblCellMar>
        <w:top w:w="0" w:type="dxa"/>
        <w:left w:w="0" w:type="dxa"/>
        <w:bottom w:w="0" w:type="dxa"/>
        <w:right w:w="0" w:type="dxa"/>
      </w:tblCellMar>
    </w:tblPr>
  </w:style>
  <w:style w:type="paragraph" w:styleId="Ttulo">
    <w:name w:val="Title"/>
    <w:basedOn w:val="Normal1"/>
    <w:next w:val="Normal1"/>
    <w:rsid w:val="009F1887"/>
    <w:pPr>
      <w:keepNext/>
      <w:keepLines/>
      <w:spacing w:before="480" w:after="120"/>
    </w:pPr>
    <w:rPr>
      <w:b/>
      <w:sz w:val="72"/>
      <w:szCs w:val="72"/>
    </w:rPr>
  </w:style>
  <w:style w:type="paragraph" w:styleId="Cabealho">
    <w:name w:val="header"/>
    <w:basedOn w:val="Normal"/>
    <w:link w:val="CabealhoChar"/>
    <w:uiPriority w:val="99"/>
    <w:unhideWhenUsed/>
    <w:rsid w:val="006B0A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0AAD"/>
  </w:style>
  <w:style w:type="paragraph" w:styleId="Rodap">
    <w:name w:val="footer"/>
    <w:basedOn w:val="Normal"/>
    <w:link w:val="RodapChar"/>
    <w:uiPriority w:val="99"/>
    <w:unhideWhenUsed/>
    <w:rsid w:val="006B0AAD"/>
    <w:pPr>
      <w:tabs>
        <w:tab w:val="center" w:pos="4252"/>
        <w:tab w:val="right" w:pos="8504"/>
      </w:tabs>
      <w:spacing w:after="0" w:line="240" w:lineRule="auto"/>
    </w:pPr>
  </w:style>
  <w:style w:type="character" w:customStyle="1" w:styleId="RodapChar">
    <w:name w:val="Rodapé Char"/>
    <w:basedOn w:val="Fontepargpadro"/>
    <w:link w:val="Rodap"/>
    <w:uiPriority w:val="99"/>
    <w:rsid w:val="006B0AAD"/>
  </w:style>
  <w:style w:type="paragraph" w:styleId="Textodebalo">
    <w:name w:val="Balloon Text"/>
    <w:basedOn w:val="Normal"/>
    <w:link w:val="TextodebaloChar"/>
    <w:uiPriority w:val="99"/>
    <w:semiHidden/>
    <w:unhideWhenUsed/>
    <w:rsid w:val="004D15B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15B8"/>
    <w:rPr>
      <w:rFonts w:ascii="Tahoma" w:hAnsi="Tahoma" w:cs="Tahoma"/>
      <w:sz w:val="16"/>
      <w:szCs w:val="16"/>
    </w:rPr>
  </w:style>
  <w:style w:type="table" w:styleId="Tabelacomgrade">
    <w:name w:val="Table Grid"/>
    <w:basedOn w:val="Tabelanormal"/>
    <w:uiPriority w:val="59"/>
    <w:rsid w:val="004D15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2Char">
    <w:name w:val="Título 2 Char"/>
    <w:basedOn w:val="Fontepargpadro"/>
    <w:link w:val="Ttulo2"/>
    <w:rsid w:val="00250DB2"/>
    <w:rPr>
      <w:rFonts w:ascii="Arial" w:eastAsia="Times New Roman" w:hAnsi="Arial" w:cs="Times New Roman"/>
      <w:b/>
      <w:sz w:val="28"/>
      <w:szCs w:val="20"/>
      <w:lang w:eastAsia="pt-BR"/>
    </w:rPr>
  </w:style>
  <w:style w:type="paragraph" w:styleId="Recuodecorpodetexto">
    <w:name w:val="Body Text Indent"/>
    <w:basedOn w:val="Normal"/>
    <w:link w:val="RecuodecorpodetextoChar"/>
    <w:rsid w:val="00250DB2"/>
    <w:pPr>
      <w:spacing w:after="0" w:line="240" w:lineRule="auto"/>
      <w:ind w:firstLine="1701"/>
      <w:jc w:val="both"/>
    </w:pPr>
    <w:rPr>
      <w:rFonts w:ascii="Arial" w:eastAsia="Times New Roman" w:hAnsi="Arial" w:cs="Times New Roman"/>
      <w:b/>
      <w:sz w:val="28"/>
      <w:szCs w:val="20"/>
    </w:rPr>
  </w:style>
  <w:style w:type="character" w:customStyle="1" w:styleId="RecuodecorpodetextoChar">
    <w:name w:val="Recuo de corpo de texto Char"/>
    <w:basedOn w:val="Fontepargpadro"/>
    <w:link w:val="Recuodecorpodetexto"/>
    <w:rsid w:val="00250DB2"/>
    <w:rPr>
      <w:rFonts w:ascii="Arial" w:eastAsia="Times New Roman" w:hAnsi="Arial" w:cs="Times New Roman"/>
      <w:b/>
      <w:sz w:val="28"/>
      <w:szCs w:val="20"/>
      <w:lang w:eastAsia="pt-BR"/>
    </w:rPr>
  </w:style>
  <w:style w:type="paragraph" w:customStyle="1" w:styleId="EstiloLei6Assinatura">
    <w:name w:val="Estilo_Lei6_Assinatura"/>
    <w:basedOn w:val="Normal"/>
    <w:rsid w:val="00250DB2"/>
    <w:pPr>
      <w:spacing w:after="0" w:line="240" w:lineRule="auto"/>
      <w:jc w:val="center"/>
    </w:pPr>
    <w:rPr>
      <w:rFonts w:ascii="Arial" w:eastAsia="Times New Roman" w:hAnsi="Arial" w:cs="Times New Roman"/>
      <w:b/>
      <w:bCs/>
      <w:sz w:val="28"/>
      <w:szCs w:val="20"/>
    </w:rPr>
  </w:style>
  <w:style w:type="character" w:customStyle="1" w:styleId="Ttulo3Char">
    <w:name w:val="Título 3 Char"/>
    <w:basedOn w:val="Fontepargpadro"/>
    <w:link w:val="Ttulo3"/>
    <w:rsid w:val="00DB2EDE"/>
    <w:rPr>
      <w:rFonts w:ascii="Arial" w:eastAsia="Times New Roman" w:hAnsi="Arial" w:cs="Arial"/>
      <w:b/>
      <w:bCs/>
      <w:sz w:val="26"/>
      <w:szCs w:val="26"/>
      <w:lang w:eastAsia="pt-BR"/>
    </w:rPr>
  </w:style>
  <w:style w:type="character" w:customStyle="1" w:styleId="Ttulo4Char">
    <w:name w:val="Título 4 Char"/>
    <w:basedOn w:val="Fontepargpadro"/>
    <w:link w:val="Ttulo4"/>
    <w:rsid w:val="00DB2EDE"/>
    <w:rPr>
      <w:rFonts w:ascii="Times New Roman" w:eastAsia="Times New Roman" w:hAnsi="Times New Roman" w:cs="Times New Roman"/>
      <w:b/>
      <w:bCs/>
      <w:sz w:val="28"/>
      <w:szCs w:val="28"/>
      <w:lang w:eastAsia="pt-BR"/>
    </w:rPr>
  </w:style>
  <w:style w:type="paragraph" w:styleId="PargrafodaLista">
    <w:name w:val="List Paragraph"/>
    <w:basedOn w:val="Normal"/>
    <w:qFormat/>
    <w:rsid w:val="00F04358"/>
    <w:pPr>
      <w:spacing w:after="200" w:line="276" w:lineRule="auto"/>
      <w:ind w:left="720"/>
      <w:contextualSpacing/>
    </w:pPr>
  </w:style>
  <w:style w:type="character" w:styleId="Hyperlink">
    <w:name w:val="Hyperlink"/>
    <w:basedOn w:val="Fontepargpadro"/>
    <w:uiPriority w:val="99"/>
    <w:unhideWhenUsed/>
    <w:rsid w:val="0061377B"/>
    <w:rPr>
      <w:color w:val="0563C1" w:themeColor="hyperlink"/>
      <w:u w:val="single"/>
    </w:rPr>
  </w:style>
  <w:style w:type="character" w:customStyle="1" w:styleId="MenoPendente1">
    <w:name w:val="Menção Pendente1"/>
    <w:basedOn w:val="Fontepargpadro"/>
    <w:uiPriority w:val="99"/>
    <w:semiHidden/>
    <w:unhideWhenUsed/>
    <w:rsid w:val="0061377B"/>
    <w:rPr>
      <w:color w:val="808080"/>
      <w:shd w:val="clear" w:color="auto" w:fill="E6E6E6"/>
    </w:rPr>
  </w:style>
  <w:style w:type="paragraph" w:customStyle="1" w:styleId="font8">
    <w:name w:val="font_8"/>
    <w:basedOn w:val="Normal"/>
    <w:rsid w:val="00D653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14">
    <w:name w:val="color_14"/>
    <w:rsid w:val="00D653E0"/>
  </w:style>
  <w:style w:type="character" w:customStyle="1" w:styleId="wixguard">
    <w:name w:val="wixguard"/>
    <w:basedOn w:val="Fontepargpadro"/>
    <w:rsid w:val="00D653E0"/>
  </w:style>
  <w:style w:type="paragraph" w:styleId="Textodenotaderodap">
    <w:name w:val="footnote text"/>
    <w:basedOn w:val="Normal"/>
    <w:link w:val="TextodenotaderodapChar"/>
    <w:uiPriority w:val="99"/>
    <w:unhideWhenUsed/>
    <w:rsid w:val="00216FD1"/>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216FD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216FD1"/>
    <w:rPr>
      <w:vertAlign w:val="superscript"/>
    </w:rPr>
  </w:style>
  <w:style w:type="paragraph" w:styleId="Corpodetexto">
    <w:name w:val="Body Text"/>
    <w:basedOn w:val="Normal"/>
    <w:link w:val="CorpodetextoChar"/>
    <w:uiPriority w:val="99"/>
    <w:unhideWhenUsed/>
    <w:rsid w:val="00EF5E93"/>
    <w:pPr>
      <w:spacing w:after="120" w:line="240" w:lineRule="auto"/>
      <w:jc w:val="both"/>
    </w:pPr>
    <w:rPr>
      <w:rFonts w:ascii="Arial" w:eastAsia="Times New Roman" w:hAnsi="Arial" w:cs="Times New Roman"/>
      <w:sz w:val="24"/>
      <w:szCs w:val="20"/>
    </w:rPr>
  </w:style>
  <w:style w:type="character" w:customStyle="1" w:styleId="CorpodetextoChar">
    <w:name w:val="Corpo de texto Char"/>
    <w:basedOn w:val="Fontepargpadro"/>
    <w:link w:val="Corpodetexto"/>
    <w:uiPriority w:val="99"/>
    <w:rsid w:val="00EF5E93"/>
    <w:rPr>
      <w:rFonts w:ascii="Arial" w:eastAsia="Times New Roman" w:hAnsi="Arial" w:cs="Times New Roman"/>
      <w:sz w:val="24"/>
      <w:szCs w:val="20"/>
      <w:lang w:eastAsia="pt-BR"/>
    </w:rPr>
  </w:style>
  <w:style w:type="character" w:customStyle="1" w:styleId="Fontepargpadro1">
    <w:name w:val="Fonte parág. padrão1"/>
    <w:rsid w:val="0077074E"/>
  </w:style>
  <w:style w:type="paragraph" w:customStyle="1" w:styleId="Standard">
    <w:name w:val="Standard"/>
    <w:rsid w:val="004C06ED"/>
    <w:pPr>
      <w:suppressAutoHyphens/>
      <w:autoSpaceDN w:val="0"/>
      <w:spacing w:after="0" w:line="240" w:lineRule="auto"/>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4C06ED"/>
  </w:style>
  <w:style w:type="paragraph" w:customStyle="1" w:styleId="Nivel2">
    <w:name w:val="Nivel 2"/>
    <w:basedOn w:val="Standard"/>
    <w:rsid w:val="007B0B2E"/>
    <w:pPr>
      <w:spacing w:before="120" w:after="120" w:line="276" w:lineRule="auto"/>
      <w:jc w:val="both"/>
    </w:pPr>
    <w:rPr>
      <w:rFonts w:ascii="Arial" w:hAnsi="Arial"/>
      <w:color w:val="000000"/>
      <w:sz w:val="20"/>
      <w:szCs w:val="20"/>
    </w:rPr>
  </w:style>
  <w:style w:type="character" w:styleId="nfase">
    <w:name w:val="Emphasis"/>
    <w:basedOn w:val="Fontepargpadro"/>
    <w:rsid w:val="00BE55DC"/>
    <w:rPr>
      <w:i/>
    </w:rPr>
  </w:style>
  <w:style w:type="paragraph" w:customStyle="1" w:styleId="Normal2">
    <w:name w:val="Normal2"/>
    <w:rsid w:val="00264150"/>
    <w:pPr>
      <w:spacing w:after="0" w:line="240" w:lineRule="auto"/>
    </w:pPr>
    <w:rPr>
      <w:rFonts w:ascii="Liberation Serif" w:eastAsia="Liberation Serif" w:hAnsi="Liberation Serif" w:cs="Liberation Serif"/>
      <w:sz w:val="24"/>
      <w:szCs w:val="24"/>
    </w:rPr>
  </w:style>
  <w:style w:type="paragraph" w:styleId="Subttulo">
    <w:name w:val="Subtitle"/>
    <w:basedOn w:val="Normal"/>
    <w:next w:val="Normal"/>
    <w:rsid w:val="009F1887"/>
    <w:pPr>
      <w:keepNext/>
      <w:keepLines/>
      <w:spacing w:before="360" w:after="80"/>
    </w:pPr>
    <w:rPr>
      <w:rFonts w:ascii="Georgia" w:eastAsia="Georgia" w:hAnsi="Georgia" w:cs="Georgia"/>
      <w:i/>
      <w:color w:val="666666"/>
      <w:sz w:val="48"/>
      <w:szCs w:val="48"/>
    </w:rPr>
  </w:style>
  <w:style w:type="table" w:customStyle="1" w:styleId="a">
    <w:basedOn w:val="TableNormal"/>
    <w:rsid w:val="009F1887"/>
    <w:tblPr>
      <w:tblStyleRowBandSize w:val="1"/>
      <w:tblStyleColBandSize w:val="1"/>
      <w:tblCellMar>
        <w:top w:w="0" w:type="dxa"/>
        <w:left w:w="115" w:type="dxa"/>
        <w:bottom w:w="0" w:type="dxa"/>
        <w:right w:w="115" w:type="dxa"/>
      </w:tblCellMar>
    </w:tblPr>
  </w:style>
  <w:style w:type="table" w:customStyle="1" w:styleId="a0">
    <w:basedOn w:val="TableNormal"/>
    <w:rsid w:val="009F1887"/>
    <w:tblPr>
      <w:tblStyleRowBandSize w:val="1"/>
      <w:tblStyleColBandSize w:val="1"/>
      <w:tblCellMar>
        <w:top w:w="0" w:type="dxa"/>
        <w:left w:w="115" w:type="dxa"/>
        <w:bottom w:w="0" w:type="dxa"/>
        <w:right w:w="115" w:type="dxa"/>
      </w:tblCellMar>
    </w:tblPr>
  </w:style>
  <w:style w:type="table" w:customStyle="1" w:styleId="a1">
    <w:basedOn w:val="TableNormal"/>
    <w:rsid w:val="009F1887"/>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rsid w:val="009F1887"/>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rsid w:val="009F1887"/>
    <w:tblPr>
      <w:tblStyleRowBandSize w:val="1"/>
      <w:tblStyleColBandSize w:val="1"/>
      <w:tblCellMar>
        <w:top w:w="0" w:type="dxa"/>
        <w:left w:w="115" w:type="dxa"/>
        <w:bottom w:w="0" w:type="dxa"/>
        <w:right w:w="115" w:type="dxa"/>
      </w:tblCellMar>
    </w:tblPr>
  </w:style>
  <w:style w:type="table" w:customStyle="1" w:styleId="a4">
    <w:basedOn w:val="TableNormal"/>
    <w:rsid w:val="009F1887"/>
    <w:pPr>
      <w:spacing w:after="0" w:line="240" w:lineRule="auto"/>
    </w:pPr>
    <w:tblPr>
      <w:tblStyleRowBandSize w:val="1"/>
      <w:tblStyleColBandSize w:val="1"/>
      <w:tblCellMar>
        <w:top w:w="0" w:type="dxa"/>
        <w:left w:w="108" w:type="dxa"/>
        <w:bottom w:w="0" w:type="dxa"/>
        <w:right w:w="108" w:type="dxa"/>
      </w:tblCellMar>
    </w:tblPr>
  </w:style>
  <w:style w:type="character" w:styleId="Forte">
    <w:name w:val="Strong"/>
    <w:basedOn w:val="Fontepargpadro"/>
    <w:uiPriority w:val="22"/>
    <w:qFormat/>
    <w:rsid w:val="00BD3B97"/>
    <w:rPr>
      <w:b/>
      <w:bCs/>
    </w:rPr>
  </w:style>
  <w:style w:type="character" w:customStyle="1" w:styleId="theme-text-color-4-3">
    <w:name w:val="theme-text-color-4-3"/>
    <w:basedOn w:val="Fontepargpadro"/>
    <w:rsid w:val="00BD3B97"/>
  </w:style>
  <w:style w:type="paragraph" w:customStyle="1" w:styleId="normal0">
    <w:name w:val="normal"/>
    <w:rsid w:val="0076256B"/>
    <w:pPr>
      <w:spacing w:after="200" w:line="276" w:lineRule="auto"/>
      <w:jc w:val="both"/>
    </w:pPr>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viannaconsultores.com.br/homologa%C3%A7%C3%A3o-e-adjudica%C3%A7%C3%A3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DLrtFdMGWJAr/AWU1qFZXbIlQ==">CgMxLjAyCGguZ2pkZ3hzOAByITFGZWtmbS1uUWI5X2dXeEtHd2dyZ25WNU9PRlprVWg2SA==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11</Pages>
  <Words>3801</Words>
  <Characters>20531</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Eliton José</dc:creator>
  <cp:lastModifiedBy>maureen.elias</cp:lastModifiedBy>
  <cp:revision>16</cp:revision>
  <cp:lastPrinted>2024-05-27T13:21:00Z</cp:lastPrinted>
  <dcterms:created xsi:type="dcterms:W3CDTF">2024-04-26T18:46:00Z</dcterms:created>
  <dcterms:modified xsi:type="dcterms:W3CDTF">2024-05-27T14:21:00Z</dcterms:modified>
</cp:coreProperties>
</file>