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726" w:rsidRPr="00FC0E85" w:rsidRDefault="004E6726" w:rsidP="00804629">
      <w:pPr>
        <w:spacing w:line="360" w:lineRule="auto"/>
        <w:jc w:val="center"/>
        <w:rPr>
          <w:rFonts w:cs="Arial"/>
          <w:b/>
          <w:color w:val="000000"/>
          <w:sz w:val="22"/>
          <w:szCs w:val="22"/>
          <w:u w:val="single"/>
        </w:rPr>
      </w:pPr>
    </w:p>
    <w:p w:rsidR="00F74646" w:rsidRPr="007C2D10" w:rsidRDefault="00804629" w:rsidP="001A2E5C">
      <w:pPr>
        <w:spacing w:line="360" w:lineRule="auto"/>
        <w:jc w:val="center"/>
        <w:rPr>
          <w:rFonts w:cs="Arial"/>
          <w:b/>
          <w:color w:val="000000"/>
          <w:sz w:val="22"/>
          <w:szCs w:val="22"/>
        </w:rPr>
      </w:pPr>
      <w:r w:rsidRPr="007C2D10">
        <w:rPr>
          <w:rFonts w:cs="Arial"/>
          <w:b/>
          <w:color w:val="000000"/>
          <w:sz w:val="22"/>
          <w:szCs w:val="22"/>
        </w:rPr>
        <w:t>TERMO DE REFERÊ</w:t>
      </w:r>
      <w:r w:rsidR="001A2E5C" w:rsidRPr="007C2D10">
        <w:rPr>
          <w:rFonts w:cs="Arial"/>
          <w:b/>
          <w:color w:val="000000"/>
          <w:sz w:val="22"/>
          <w:szCs w:val="22"/>
        </w:rPr>
        <w:t>NCIA</w:t>
      </w:r>
    </w:p>
    <w:p w:rsidR="00AF49BE" w:rsidRPr="00FC0E85" w:rsidRDefault="00AF49BE" w:rsidP="00E32FD7">
      <w:pPr>
        <w:spacing w:line="360" w:lineRule="auto"/>
        <w:rPr>
          <w:rFonts w:cs="Arial"/>
          <w:b/>
          <w:color w:val="000000"/>
          <w:sz w:val="22"/>
          <w:szCs w:val="22"/>
          <w:u w:val="single"/>
        </w:rPr>
      </w:pPr>
    </w:p>
    <w:p w:rsidR="00AF49BE" w:rsidRDefault="00AF49BE" w:rsidP="00E32FD7">
      <w:pPr>
        <w:spacing w:line="360" w:lineRule="auto"/>
        <w:rPr>
          <w:rFonts w:cs="Arial"/>
          <w:b/>
          <w:color w:val="000000"/>
          <w:sz w:val="22"/>
          <w:szCs w:val="22"/>
          <w:u w:val="single"/>
        </w:rPr>
      </w:pPr>
    </w:p>
    <w:p w:rsidR="00D759A6" w:rsidRDefault="001A2E5C" w:rsidP="00D759A6">
      <w:pPr>
        <w:pStyle w:val="Heading2"/>
        <w:tabs>
          <w:tab w:val="left" w:pos="567"/>
          <w:tab w:val="left" w:pos="9356"/>
        </w:tabs>
        <w:spacing w:before="60" w:line="360" w:lineRule="auto"/>
        <w:ind w:left="-567" w:right="426" w:firstLine="425"/>
        <w:jc w:val="left"/>
        <w:rPr>
          <w:rFonts w:cs="Arial"/>
          <w:sz w:val="22"/>
          <w:szCs w:val="22"/>
        </w:rPr>
      </w:pPr>
      <w:r>
        <w:rPr>
          <w:rFonts w:ascii="Arial" w:hAnsi="Arial" w:cs="Arial"/>
          <w:sz w:val="22"/>
          <w:szCs w:val="22"/>
        </w:rPr>
        <w:t>OBJETO</w:t>
      </w:r>
      <w:r w:rsidR="004617CE">
        <w:rPr>
          <w:rFonts w:cs="Arial"/>
          <w:sz w:val="22"/>
          <w:szCs w:val="22"/>
        </w:rPr>
        <w:t xml:space="preserve"> </w:t>
      </w:r>
    </w:p>
    <w:p w:rsidR="004617CE" w:rsidRDefault="00D759A6" w:rsidP="00D759A6">
      <w:pPr>
        <w:pStyle w:val="Heading2"/>
        <w:tabs>
          <w:tab w:val="left" w:pos="567"/>
          <w:tab w:val="left" w:pos="9356"/>
        </w:tabs>
        <w:spacing w:before="60" w:line="360" w:lineRule="auto"/>
        <w:ind w:left="-567" w:right="426" w:firstLine="425"/>
        <w:jc w:val="both"/>
        <w:rPr>
          <w:rFonts w:cs="Arial"/>
          <w:b w:val="0"/>
          <w:sz w:val="22"/>
          <w:szCs w:val="22"/>
        </w:rPr>
      </w:pPr>
      <w:r w:rsidRPr="00D759A6">
        <w:rPr>
          <w:rFonts w:ascii="Arial" w:hAnsi="Arial" w:cs="Arial"/>
          <w:b w:val="0"/>
          <w:color w:val="000000" w:themeColor="text1"/>
          <w:sz w:val="22"/>
          <w:szCs w:val="22"/>
        </w:rPr>
        <w:t xml:space="preserve">A instauração de procedimento licitatório tem por objetivo a </w:t>
      </w:r>
      <w:r w:rsidRPr="00D759A6">
        <w:rPr>
          <w:rFonts w:ascii="Arial" w:hAnsi="Arial" w:cs="Arial"/>
          <w:b w:val="0"/>
          <w:color w:val="000000" w:themeColor="text1"/>
          <w:sz w:val="22"/>
          <w:szCs w:val="22"/>
          <w:lang w:val="pt-BR"/>
        </w:rPr>
        <w:t xml:space="preserve">Contratação de empresa especializada no fornecimento de Equipamentos/Material Permanente e Materiais Médico Hospitalares pelo período de 12 (doze) meses, com objetivo de atender integralmente os itens conforme previsto nas </w:t>
      </w:r>
      <w:r w:rsidRPr="00D759A6">
        <w:rPr>
          <w:rFonts w:ascii="Arial" w:hAnsi="Arial" w:cs="Arial"/>
          <w:b w:val="0"/>
          <w:sz w:val="22"/>
          <w:szCs w:val="22"/>
        </w:rPr>
        <w:t>PROPOSTA DE AQUISIÇÃO DE EQUIPAMENTO/MATERIAL PERMANENTE Nº. DA PROPOSTA nº 10409.046000/1220-05, 10409.046000/1220-02, 10409.046000/1230-04, bem como itens que resultaram Desertos/Fracassados dos procedimentos licitatórios para os quais estavam previstos a aquisição dos itens das RESOLUÇÕES SESA/PR nº 497/2017 (Pregão Eletrônico 35/2023 – item nº 12) ; 870/2021 (Pregão Eletrônico 58/2023 – itens 17 e 21) ; 325 e 860/2022 (Pregão Eletrônico 55/2023 – Itens nº 7 e 26 e 66 de 2023 – item nº 28)</w:t>
      </w:r>
      <w:r w:rsidR="007C2D10" w:rsidRPr="00D759A6">
        <w:rPr>
          <w:rFonts w:cs="Arial"/>
          <w:b w:val="0"/>
          <w:sz w:val="22"/>
          <w:szCs w:val="22"/>
        </w:rPr>
        <w:t>, conforme especificações da planilha abaixo:</w:t>
      </w:r>
    </w:p>
    <w:p w:rsidR="00D759A6" w:rsidRPr="00D759A6" w:rsidRDefault="00D759A6" w:rsidP="00D759A6">
      <w:pPr>
        <w:pStyle w:val="Heading2"/>
        <w:tabs>
          <w:tab w:val="left" w:pos="567"/>
          <w:tab w:val="left" w:pos="9356"/>
        </w:tabs>
        <w:spacing w:before="60" w:line="360" w:lineRule="auto"/>
        <w:ind w:left="-567" w:right="426" w:firstLine="425"/>
        <w:jc w:val="both"/>
        <w:rPr>
          <w:rFonts w:cs="Arial"/>
          <w:b w:val="0"/>
          <w:sz w:val="22"/>
          <w:szCs w:val="22"/>
        </w:rPr>
      </w:pPr>
    </w:p>
    <w:tbl>
      <w:tblPr>
        <w:tblStyle w:val="Tabelacomgrade"/>
        <w:tblW w:w="9923" w:type="dxa"/>
        <w:tblInd w:w="-459" w:type="dxa"/>
        <w:tblLook w:val="04A0"/>
      </w:tblPr>
      <w:tblGrid>
        <w:gridCol w:w="670"/>
        <w:gridCol w:w="974"/>
        <w:gridCol w:w="644"/>
        <w:gridCol w:w="3808"/>
        <w:gridCol w:w="850"/>
        <w:gridCol w:w="1418"/>
        <w:gridCol w:w="1559"/>
      </w:tblGrid>
      <w:tr w:rsidR="00D759A6" w:rsidTr="00D759A6">
        <w:trPr>
          <w:trHeight w:val="144"/>
        </w:trPr>
        <w:tc>
          <w:tcPr>
            <w:tcW w:w="670" w:type="dxa"/>
          </w:tcPr>
          <w:p w:rsidR="00D759A6" w:rsidRDefault="00D759A6" w:rsidP="00D7623D">
            <w:pPr>
              <w:pStyle w:val="Heading1"/>
              <w:spacing w:before="8"/>
              <w:ind w:left="0" w:firstLine="0"/>
            </w:pPr>
            <w:r>
              <w:t xml:space="preserve">Item </w:t>
            </w:r>
          </w:p>
        </w:tc>
        <w:tc>
          <w:tcPr>
            <w:tcW w:w="974" w:type="dxa"/>
          </w:tcPr>
          <w:p w:rsidR="00D759A6" w:rsidRDefault="00D759A6" w:rsidP="00D7623D">
            <w:pPr>
              <w:pStyle w:val="Heading1"/>
              <w:spacing w:before="8"/>
              <w:ind w:left="0" w:firstLine="0"/>
            </w:pPr>
            <w:r>
              <w:t>Código IPM</w:t>
            </w:r>
          </w:p>
        </w:tc>
        <w:tc>
          <w:tcPr>
            <w:tcW w:w="644" w:type="dxa"/>
          </w:tcPr>
          <w:p w:rsidR="00D759A6" w:rsidRDefault="00D759A6" w:rsidP="00D7623D">
            <w:pPr>
              <w:pStyle w:val="Heading1"/>
              <w:spacing w:before="8"/>
              <w:ind w:left="0" w:firstLine="0"/>
            </w:pPr>
            <w:r>
              <w:t>Und</w:t>
            </w:r>
          </w:p>
        </w:tc>
        <w:tc>
          <w:tcPr>
            <w:tcW w:w="3808" w:type="dxa"/>
          </w:tcPr>
          <w:p w:rsidR="00D759A6" w:rsidRDefault="00D759A6" w:rsidP="00D7623D">
            <w:pPr>
              <w:pStyle w:val="Heading1"/>
              <w:spacing w:before="8"/>
              <w:ind w:left="0" w:firstLine="0"/>
            </w:pPr>
            <w:r>
              <w:t>Descrição</w:t>
            </w:r>
          </w:p>
        </w:tc>
        <w:tc>
          <w:tcPr>
            <w:tcW w:w="850" w:type="dxa"/>
          </w:tcPr>
          <w:p w:rsidR="00D759A6" w:rsidRDefault="00D759A6" w:rsidP="00D7623D">
            <w:pPr>
              <w:pStyle w:val="Heading1"/>
              <w:spacing w:before="8"/>
              <w:ind w:left="0" w:firstLine="0"/>
            </w:pPr>
            <w:r>
              <w:t>Qtde</w:t>
            </w:r>
          </w:p>
        </w:tc>
        <w:tc>
          <w:tcPr>
            <w:tcW w:w="1418" w:type="dxa"/>
          </w:tcPr>
          <w:p w:rsidR="00D759A6" w:rsidRDefault="00D759A6" w:rsidP="00D7623D">
            <w:pPr>
              <w:pStyle w:val="Heading1"/>
              <w:spacing w:before="8"/>
              <w:ind w:left="0" w:firstLine="0"/>
            </w:pPr>
            <w:r>
              <w:t>Valor Unitário</w:t>
            </w:r>
          </w:p>
        </w:tc>
        <w:tc>
          <w:tcPr>
            <w:tcW w:w="1559" w:type="dxa"/>
          </w:tcPr>
          <w:p w:rsidR="00D759A6" w:rsidRDefault="00D759A6" w:rsidP="00D7623D">
            <w:pPr>
              <w:pStyle w:val="Heading1"/>
              <w:spacing w:before="8"/>
              <w:ind w:left="0" w:firstLine="0"/>
            </w:pPr>
            <w:r>
              <w:t>Valor Total</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24217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tcPr>
          <w:p w:rsidR="008003F7" w:rsidRDefault="00D759A6" w:rsidP="00D7623D">
            <w:pPr>
              <w:rPr>
                <w:rFonts w:cs="Arial"/>
                <w:color w:val="000000"/>
                <w:sz w:val="18"/>
                <w:szCs w:val="18"/>
              </w:rPr>
            </w:pPr>
            <w:r w:rsidRPr="008003F7">
              <w:rPr>
                <w:rFonts w:cs="Arial"/>
                <w:b/>
                <w:color w:val="000000"/>
                <w:sz w:val="18"/>
                <w:szCs w:val="18"/>
              </w:rPr>
              <w:t>AUTOCLAVE CAPACIDADE 100 LITROS</w:t>
            </w:r>
            <w:r w:rsidRPr="006438CB">
              <w:rPr>
                <w:rFonts w:cs="Arial"/>
                <w:color w:val="000000"/>
                <w:sz w:val="18"/>
                <w:szCs w:val="18"/>
              </w:rPr>
              <w:t xml:space="preserve"> </w:t>
            </w:r>
            <w:r>
              <w:rPr>
                <w:rFonts w:cs="Arial"/>
                <w:color w:val="000000"/>
                <w:sz w:val="18"/>
                <w:szCs w:val="18"/>
              </w:rPr>
              <w:t xml:space="preserve">                                                      </w:t>
            </w:r>
          </w:p>
          <w:p w:rsidR="008003F7" w:rsidRDefault="008003F7" w:rsidP="00D7623D">
            <w:pPr>
              <w:rPr>
                <w:rFonts w:cs="Arial"/>
                <w:color w:val="000000"/>
                <w:sz w:val="18"/>
                <w:szCs w:val="18"/>
              </w:rPr>
            </w:pPr>
          </w:p>
          <w:p w:rsidR="00D759A6" w:rsidRDefault="00D759A6" w:rsidP="00D7623D">
            <w:pPr>
              <w:rPr>
                <w:rFonts w:cs="Arial"/>
                <w:color w:val="000000"/>
                <w:sz w:val="18"/>
                <w:szCs w:val="18"/>
              </w:rPr>
            </w:pPr>
            <w:r w:rsidRPr="006438CB">
              <w:rPr>
                <w:rFonts w:cs="Arial"/>
                <w:color w:val="000000"/>
                <w:sz w:val="18"/>
                <w:szCs w:val="18"/>
              </w:rPr>
              <w:t xml:space="preserve">Equipamento horizontal, com sistema de comando microprocessado, capacidade da câmara interna de no mínimo 100 L. Deverá funcionar por meio de vapor saturado e apresentar estrutura em material anticorrosivo. Comando microprocessado programável com no mínimo 8 programas, com tela touch screen, manômetro e manovacuômetro para acompanhamento da pressão nas câmaras. Câmaras externa e interna confeccionadas em aço inox AISI 316-L com isolação térmica, a câmara interna deve possuir dreno e uma entrada de validação, permitindo a introdução de sensores para coleta de dados de temperatura do processo. Deve possuir 2 portas, barreira sanitária e sistema de emergência. Fechamento das portas realizado por meio de elevação vertical / guilhotina com sistema de segurança antiesmagamento. Sistema hidráulico: tubulações e conexões do conjunto hidráulico devem ser de material anticorrosivo e resistente. Conexões da câmara de esterilização e gerador de vapor devem ser em aço inoxidável ou outro material compatível. Possuir bomba de vácuo e bomba centrífuga de água com capacidade suficiente para o gerador de vapor. Sistema de segurança que deve impossibilitar o funcionamento do </w:t>
            </w:r>
            <w:r w:rsidRPr="006438CB">
              <w:rPr>
                <w:rFonts w:cs="Arial"/>
                <w:color w:val="000000"/>
                <w:sz w:val="18"/>
                <w:szCs w:val="18"/>
              </w:rPr>
              <w:lastRenderedPageBreak/>
              <w:t>equipamento mediante qualquer tipo de falha, descuido do operador ou falta de suprimentos além de alarmes audiovisuais. O ruído não poderá exceder ao estabelecido pela portaria ministerial do trabalho. Deverá acompanhar o equipamento, no mínimo: 2 carros externos para acomodação dos materiais, 1 carro interno para acomodação dos materiais, 1 sistema de purificador de água por osmose (compatível com a capacidade da autoclave) e 1 impressora.</w:t>
            </w:r>
          </w:p>
          <w:p w:rsidR="008003F7" w:rsidRPr="006438CB" w:rsidRDefault="008003F7" w:rsidP="00D7623D">
            <w:pPr>
              <w:rPr>
                <w:rFonts w:cs="Arial"/>
                <w:color w:val="000000"/>
                <w:sz w:val="18"/>
                <w:szCs w:val="18"/>
              </w:rPr>
            </w:pPr>
          </w:p>
        </w:tc>
        <w:tc>
          <w:tcPr>
            <w:tcW w:w="850"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lastRenderedPageBreak/>
              <w:t>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R$ 116.700,00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R$ 233.400,00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2</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22352</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8003F7" w:rsidP="00D7623D">
            <w:pPr>
              <w:rPr>
                <w:rFonts w:cs="Arial"/>
                <w:b/>
                <w:color w:val="000000"/>
                <w:sz w:val="18"/>
                <w:szCs w:val="18"/>
              </w:rPr>
            </w:pPr>
            <w:r>
              <w:rPr>
                <w:rFonts w:cs="Arial"/>
                <w:b/>
                <w:color w:val="000000"/>
                <w:sz w:val="18"/>
                <w:szCs w:val="18"/>
              </w:rPr>
              <w:t xml:space="preserve">AUTOCLAVE HORIZONTAL DE MESA </w:t>
            </w:r>
            <w:r w:rsidR="00D759A6" w:rsidRPr="008003F7">
              <w:rPr>
                <w:rFonts w:cs="Arial"/>
                <w:b/>
                <w:color w:val="000000"/>
                <w:sz w:val="18"/>
                <w:szCs w:val="18"/>
              </w:rPr>
              <w:t xml:space="preserve">CAPACIDADE PARA 42 LITROS                              </w:t>
            </w:r>
          </w:p>
          <w:p w:rsidR="008003F7" w:rsidRDefault="008003F7" w:rsidP="00D7623D">
            <w:pPr>
              <w:rPr>
                <w:rFonts w:cs="Arial"/>
                <w:color w:val="000000"/>
                <w:sz w:val="18"/>
                <w:szCs w:val="18"/>
              </w:rPr>
            </w:pPr>
          </w:p>
          <w:p w:rsidR="00D759A6" w:rsidRDefault="00D759A6" w:rsidP="00D7623D">
            <w:pPr>
              <w:rPr>
                <w:rFonts w:cs="Arial"/>
                <w:color w:val="000000"/>
                <w:sz w:val="18"/>
                <w:szCs w:val="18"/>
              </w:rPr>
            </w:pPr>
            <w:r w:rsidRPr="006438CB">
              <w:rPr>
                <w:rFonts w:cs="Arial"/>
                <w:color w:val="000000"/>
                <w:sz w:val="18"/>
                <w:szCs w:val="18"/>
              </w:rPr>
              <w:t xml:space="preserve">Controle totalmente </w:t>
            </w:r>
            <w:r w:rsidR="00F2369E" w:rsidRPr="006438CB">
              <w:rPr>
                <w:rFonts w:cs="Arial"/>
                <w:color w:val="000000"/>
                <w:sz w:val="18"/>
                <w:szCs w:val="18"/>
              </w:rPr>
              <w:t>Automática</w:t>
            </w:r>
            <w:r w:rsidRPr="006438CB">
              <w:rPr>
                <w:rFonts w:cs="Arial"/>
                <w:color w:val="000000"/>
                <w:sz w:val="18"/>
                <w:szCs w:val="18"/>
              </w:rPr>
              <w:t xml:space="preserve"> que deve ser realizado através de microcontrolador Seleção de Temperatura: 120 a 134°C Ciclo: até 60 minutos. Tempo de secagem: até 45 minutos. Precisão e tempo de resistência: tipo PT 100. Sistema Hidráulico e Bomba de Vácuo: com filtro de bronze, elementos filtrantes em aço inoxidável. Válvula solenoide: em latão forjado tipo diafragma. Válvula de Segurança: construída em latão. Câmara: deve ser em laço inoxidável, revestida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aço inoxidável, totalmente perfurada, para permitir uma boa circulação de vapor. Tampa/porta: em aço inoxidável, laminado,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manuseio. Cabos: devem ser de baquelite (isolamento ao calor). Resistência: deve ser níquel cromo, blindada em cabo de aço inoxidável Gabinete: deve ser em chapa de aço inoxidável reforçado, com tratamento anticorrosivo e pintura eletrostática, externa e interna. Deve apresentar abertura para ventilação tipo veneziana. Deve possuir chave on/off, manômetro display e teclas de controle. Sistema Eletrônico de Segurança: Deve desligar automaticamente caso a temperatura exceda em 3°C a temperatura programada. Sistema Me</w:t>
            </w:r>
            <w:r w:rsidR="008003F7">
              <w:rPr>
                <w:rFonts w:cs="Arial"/>
                <w:color w:val="000000"/>
                <w:sz w:val="18"/>
                <w:szCs w:val="18"/>
              </w:rPr>
              <w:t>cânico e Elétrico de Segurança.</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6</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R$ 6.696,66</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R$ 40.179,96</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3</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4116</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D759A6" w:rsidP="00D7623D">
            <w:pPr>
              <w:rPr>
                <w:rFonts w:cs="Arial"/>
                <w:b/>
                <w:color w:val="000000"/>
                <w:sz w:val="18"/>
                <w:szCs w:val="18"/>
              </w:rPr>
            </w:pPr>
            <w:r w:rsidRPr="008003F7">
              <w:rPr>
                <w:rFonts w:cs="Arial"/>
                <w:b/>
                <w:color w:val="000000"/>
                <w:sz w:val="18"/>
                <w:szCs w:val="18"/>
              </w:rPr>
              <w:t>BALANÇA ANTROPOMÉTRICA ADULTA</w:t>
            </w:r>
            <w:r w:rsidRPr="008003F7">
              <w:rPr>
                <w:rFonts w:cs="Arial"/>
                <w:b/>
                <w:color w:val="000000"/>
                <w:sz w:val="18"/>
                <w:szCs w:val="18"/>
              </w:rPr>
              <w:br/>
            </w:r>
          </w:p>
          <w:p w:rsidR="00D759A6" w:rsidRDefault="00D759A6" w:rsidP="00D7623D">
            <w:pPr>
              <w:rPr>
                <w:rFonts w:cs="Arial"/>
                <w:color w:val="000000"/>
                <w:sz w:val="18"/>
                <w:szCs w:val="18"/>
              </w:rPr>
            </w:pPr>
            <w:r w:rsidRPr="006438CB">
              <w:rPr>
                <w:rFonts w:cs="Arial"/>
                <w:color w:val="000000"/>
                <w:sz w:val="18"/>
                <w:szCs w:val="18"/>
              </w:rPr>
              <w:t xml:space="preserve">Balança eletrônica digital adulta com régua antropométrica acoplada, visor em LCD digital, com capacidade para 200 kg, com divisões de pelo menos 100 g, pesagem </w:t>
            </w:r>
            <w:r w:rsidRPr="006438CB">
              <w:rPr>
                <w:rFonts w:cs="Arial"/>
                <w:color w:val="000000"/>
                <w:sz w:val="18"/>
                <w:szCs w:val="18"/>
              </w:rPr>
              <w:lastRenderedPageBreak/>
              <w:t>imediata dispensando preaquecimento. Acabamento em tinta eletrostática. Tapete/piso em borracha antiderrapante. Pés reguláveis em borracha sintética e com seletor de voltagem de 110 e 220 v.</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lastRenderedPageBreak/>
              <w:t>4</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R$ 1.504,00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R$ 6.016,00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4</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24117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D759A6" w:rsidRDefault="00D759A6" w:rsidP="00D7623D">
            <w:pPr>
              <w:rPr>
                <w:rFonts w:cs="Arial"/>
                <w:color w:val="000000"/>
                <w:sz w:val="18"/>
                <w:szCs w:val="18"/>
              </w:rPr>
            </w:pPr>
            <w:r w:rsidRPr="008003F7">
              <w:rPr>
                <w:rFonts w:cs="Arial"/>
                <w:b/>
                <w:color w:val="000000"/>
                <w:sz w:val="18"/>
                <w:szCs w:val="18"/>
              </w:rPr>
              <w:t>BALANÇA ELETRÔNICA PEDIÁTRICA 15 KG</w:t>
            </w:r>
            <w:r w:rsidRPr="006438CB">
              <w:rPr>
                <w:rFonts w:cs="Arial"/>
                <w:color w:val="000000"/>
                <w:sz w:val="18"/>
                <w:szCs w:val="18"/>
              </w:rPr>
              <w:br/>
              <w:t>Balança digital de medição exclusiva para crianças até 2 anos de idade. 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V.</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4</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R$ 846,67</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R$ 3.386,68</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5</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24118</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D759A6" w:rsidP="00D7623D">
            <w:pPr>
              <w:rPr>
                <w:rFonts w:cs="Arial"/>
                <w:b/>
                <w:color w:val="000000"/>
                <w:sz w:val="18"/>
                <w:szCs w:val="18"/>
              </w:rPr>
            </w:pPr>
            <w:r w:rsidRPr="008003F7">
              <w:rPr>
                <w:rFonts w:cs="Arial"/>
                <w:b/>
                <w:color w:val="000000"/>
                <w:sz w:val="18"/>
                <w:szCs w:val="18"/>
              </w:rPr>
              <w:t>BALDE A PEDAL AÇO INOX</w:t>
            </w:r>
            <w:r w:rsidR="008003F7" w:rsidRPr="008003F7">
              <w:rPr>
                <w:rFonts w:cs="Arial"/>
                <w:b/>
                <w:color w:val="000000"/>
                <w:sz w:val="18"/>
                <w:szCs w:val="18"/>
              </w:rPr>
              <w:t xml:space="preserve"> </w:t>
            </w:r>
            <w:r w:rsidRPr="008003F7">
              <w:rPr>
                <w:rFonts w:cs="Arial"/>
                <w:b/>
                <w:color w:val="000000"/>
                <w:sz w:val="18"/>
                <w:szCs w:val="18"/>
              </w:rPr>
              <w:t>COM TAMPA</w:t>
            </w:r>
          </w:p>
          <w:p w:rsidR="00D759A6" w:rsidRDefault="00D759A6" w:rsidP="00D7623D">
            <w:pPr>
              <w:rPr>
                <w:rFonts w:cs="Arial"/>
                <w:color w:val="000000"/>
                <w:sz w:val="18"/>
                <w:szCs w:val="18"/>
              </w:rPr>
            </w:pPr>
            <w:r w:rsidRPr="006438CB">
              <w:rPr>
                <w:rFonts w:cs="Arial"/>
                <w:color w:val="000000"/>
                <w:sz w:val="18"/>
                <w:szCs w:val="18"/>
              </w:rPr>
              <w:t xml:space="preserve">                                                                                                                                                                                  Balde cilindro porta detrito com pedal com tampa, capacidade aproximada de 30 litros em aço inoxidável, tampa acionada por pedal. </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22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R$ 253,93</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R$ 5.586,46</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6</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24123</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D759A6" w:rsidP="00D7623D">
            <w:pPr>
              <w:rPr>
                <w:rFonts w:cs="Arial"/>
                <w:b/>
                <w:color w:val="000000"/>
                <w:sz w:val="18"/>
                <w:szCs w:val="18"/>
              </w:rPr>
            </w:pPr>
            <w:r w:rsidRPr="008003F7">
              <w:rPr>
                <w:rFonts w:cs="Arial"/>
                <w:b/>
                <w:color w:val="000000"/>
                <w:sz w:val="18"/>
                <w:szCs w:val="18"/>
              </w:rPr>
              <w:t xml:space="preserve">BIOMBO EM AÇO INOX TRIPLO COM RODIZIOS                                                                                                                                                              </w:t>
            </w:r>
          </w:p>
          <w:p w:rsidR="008003F7" w:rsidRDefault="008003F7" w:rsidP="00D7623D">
            <w:pPr>
              <w:rPr>
                <w:rFonts w:cs="Arial"/>
                <w:color w:val="000000"/>
                <w:sz w:val="18"/>
                <w:szCs w:val="18"/>
              </w:rPr>
            </w:pPr>
          </w:p>
          <w:p w:rsidR="00D759A6" w:rsidRDefault="00D759A6" w:rsidP="00D7623D">
            <w:pPr>
              <w:rPr>
                <w:rFonts w:cs="Arial"/>
                <w:color w:val="000000"/>
                <w:sz w:val="18"/>
                <w:szCs w:val="18"/>
              </w:rPr>
            </w:pPr>
            <w:r w:rsidRPr="006438CB">
              <w:rPr>
                <w:rFonts w:cs="Arial"/>
                <w:color w:val="000000"/>
                <w:sz w:val="18"/>
                <w:szCs w:val="18"/>
              </w:rPr>
              <w:t xml:space="preserve">Estrutura tubular em aço INÓX redondo. Pés com ponteiras plásticas. Pintura eletrostática a pó </w:t>
            </w:r>
            <w:r w:rsidR="00F2369E" w:rsidRPr="006438CB">
              <w:rPr>
                <w:rFonts w:cs="Arial"/>
                <w:color w:val="000000"/>
                <w:sz w:val="18"/>
                <w:szCs w:val="18"/>
              </w:rPr>
              <w:t>epóxi</w:t>
            </w:r>
            <w:r w:rsidRPr="006438CB">
              <w:rPr>
                <w:rFonts w:cs="Arial"/>
                <w:color w:val="000000"/>
                <w:sz w:val="18"/>
                <w:szCs w:val="18"/>
              </w:rPr>
              <w:t>. Dimensões: 1,82m largura aberto x 0,66m largura fechado x 1,77m altura x 0,50m comprimento</w:t>
            </w:r>
            <w:r w:rsidR="008003F7">
              <w:rPr>
                <w:rFonts w:cs="Arial"/>
                <w:color w:val="000000"/>
                <w:sz w:val="18"/>
                <w:szCs w:val="18"/>
              </w:rPr>
              <w:t>.</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21</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R$ 895,33</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R$ 18.801,93</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7</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21198</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8003F7" w:rsidP="00D7623D">
            <w:pPr>
              <w:rPr>
                <w:rFonts w:cs="Arial"/>
                <w:b/>
                <w:color w:val="000000"/>
                <w:sz w:val="18"/>
                <w:szCs w:val="18"/>
              </w:rPr>
            </w:pPr>
            <w:r w:rsidRPr="008003F7">
              <w:rPr>
                <w:rFonts w:cs="Arial"/>
                <w:b/>
                <w:color w:val="000000"/>
                <w:sz w:val="18"/>
                <w:szCs w:val="18"/>
              </w:rPr>
              <w:t>BANQUETA GIRATÓRIA TIPO MOCHO</w:t>
            </w:r>
          </w:p>
          <w:p w:rsidR="008003F7" w:rsidRDefault="008003F7" w:rsidP="00D7623D">
            <w:pPr>
              <w:rPr>
                <w:rFonts w:cs="Arial"/>
                <w:color w:val="000000"/>
                <w:sz w:val="18"/>
                <w:szCs w:val="18"/>
              </w:rPr>
            </w:pPr>
          </w:p>
          <w:p w:rsidR="00D759A6" w:rsidRDefault="00D759A6" w:rsidP="00D7623D">
            <w:pPr>
              <w:rPr>
                <w:rFonts w:cs="Arial"/>
                <w:color w:val="000000"/>
                <w:sz w:val="18"/>
                <w:szCs w:val="18"/>
              </w:rPr>
            </w:pPr>
            <w:r w:rsidRPr="006438CB">
              <w:rPr>
                <w:rFonts w:cs="Arial"/>
                <w:color w:val="000000"/>
                <w:sz w:val="18"/>
                <w:szCs w:val="18"/>
              </w:rPr>
              <w:t xml:space="preserve">Banqueta giratória tipo mocho totalmente em aço inoxidável, altura regulável com apoio para os pés. Altura mínima de 0,46 m X máxima de 0,61 m. Estofamento resistente e impermeável e com base rígida, revestimento em PVC e espuma de densidade controlada que permite limpeza e desinfecção. </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20</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R$ 535,43</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R$ 10.708,60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8</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4117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Default="00D759A6" w:rsidP="008003F7">
            <w:pPr>
              <w:jc w:val="left"/>
              <w:rPr>
                <w:rFonts w:cs="Arial"/>
                <w:b/>
                <w:color w:val="000000"/>
                <w:sz w:val="18"/>
                <w:szCs w:val="18"/>
              </w:rPr>
            </w:pPr>
            <w:r w:rsidRPr="008003F7">
              <w:rPr>
                <w:rFonts w:cs="Arial"/>
                <w:b/>
                <w:color w:val="000000"/>
                <w:sz w:val="18"/>
                <w:szCs w:val="18"/>
              </w:rPr>
              <w:t xml:space="preserve">CADEIRA DE RODAS ADULTO                                                                                                                                                                                      </w:t>
            </w:r>
          </w:p>
          <w:p w:rsidR="008003F7" w:rsidRDefault="008003F7" w:rsidP="008003F7">
            <w:pPr>
              <w:jc w:val="left"/>
              <w:rPr>
                <w:rFonts w:cs="Arial"/>
                <w:b/>
                <w:color w:val="000000"/>
                <w:sz w:val="18"/>
                <w:szCs w:val="18"/>
              </w:rPr>
            </w:pPr>
          </w:p>
          <w:p w:rsidR="00D759A6" w:rsidRDefault="00D759A6" w:rsidP="008003F7">
            <w:pPr>
              <w:jc w:val="left"/>
              <w:rPr>
                <w:rFonts w:cs="Arial"/>
                <w:color w:val="000000"/>
                <w:sz w:val="18"/>
                <w:szCs w:val="18"/>
              </w:rPr>
            </w:pPr>
            <w:r w:rsidRPr="006438CB">
              <w:rPr>
                <w:rFonts w:cs="Arial"/>
                <w:color w:val="000000"/>
                <w:sz w:val="18"/>
                <w:szCs w:val="18"/>
              </w:rPr>
              <w:t>Em aço, estrutura dobrável em X, pintura eletrostática epóxi, estofamento em nylon, rodas traseiras de 24", injetadas em nylon com pneus maciços, rodas dianteiras de 6" maciças, freios bilaterais reguláveis, apoios de pés articuláveis, apoios de braços fixos, suporta até 120 KG.</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10</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R$ 1.056,37</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R$ 10.563,70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9</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22376</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D759A6" w:rsidRDefault="008003F7" w:rsidP="008003F7">
            <w:pPr>
              <w:jc w:val="left"/>
              <w:rPr>
                <w:rFonts w:cs="Arial"/>
                <w:color w:val="000000"/>
                <w:sz w:val="18"/>
                <w:szCs w:val="18"/>
              </w:rPr>
            </w:pPr>
            <w:r w:rsidRPr="008003F7">
              <w:rPr>
                <w:rFonts w:cs="Arial"/>
                <w:b/>
                <w:color w:val="000000"/>
                <w:sz w:val="18"/>
                <w:szCs w:val="18"/>
              </w:rPr>
              <w:t xml:space="preserve">CAMA ELÁSTICA </w:t>
            </w:r>
            <w:r w:rsidR="00D759A6" w:rsidRPr="008003F7">
              <w:rPr>
                <w:rFonts w:cs="Arial"/>
                <w:b/>
                <w:color w:val="000000"/>
                <w:sz w:val="18"/>
                <w:szCs w:val="18"/>
              </w:rPr>
              <w:t xml:space="preserve">                                                                                                                                                                                                              </w:t>
            </w:r>
            <w:r w:rsidR="00D759A6" w:rsidRPr="006438CB">
              <w:rPr>
                <w:rFonts w:cs="Arial"/>
                <w:color w:val="000000"/>
                <w:sz w:val="18"/>
                <w:szCs w:val="18"/>
              </w:rPr>
              <w:t xml:space="preserve">Com no </w:t>
            </w:r>
            <w:r w:rsidR="00F2369E" w:rsidRPr="006438CB">
              <w:rPr>
                <w:rFonts w:cs="Arial"/>
                <w:color w:val="000000"/>
                <w:sz w:val="18"/>
                <w:szCs w:val="18"/>
              </w:rPr>
              <w:t>mínimo</w:t>
            </w:r>
            <w:r w:rsidR="00F2369E">
              <w:rPr>
                <w:rFonts w:cs="Arial"/>
                <w:color w:val="000000"/>
                <w:sz w:val="18"/>
                <w:szCs w:val="18"/>
              </w:rPr>
              <w:t xml:space="preserve"> 30 molas estrutura tubular em a</w:t>
            </w:r>
            <w:r>
              <w:rPr>
                <w:rFonts w:cs="Arial"/>
                <w:color w:val="000000"/>
                <w:sz w:val="18"/>
                <w:szCs w:val="18"/>
              </w:rPr>
              <w:t>ço pintado pés com po</w:t>
            </w:r>
            <w:r w:rsidR="00D759A6" w:rsidRPr="006438CB">
              <w:rPr>
                <w:rFonts w:cs="Arial"/>
                <w:color w:val="000000"/>
                <w:sz w:val="18"/>
                <w:szCs w:val="18"/>
              </w:rPr>
              <w:t xml:space="preserve">nteira de </w:t>
            </w:r>
            <w:r w:rsidR="00D759A6" w:rsidRPr="006438CB">
              <w:rPr>
                <w:rFonts w:cs="Arial"/>
                <w:color w:val="000000"/>
                <w:sz w:val="18"/>
                <w:szCs w:val="18"/>
              </w:rPr>
              <w:lastRenderedPageBreak/>
              <w:t xml:space="preserve">borracha </w:t>
            </w:r>
            <w:r w:rsidRPr="006438CB">
              <w:rPr>
                <w:rFonts w:cs="Arial"/>
                <w:color w:val="000000"/>
                <w:sz w:val="18"/>
                <w:szCs w:val="18"/>
              </w:rPr>
              <w:t>antiderrapante</w:t>
            </w:r>
            <w:r w:rsidR="00D759A6" w:rsidRPr="006438CB">
              <w:rPr>
                <w:rFonts w:cs="Arial"/>
                <w:color w:val="000000"/>
                <w:sz w:val="18"/>
                <w:szCs w:val="18"/>
              </w:rPr>
              <w:t xml:space="preserve"> </w:t>
            </w:r>
            <w:r w:rsidRPr="006438CB">
              <w:rPr>
                <w:rFonts w:cs="Arial"/>
                <w:color w:val="000000"/>
                <w:sz w:val="18"/>
                <w:szCs w:val="18"/>
              </w:rPr>
              <w:t>capacidade</w:t>
            </w:r>
            <w:r w:rsidR="00D759A6" w:rsidRPr="006438CB">
              <w:rPr>
                <w:rFonts w:cs="Arial"/>
                <w:color w:val="000000"/>
                <w:sz w:val="18"/>
                <w:szCs w:val="18"/>
              </w:rPr>
              <w:t xml:space="preserve"> </w:t>
            </w:r>
            <w:r>
              <w:rPr>
                <w:rFonts w:cs="Arial"/>
                <w:color w:val="000000"/>
                <w:sz w:val="18"/>
                <w:szCs w:val="18"/>
              </w:rPr>
              <w:t>de no mínimo 120 kg parte superior</w:t>
            </w:r>
            <w:r w:rsidR="00D759A6" w:rsidRPr="006438CB">
              <w:rPr>
                <w:rFonts w:cs="Arial"/>
                <w:color w:val="000000"/>
                <w:sz w:val="18"/>
                <w:szCs w:val="18"/>
              </w:rPr>
              <w:t xml:space="preserve"> em nylon reforçado</w:t>
            </w:r>
            <w:r>
              <w:rPr>
                <w:rFonts w:cs="Arial"/>
                <w:color w:val="000000"/>
                <w:sz w:val="18"/>
                <w:szCs w:val="18"/>
              </w:rPr>
              <w:t>.</w:t>
            </w:r>
          </w:p>
          <w:p w:rsidR="008003F7" w:rsidRDefault="008003F7" w:rsidP="00D7623D">
            <w:pPr>
              <w:rPr>
                <w:rFonts w:cs="Arial"/>
                <w:color w:val="000000"/>
                <w:sz w:val="18"/>
                <w:szCs w:val="18"/>
              </w:rPr>
            </w:pP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lastRenderedPageBreak/>
              <w:t>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R$ 274,99</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R$ 549,98</w:t>
            </w:r>
          </w:p>
        </w:tc>
      </w:tr>
      <w:tr w:rsidR="00D759A6" w:rsidRPr="00FC2296" w:rsidTr="008003F7">
        <w:trPr>
          <w:trHeight w:val="9953"/>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10</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24219</w:t>
            </w:r>
          </w:p>
        </w:tc>
        <w:tc>
          <w:tcPr>
            <w:tcW w:w="644" w:type="dxa"/>
            <w:vAlign w:val="center"/>
          </w:tcPr>
          <w:p w:rsidR="00D759A6" w:rsidRPr="006438CB" w:rsidRDefault="00D759A6" w:rsidP="008003F7">
            <w:pPr>
              <w:jc w:val="left"/>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D759A6" w:rsidP="008003F7">
            <w:pPr>
              <w:jc w:val="left"/>
              <w:rPr>
                <w:rFonts w:cs="Arial"/>
                <w:b/>
                <w:color w:val="000000"/>
                <w:sz w:val="18"/>
                <w:szCs w:val="18"/>
              </w:rPr>
            </w:pPr>
            <w:r w:rsidRPr="008003F7">
              <w:rPr>
                <w:rFonts w:cs="Arial"/>
                <w:b/>
                <w:color w:val="000000"/>
                <w:sz w:val="18"/>
                <w:szCs w:val="18"/>
              </w:rPr>
              <w:t xml:space="preserve">CÂMARA DE CONSERVAÇÃO DE IMUNOBIOLÓGICOS COM BATERIA RECARREGÁVEL                    </w:t>
            </w:r>
            <w:r w:rsidR="008003F7" w:rsidRPr="008003F7">
              <w:rPr>
                <w:rFonts w:cs="Arial"/>
                <w:b/>
                <w:color w:val="000000"/>
                <w:sz w:val="18"/>
                <w:szCs w:val="18"/>
              </w:rPr>
              <w:t xml:space="preserve">        </w:t>
            </w:r>
          </w:p>
          <w:p w:rsidR="008003F7" w:rsidRDefault="008003F7" w:rsidP="008003F7">
            <w:pPr>
              <w:jc w:val="left"/>
              <w:rPr>
                <w:rFonts w:cs="Arial"/>
                <w:color w:val="000000"/>
                <w:sz w:val="18"/>
                <w:szCs w:val="18"/>
              </w:rPr>
            </w:pPr>
          </w:p>
          <w:p w:rsidR="00D759A6" w:rsidRDefault="00D759A6" w:rsidP="008003F7">
            <w:pPr>
              <w:jc w:val="left"/>
              <w:rPr>
                <w:rFonts w:cs="Arial"/>
                <w:color w:val="000000"/>
                <w:sz w:val="18"/>
                <w:szCs w:val="18"/>
              </w:rPr>
            </w:pPr>
            <w:r w:rsidRPr="006438CB">
              <w:rPr>
                <w:rFonts w:cs="Arial"/>
                <w:color w:val="000000"/>
                <w:sz w:val="18"/>
                <w:szCs w:val="18"/>
              </w:rPr>
              <w:t>Geladeira para guarda de vacinas modelo vertical, de</w:t>
            </w:r>
            <w:r w:rsidRPr="006438CB">
              <w:rPr>
                <w:rFonts w:cs="Arial"/>
                <w:color w:val="000000"/>
                <w:sz w:val="18"/>
                <w:szCs w:val="18"/>
              </w:rPr>
              <w:br/>
              <w:t xml:space="preserve">formato externo e interno retangular, desenvolvido especificamente para a guarda científica de vacinas, capacidade para armazenamento de 280 litros (úteis),refrigeração com circulação de ar forçado, </w:t>
            </w:r>
            <w:r w:rsidR="008003F7" w:rsidRPr="006438CB">
              <w:rPr>
                <w:rFonts w:cs="Arial"/>
                <w:color w:val="000000"/>
                <w:sz w:val="18"/>
                <w:szCs w:val="18"/>
              </w:rPr>
              <w:t>registro na</w:t>
            </w:r>
            <w:r w:rsidRPr="006438CB">
              <w:rPr>
                <w:rFonts w:cs="Arial"/>
                <w:color w:val="000000"/>
                <w:sz w:val="18"/>
                <w:szCs w:val="18"/>
              </w:rPr>
              <w:t xml:space="preserve"> ANVISA, câmara interna em aço inoxidável, com quatro gavetas fabricadas em aço inoxidável com sistemas de contra portas, isolamento térmico</w:t>
            </w:r>
            <w:r w:rsidRPr="006438CB">
              <w:rPr>
                <w:rFonts w:cs="Arial"/>
                <w:color w:val="000000"/>
                <w:sz w:val="18"/>
                <w:szCs w:val="18"/>
              </w:rPr>
              <w:br/>
              <w:t>mínimo de cinco cm nas paredes em poliuretano injetado livre de CFC, porta de acesso vertical com</w:t>
            </w:r>
            <w:r w:rsidRPr="006438CB">
              <w:rPr>
                <w:rFonts w:cs="Arial"/>
                <w:color w:val="000000"/>
                <w:sz w:val="18"/>
                <w:szCs w:val="18"/>
              </w:rPr>
              <w:br/>
              <w:t>visor de vidro triplo com sistema anti - embaçamento, equipado com rodízios especiais com</w:t>
            </w:r>
            <w:r w:rsidRPr="006438CB">
              <w:rPr>
                <w:rFonts w:cs="Arial"/>
                <w:color w:val="000000"/>
                <w:sz w:val="18"/>
                <w:szCs w:val="18"/>
              </w:rPr>
              <w:br/>
              <w:t>freio, degelo automático com evaporação de condensado, painel de comando e controle frontal e</w:t>
            </w:r>
            <w:r w:rsidRPr="006438CB">
              <w:rPr>
                <w:rFonts w:cs="Arial"/>
                <w:color w:val="000000"/>
                <w:sz w:val="18"/>
                <w:szCs w:val="18"/>
              </w:rPr>
              <w:br/>
              <w:t>superior de fácil acesso, com comando eletrônico digital microprocessado programável de 2°C a 8°C,</w:t>
            </w:r>
            <w:r w:rsidRPr="006438CB">
              <w:rPr>
                <w:rFonts w:cs="Arial"/>
                <w:color w:val="000000"/>
                <w:sz w:val="18"/>
                <w:szCs w:val="18"/>
              </w:rPr>
              <w:br/>
              <w:t>temperatura controlada automaticamente a 4º C por solução, sistema de alarme sonoro de máxima e</w:t>
            </w:r>
            <w:r w:rsidRPr="006438CB">
              <w:rPr>
                <w:rFonts w:cs="Arial"/>
                <w:color w:val="000000"/>
                <w:sz w:val="18"/>
                <w:szCs w:val="18"/>
              </w:rPr>
              <w:br/>
              <w:t xml:space="preserve">mínima temperatura, comando digital microprocessado com temperatura de momento máxima e mínima no painel, sistema silenciador de alarme sonoro, alarme sonoro de falta de energia </w:t>
            </w:r>
            <w:r w:rsidRPr="006438CB">
              <w:rPr>
                <w:rFonts w:cs="Arial"/>
                <w:b/>
                <w:bCs/>
                <w:color w:val="000000"/>
                <w:sz w:val="18"/>
                <w:szCs w:val="18"/>
              </w:rPr>
              <w:t>com bateria recarregáve</w:t>
            </w:r>
            <w:r w:rsidRPr="006438CB">
              <w:rPr>
                <w:rFonts w:cs="Arial"/>
                <w:color w:val="000000"/>
                <w:sz w:val="18"/>
                <w:szCs w:val="18"/>
              </w:rPr>
              <w:t xml:space="preserve">l. Chave geral de energia, luz interna temporizada com acionamento externo mesmo com porta fechada por 50 segundos e com  acionamento automático na abertura da porta, equipamento em 110 v, 50/60 Hz, potência de 400 Watts, consumo 148 KW/HM, manual do proprietário em português. Discador telefônico para até três números. Sistema de emergência integrado que mantenha a temperatura ideal do equipamento por 24 horas sem energia elétrica. </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8</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R$ 12.598,00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R$ 100.784,00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11</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4123</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D759A6" w:rsidP="008003F7">
            <w:pPr>
              <w:jc w:val="left"/>
              <w:rPr>
                <w:rFonts w:cs="Arial"/>
                <w:b/>
                <w:color w:val="000000"/>
                <w:sz w:val="18"/>
                <w:szCs w:val="18"/>
              </w:rPr>
            </w:pPr>
            <w:r w:rsidRPr="008003F7">
              <w:rPr>
                <w:rFonts w:cs="Arial"/>
                <w:b/>
                <w:color w:val="000000"/>
                <w:sz w:val="18"/>
                <w:szCs w:val="18"/>
              </w:rPr>
              <w:t xml:space="preserve">DETECTOR DE BATIMENTO </w:t>
            </w:r>
            <w:r w:rsidRPr="008003F7">
              <w:rPr>
                <w:rFonts w:cs="Arial"/>
                <w:b/>
                <w:color w:val="000000"/>
                <w:sz w:val="18"/>
                <w:szCs w:val="18"/>
              </w:rPr>
              <w:br/>
              <w:t>CARDÍACO FETAL</w:t>
            </w:r>
            <w:r w:rsidR="008003F7" w:rsidRPr="008003F7">
              <w:rPr>
                <w:rFonts w:cs="Arial"/>
                <w:b/>
                <w:color w:val="000000"/>
                <w:sz w:val="18"/>
                <w:szCs w:val="18"/>
              </w:rPr>
              <w:t xml:space="preserve">    </w:t>
            </w:r>
          </w:p>
          <w:p w:rsidR="00D759A6" w:rsidRDefault="008003F7" w:rsidP="008003F7">
            <w:pPr>
              <w:jc w:val="left"/>
              <w:rPr>
                <w:rFonts w:cs="Arial"/>
                <w:color w:val="000000"/>
                <w:sz w:val="18"/>
                <w:szCs w:val="18"/>
              </w:rPr>
            </w:pPr>
            <w:r>
              <w:rPr>
                <w:rFonts w:cs="Arial"/>
                <w:color w:val="000000"/>
                <w:sz w:val="18"/>
                <w:szCs w:val="18"/>
              </w:rPr>
              <w:t xml:space="preserve">                                                                       </w:t>
            </w:r>
            <w:r w:rsidR="00D759A6" w:rsidRPr="006438CB">
              <w:rPr>
                <w:rFonts w:cs="Arial"/>
                <w:color w:val="000000"/>
                <w:sz w:val="18"/>
                <w:szCs w:val="18"/>
              </w:rPr>
              <w:t xml:space="preserve">Modelo portátil, alimentado por bateria 9v, que permita guarda do cristal. Deverá estar acondicionado em estojo de couro, </w:t>
            </w:r>
            <w:r w:rsidR="00D759A6" w:rsidRPr="006438CB">
              <w:rPr>
                <w:rFonts w:cs="Arial"/>
                <w:color w:val="000000"/>
                <w:sz w:val="18"/>
                <w:szCs w:val="18"/>
              </w:rPr>
              <w:br/>
              <w:t>e que permita facilidade de troca da bateria. Medidas: 4 X 8 X 18 cm. Estas medidas poderão sofrer variação de ± 10 %. Deverá trazer a marca do fabricante e lote de fabricação gravada no aparelho.</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10</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R$ 470,83</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R$ 4.708,30</w:t>
            </w:r>
          </w:p>
        </w:tc>
      </w:tr>
      <w:tr w:rsidR="00D759A6" w:rsidRPr="00FC2296" w:rsidTr="008003F7">
        <w:trPr>
          <w:trHeight w:val="708"/>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12</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21097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D759A6" w:rsidRDefault="00D759A6" w:rsidP="008003F7">
            <w:pPr>
              <w:jc w:val="left"/>
              <w:rPr>
                <w:rFonts w:cs="Arial"/>
                <w:color w:val="000000"/>
                <w:sz w:val="18"/>
                <w:szCs w:val="18"/>
              </w:rPr>
            </w:pPr>
            <w:r w:rsidRPr="008003F7">
              <w:rPr>
                <w:rFonts w:cs="Arial"/>
                <w:b/>
                <w:color w:val="000000"/>
                <w:sz w:val="18"/>
                <w:szCs w:val="18"/>
              </w:rPr>
              <w:t>DESFIBRILADOR COM MARCAPASSO EXTERNO E MONITOR MULTIPARAMÉTRICO (DESFIBRILADOR + MARCAPASSO EXTERNO + ECG + OXÍMETRO + PNI)</w:t>
            </w:r>
            <w:r w:rsidRPr="006438CB">
              <w:rPr>
                <w:rFonts w:cs="Arial"/>
                <w:color w:val="000000"/>
                <w:sz w:val="18"/>
                <w:szCs w:val="18"/>
              </w:rPr>
              <w:t xml:space="preserve"> </w:t>
            </w:r>
            <w:r w:rsidRPr="006438CB">
              <w:rPr>
                <w:rFonts w:cs="Arial"/>
                <w:color w:val="000000"/>
                <w:sz w:val="18"/>
                <w:szCs w:val="18"/>
              </w:rPr>
              <w:br/>
            </w:r>
            <w:r w:rsidRPr="006438CB">
              <w:rPr>
                <w:rFonts w:cs="Arial"/>
                <w:color w:val="000000"/>
                <w:sz w:val="18"/>
                <w:szCs w:val="18"/>
              </w:rPr>
              <w:br/>
              <w:t xml:space="preserve">Descrição básica </w:t>
            </w:r>
            <w:r w:rsidRPr="006438CB">
              <w:rPr>
                <w:rFonts w:cs="Arial"/>
                <w:color w:val="000000"/>
                <w:sz w:val="18"/>
                <w:szCs w:val="18"/>
              </w:rPr>
              <w:br/>
              <w:t>• Equipamento eletrônico médico-hospitalar utilizado para monitorização cardíaca e de sinais vitais, para produzir choque elétrico para reversão de parada cardíaca ou arritmias, e manutenção do ritmo cardíaco através de marcapasso externo.</w:t>
            </w:r>
            <w:r w:rsidRPr="006438CB">
              <w:rPr>
                <w:rFonts w:cs="Arial"/>
                <w:color w:val="000000"/>
                <w:sz w:val="18"/>
                <w:szCs w:val="18"/>
              </w:rPr>
              <w:br/>
              <w:t xml:space="preserve">Especificações técnicas mínimas  </w:t>
            </w:r>
            <w:r w:rsidRPr="006438CB">
              <w:rPr>
                <w:rFonts w:cs="Arial"/>
                <w:color w:val="000000"/>
                <w:sz w:val="18"/>
                <w:szCs w:val="18"/>
              </w:rPr>
              <w:br/>
              <w:t xml:space="preserve">• Desfibrilador bifásico, com módulo de desfibrilação externa automática, dotado de pás em tamanho adulto e infantil, intercambiáveis, de encaixe rápido no corpo do aparelho; </w:t>
            </w:r>
            <w:r w:rsidRPr="006438CB">
              <w:rPr>
                <w:rFonts w:cs="Arial"/>
                <w:color w:val="000000"/>
                <w:sz w:val="18"/>
                <w:szCs w:val="18"/>
              </w:rPr>
              <w:br/>
              <w:t xml:space="preserve">• Leitura do ECG realizado pelas pás externas por impedância; </w:t>
            </w:r>
            <w:r w:rsidRPr="006438CB">
              <w:rPr>
                <w:rFonts w:cs="Arial"/>
                <w:color w:val="000000"/>
                <w:sz w:val="18"/>
                <w:szCs w:val="18"/>
              </w:rPr>
              <w:br/>
              <w:t xml:space="preserve">• Monitor com tela de LCD colorida de alta resolução com dimensão mínima de 8 polegadas, resolução mínima 800 X 600 pixels, com no mínimo três canais, com indicação de carga da bateria, derivação, velocidade, amplitude, traçado eletrocardiográfico e dos valores de frequência de pulso, carga selecionada e entregue, oximetria de pulso, pressão arterial não invasiva (mínima, média e máxima), respiração; </w:t>
            </w:r>
            <w:r w:rsidRPr="006438CB">
              <w:rPr>
                <w:rFonts w:cs="Arial"/>
                <w:color w:val="000000"/>
                <w:sz w:val="18"/>
                <w:szCs w:val="18"/>
              </w:rPr>
              <w:br/>
              <w:t xml:space="preserve">• Indicadores de carga: sinal sonoro de equipamento carregando e de carga completa; </w:t>
            </w:r>
            <w:r w:rsidRPr="006438CB">
              <w:rPr>
                <w:rFonts w:cs="Arial"/>
                <w:color w:val="000000"/>
                <w:sz w:val="18"/>
                <w:szCs w:val="18"/>
              </w:rPr>
              <w:br/>
              <w:t xml:space="preserve">• Indicador de fonte externa ou bateria recarregável; </w:t>
            </w:r>
            <w:r w:rsidRPr="006438CB">
              <w:rPr>
                <w:rFonts w:cs="Arial"/>
                <w:color w:val="000000"/>
                <w:sz w:val="18"/>
                <w:szCs w:val="18"/>
              </w:rPr>
              <w:br/>
              <w:t xml:space="preserve">• Circuito protegido contra desfibrilação; </w:t>
            </w:r>
            <w:r w:rsidRPr="006438CB">
              <w:rPr>
                <w:rFonts w:cs="Arial"/>
                <w:color w:val="000000"/>
                <w:sz w:val="18"/>
                <w:szCs w:val="18"/>
              </w:rPr>
              <w:br/>
              <w:t xml:space="preserve">• Marcapasso não invasivo: com modo de demanda e fixo, frequência mínima entre 40 e 170 ppm, amplitude: de 5 mA a 200 mA (resolução de 5 mA), precisão 10%; </w:t>
            </w:r>
            <w:r w:rsidRPr="006438CB">
              <w:rPr>
                <w:rFonts w:cs="Arial"/>
                <w:color w:val="000000"/>
                <w:sz w:val="18"/>
                <w:szCs w:val="18"/>
              </w:rPr>
              <w:br/>
              <w:t xml:space="preserve">• Desfibrilação: mediante onda bifásica com carga de energia na faixa mínima de 05 até 200 Joules, com função de carga e disparo através do painel e das pás de desfibrilação, com indicação visual da carga selecionada e entregue após acionamento; </w:t>
            </w:r>
            <w:r w:rsidRPr="006438CB">
              <w:rPr>
                <w:rFonts w:cs="Arial"/>
                <w:color w:val="000000"/>
                <w:sz w:val="18"/>
                <w:szCs w:val="18"/>
              </w:rPr>
              <w:br/>
              <w:t xml:space="preserve">• Aplicação de choque: por meio de pás (adesivas) multifuncionais ou pás de desfibrilação. </w:t>
            </w:r>
            <w:r w:rsidRPr="006438CB">
              <w:rPr>
                <w:rFonts w:cs="Arial"/>
                <w:color w:val="000000"/>
                <w:sz w:val="18"/>
                <w:szCs w:val="18"/>
              </w:rPr>
              <w:br/>
              <w:t xml:space="preserve">• Desfibrilação não sincronizada e sincronizada (cardioversão); </w:t>
            </w:r>
            <w:r w:rsidRPr="006438CB">
              <w:rPr>
                <w:rFonts w:cs="Arial"/>
                <w:color w:val="000000"/>
                <w:sz w:val="18"/>
                <w:szCs w:val="18"/>
              </w:rPr>
              <w:br/>
              <w:t xml:space="preserve">• Tempo máximo de carga de desfibrilação de até 08 segundos; </w:t>
            </w:r>
            <w:r w:rsidRPr="006438CB">
              <w:rPr>
                <w:rFonts w:cs="Arial"/>
                <w:color w:val="000000"/>
                <w:sz w:val="18"/>
                <w:szCs w:val="18"/>
              </w:rPr>
              <w:br/>
              <w:t xml:space="preserve">• Anula carga manual, e automática após 02 minutos, em caso de não acionamento pelo operador; </w:t>
            </w:r>
            <w:r w:rsidRPr="006438CB">
              <w:rPr>
                <w:rFonts w:cs="Arial"/>
                <w:color w:val="000000"/>
                <w:sz w:val="18"/>
                <w:szCs w:val="18"/>
              </w:rPr>
              <w:br/>
              <w:t xml:space="preserve">• Módulo DEA: com entrega de energia entre 50 J (pediátrico) e 200 J (adulto), escalonável (100 —150 — 200); Orientação do usuário mediante mensagens de texto, figuras e audio; </w:t>
            </w:r>
            <w:r w:rsidRPr="006438CB">
              <w:rPr>
                <w:rFonts w:cs="Arial"/>
                <w:color w:val="000000"/>
                <w:sz w:val="18"/>
                <w:szCs w:val="18"/>
              </w:rPr>
              <w:br/>
              <w:t xml:space="preserve">• Parâmetros mínimos das funções: </w:t>
            </w:r>
            <w:r w:rsidRPr="006438CB">
              <w:rPr>
                <w:rFonts w:cs="Arial"/>
                <w:color w:val="000000"/>
                <w:sz w:val="18"/>
                <w:szCs w:val="18"/>
              </w:rPr>
              <w:br/>
              <w:t>• ECG</w:t>
            </w:r>
            <w:r w:rsidRPr="006438CB">
              <w:rPr>
                <w:rFonts w:cs="Arial"/>
                <w:color w:val="000000"/>
                <w:sz w:val="18"/>
                <w:szCs w:val="18"/>
              </w:rPr>
              <w:br/>
              <w:t xml:space="preserve">• mínimo de 7 derivações; análise de </w:t>
            </w:r>
            <w:r w:rsidRPr="006438CB">
              <w:rPr>
                <w:rFonts w:cs="Arial"/>
                <w:color w:val="000000"/>
                <w:sz w:val="18"/>
                <w:szCs w:val="18"/>
              </w:rPr>
              <w:lastRenderedPageBreak/>
              <w:t xml:space="preserve">segmento ST e análise de arritmias avançadas; faixa mínima de freqüência cardíaca: de 30 a 300 bpm; Detecção e rejeição de marcapasso; Proteção contra descarga e interferência de desfibrilador e bisturi eletrônicos; </w:t>
            </w:r>
            <w:r w:rsidRPr="006438CB">
              <w:rPr>
                <w:rFonts w:cs="Arial"/>
                <w:color w:val="000000"/>
                <w:sz w:val="18"/>
                <w:szCs w:val="18"/>
              </w:rPr>
              <w:br/>
              <w:t xml:space="preserve">• Pressão Não Invasiva: Modos manual e automático; intervalo mínimo do modo automático programável entre 5 e 120 minutos, faixa mínima de medida: 40 a 250 mmHg; válvula de pressão excessiva; </w:t>
            </w:r>
            <w:r w:rsidRPr="006438CB">
              <w:rPr>
                <w:rFonts w:cs="Arial"/>
                <w:color w:val="000000"/>
                <w:sz w:val="18"/>
                <w:szCs w:val="18"/>
              </w:rPr>
              <w:br/>
              <w:t xml:space="preserve">• Oximetria de Pulso: Monitorização da saturação de pacientes com baixa perfusão ou com movimentação. O equipamento ofertado deverá utilizar uma das seguintes tecnologias de medição de oximetria: Masimo, Nellcor, GE-Ohmeda ou Philips FastSpo2; Faixa mínima de saturação de Sp02: 1 a 99%; faixa mínima de freqüência de pulso: 30 a 250 bpm; Apresentação da curva de pletismografia e barra de pulso; </w:t>
            </w:r>
            <w:r w:rsidRPr="006438CB">
              <w:rPr>
                <w:rFonts w:cs="Arial"/>
                <w:color w:val="000000"/>
                <w:sz w:val="18"/>
                <w:szCs w:val="18"/>
              </w:rPr>
              <w:br/>
              <w:t xml:space="preserve">• Precisão de medição de Sp02 deve ser no máximo de 3% na faixa de 70% a 100%; </w:t>
            </w:r>
            <w:r w:rsidRPr="006438CB">
              <w:rPr>
                <w:rFonts w:cs="Arial"/>
                <w:color w:val="000000"/>
                <w:sz w:val="18"/>
                <w:szCs w:val="18"/>
              </w:rPr>
              <w:br/>
              <w:t>• Impressora térmica: para registro com acionamento automático e manual em rolo de papel convencional: aproximadamente 50 mm (largura) x 30 m (comprimento máximo);</w:t>
            </w:r>
            <w:r w:rsidRPr="006438CB">
              <w:rPr>
                <w:rFonts w:cs="Arial"/>
                <w:color w:val="000000"/>
                <w:sz w:val="18"/>
                <w:szCs w:val="18"/>
              </w:rPr>
              <w:br/>
              <w:t xml:space="preserve">• Deve ser leve (até 09 Kg), resistente a quedas, vibrações, à água e poeira, atendendo a uma das normas: IP 33, IP44 ou 1P55; </w:t>
            </w:r>
            <w:r w:rsidRPr="006438CB">
              <w:rPr>
                <w:rFonts w:cs="Arial"/>
                <w:color w:val="000000"/>
                <w:sz w:val="18"/>
                <w:szCs w:val="18"/>
              </w:rPr>
              <w:br/>
              <w:t>• Dotado de bateria recarregável e substituível com autonomia de funcionamento mínimo de 02 (duas) horas para a monitorização contínua e 30 choques de 200 Joules;</w:t>
            </w:r>
            <w:r w:rsidRPr="006438CB">
              <w:rPr>
                <w:rFonts w:cs="Arial"/>
                <w:color w:val="000000"/>
                <w:sz w:val="18"/>
                <w:szCs w:val="18"/>
              </w:rPr>
              <w:br/>
              <w:t xml:space="preserve">• Memória interna para armazenar o traçado do ECG e eventos, além de possibilitar o armazenamento e transferência de dados; </w:t>
            </w:r>
            <w:r w:rsidRPr="006438CB">
              <w:rPr>
                <w:rFonts w:cs="Arial"/>
                <w:color w:val="000000"/>
                <w:sz w:val="18"/>
                <w:szCs w:val="18"/>
              </w:rPr>
              <w:br/>
              <w:t xml:space="preserve">• Deve conter conjunto completo de cabos para alimentação da rede elétrica (bivolt — 110 / 220 V AC) para seu funcionamento ou recarga. </w:t>
            </w:r>
            <w:r w:rsidRPr="006438CB">
              <w:rPr>
                <w:rFonts w:cs="Arial"/>
                <w:color w:val="000000"/>
                <w:sz w:val="18"/>
                <w:szCs w:val="18"/>
              </w:rPr>
              <w:br/>
              <w:t xml:space="preserve"> Gabinete eletricamente isolado, corpo único, com alça ergonômica para transporte manual </w:t>
            </w:r>
            <w:r w:rsidRPr="006438CB">
              <w:rPr>
                <w:rFonts w:cs="Arial"/>
                <w:color w:val="000000"/>
                <w:sz w:val="18"/>
                <w:szCs w:val="18"/>
              </w:rPr>
              <w:br/>
              <w:t xml:space="preserve">• Deve ser acondicionado em bolsa própria para transporte que permita o acondicionamento de todos os seus acessórios. </w:t>
            </w:r>
            <w:r w:rsidRPr="006438CB">
              <w:rPr>
                <w:rFonts w:cs="Arial"/>
                <w:color w:val="000000"/>
                <w:sz w:val="18"/>
                <w:szCs w:val="18"/>
              </w:rPr>
              <w:br/>
              <w:t xml:space="preserve">• Devem ser fornecidos os seguintes acessórios: </w:t>
            </w:r>
            <w:r w:rsidRPr="006438CB">
              <w:rPr>
                <w:rFonts w:cs="Arial"/>
                <w:color w:val="000000"/>
                <w:sz w:val="18"/>
                <w:szCs w:val="18"/>
              </w:rPr>
              <w:br/>
              <w:t>• 01 par de pás permanentes de desfibrilação adulto • 01 par de pás permanentes de desfibrilação infantil</w:t>
            </w:r>
            <w:r w:rsidRPr="006438CB">
              <w:rPr>
                <w:rFonts w:cs="Arial"/>
                <w:color w:val="000000"/>
                <w:sz w:val="18"/>
                <w:szCs w:val="18"/>
              </w:rPr>
              <w:br/>
              <w:t>• 04 pares de pás multifuncionais adulto para marcapasso, monitoração e desfibrilação</w:t>
            </w:r>
            <w:r w:rsidRPr="006438CB">
              <w:rPr>
                <w:rFonts w:cs="Arial"/>
                <w:color w:val="000000"/>
                <w:sz w:val="18"/>
                <w:szCs w:val="18"/>
              </w:rPr>
              <w:br/>
              <w:t>• 04 pares de pás multifuncionais infantis para marcapasso, monitoração e desfibrilação</w:t>
            </w:r>
            <w:r w:rsidRPr="006438CB">
              <w:rPr>
                <w:rFonts w:cs="Arial"/>
                <w:color w:val="000000"/>
                <w:sz w:val="18"/>
                <w:szCs w:val="18"/>
              </w:rPr>
              <w:br/>
              <w:t>• 02 cabos de ECG de 5 vias para uso adulto / pediátrico e 01 cabo de ECG de 3 vias para uso neonatal (cabo tronco mais rabichos)</w:t>
            </w:r>
            <w:r w:rsidRPr="006438CB">
              <w:rPr>
                <w:rFonts w:cs="Arial"/>
                <w:color w:val="000000"/>
                <w:sz w:val="18"/>
                <w:szCs w:val="18"/>
              </w:rPr>
              <w:br/>
              <w:t xml:space="preserve">• 01 cabo tronco para oximetia, 02 Sensores </w:t>
            </w:r>
            <w:r w:rsidRPr="006438CB">
              <w:rPr>
                <w:rFonts w:cs="Arial"/>
                <w:color w:val="000000"/>
                <w:sz w:val="18"/>
                <w:szCs w:val="18"/>
              </w:rPr>
              <w:lastRenderedPageBreak/>
              <w:t>permanentes tipo clip para adultos, 02 Sensores pediátricos permanentes</w:t>
            </w:r>
            <w:r w:rsidRPr="006438CB">
              <w:rPr>
                <w:rFonts w:cs="Arial"/>
                <w:color w:val="000000"/>
                <w:sz w:val="18"/>
                <w:szCs w:val="18"/>
              </w:rPr>
              <w:br/>
              <w:t xml:space="preserve">• 01 mangueira de conexão de PNI; manguitos livres de látex, laváveis, com braçadeiras de nylon e velcro, nos tamanhos adolescente, adulto, obeso, pediátrico e neonatal tamanhos 2 e 4 </w:t>
            </w:r>
            <w:r w:rsidRPr="006438CB">
              <w:rPr>
                <w:rFonts w:cs="Arial"/>
                <w:color w:val="000000"/>
                <w:sz w:val="18"/>
                <w:szCs w:val="18"/>
              </w:rPr>
              <w:br/>
              <w:t xml:space="preserve">• 01 frasco de gel eletrocondutor; </w:t>
            </w:r>
            <w:r w:rsidRPr="006438CB">
              <w:rPr>
                <w:rFonts w:cs="Arial"/>
                <w:color w:val="000000"/>
                <w:sz w:val="18"/>
                <w:szCs w:val="18"/>
              </w:rPr>
              <w:br/>
              <w:t>• 05 rolos de papel termossensível para ECG</w:t>
            </w:r>
            <w:r w:rsidRPr="006438CB">
              <w:rPr>
                <w:rFonts w:cs="Arial"/>
                <w:color w:val="000000"/>
                <w:sz w:val="18"/>
                <w:szCs w:val="18"/>
              </w:rPr>
              <w:br/>
              <w:t>• 01 Cabo de alimentação padrão ABNT, 3 pinos</w:t>
            </w:r>
            <w:r w:rsidRPr="006438CB">
              <w:rPr>
                <w:rFonts w:cs="Arial"/>
                <w:color w:val="000000"/>
                <w:sz w:val="18"/>
                <w:szCs w:val="18"/>
              </w:rPr>
              <w:br/>
              <w:t xml:space="preserve">• 01 Bateria de lítio selada, recarregável </w:t>
            </w:r>
            <w:r w:rsidRPr="006438CB">
              <w:rPr>
                <w:rFonts w:cs="Arial"/>
                <w:color w:val="000000"/>
                <w:sz w:val="18"/>
                <w:szCs w:val="18"/>
              </w:rPr>
              <w:br/>
              <w:t xml:space="preserve">• 01 Cabo de aterramento </w:t>
            </w:r>
            <w:r w:rsidRPr="006438CB">
              <w:rPr>
                <w:rFonts w:cs="Arial"/>
                <w:color w:val="000000"/>
                <w:sz w:val="18"/>
                <w:szCs w:val="18"/>
              </w:rPr>
              <w:br/>
              <w:t>• 01 Manual de Operação                                                 • Garantia de dois anos contra defeitos de fabricação para o equipamento e de seis meses para os acessórios;</w:t>
            </w:r>
            <w:r w:rsidRPr="006438CB">
              <w:rPr>
                <w:rFonts w:cs="Arial"/>
                <w:color w:val="000000"/>
                <w:sz w:val="18"/>
                <w:szCs w:val="18"/>
              </w:rPr>
              <w:br/>
              <w:t xml:space="preserve">• Bolsa para acondicionamento do aparelho e de todos os acessórios; </w:t>
            </w:r>
            <w:r w:rsidRPr="006438CB">
              <w:rPr>
                <w:rFonts w:cs="Arial"/>
                <w:color w:val="000000"/>
                <w:sz w:val="18"/>
                <w:szCs w:val="18"/>
              </w:rPr>
              <w:br/>
              <w:t>• O equipamento deverá atender às normas: NBR IEC 60601-1; 60601-2-27; 60601-2-30; 60601-2-49; 60601-2 (verificação no ato do recebimento do mesmo</w:t>
            </w:r>
            <w:r w:rsidR="008003F7">
              <w:rPr>
                <w:rFonts w:cs="Arial"/>
                <w:color w:val="000000"/>
                <w:sz w:val="18"/>
                <w:szCs w:val="18"/>
              </w:rPr>
              <w:t>).</w:t>
            </w:r>
          </w:p>
          <w:p w:rsidR="008003F7" w:rsidRDefault="008003F7" w:rsidP="008003F7">
            <w:pPr>
              <w:jc w:val="left"/>
              <w:rPr>
                <w:rFonts w:cs="Arial"/>
                <w:color w:val="000000"/>
                <w:sz w:val="18"/>
                <w:szCs w:val="18"/>
              </w:rPr>
            </w:pP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lastRenderedPageBreak/>
              <w:t>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R$ 27.552,79</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R$ 55.105,58</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13</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18125</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tcPr>
          <w:p w:rsidR="008003F7" w:rsidRPr="008003F7" w:rsidRDefault="00D759A6" w:rsidP="008003F7">
            <w:pPr>
              <w:jc w:val="left"/>
              <w:rPr>
                <w:rFonts w:cs="Arial"/>
                <w:b/>
                <w:color w:val="000000"/>
                <w:sz w:val="18"/>
                <w:szCs w:val="18"/>
              </w:rPr>
            </w:pPr>
            <w:r w:rsidRPr="008003F7">
              <w:rPr>
                <w:rFonts w:cs="Arial"/>
                <w:b/>
                <w:color w:val="000000"/>
                <w:sz w:val="18"/>
                <w:szCs w:val="18"/>
              </w:rPr>
              <w:t xml:space="preserve">DESTILADOR DE AGUA PARA AUTOCLAVE </w:t>
            </w:r>
          </w:p>
          <w:p w:rsidR="00D759A6" w:rsidRDefault="00D759A6" w:rsidP="00D7623D">
            <w:pPr>
              <w:rPr>
                <w:rFonts w:cs="Arial"/>
                <w:color w:val="000000"/>
                <w:sz w:val="18"/>
                <w:szCs w:val="18"/>
              </w:rPr>
            </w:pPr>
            <w:r w:rsidRPr="006438CB">
              <w:rPr>
                <w:rFonts w:cs="Arial"/>
                <w:color w:val="000000"/>
                <w:sz w:val="18"/>
                <w:szCs w:val="18"/>
              </w:rPr>
              <w:t>Com capacidade de reservatório de água destilada de 3,8lt (4lt de água comum) 110/127 ou BIVOLT</w:t>
            </w:r>
            <w:r w:rsidR="008003F7">
              <w:rPr>
                <w:rFonts w:cs="Arial"/>
                <w:color w:val="000000"/>
                <w:sz w:val="18"/>
                <w:szCs w:val="18"/>
              </w:rPr>
              <w:t>.</w:t>
            </w:r>
          </w:p>
          <w:p w:rsidR="008003F7" w:rsidRDefault="008003F7" w:rsidP="00D7623D">
            <w:pPr>
              <w:rPr>
                <w:rFonts w:cs="Arial"/>
                <w:color w:val="000000"/>
                <w:sz w:val="18"/>
                <w:szCs w:val="18"/>
              </w:rPr>
            </w:pP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10</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R$ 744,67</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R$ 7.446,70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14</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21100</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Default="00D759A6" w:rsidP="008003F7">
            <w:pPr>
              <w:jc w:val="left"/>
              <w:rPr>
                <w:rFonts w:cs="Arial"/>
                <w:color w:val="000000"/>
                <w:sz w:val="18"/>
                <w:szCs w:val="18"/>
              </w:rPr>
            </w:pPr>
            <w:r w:rsidRPr="008003F7">
              <w:rPr>
                <w:rFonts w:cs="Arial"/>
                <w:b/>
                <w:color w:val="000000"/>
                <w:sz w:val="18"/>
                <w:szCs w:val="18"/>
              </w:rPr>
              <w:t xml:space="preserve">ELETROCARDIÓGRAFO DIGITAL                                                                                                                                   </w:t>
            </w:r>
          </w:p>
          <w:p w:rsidR="008003F7" w:rsidRDefault="008003F7" w:rsidP="008003F7">
            <w:pPr>
              <w:jc w:val="left"/>
              <w:rPr>
                <w:rFonts w:cs="Arial"/>
                <w:color w:val="000000"/>
                <w:sz w:val="18"/>
                <w:szCs w:val="18"/>
              </w:rPr>
            </w:pPr>
          </w:p>
          <w:p w:rsidR="00D759A6" w:rsidRDefault="00D759A6" w:rsidP="008003F7">
            <w:pPr>
              <w:jc w:val="left"/>
              <w:rPr>
                <w:rFonts w:cs="Arial"/>
                <w:color w:val="000000"/>
                <w:sz w:val="18"/>
                <w:szCs w:val="18"/>
              </w:rPr>
            </w:pPr>
            <w:r w:rsidRPr="006438CB">
              <w:rPr>
                <w:rFonts w:cs="Arial"/>
                <w:color w:val="000000"/>
                <w:sz w:val="18"/>
                <w:szCs w:val="18"/>
              </w:rPr>
              <w:t xml:space="preserve"> Executar a aquisição simultânea de 12 derivações e imprimir o traçado de ECG em vários formatos via impressora do PC , formato A4; Possuir banco de dados dos pacientes e exames realizados; O APARELHO DE ECG É EXTERNO AO MICRO - A conexão do módulo ao computador é tipo USB; - A alimentação do módulo feita pela porta USB elimina o uso de pilhas, baterias ou rede elétrica; - A impressão do ECG é feita em impressoras convencionais durante ou após o exame; - Deve ser portátil, ágil e de fácil manuseio; Deve acompanhar programa (software) que possibilita: - Monitorização do ECG em tempo real; - Leitura do ECG em tempo real; - Medidas rápidas e eficientes através de cursores eletrônicos; - Impressão de 12 derivações, simultâneas, em vários formatos; - Programa de rápida instalação e fácil utilização, podendo inclusive ser instalado sem custo adicional nos PC`s de outros profissionais, para troca de informações e laudos; - O programa deve possibilitar efetuar o ECG e gravá-lo no HD do computador com a identificação do paciente e a data do exame. - Deve ser possível ainda enviar os laudos pela internet para serem analisados à distância. - O software deve ser compatível com as versões do WINDOWS 10. - Funcionar com </w:t>
            </w:r>
            <w:r w:rsidRPr="006438CB">
              <w:rPr>
                <w:rFonts w:cs="Arial"/>
                <w:color w:val="000000"/>
                <w:sz w:val="18"/>
                <w:szCs w:val="18"/>
              </w:rPr>
              <w:lastRenderedPageBreak/>
              <w:t>notebook, netbook, desktop ligados em rede ou não. Atender a norma NBR IEC 60601-2-51 e possuir registro na ANVISA</w:t>
            </w:r>
            <w:r w:rsidR="008003F7">
              <w:rPr>
                <w:rFonts w:cs="Arial"/>
                <w:color w:val="000000"/>
                <w:sz w:val="18"/>
                <w:szCs w:val="18"/>
              </w:rPr>
              <w:t>.</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lastRenderedPageBreak/>
              <w:t>7</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R$ 5.610,60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R$ 39.274,20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15</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22369</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Pr="008003F7" w:rsidRDefault="00D759A6" w:rsidP="008003F7">
            <w:pPr>
              <w:jc w:val="left"/>
              <w:rPr>
                <w:rFonts w:cs="Arial"/>
                <w:b/>
                <w:color w:val="000000"/>
                <w:sz w:val="18"/>
                <w:szCs w:val="18"/>
              </w:rPr>
            </w:pPr>
            <w:r w:rsidRPr="008003F7">
              <w:rPr>
                <w:rFonts w:cs="Arial"/>
                <w:b/>
                <w:color w:val="000000"/>
                <w:sz w:val="18"/>
                <w:szCs w:val="18"/>
              </w:rPr>
              <w:t xml:space="preserve">ESCADA COM 2 DEGRAUS  </w:t>
            </w:r>
          </w:p>
          <w:p w:rsidR="008003F7" w:rsidRDefault="00D759A6" w:rsidP="008003F7">
            <w:pPr>
              <w:jc w:val="left"/>
              <w:rPr>
                <w:rFonts w:cs="Arial"/>
                <w:color w:val="000000"/>
                <w:sz w:val="18"/>
                <w:szCs w:val="18"/>
              </w:rPr>
            </w:pPr>
            <w:r w:rsidRPr="006438CB">
              <w:rPr>
                <w:rFonts w:cs="Arial"/>
                <w:color w:val="000000"/>
                <w:sz w:val="18"/>
                <w:szCs w:val="18"/>
              </w:rPr>
              <w:t xml:space="preserve">                                                                                                                                                                                        Escada clínica com dois degraus todo em aço  com revestimento anticorrosivo de cor branca, reforçada, com degraus revestidos em borracha antiderrapante, pés com ponteiras em borracha. </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15</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R$ 135,36</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R$ 2.030,40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16</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22371</w:t>
            </w:r>
          </w:p>
        </w:tc>
        <w:tc>
          <w:tcPr>
            <w:tcW w:w="64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UND</w:t>
            </w:r>
          </w:p>
        </w:tc>
        <w:tc>
          <w:tcPr>
            <w:tcW w:w="3808" w:type="dxa"/>
            <w:vAlign w:val="center"/>
          </w:tcPr>
          <w:p w:rsidR="008003F7" w:rsidRPr="008003F7" w:rsidRDefault="00D759A6" w:rsidP="008003F7">
            <w:pPr>
              <w:jc w:val="left"/>
              <w:rPr>
                <w:rFonts w:cs="Arial"/>
                <w:b/>
                <w:color w:val="000000"/>
                <w:sz w:val="18"/>
                <w:szCs w:val="18"/>
              </w:rPr>
            </w:pPr>
            <w:r w:rsidRPr="008003F7">
              <w:rPr>
                <w:rFonts w:cs="Arial"/>
                <w:b/>
                <w:color w:val="000000"/>
                <w:sz w:val="18"/>
                <w:szCs w:val="18"/>
              </w:rPr>
              <w:t xml:space="preserve">FOCO REFLETOR AMBULATORIAL  </w:t>
            </w:r>
          </w:p>
          <w:p w:rsidR="00D759A6" w:rsidRDefault="00D759A6" w:rsidP="008003F7">
            <w:pPr>
              <w:jc w:val="left"/>
              <w:rPr>
                <w:rFonts w:cs="Arial"/>
                <w:color w:val="000000"/>
                <w:sz w:val="18"/>
                <w:szCs w:val="18"/>
              </w:rPr>
            </w:pPr>
            <w:r w:rsidRPr="006438CB">
              <w:rPr>
                <w:rFonts w:cs="Arial"/>
                <w:color w:val="000000"/>
                <w:sz w:val="18"/>
                <w:szCs w:val="18"/>
              </w:rPr>
              <w:t xml:space="preserve">                                                                                                                                                                         Luminária flexível com lâmpada, estrutura em tubo redondo de 1” X 1,20 mm. Com anel de fixação, haste flexível e cromada, pés em ferro fundido, acabamento em pintura epóxi, altura aproximada de 1,10 cm e máximo de 1,60 cm. O fio de alimentação elétrica deve ter no mínimo 1,30 m. Acompanha lâmpada LED de 110 v.</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6</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R$ 404,00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R$ 2.424,00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17</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20930</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KIT</w:t>
            </w:r>
          </w:p>
        </w:tc>
        <w:tc>
          <w:tcPr>
            <w:tcW w:w="3808" w:type="dxa"/>
            <w:vAlign w:val="center"/>
          </w:tcPr>
          <w:p w:rsidR="008003F7" w:rsidRDefault="00D759A6" w:rsidP="008003F7">
            <w:pPr>
              <w:jc w:val="left"/>
              <w:rPr>
                <w:rFonts w:cs="Arial"/>
                <w:color w:val="000000"/>
                <w:sz w:val="18"/>
                <w:szCs w:val="18"/>
              </w:rPr>
            </w:pPr>
            <w:r w:rsidRPr="008003F7">
              <w:rPr>
                <w:rFonts w:cs="Arial"/>
                <w:b/>
                <w:color w:val="000000"/>
                <w:sz w:val="18"/>
                <w:szCs w:val="18"/>
              </w:rPr>
              <w:t xml:space="preserve">KIT 16 PEÇAS DE TATAME EM E.V.A                                                                                                                                                                                    </w:t>
            </w:r>
          </w:p>
          <w:p w:rsidR="008003F7" w:rsidRDefault="008003F7" w:rsidP="008003F7">
            <w:pPr>
              <w:jc w:val="left"/>
              <w:rPr>
                <w:rFonts w:cs="Arial"/>
                <w:color w:val="000000"/>
                <w:sz w:val="18"/>
                <w:szCs w:val="18"/>
              </w:rPr>
            </w:pPr>
          </w:p>
          <w:p w:rsidR="00D759A6" w:rsidRDefault="00D759A6" w:rsidP="008003F7">
            <w:pPr>
              <w:jc w:val="left"/>
              <w:rPr>
                <w:rFonts w:cs="Arial"/>
                <w:color w:val="000000"/>
                <w:sz w:val="18"/>
                <w:szCs w:val="18"/>
              </w:rPr>
            </w:pPr>
            <w:r w:rsidRPr="006438CB">
              <w:rPr>
                <w:rFonts w:cs="Arial"/>
                <w:color w:val="000000"/>
                <w:sz w:val="18"/>
                <w:szCs w:val="18"/>
              </w:rPr>
              <w:t>Material para atividade física. Cobertura: película siliconizada com textura especial para pratica desportiva. Composição: E.V.A copolímero etileno acetato de vinila especialmente desenvolvido para absorção de impactos com ótima memória de retorno.</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1</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R$ 424,08</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R$ 424,08</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18</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22378</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Default="00D759A6" w:rsidP="008003F7">
            <w:pPr>
              <w:jc w:val="left"/>
              <w:rPr>
                <w:rFonts w:cs="Arial"/>
                <w:color w:val="000000"/>
                <w:sz w:val="18"/>
                <w:szCs w:val="18"/>
              </w:rPr>
            </w:pPr>
            <w:r w:rsidRPr="008003F7">
              <w:rPr>
                <w:rFonts w:cs="Arial"/>
                <w:b/>
                <w:color w:val="000000"/>
                <w:sz w:val="18"/>
                <w:szCs w:val="18"/>
              </w:rPr>
              <w:t xml:space="preserve">LASER PARA FISIOTERAPIA </w:t>
            </w:r>
          </w:p>
          <w:p w:rsidR="00D759A6" w:rsidRDefault="00D759A6" w:rsidP="008003F7">
            <w:pPr>
              <w:jc w:val="left"/>
              <w:rPr>
                <w:rFonts w:cs="Arial"/>
                <w:color w:val="000000"/>
                <w:sz w:val="18"/>
                <w:szCs w:val="18"/>
              </w:rPr>
            </w:pPr>
            <w:r w:rsidRPr="008003F7">
              <w:rPr>
                <w:rFonts w:cs="Arial"/>
                <w:color w:val="000000"/>
                <w:sz w:val="18"/>
                <w:szCs w:val="18"/>
              </w:rPr>
              <w:t xml:space="preserve">                                                                                                                                                                                             </w:t>
            </w:r>
            <w:r w:rsidRPr="006438CB">
              <w:rPr>
                <w:rFonts w:cs="Arial"/>
                <w:color w:val="000000"/>
                <w:sz w:val="18"/>
                <w:szCs w:val="18"/>
              </w:rPr>
              <w:t xml:space="preserve">Equipamento </w:t>
            </w:r>
            <w:r w:rsidR="008003F7" w:rsidRPr="006438CB">
              <w:rPr>
                <w:rFonts w:cs="Arial"/>
                <w:color w:val="000000"/>
                <w:sz w:val="18"/>
                <w:szCs w:val="18"/>
              </w:rPr>
              <w:t>micro controlado</w:t>
            </w:r>
            <w:r w:rsidRPr="006438CB">
              <w:rPr>
                <w:rFonts w:cs="Arial"/>
                <w:color w:val="000000"/>
                <w:sz w:val="18"/>
                <w:szCs w:val="18"/>
              </w:rPr>
              <w:t xml:space="preserve"> por laser terapêutico de baixa  potência, utilizado em reabilitação física. Utilizado para auxílio ao tratamento de doenças inflamatórias, processos cicatriciais, estimulação na produção de colágeno, </w:t>
            </w:r>
            <w:r w:rsidR="008003F7" w:rsidRPr="006438CB">
              <w:rPr>
                <w:rFonts w:cs="Arial"/>
                <w:color w:val="000000"/>
                <w:sz w:val="18"/>
                <w:szCs w:val="18"/>
              </w:rPr>
              <w:t>micro circulação</w:t>
            </w:r>
            <w:r w:rsidRPr="006438CB">
              <w:rPr>
                <w:rFonts w:cs="Arial"/>
                <w:color w:val="000000"/>
                <w:sz w:val="18"/>
                <w:szCs w:val="18"/>
              </w:rPr>
              <w:t xml:space="preserve">, entre outros benefícios. Visor de LCD; timer; bivolt; laser terapêutico de baixa </w:t>
            </w:r>
            <w:r w:rsidR="008003F7" w:rsidRPr="006438CB">
              <w:rPr>
                <w:rFonts w:cs="Arial"/>
                <w:color w:val="000000"/>
                <w:sz w:val="18"/>
                <w:szCs w:val="18"/>
              </w:rPr>
              <w:t>freqüência</w:t>
            </w:r>
            <w:r w:rsidRPr="006438CB">
              <w:rPr>
                <w:rFonts w:cs="Arial"/>
                <w:color w:val="000000"/>
                <w:sz w:val="18"/>
                <w:szCs w:val="18"/>
              </w:rPr>
              <w:t xml:space="preserve">; canetas: caneta Laser 660nm - AlGaInP - (Po - 30mW), caneta Laser 830nm - GaAlAs - (Po - 30mW), caneta Laser 904nm - GaAs - (Po - 70Wpico). Emissão de Laser contínuo ou pulsado; opção de 10 </w:t>
            </w:r>
            <w:r w:rsidR="008003F7" w:rsidRPr="006438CB">
              <w:rPr>
                <w:rFonts w:cs="Arial"/>
                <w:color w:val="000000"/>
                <w:sz w:val="18"/>
                <w:szCs w:val="18"/>
              </w:rPr>
              <w:t>freqüências</w:t>
            </w:r>
            <w:r w:rsidRPr="006438CB">
              <w:rPr>
                <w:rFonts w:cs="Arial"/>
                <w:color w:val="000000"/>
                <w:sz w:val="18"/>
                <w:szCs w:val="18"/>
              </w:rPr>
              <w:t xml:space="preserve"> de modulação. Programas de tratamento pré definidos.</w:t>
            </w:r>
          </w:p>
          <w:p w:rsidR="008003F7" w:rsidRPr="006438CB" w:rsidRDefault="008003F7" w:rsidP="008003F7">
            <w:pPr>
              <w:jc w:val="left"/>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1</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R$ 2.200,00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R$ 2.200,00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19</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24216</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8003F7" w:rsidRDefault="00D759A6" w:rsidP="008003F7">
            <w:pPr>
              <w:jc w:val="left"/>
              <w:rPr>
                <w:rFonts w:cs="Arial"/>
                <w:color w:val="000000"/>
                <w:sz w:val="18"/>
                <w:szCs w:val="18"/>
              </w:rPr>
            </w:pPr>
            <w:r w:rsidRPr="008003F7">
              <w:rPr>
                <w:rFonts w:cs="Arial"/>
                <w:b/>
                <w:color w:val="000000"/>
                <w:sz w:val="18"/>
                <w:szCs w:val="18"/>
              </w:rPr>
              <w:t xml:space="preserve">LIXEIRAS EM INOX 25 LITROS   </w:t>
            </w:r>
          </w:p>
          <w:p w:rsidR="00D759A6" w:rsidRDefault="00D759A6" w:rsidP="008003F7">
            <w:pPr>
              <w:jc w:val="left"/>
              <w:rPr>
                <w:rFonts w:cs="Arial"/>
                <w:color w:val="000000"/>
                <w:sz w:val="18"/>
                <w:szCs w:val="18"/>
              </w:rPr>
            </w:pPr>
            <w:r w:rsidRPr="008003F7">
              <w:rPr>
                <w:rFonts w:cs="Arial"/>
                <w:color w:val="000000"/>
                <w:sz w:val="18"/>
                <w:szCs w:val="18"/>
              </w:rPr>
              <w:t xml:space="preserve">                                                                                                                                                                                          </w:t>
            </w:r>
            <w:r w:rsidRPr="006438CB">
              <w:rPr>
                <w:rFonts w:cs="Arial"/>
                <w:color w:val="000000"/>
                <w:sz w:val="18"/>
                <w:szCs w:val="18"/>
              </w:rPr>
              <w:t xml:space="preserve">Lixeira em aço </w:t>
            </w:r>
            <w:r w:rsidR="008003F7" w:rsidRPr="006438CB">
              <w:rPr>
                <w:rFonts w:cs="Arial"/>
                <w:color w:val="000000"/>
                <w:sz w:val="18"/>
                <w:szCs w:val="18"/>
              </w:rPr>
              <w:t>inox</w:t>
            </w:r>
            <w:r w:rsidRPr="006438CB">
              <w:rPr>
                <w:rFonts w:cs="Arial"/>
                <w:color w:val="000000"/>
                <w:sz w:val="18"/>
                <w:szCs w:val="18"/>
              </w:rPr>
              <w:t xml:space="preserve"> com capacidade de 25 litros, com pedal, com cesto interno, com medidas aproximadas de 25 cm de diâmetro e 50 cm de altura.</w:t>
            </w:r>
          </w:p>
          <w:p w:rsidR="008003F7" w:rsidRPr="006438CB" w:rsidRDefault="008003F7"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82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R$ 176,63</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R$ 14.483,66</w:t>
            </w:r>
          </w:p>
        </w:tc>
      </w:tr>
      <w:tr w:rsidR="00D759A6" w:rsidRPr="00FC2296" w:rsidTr="008003F7">
        <w:trPr>
          <w:trHeight w:val="743"/>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20</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18640</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BE7D12" w:rsidRDefault="00D759A6" w:rsidP="00BE7D12">
            <w:pPr>
              <w:rPr>
                <w:rFonts w:cs="Arial"/>
                <w:color w:val="000000"/>
                <w:sz w:val="18"/>
                <w:szCs w:val="18"/>
              </w:rPr>
            </w:pPr>
            <w:r w:rsidRPr="006438CB">
              <w:rPr>
                <w:rFonts w:cs="Arial"/>
                <w:color w:val="000000"/>
                <w:sz w:val="18"/>
                <w:szCs w:val="18"/>
              </w:rPr>
              <w:t> </w:t>
            </w:r>
            <w:r w:rsidR="00BE7D12" w:rsidRPr="00B71B5A">
              <w:rPr>
                <w:rFonts w:cs="Arial"/>
                <w:b/>
                <w:color w:val="000000"/>
                <w:sz w:val="18"/>
                <w:szCs w:val="18"/>
              </w:rPr>
              <w:t>MACA TIPO DIVÂ</w:t>
            </w:r>
          </w:p>
          <w:p w:rsidR="00BE7D12" w:rsidRDefault="00BE7D12" w:rsidP="00BE7D12">
            <w:pPr>
              <w:rPr>
                <w:rFonts w:cs="Arial"/>
                <w:color w:val="000000"/>
                <w:sz w:val="18"/>
                <w:szCs w:val="18"/>
              </w:rPr>
            </w:pPr>
          </w:p>
          <w:p w:rsidR="00BE7D12" w:rsidRPr="008336B6" w:rsidRDefault="00BE7D12" w:rsidP="00BE7D12">
            <w:pPr>
              <w:rPr>
                <w:rFonts w:cs="Arial"/>
                <w:sz w:val="18"/>
                <w:szCs w:val="18"/>
              </w:rPr>
            </w:pPr>
            <w:r w:rsidRPr="008336B6">
              <w:rPr>
                <w:rFonts w:cs="Arial"/>
                <w:sz w:val="18"/>
                <w:szCs w:val="18"/>
              </w:rPr>
              <w:t xml:space="preserve">Mesa de exames clínicos com estrutura tubular metálica esmaltada na cor branca (pintura epóxi ou eletrostática), leito acolchoado em espuma de poliuretano de 1ª qualidade, revestido em courvin, na cor azul, cabeceira reclinável manualmente através </w:t>
            </w:r>
            <w:r w:rsidRPr="008336B6">
              <w:rPr>
                <w:rFonts w:cs="Arial"/>
                <w:sz w:val="18"/>
                <w:szCs w:val="18"/>
              </w:rPr>
              <w:lastRenderedPageBreak/>
              <w:t xml:space="preserve">de cremalheira, pés com ponteira de borracha. Acompanha suporte para lençol de papel de 50 mm. Dimensões aproximadas de 1,85 m de comprimento X 0,50 m de largura X 0,80 de altura. </w:t>
            </w:r>
          </w:p>
          <w:p w:rsidR="00D759A6" w:rsidRPr="006438CB" w:rsidRDefault="00D759A6" w:rsidP="00D7623D">
            <w:pPr>
              <w:rPr>
                <w:rFonts w:cs="Arial"/>
                <w:color w:val="000000"/>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lastRenderedPageBreak/>
              <w:t>25</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R$ 779,82</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R$ 19.495,50</w:t>
            </w:r>
          </w:p>
        </w:tc>
      </w:tr>
      <w:tr w:rsidR="00D759A6" w:rsidRPr="00FC2296" w:rsidTr="00F2369E">
        <w:trPr>
          <w:trHeight w:val="1168"/>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21</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24227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tcPr>
          <w:p w:rsidR="00922FA8" w:rsidRPr="00922FA8" w:rsidRDefault="00922FA8" w:rsidP="00D7623D">
            <w:pPr>
              <w:rPr>
                <w:rFonts w:cs="Arial"/>
                <w:b/>
                <w:color w:val="000000"/>
                <w:sz w:val="18"/>
                <w:szCs w:val="18"/>
              </w:rPr>
            </w:pPr>
            <w:r w:rsidRPr="00922FA8">
              <w:rPr>
                <w:rFonts w:cs="Arial"/>
                <w:b/>
                <w:color w:val="000000"/>
                <w:sz w:val="18"/>
                <w:szCs w:val="18"/>
              </w:rPr>
              <w:t xml:space="preserve">MESA COM </w:t>
            </w:r>
            <w:r>
              <w:rPr>
                <w:rFonts w:cs="Arial"/>
                <w:b/>
                <w:color w:val="000000"/>
                <w:sz w:val="18"/>
                <w:szCs w:val="18"/>
              </w:rPr>
              <w:t xml:space="preserve">RODÍZIOS </w:t>
            </w:r>
            <w:r w:rsidRPr="00922FA8">
              <w:rPr>
                <w:rFonts w:cs="Arial"/>
                <w:b/>
                <w:color w:val="000000"/>
                <w:sz w:val="18"/>
                <w:szCs w:val="18"/>
              </w:rPr>
              <w:t>EM INOX</w:t>
            </w:r>
          </w:p>
          <w:p w:rsidR="00922FA8" w:rsidRDefault="00922FA8" w:rsidP="00D7623D">
            <w:pPr>
              <w:rPr>
                <w:rFonts w:cs="Arial"/>
                <w:color w:val="000000"/>
                <w:sz w:val="18"/>
                <w:szCs w:val="18"/>
              </w:rPr>
            </w:pPr>
          </w:p>
          <w:p w:rsidR="00D759A6" w:rsidRPr="006438CB" w:rsidRDefault="00D759A6" w:rsidP="00D7623D">
            <w:pPr>
              <w:rPr>
                <w:rFonts w:cs="Arial"/>
                <w:color w:val="000000"/>
                <w:sz w:val="18"/>
                <w:szCs w:val="18"/>
              </w:rPr>
            </w:pPr>
            <w:r w:rsidRPr="006438CB">
              <w:rPr>
                <w:rFonts w:cs="Arial"/>
                <w:color w:val="000000"/>
                <w:sz w:val="18"/>
                <w:szCs w:val="18"/>
              </w:rPr>
              <w:t xml:space="preserve">Carrinho Multiuso Com 2 Gavetas e Tampo INOX, dimensões aproximadas  Largura. 520 mm. Altura. 880 mm. Comprimento. 435 mm. </w:t>
            </w: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R$ 584,98</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R$ 1.169,96</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22</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4132</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D759A6" w:rsidRPr="006438CB" w:rsidRDefault="00D759A6" w:rsidP="002E79F1">
            <w:pPr>
              <w:jc w:val="left"/>
              <w:rPr>
                <w:rFonts w:cs="Arial"/>
                <w:color w:val="333333"/>
                <w:sz w:val="18"/>
                <w:szCs w:val="18"/>
              </w:rPr>
            </w:pPr>
            <w:r w:rsidRPr="006438CB">
              <w:rPr>
                <w:rFonts w:cs="Arial"/>
                <w:color w:val="333333"/>
                <w:sz w:val="18"/>
                <w:szCs w:val="18"/>
              </w:rPr>
              <w:t> </w:t>
            </w:r>
            <w:r w:rsidRPr="002E79F1">
              <w:rPr>
                <w:rFonts w:cs="Arial"/>
                <w:b/>
                <w:color w:val="333333"/>
                <w:sz w:val="18"/>
                <w:szCs w:val="18"/>
              </w:rPr>
              <w:t xml:space="preserve">MACA GINECOLÓGICA </w:t>
            </w:r>
            <w:r w:rsidRPr="002E79F1">
              <w:rPr>
                <w:rFonts w:cs="Arial"/>
                <w:color w:val="333333"/>
                <w:sz w:val="18"/>
                <w:szCs w:val="18"/>
              </w:rPr>
              <w:t xml:space="preserve">                                                                                                                                                                                                </w:t>
            </w:r>
            <w:r w:rsidRPr="006438CB">
              <w:rPr>
                <w:rFonts w:cs="Arial"/>
                <w:color w:val="333333"/>
                <w:sz w:val="18"/>
                <w:szCs w:val="18"/>
              </w:rPr>
              <w:t>Maca ginecológica em tubo de aço carbono, revestidos com pintura eletrostática, com suporte de lençol descartável integrado a estrutura com fixação através de manipulo O leito da maca ginecológica revestido em espuma de densidade D28 (real) em courvim preto. O encosto com 5 níveis de regulação através de cremalheira cromada, com peseira possui regulagem de inclinação em 4 níveis a ser realizado através de manipulo lateral .Porta-coxa revestido removíveis e reguláveis em altura fabricado em poliuretano com alma de alumínio, com gaveta para coleta de exames em aço inox 304. </w:t>
            </w: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t>2</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R$ 941,33</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R$ 1.882,66</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23</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22368</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D7623D">
            <w:pPr>
              <w:rPr>
                <w:rFonts w:cs="Arial"/>
                <w:b/>
                <w:color w:val="333333"/>
                <w:sz w:val="18"/>
                <w:szCs w:val="18"/>
              </w:rPr>
            </w:pPr>
            <w:r w:rsidRPr="00922FA8">
              <w:rPr>
                <w:rFonts w:cs="Arial"/>
                <w:b/>
                <w:color w:val="333333"/>
                <w:sz w:val="18"/>
                <w:szCs w:val="18"/>
              </w:rPr>
              <w:t xml:space="preserve">MESA DE EXAMES                                                                                                                                                                                                         </w:t>
            </w:r>
          </w:p>
          <w:p w:rsidR="00922FA8" w:rsidRDefault="00922FA8" w:rsidP="00D7623D">
            <w:pPr>
              <w:rPr>
                <w:rFonts w:cs="Arial"/>
                <w:color w:val="333333"/>
                <w:sz w:val="18"/>
                <w:szCs w:val="18"/>
              </w:rPr>
            </w:pPr>
          </w:p>
          <w:p w:rsidR="00D759A6" w:rsidRDefault="00D759A6" w:rsidP="00D7623D">
            <w:pPr>
              <w:rPr>
                <w:rFonts w:cs="Arial"/>
                <w:color w:val="333333"/>
                <w:sz w:val="18"/>
                <w:szCs w:val="18"/>
              </w:rPr>
            </w:pPr>
            <w:r w:rsidRPr="006438CB">
              <w:rPr>
                <w:rFonts w:cs="Arial"/>
                <w:color w:val="333333"/>
                <w:sz w:val="18"/>
                <w:szCs w:val="18"/>
              </w:rPr>
              <w:t xml:space="preserve">Cama de exame ginecológico tipo divã, com estrutura em madeira com espessura mínima de 15 mm, MDF de fabricante certificado, revestido em laminado decorativo, na cor bege. Deverá possuir duas (2) gavetas e uma (1) porta em cada lado, uma (1) porta central com uma prateleira interna. Os puxadores deverão ser metal e cromados. O revestimento interno do móvel deverá ser do mesmo material da parte externa. As gavetas deverão ser deslizantes, através de corrediças telescópicas. As dobradiças deverão ser 35 mm. O leito deverá ser estofado, revestido em courvin marrom, sendo as partes anteriores e posteriores do leito ajustável através de cremalheiras duplas, unidas entre si, fabricadas em aço inoxidável, com no mínimo quatro (4) posições. O móvel deverá vir acompanhado de um par de perneiras anatômicas, em poliuretano injetado, que permitam ajuste de altura e com mobilidade ântero-posterior. A fixação desta haste deverá ser feita através de uma estrutura com no mínimo 14 X 5,5 cm. Deverá possuir gaveta para escoamento de líquidos, em aço inox e puxador em inox. A gaveta deverá possuir o mesmo tamanho da abertura feito no móvel para a mesma, não podendo ficar espaço para acúmulo de sujeiras. A gaveta fechada não poderá ficar mais do que 2 cm internamente ao móvel. Dimensões do móvel (variação permitida 5%): Comprimento 1,85 m; largura 0,64 m; altura 0,76 m. Dimensões do estofamento (variação permitida 5%): Comprimento 1,85 </w:t>
            </w:r>
            <w:r w:rsidRPr="006438CB">
              <w:rPr>
                <w:rFonts w:cs="Arial"/>
                <w:color w:val="333333"/>
                <w:sz w:val="18"/>
                <w:szCs w:val="18"/>
              </w:rPr>
              <w:lastRenderedPageBreak/>
              <w:t>m; largura 0,64 m; altura na cabeceira 0,15 m e nos pés e parte central 0,10 m. O revestimento estofado deverá apresentar espuma com densidade 28, revestida em courvin soft 8 marron.</w:t>
            </w:r>
          </w:p>
          <w:p w:rsidR="00922FA8" w:rsidRPr="006438CB" w:rsidRDefault="00922FA8" w:rsidP="00D7623D">
            <w:pPr>
              <w:rPr>
                <w:rFonts w:cs="Arial"/>
                <w:color w:val="333333"/>
                <w:sz w:val="18"/>
                <w:szCs w:val="18"/>
              </w:rPr>
            </w:pPr>
          </w:p>
        </w:tc>
        <w:tc>
          <w:tcPr>
            <w:tcW w:w="850" w:type="dxa"/>
            <w:vAlign w:val="center"/>
          </w:tcPr>
          <w:p w:rsidR="00D759A6" w:rsidRDefault="00D759A6" w:rsidP="00D7623D">
            <w:pPr>
              <w:jc w:val="center"/>
              <w:rPr>
                <w:rFonts w:cs="Arial"/>
                <w:color w:val="000000"/>
                <w:sz w:val="18"/>
                <w:szCs w:val="18"/>
              </w:rPr>
            </w:pPr>
            <w:r>
              <w:rPr>
                <w:rFonts w:cs="Arial"/>
                <w:color w:val="000000"/>
                <w:sz w:val="18"/>
                <w:szCs w:val="18"/>
              </w:rPr>
              <w:lastRenderedPageBreak/>
              <w:t>4</w:t>
            </w:r>
          </w:p>
        </w:tc>
        <w:tc>
          <w:tcPr>
            <w:tcW w:w="1418"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R$ 1.550,00</w:t>
            </w:r>
          </w:p>
        </w:tc>
        <w:tc>
          <w:tcPr>
            <w:tcW w:w="1559" w:type="dxa"/>
            <w:vAlign w:val="center"/>
          </w:tcPr>
          <w:p w:rsidR="00D759A6" w:rsidRPr="00FC2296" w:rsidRDefault="00D759A6" w:rsidP="00D7623D">
            <w:pPr>
              <w:jc w:val="center"/>
              <w:rPr>
                <w:rFonts w:cs="Arial"/>
                <w:color w:val="000000"/>
                <w:sz w:val="18"/>
                <w:szCs w:val="18"/>
              </w:rPr>
            </w:pPr>
            <w:r w:rsidRPr="00FC2296">
              <w:rPr>
                <w:rFonts w:cs="Arial"/>
                <w:color w:val="000000"/>
                <w:sz w:val="18"/>
                <w:szCs w:val="18"/>
              </w:rPr>
              <w:t>R$ 6.200,00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24</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24164</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922FA8">
            <w:pPr>
              <w:spacing w:after="240"/>
              <w:jc w:val="left"/>
              <w:rPr>
                <w:rFonts w:cs="Arial"/>
                <w:b/>
                <w:color w:val="000000"/>
                <w:sz w:val="18"/>
                <w:szCs w:val="18"/>
              </w:rPr>
            </w:pPr>
            <w:r w:rsidRPr="00922FA8">
              <w:rPr>
                <w:rFonts w:cs="Arial"/>
                <w:b/>
                <w:color w:val="000000"/>
                <w:sz w:val="18"/>
                <w:szCs w:val="18"/>
              </w:rPr>
              <w:t xml:space="preserve">MONITOR MULTIPARAMÉTRICO                                                                     </w:t>
            </w:r>
          </w:p>
          <w:p w:rsidR="00D759A6" w:rsidRPr="006438CB" w:rsidRDefault="00D759A6" w:rsidP="00922FA8">
            <w:pPr>
              <w:spacing w:after="240"/>
              <w:jc w:val="left"/>
              <w:rPr>
                <w:rFonts w:cs="Arial"/>
                <w:color w:val="000000"/>
                <w:sz w:val="18"/>
                <w:szCs w:val="18"/>
              </w:rPr>
            </w:pPr>
            <w:r w:rsidRPr="006438CB">
              <w:rPr>
                <w:rFonts w:cs="Arial"/>
                <w:color w:val="000000"/>
                <w:sz w:val="18"/>
                <w:szCs w:val="18"/>
              </w:rPr>
              <w:t xml:space="preserve">Descrição básica  Monitor Multiparamétrico pré configurado com ECG, SPO2, PNI, Temperatura e Respiração para pacientes adultos, pediátricos e neonatais. Especificações técnicas mínimas Monitor modular multiparamétrico pré-configurado, com configuração de software na língua portuguesa, para monitorização de ECG, respiração, oximetria, pressão não invasiva e temperatura, com possibilidade de atualização futura para incorporar parâmetros de pressão invasiva, capnografia sidestream de baixo fluxo ou mainstream. gráficas e tabulares de no mínimo 24 horas; </w:t>
            </w:r>
            <w:r w:rsidRPr="006438CB">
              <w:rPr>
                <w:rFonts w:cs="Arial"/>
                <w:color w:val="000000"/>
                <w:sz w:val="18"/>
                <w:szCs w:val="18"/>
              </w:rPr>
              <w:br/>
              <w:t xml:space="preserve">• Exibição de 12 derivações de ECG simultâneas em tela; </w:t>
            </w:r>
            <w:r w:rsidRPr="006438CB">
              <w:rPr>
                <w:rFonts w:cs="Arial"/>
                <w:color w:val="000000"/>
                <w:sz w:val="18"/>
                <w:szCs w:val="18"/>
              </w:rPr>
              <w:br/>
              <w:t xml:space="preserve">• Parâmetros mínimos das funções: </w:t>
            </w:r>
            <w:r w:rsidRPr="006438CB">
              <w:rPr>
                <w:rFonts w:cs="Arial"/>
                <w:color w:val="000000"/>
                <w:sz w:val="18"/>
                <w:szCs w:val="18"/>
              </w:rPr>
              <w:br/>
              <w:t>• ECG: com 12 derivações; análise de segmento ST; detecção de no mínimo 16 tipos de arritmia; faixa mínima de freqüência cardíaca: de 15 a 350 bpm; Detecção e rejeição de marca-passo; Proteção contra descarga e interferência de desfibrilador e b</w:t>
            </w:r>
            <w:r w:rsidR="00922FA8">
              <w:rPr>
                <w:rFonts w:cs="Arial"/>
                <w:color w:val="000000"/>
                <w:sz w:val="18"/>
                <w:szCs w:val="18"/>
              </w:rPr>
              <w:t xml:space="preserve">isturi eletrônicos; </w:t>
            </w:r>
            <w:r w:rsidR="00922FA8">
              <w:rPr>
                <w:rFonts w:cs="Arial"/>
                <w:color w:val="000000"/>
                <w:sz w:val="18"/>
                <w:szCs w:val="18"/>
              </w:rPr>
              <w:br/>
              <w:t xml:space="preserve"> </w:t>
            </w:r>
            <w:r w:rsidRPr="006438CB">
              <w:rPr>
                <w:rFonts w:cs="Arial"/>
                <w:color w:val="000000"/>
                <w:sz w:val="18"/>
                <w:szCs w:val="18"/>
              </w:rPr>
              <w:t xml:space="preserve"> Freqüência Respiratória: faixa mínima de freqüência respiratória: O a 100 rpm para adultos e O a 140 para neonatal, e apresentação de curva de respiração; </w:t>
            </w:r>
            <w:r w:rsidRPr="006438CB">
              <w:rPr>
                <w:rFonts w:cs="Arial"/>
                <w:color w:val="000000"/>
                <w:sz w:val="18"/>
                <w:szCs w:val="18"/>
              </w:rPr>
              <w:br/>
              <w:t xml:space="preserve">• Pressão Não Invasiva: Modos manual e automático; intervalo mínimo do modo automático programável entre 5 minutos a 6 horas, faixa mínima de pressão sistólica: 40 a 250 mmHg; faixa mínima de pressão diastólica: 10 a 240 mmHg; faixa mínima de pressão arterial média: 25 a 250 mmHg; válvula de pressão excessiva; </w:t>
            </w:r>
            <w:r w:rsidRPr="006438CB">
              <w:rPr>
                <w:rFonts w:cs="Arial"/>
                <w:color w:val="000000"/>
                <w:sz w:val="18"/>
                <w:szCs w:val="18"/>
              </w:rPr>
              <w:br/>
              <w:t xml:space="preserve">• Oximetria de Pulso: Monitorização da saturação de pacientes com baixa perfusão ou com movimentação. O equipamento ofertado deverá utilizar uma das seguintes tecnologias de medição de oximetria: Masimo, Neilcor, GE-Ohmeda ou Philips Fast-Spo2; Faixa mínima de saturação de Sp02: 1 a 100%; faixa mínima de freqüência de pulso: 30 a 300 bpm; Apresentação da curva de pletismografia e barra de pulso; Para pacientes neonatais a precisão de medição de Sp02 deve ser no máximo de 3% na faixa de 70% a 100%; </w:t>
            </w:r>
            <w:r w:rsidRPr="006438CB">
              <w:rPr>
                <w:rFonts w:cs="Arial"/>
                <w:color w:val="000000"/>
                <w:sz w:val="18"/>
                <w:szCs w:val="18"/>
              </w:rPr>
              <w:br/>
              <w:t xml:space="preserve">• Temperatura: 2 canais de monitorização de temperatura; faixa mínima de temperatura: O a 45°C; </w:t>
            </w:r>
            <w:r w:rsidRPr="006438CB">
              <w:rPr>
                <w:rFonts w:cs="Arial"/>
                <w:color w:val="000000"/>
                <w:sz w:val="18"/>
                <w:szCs w:val="18"/>
              </w:rPr>
              <w:br/>
              <w:t xml:space="preserve">• Apresentação dos dados em forma de gráficos e tabelas de tendências e possibilidade de configurar a apresentação das informações na tela, como: tela divida entre gráfico, ondas, valores numéricos e números grandes entre outras; </w:t>
            </w:r>
            <w:r w:rsidRPr="006438CB">
              <w:rPr>
                <w:rFonts w:cs="Arial"/>
                <w:color w:val="000000"/>
                <w:sz w:val="18"/>
                <w:szCs w:val="18"/>
              </w:rPr>
              <w:br/>
            </w:r>
            <w:r w:rsidRPr="006438CB">
              <w:rPr>
                <w:rFonts w:cs="Arial"/>
                <w:color w:val="000000"/>
                <w:sz w:val="18"/>
                <w:szCs w:val="18"/>
              </w:rPr>
              <w:lastRenderedPageBreak/>
              <w:t xml:space="preserve">• Tendências de no mínimo 96 horas; </w:t>
            </w:r>
            <w:r w:rsidRPr="006438CB">
              <w:rPr>
                <w:rFonts w:cs="Arial"/>
                <w:color w:val="000000"/>
                <w:sz w:val="18"/>
                <w:szCs w:val="18"/>
              </w:rPr>
              <w:br/>
              <w:t>• Cálculo de medicamentos;</w:t>
            </w:r>
            <w:r w:rsidRPr="006438CB">
              <w:rPr>
                <w:rFonts w:cs="Arial"/>
                <w:color w:val="000000"/>
                <w:sz w:val="18"/>
                <w:szCs w:val="18"/>
              </w:rPr>
              <w:br/>
              <w:t xml:space="preserve">• Deve possuir: </w:t>
            </w:r>
            <w:r w:rsidRPr="006438CB">
              <w:rPr>
                <w:rFonts w:cs="Arial"/>
                <w:color w:val="000000"/>
                <w:sz w:val="18"/>
                <w:szCs w:val="18"/>
              </w:rPr>
              <w:br/>
              <w:t>• Alarmes visuais e sonoros para os parâmetros medidos (limites máximos e mínimos) programáveis pelo operador;</w:t>
            </w:r>
            <w:r w:rsidRPr="006438CB">
              <w:rPr>
                <w:rFonts w:cs="Arial"/>
                <w:color w:val="000000"/>
                <w:sz w:val="18"/>
                <w:szCs w:val="18"/>
              </w:rPr>
              <w:br/>
              <w:t xml:space="preserve">• Alarmes funcionais (sensor, bateria, falta de energia elétrica, entre outros); </w:t>
            </w:r>
            <w:r w:rsidRPr="006438CB">
              <w:rPr>
                <w:rFonts w:cs="Arial"/>
                <w:color w:val="000000"/>
                <w:sz w:val="18"/>
                <w:szCs w:val="18"/>
              </w:rPr>
              <w:br/>
              <w:t xml:space="preserve">• Preparado para conexão em rede por porta RJ45 para acesso à central de monitorização; </w:t>
            </w:r>
            <w:r w:rsidRPr="006438CB">
              <w:rPr>
                <w:rFonts w:cs="Arial"/>
                <w:color w:val="000000"/>
                <w:sz w:val="18"/>
                <w:szCs w:val="18"/>
              </w:rPr>
              <w:br/>
              <w:t xml:space="preserve">• Possibilidade de conexão por rede sem fio / wireless: </w:t>
            </w:r>
            <w:r w:rsidRPr="006438CB">
              <w:rPr>
                <w:rFonts w:cs="Arial"/>
                <w:color w:val="000000"/>
                <w:sz w:val="18"/>
                <w:szCs w:val="18"/>
              </w:rPr>
              <w:br/>
              <w:t>• Entrada USB para transferência de dados;</w:t>
            </w:r>
            <w:r w:rsidRPr="006438CB">
              <w:rPr>
                <w:rFonts w:cs="Arial"/>
                <w:color w:val="000000"/>
                <w:sz w:val="18"/>
                <w:szCs w:val="18"/>
              </w:rPr>
              <w:br/>
              <w:t xml:space="preserve">• Alimentação bivolt automática e bateria interna recarregável pelo próprio monitor com autonomia de no mínimo 6 horas. </w:t>
            </w:r>
            <w:r w:rsidRPr="006438CB">
              <w:rPr>
                <w:rFonts w:cs="Arial"/>
                <w:color w:val="000000"/>
                <w:sz w:val="18"/>
                <w:szCs w:val="18"/>
              </w:rPr>
              <w:br/>
              <w:t xml:space="preserve">• Peso máximo de 6 kg e alça integrada para transporte. • Proteção contra entrada de água com grau mínimo IPX1; </w:t>
            </w:r>
            <w:r w:rsidRPr="006438CB">
              <w:rPr>
                <w:rFonts w:cs="Arial"/>
                <w:color w:val="000000"/>
                <w:sz w:val="18"/>
                <w:szCs w:val="18"/>
              </w:rPr>
              <w:br/>
              <w:t>• Devem ser fornecidos os seguintes acessórios 02 cabos de ECG de 5 vias para uso adulto / pediátrico e 01 cabo de ECG de 3 vias para uso neonatal (cabo tronco mais rabichos)</w:t>
            </w:r>
            <w:r w:rsidRPr="006438CB">
              <w:rPr>
                <w:rFonts w:cs="Arial"/>
                <w:color w:val="000000"/>
                <w:sz w:val="18"/>
                <w:szCs w:val="18"/>
              </w:rPr>
              <w:br/>
              <w:t>• 01 cabo tronco para oximetia, 02 Sensores permanentes tipo clip para adultos, 02 Sensores pediátricos permanentes</w:t>
            </w:r>
            <w:r w:rsidRPr="006438CB">
              <w:rPr>
                <w:rFonts w:cs="Arial"/>
                <w:color w:val="000000"/>
                <w:sz w:val="18"/>
                <w:szCs w:val="18"/>
              </w:rPr>
              <w:br/>
              <w:t xml:space="preserve">• 01 mangueira de conexão de PNI; manguitos livres de látex, laváveis, com braçadeiras de nylon e velcro, nos tamanhos adolescente, adulto, obeso, pediátrico e neonatal tamanhos 2 e 4 </w:t>
            </w:r>
            <w:r w:rsidRPr="006438CB">
              <w:rPr>
                <w:rFonts w:cs="Arial"/>
                <w:color w:val="000000"/>
                <w:sz w:val="18"/>
                <w:szCs w:val="18"/>
              </w:rPr>
              <w:br/>
              <w:t xml:space="preserve">• 01 Sensor de temperatura de pele permanente adulto/pediátrico, e 01 sensor permanente neonatal; • 01 Sensor de temperatura esofágico permanente adulto/pediátrico; </w:t>
            </w:r>
            <w:r w:rsidRPr="006438CB">
              <w:rPr>
                <w:rFonts w:cs="Arial"/>
                <w:color w:val="000000"/>
                <w:sz w:val="18"/>
                <w:szCs w:val="18"/>
              </w:rPr>
              <w:br/>
              <w:t>• 01 Cabo de alimentação padrão ABNT, 3 pinos</w:t>
            </w:r>
            <w:r w:rsidRPr="006438CB">
              <w:rPr>
                <w:rFonts w:cs="Arial"/>
                <w:color w:val="000000"/>
                <w:sz w:val="18"/>
                <w:szCs w:val="18"/>
              </w:rPr>
              <w:br/>
              <w:t xml:space="preserve">• 01 Bateria de lítio selada, recarregável </w:t>
            </w:r>
            <w:r w:rsidRPr="006438CB">
              <w:rPr>
                <w:rFonts w:cs="Arial"/>
                <w:color w:val="000000"/>
                <w:sz w:val="18"/>
                <w:szCs w:val="18"/>
              </w:rPr>
              <w:br/>
              <w:t xml:space="preserve">• 01 Cabo de aterramento </w:t>
            </w:r>
            <w:r w:rsidRPr="006438CB">
              <w:rPr>
                <w:rFonts w:cs="Arial"/>
                <w:color w:val="000000"/>
                <w:sz w:val="18"/>
                <w:szCs w:val="18"/>
              </w:rPr>
              <w:br/>
              <w:t>• 01 Manual de Operação•</w:t>
            </w: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lastRenderedPageBreak/>
              <w:t>10</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R$ 7.600,00</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R$ 76.000,00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25</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22356</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Default="00D759A6" w:rsidP="00922FA8">
            <w:pPr>
              <w:jc w:val="left"/>
              <w:rPr>
                <w:rFonts w:cs="Arial"/>
                <w:color w:val="000000"/>
                <w:sz w:val="18"/>
                <w:szCs w:val="18"/>
              </w:rPr>
            </w:pPr>
            <w:r w:rsidRPr="00922FA8">
              <w:rPr>
                <w:rFonts w:cs="Arial"/>
                <w:b/>
                <w:color w:val="000000"/>
                <w:sz w:val="18"/>
                <w:szCs w:val="18"/>
              </w:rPr>
              <w:t xml:space="preserve">OXÍMETRO DE PULSO DE MESA                                                                                                                                                                                 </w:t>
            </w:r>
          </w:p>
          <w:p w:rsidR="00922FA8" w:rsidRDefault="00922FA8" w:rsidP="00922FA8">
            <w:pPr>
              <w:jc w:val="left"/>
              <w:rPr>
                <w:rFonts w:cs="Arial"/>
                <w:color w:val="000000"/>
                <w:sz w:val="18"/>
                <w:szCs w:val="18"/>
              </w:rPr>
            </w:pPr>
          </w:p>
          <w:p w:rsidR="00D759A6" w:rsidRDefault="00D759A6" w:rsidP="00922FA8">
            <w:pPr>
              <w:jc w:val="left"/>
              <w:rPr>
                <w:rFonts w:cs="Arial"/>
                <w:color w:val="000000"/>
                <w:sz w:val="18"/>
                <w:szCs w:val="18"/>
              </w:rPr>
            </w:pPr>
            <w:r w:rsidRPr="006438CB">
              <w:rPr>
                <w:rFonts w:cs="Arial"/>
                <w:color w:val="000000"/>
                <w:sz w:val="18"/>
                <w:szCs w:val="18"/>
              </w:rPr>
              <w:t xml:space="preserve">Com tela de cristal liquido e capas para ser utilizada em qualquer ambiente, com baterias recarregáveis que duram até 8h, tela com curva pletismográfica, sensor para utilização em pacientes adultos, pediátricos e neonatais. Deve possuir gráfico de barras das ultimas 24h, deve funcionar em 110/220 automaticamente. Bateria interna, recarregável, com autonomia mínima de 3h, peso inferior a 3kg, alem dos acessórios obrigatórios Fornecer para cada equipamento 2 sensores - adulto de dedo, 01 sensor -pediátrico de dedo. Limites de leitura e alarmes mínimos: ALARMES: limites ajustáveis e automáticos para SpO2 e pulso, máximos e mínimos. Áudio: Volume ajustável, 2 minutos de silencioso ou desligado. Visual: Valores de Spo2 e pulso, e barra de alerta piscarão indicando que algum alarme foi ultrapassado. PULSO: </w:t>
            </w:r>
            <w:r w:rsidRPr="006438CB">
              <w:rPr>
                <w:rFonts w:cs="Arial"/>
                <w:color w:val="000000"/>
                <w:sz w:val="18"/>
                <w:szCs w:val="18"/>
              </w:rPr>
              <w:lastRenderedPageBreak/>
              <w:t xml:space="preserve">faixa 30-250 bpm </w:t>
            </w:r>
            <w:r w:rsidRPr="006438CB">
              <w:rPr>
                <w:rFonts w:cs="Arial"/>
                <w:color w:val="000000"/>
                <w:sz w:val="18"/>
                <w:szCs w:val="18"/>
              </w:rPr>
              <w:br/>
              <w:t xml:space="preserve">PRECISÃO: 2bpm RESOLUÇÃO: 1bpm TEMPO DE MÉDIA: 8 segundos SATURAÇÃO: FAIXA: 0- 100% PRECISÃO: 2% RESOLUÇÃO: 1% TEMPO DE MÉDIA: 8 segundos. AUDIO: os alarmes e pulso deverão possuir tonalidade variável com a mudança no valor da saturação&gt; TELA: Tipo monocromático de catodo frio. Tamanho da tela: 32 mm x 27 mm (altura X largura) Curva pletismográfica: cristal líquido. </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lastRenderedPageBreak/>
              <w:t>10</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R$ 2.287,09</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R$ 22.870,90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26</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21197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922FA8">
            <w:pPr>
              <w:jc w:val="left"/>
              <w:rPr>
                <w:rFonts w:cs="Arial"/>
                <w:b/>
                <w:color w:val="000000"/>
                <w:sz w:val="18"/>
                <w:szCs w:val="18"/>
              </w:rPr>
            </w:pPr>
            <w:r w:rsidRPr="00922FA8">
              <w:rPr>
                <w:rFonts w:cs="Arial"/>
                <w:b/>
                <w:color w:val="000000"/>
                <w:sz w:val="18"/>
                <w:szCs w:val="18"/>
              </w:rPr>
              <w:t>POLTRONA RECLI</w:t>
            </w:r>
            <w:r w:rsidR="00922FA8" w:rsidRPr="00922FA8">
              <w:rPr>
                <w:rFonts w:cs="Arial"/>
                <w:b/>
                <w:color w:val="000000"/>
                <w:sz w:val="18"/>
                <w:szCs w:val="18"/>
              </w:rPr>
              <w:t>NÁVEL COM BANQUETA PARA REPOUSO</w:t>
            </w:r>
            <w:r w:rsidRPr="00922FA8">
              <w:rPr>
                <w:rFonts w:cs="Arial"/>
                <w:b/>
                <w:color w:val="000000"/>
                <w:sz w:val="18"/>
                <w:szCs w:val="18"/>
              </w:rPr>
              <w:t xml:space="preserve"> </w:t>
            </w:r>
          </w:p>
          <w:p w:rsidR="00922FA8" w:rsidRDefault="00922FA8" w:rsidP="00922FA8">
            <w:pPr>
              <w:jc w:val="left"/>
              <w:rPr>
                <w:rFonts w:cs="Arial"/>
                <w:color w:val="000000"/>
                <w:sz w:val="18"/>
                <w:szCs w:val="18"/>
              </w:rPr>
            </w:pPr>
          </w:p>
          <w:p w:rsidR="00D759A6" w:rsidRDefault="00D759A6" w:rsidP="00922FA8">
            <w:pPr>
              <w:jc w:val="left"/>
              <w:rPr>
                <w:rFonts w:cs="Arial"/>
                <w:color w:val="000000"/>
                <w:sz w:val="18"/>
                <w:szCs w:val="18"/>
              </w:rPr>
            </w:pPr>
            <w:r w:rsidRPr="006438CB">
              <w:rPr>
                <w:rFonts w:cs="Arial"/>
                <w:color w:val="000000"/>
                <w:sz w:val="18"/>
                <w:szCs w:val="18"/>
              </w:rPr>
              <w:t>Poltrona reciclável com banqueta para repouso com estrutura em tubos de aço de 25x 25x 1,20 mm esmaltados. Assento e encosto, apoio dos braços e banqueta estofados com espuma de látex de alta densidade de qualidade comprovada, sendo toda a estrutura externa da poltrona revestida em courvin lavável na cor azul. Encosto reclinável (mínimo de 03 posições) até 175º, com fixação nas costas por meio de borboleta. Pés com ponteira de borracha. Pintura epóxi ou eletrostática na cor branca. Acabamento Dimensões aproximadas da cadeira 0,45 m de altura (chão x assento) X 65 cm altura do encosto X 0,50 m largura. Dimensões aproximadas da banqueta de 0,35 m de altura X 0,55 cm de comprimento</w:t>
            </w:r>
            <w:r w:rsidR="00922FA8">
              <w:rPr>
                <w:rFonts w:cs="Arial"/>
                <w:color w:val="000000"/>
                <w:sz w:val="18"/>
                <w:szCs w:val="18"/>
              </w:rPr>
              <w:t>.</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t>24</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R$ 1.266,33</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R$ 30.391,92</w:t>
            </w:r>
          </w:p>
        </w:tc>
      </w:tr>
      <w:tr w:rsidR="00D759A6" w:rsidRPr="00FC2296" w:rsidTr="00D759A6">
        <w:trPr>
          <w:trHeight w:val="2469"/>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27</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4103</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922FA8" w:rsidP="00922FA8">
            <w:pPr>
              <w:jc w:val="left"/>
              <w:rPr>
                <w:rFonts w:cs="Arial"/>
                <w:b/>
                <w:color w:val="000000"/>
                <w:sz w:val="18"/>
                <w:szCs w:val="18"/>
              </w:rPr>
            </w:pPr>
            <w:r w:rsidRPr="00922FA8">
              <w:rPr>
                <w:rFonts w:cs="Arial"/>
                <w:b/>
                <w:color w:val="000000"/>
                <w:sz w:val="18"/>
                <w:szCs w:val="18"/>
              </w:rPr>
              <w:t>SELADORA DE PAPEL GRAU CIRURGICO</w:t>
            </w:r>
          </w:p>
          <w:p w:rsidR="00922FA8" w:rsidRDefault="00922FA8" w:rsidP="00922FA8">
            <w:pPr>
              <w:jc w:val="left"/>
              <w:rPr>
                <w:rFonts w:cs="Arial"/>
                <w:color w:val="000000"/>
                <w:sz w:val="18"/>
                <w:szCs w:val="18"/>
              </w:rPr>
            </w:pPr>
          </w:p>
          <w:p w:rsidR="00922FA8" w:rsidRDefault="00922FA8" w:rsidP="00922FA8">
            <w:pPr>
              <w:jc w:val="left"/>
              <w:rPr>
                <w:rFonts w:cs="Arial"/>
                <w:color w:val="000000"/>
                <w:sz w:val="18"/>
                <w:szCs w:val="18"/>
              </w:rPr>
            </w:pPr>
          </w:p>
          <w:p w:rsidR="00D759A6" w:rsidRDefault="00D759A6" w:rsidP="00922FA8">
            <w:pPr>
              <w:jc w:val="left"/>
              <w:rPr>
                <w:rFonts w:cs="Arial"/>
                <w:color w:val="000000"/>
                <w:sz w:val="18"/>
                <w:szCs w:val="18"/>
              </w:rPr>
            </w:pPr>
            <w:r w:rsidRPr="006438CB">
              <w:rPr>
                <w:rFonts w:cs="Arial"/>
                <w:color w:val="000000"/>
                <w:sz w:val="18"/>
                <w:szCs w:val="18"/>
              </w:rPr>
              <w:t>Seladora de mesa, para papel Grau Cirúrgico, bivolt, com interruptor liga/desliga; Controle de temperatura com temporizador em led que indica o tempo da solda, possibilitando a selagem de materiais de diferentes espessuras; Indicador luminoso de resistência ligada; Suporte para rolo; Guilhotina. Largura de selagem: 30 mm Comprimento de selagem: 300 mm dimensões mínimas aproximadas: largura 370 x comprimento 210 x 95 altura (mm).</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t>10</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R$ 905,00</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R$ 9.050,00</w:t>
            </w:r>
          </w:p>
        </w:tc>
      </w:tr>
      <w:tr w:rsidR="00D759A6" w:rsidRPr="00FC2296" w:rsidTr="00D759A6">
        <w:trPr>
          <w:trHeight w:val="1856"/>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28</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22355</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922FA8">
            <w:pPr>
              <w:jc w:val="left"/>
              <w:rPr>
                <w:rFonts w:cs="Arial"/>
                <w:b/>
                <w:color w:val="000000"/>
                <w:sz w:val="18"/>
                <w:szCs w:val="18"/>
              </w:rPr>
            </w:pPr>
            <w:r w:rsidRPr="00922FA8">
              <w:rPr>
                <w:rFonts w:cs="Arial"/>
                <w:b/>
                <w:color w:val="000000"/>
                <w:sz w:val="18"/>
                <w:szCs w:val="18"/>
              </w:rPr>
              <w:t xml:space="preserve">SISTEMA DE ILUMINAÇÃO PARA ESPECULO VAGINAL </w:t>
            </w:r>
          </w:p>
          <w:p w:rsidR="00922FA8" w:rsidRDefault="00922FA8" w:rsidP="00922FA8">
            <w:pPr>
              <w:jc w:val="left"/>
              <w:rPr>
                <w:rFonts w:cs="Arial"/>
                <w:color w:val="000000"/>
                <w:sz w:val="18"/>
                <w:szCs w:val="18"/>
              </w:rPr>
            </w:pPr>
          </w:p>
          <w:p w:rsidR="00D759A6" w:rsidRDefault="00D759A6" w:rsidP="00922FA8">
            <w:pPr>
              <w:jc w:val="left"/>
              <w:rPr>
                <w:rFonts w:cs="Arial"/>
                <w:color w:val="000000"/>
                <w:sz w:val="18"/>
                <w:szCs w:val="18"/>
              </w:rPr>
            </w:pPr>
            <w:r w:rsidRPr="006438CB">
              <w:rPr>
                <w:rFonts w:cs="Arial"/>
                <w:color w:val="000000"/>
                <w:sz w:val="18"/>
                <w:szCs w:val="18"/>
              </w:rPr>
              <w:t>Com fonte Led e Wireless, diâmetro 25 mm x 95 mm, iluminância de 3.000 Lux, confeccionado em alumínio e poliacetal. CARREGADOR de 57 x 80 x 48 cm, tensão de alimentação de 115 - 230 v e frequência de operação de 50/60 Hz. BATERIA INTERNA de 1200 mAh / 3,7 V, Lithium.</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t>18</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R$ 570,95</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R$ 10.277,10</w:t>
            </w:r>
          </w:p>
        </w:tc>
      </w:tr>
      <w:tr w:rsidR="00D759A6" w:rsidRPr="00FC2296" w:rsidTr="00D759A6">
        <w:trPr>
          <w:trHeight w:val="1047"/>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29</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4136</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922FA8">
            <w:pPr>
              <w:jc w:val="left"/>
              <w:rPr>
                <w:rFonts w:cs="Arial"/>
                <w:b/>
                <w:color w:val="000000"/>
                <w:sz w:val="18"/>
                <w:szCs w:val="18"/>
              </w:rPr>
            </w:pPr>
            <w:r w:rsidRPr="00922FA8">
              <w:rPr>
                <w:rFonts w:cs="Arial"/>
                <w:b/>
                <w:color w:val="000000"/>
                <w:sz w:val="18"/>
                <w:szCs w:val="18"/>
              </w:rPr>
              <w:t>SUPORTE PARA SORO</w:t>
            </w:r>
          </w:p>
          <w:p w:rsidR="00922FA8" w:rsidRDefault="00D759A6" w:rsidP="00922FA8">
            <w:pPr>
              <w:jc w:val="left"/>
              <w:rPr>
                <w:rFonts w:cs="Arial"/>
                <w:color w:val="000000"/>
                <w:sz w:val="18"/>
                <w:szCs w:val="18"/>
              </w:rPr>
            </w:pPr>
            <w:r w:rsidRPr="006438CB">
              <w:rPr>
                <w:rFonts w:cs="Arial"/>
                <w:color w:val="000000"/>
                <w:sz w:val="18"/>
                <w:szCs w:val="18"/>
              </w:rPr>
              <w:br/>
              <w:t xml:space="preserve">Tipo coluna em tubo de aço inoxidável de 1” de diâmetro com anel de regulagem, haste em tubo de aço inoxidável de ¾ de diâmetro com 4 ganchos na extremidade superior, </w:t>
            </w:r>
            <w:r w:rsidRPr="006438CB">
              <w:rPr>
                <w:rFonts w:cs="Arial"/>
                <w:color w:val="000000"/>
                <w:sz w:val="18"/>
                <w:szCs w:val="18"/>
              </w:rPr>
              <w:lastRenderedPageBreak/>
              <w:t xml:space="preserve">base com 4 pés de ferro fundido, pintura epóxi na cor branca, com rodízios, dimensões aproximadas de no máximo 2,40 e mínimo de 1,70 m. </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lastRenderedPageBreak/>
              <w:t>25</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R$ 224,00</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R$ 5.600,00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lastRenderedPageBreak/>
              <w:t>30</w:t>
            </w:r>
          </w:p>
        </w:tc>
        <w:tc>
          <w:tcPr>
            <w:tcW w:w="974" w:type="dxa"/>
            <w:vAlign w:val="center"/>
          </w:tcPr>
          <w:p w:rsidR="00D759A6" w:rsidRPr="006438CB" w:rsidRDefault="00D759A6" w:rsidP="00D7623D">
            <w:pPr>
              <w:jc w:val="center"/>
              <w:rPr>
                <w:rFonts w:cs="Arial"/>
                <w:color w:val="1F1F1F"/>
                <w:sz w:val="18"/>
                <w:szCs w:val="18"/>
              </w:rPr>
            </w:pPr>
            <w:r w:rsidRPr="006438CB">
              <w:rPr>
                <w:rFonts w:cs="Arial"/>
                <w:color w:val="1F1F1F"/>
                <w:sz w:val="18"/>
                <w:szCs w:val="18"/>
              </w:rPr>
              <w:t>22377</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922FA8">
            <w:pPr>
              <w:jc w:val="left"/>
              <w:rPr>
                <w:rFonts w:cs="Arial"/>
                <w:b/>
                <w:color w:val="000000"/>
                <w:sz w:val="18"/>
                <w:szCs w:val="18"/>
              </w:rPr>
            </w:pPr>
            <w:r w:rsidRPr="00922FA8">
              <w:rPr>
                <w:rFonts w:cs="Arial"/>
                <w:b/>
                <w:color w:val="000000"/>
                <w:sz w:val="18"/>
                <w:szCs w:val="18"/>
              </w:rPr>
              <w:t>CORRENTES TENS/FES</w:t>
            </w:r>
          </w:p>
          <w:p w:rsidR="00D759A6" w:rsidRDefault="00D759A6" w:rsidP="00922FA8">
            <w:pPr>
              <w:jc w:val="left"/>
              <w:rPr>
                <w:rFonts w:cs="Arial"/>
                <w:color w:val="000000"/>
                <w:sz w:val="18"/>
                <w:szCs w:val="18"/>
              </w:rPr>
            </w:pPr>
            <w:r w:rsidRPr="006438CB">
              <w:rPr>
                <w:rFonts w:cs="Arial"/>
                <w:color w:val="000000"/>
                <w:sz w:val="18"/>
                <w:szCs w:val="18"/>
              </w:rPr>
              <w:br/>
              <w:t>Equipamento utilizado para auxiliar no tratamento de disfunções neuromusculares através da eletroestimulação. Auxilia no tratamento das algias. Equipamento com duas correntes TENS e FES; protocolos de tratamento pré definidos; canais de ajuste de intensidade independentes; tecla que permita gerar estímulo manual de contração; programação via teclado; painel Frontal LCD; timer; bivolt</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t>1</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R$ 1.449,40</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R$ 1.449,40</w:t>
            </w:r>
          </w:p>
        </w:tc>
      </w:tr>
      <w:tr w:rsidR="00D759A6" w:rsidRPr="00FC2296" w:rsidTr="00D759A6">
        <w:trPr>
          <w:trHeight w:val="144"/>
        </w:trPr>
        <w:tc>
          <w:tcPr>
            <w:tcW w:w="670" w:type="dxa"/>
            <w:vAlign w:val="center"/>
          </w:tcPr>
          <w:p w:rsidR="00D759A6" w:rsidRPr="006438CB" w:rsidRDefault="00D759A6" w:rsidP="00D7623D">
            <w:pPr>
              <w:pStyle w:val="Heading1"/>
              <w:spacing w:before="8"/>
              <w:ind w:left="0" w:firstLine="0"/>
              <w:jc w:val="center"/>
              <w:rPr>
                <w:b w:val="0"/>
                <w:sz w:val="18"/>
                <w:szCs w:val="18"/>
              </w:rPr>
            </w:pPr>
            <w:r w:rsidRPr="006438CB">
              <w:rPr>
                <w:b w:val="0"/>
                <w:sz w:val="18"/>
                <w:szCs w:val="18"/>
              </w:rPr>
              <w:t>31</w:t>
            </w:r>
          </w:p>
        </w:tc>
        <w:tc>
          <w:tcPr>
            <w:tcW w:w="97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20934</w:t>
            </w:r>
          </w:p>
        </w:tc>
        <w:tc>
          <w:tcPr>
            <w:tcW w:w="644" w:type="dxa"/>
            <w:vAlign w:val="center"/>
          </w:tcPr>
          <w:p w:rsidR="00D759A6" w:rsidRPr="006438CB" w:rsidRDefault="00D759A6" w:rsidP="00D7623D">
            <w:pPr>
              <w:jc w:val="center"/>
              <w:rPr>
                <w:rFonts w:cs="Arial"/>
                <w:color w:val="000000"/>
                <w:sz w:val="18"/>
                <w:szCs w:val="18"/>
              </w:rPr>
            </w:pPr>
            <w:r w:rsidRPr="006438CB">
              <w:rPr>
                <w:rFonts w:cs="Arial"/>
                <w:color w:val="000000"/>
                <w:sz w:val="18"/>
                <w:szCs w:val="18"/>
              </w:rPr>
              <w:t>UND</w:t>
            </w:r>
          </w:p>
        </w:tc>
        <w:tc>
          <w:tcPr>
            <w:tcW w:w="3808" w:type="dxa"/>
            <w:vAlign w:val="center"/>
          </w:tcPr>
          <w:p w:rsidR="00922FA8" w:rsidRPr="00922FA8" w:rsidRDefault="00D759A6" w:rsidP="00922FA8">
            <w:pPr>
              <w:jc w:val="left"/>
              <w:rPr>
                <w:rFonts w:cs="Arial"/>
                <w:b/>
                <w:color w:val="000000"/>
                <w:sz w:val="18"/>
                <w:szCs w:val="18"/>
              </w:rPr>
            </w:pPr>
            <w:r w:rsidRPr="00922FA8">
              <w:rPr>
                <w:rFonts w:cs="Arial"/>
                <w:b/>
                <w:color w:val="000000"/>
                <w:sz w:val="18"/>
                <w:szCs w:val="18"/>
              </w:rPr>
              <w:t xml:space="preserve">ULTRASSOM 1 E 3 MHZ  </w:t>
            </w:r>
          </w:p>
          <w:p w:rsidR="00D759A6" w:rsidRDefault="00D759A6" w:rsidP="00922FA8">
            <w:pPr>
              <w:jc w:val="left"/>
              <w:rPr>
                <w:rFonts w:cs="Arial"/>
                <w:color w:val="000000"/>
                <w:sz w:val="18"/>
                <w:szCs w:val="18"/>
              </w:rPr>
            </w:pPr>
            <w:r w:rsidRPr="006438CB">
              <w:rPr>
                <w:rFonts w:cs="Arial"/>
                <w:color w:val="000000"/>
                <w:sz w:val="18"/>
                <w:szCs w:val="18"/>
              </w:rPr>
              <w:t xml:space="preserve">                                                                                                                                                                                                                                                                                                                                                    Equipamento utilizado para auxílio no tratamento de diferentes tipos de afecções: traumáticas, reumáticas, inflamatórias que afetam o sistema nervoso periférico, alterações degenerativas do esqueleto, etc. Freqüências de 1MHz ou 3MHz; Protocolos pré definidos de tratamento; Tecnologia de operação micro controlada; Tela em LCD; Cabeçote com dupla face de alumínio; Modo de emissão onda pulsada e contínua; Repetição de Pulso com 100Hz, 48Hz e modulação em 20 ou 50 de tempo ON. Repetição de pulso com 100Hz, 48 Hz e 16 Hz e modulação de 10,20,50 de tempo ON; intensidade regulada e mesurada em W/cm² visualizadas através do painel digital; Timer; Saída para terapia combina; Bivolt.</w:t>
            </w:r>
          </w:p>
          <w:p w:rsidR="00922FA8" w:rsidRPr="006438CB" w:rsidRDefault="00922FA8" w:rsidP="00922FA8">
            <w:pPr>
              <w:jc w:val="left"/>
              <w:rPr>
                <w:rFonts w:cs="Arial"/>
                <w:color w:val="000000"/>
                <w:sz w:val="18"/>
                <w:szCs w:val="18"/>
              </w:rPr>
            </w:pPr>
          </w:p>
        </w:tc>
        <w:tc>
          <w:tcPr>
            <w:tcW w:w="850" w:type="dxa"/>
            <w:vAlign w:val="center"/>
          </w:tcPr>
          <w:p w:rsidR="00D759A6" w:rsidRDefault="00D759A6" w:rsidP="00922FA8">
            <w:pPr>
              <w:jc w:val="left"/>
              <w:rPr>
                <w:rFonts w:cs="Arial"/>
                <w:color w:val="000000"/>
                <w:sz w:val="18"/>
                <w:szCs w:val="18"/>
              </w:rPr>
            </w:pPr>
            <w:r>
              <w:rPr>
                <w:rFonts w:cs="Arial"/>
                <w:color w:val="000000"/>
                <w:sz w:val="18"/>
                <w:szCs w:val="18"/>
              </w:rPr>
              <w:t>1</w:t>
            </w:r>
          </w:p>
        </w:tc>
        <w:tc>
          <w:tcPr>
            <w:tcW w:w="1418"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R$ 1.443,33</w:t>
            </w:r>
          </w:p>
        </w:tc>
        <w:tc>
          <w:tcPr>
            <w:tcW w:w="1559" w:type="dxa"/>
            <w:vAlign w:val="center"/>
          </w:tcPr>
          <w:p w:rsidR="00D759A6" w:rsidRPr="00FC2296" w:rsidRDefault="00D759A6" w:rsidP="00922FA8">
            <w:pPr>
              <w:jc w:val="left"/>
              <w:rPr>
                <w:rFonts w:cs="Arial"/>
                <w:color w:val="000000"/>
                <w:sz w:val="18"/>
                <w:szCs w:val="18"/>
              </w:rPr>
            </w:pPr>
            <w:r w:rsidRPr="00FC2296">
              <w:rPr>
                <w:rFonts w:cs="Arial"/>
                <w:color w:val="000000"/>
                <w:sz w:val="18"/>
                <w:szCs w:val="18"/>
              </w:rPr>
              <w:t>R$ 1.443,33</w:t>
            </w:r>
          </w:p>
        </w:tc>
      </w:tr>
      <w:tr w:rsidR="00F2369E" w:rsidRPr="00FC2296" w:rsidTr="00F2369E">
        <w:trPr>
          <w:trHeight w:val="293"/>
        </w:trPr>
        <w:tc>
          <w:tcPr>
            <w:tcW w:w="8364" w:type="dxa"/>
            <w:gridSpan w:val="6"/>
            <w:vAlign w:val="center"/>
          </w:tcPr>
          <w:p w:rsidR="00922FA8" w:rsidRDefault="00922FA8" w:rsidP="00D7623D">
            <w:pPr>
              <w:jc w:val="center"/>
              <w:rPr>
                <w:rFonts w:cs="Arial"/>
                <w:color w:val="000000"/>
                <w:sz w:val="18"/>
                <w:szCs w:val="18"/>
              </w:rPr>
            </w:pPr>
          </w:p>
          <w:p w:rsidR="00F2369E" w:rsidRDefault="00F2369E" w:rsidP="00D7623D">
            <w:pPr>
              <w:jc w:val="center"/>
              <w:rPr>
                <w:rFonts w:cs="Arial"/>
                <w:color w:val="000000"/>
                <w:sz w:val="18"/>
                <w:szCs w:val="18"/>
              </w:rPr>
            </w:pPr>
            <w:r>
              <w:rPr>
                <w:rFonts w:cs="Arial"/>
                <w:color w:val="000000"/>
                <w:sz w:val="18"/>
                <w:szCs w:val="18"/>
              </w:rPr>
              <w:t>Valor Total</w:t>
            </w:r>
          </w:p>
          <w:p w:rsidR="00922FA8" w:rsidRPr="00FC2296" w:rsidRDefault="00922FA8" w:rsidP="00D7623D">
            <w:pPr>
              <w:jc w:val="center"/>
              <w:rPr>
                <w:rFonts w:cs="Arial"/>
                <w:color w:val="000000"/>
                <w:sz w:val="18"/>
                <w:szCs w:val="18"/>
              </w:rPr>
            </w:pPr>
          </w:p>
        </w:tc>
        <w:tc>
          <w:tcPr>
            <w:tcW w:w="1559" w:type="dxa"/>
            <w:vAlign w:val="center"/>
          </w:tcPr>
          <w:p w:rsidR="00F2369E" w:rsidRPr="00FC2296" w:rsidRDefault="00F2369E" w:rsidP="00D7623D">
            <w:pPr>
              <w:jc w:val="center"/>
              <w:rPr>
                <w:rFonts w:cs="Arial"/>
                <w:color w:val="000000"/>
                <w:sz w:val="18"/>
                <w:szCs w:val="18"/>
              </w:rPr>
            </w:pPr>
            <w:r>
              <w:rPr>
                <w:rFonts w:cs="Arial"/>
                <w:color w:val="000000"/>
                <w:sz w:val="18"/>
                <w:szCs w:val="18"/>
              </w:rPr>
              <w:t>R$ 743.905,00</w:t>
            </w:r>
          </w:p>
        </w:tc>
      </w:tr>
    </w:tbl>
    <w:p w:rsidR="00F2369E" w:rsidRDefault="00F2369E" w:rsidP="00F2369E">
      <w:pPr>
        <w:pStyle w:val="Corpodetexto"/>
        <w:spacing w:before="96" w:line="237" w:lineRule="auto"/>
        <w:ind w:right="343"/>
        <w:rPr>
          <w:rFonts w:cs="Arial"/>
          <w:sz w:val="22"/>
          <w:szCs w:val="22"/>
        </w:rPr>
      </w:pPr>
    </w:p>
    <w:p w:rsidR="00F2369E" w:rsidRDefault="007A2E65" w:rsidP="00F2369E">
      <w:pPr>
        <w:pStyle w:val="Corpodetexto"/>
        <w:spacing w:after="0" w:line="360" w:lineRule="auto"/>
        <w:ind w:left="-567" w:right="425"/>
        <w:rPr>
          <w:sz w:val="22"/>
          <w:szCs w:val="22"/>
        </w:rPr>
      </w:pPr>
      <w:r w:rsidRPr="00F2369E">
        <w:rPr>
          <w:rFonts w:cs="Arial"/>
          <w:sz w:val="22"/>
          <w:szCs w:val="22"/>
        </w:rPr>
        <w:t>Con</w:t>
      </w:r>
      <w:r w:rsidR="009D0918">
        <w:rPr>
          <w:rFonts w:cs="Arial"/>
          <w:sz w:val="22"/>
          <w:szCs w:val="22"/>
        </w:rPr>
        <w:t xml:space="preserve">forme Mapa de Preços o </w:t>
      </w:r>
      <w:r w:rsidR="00F2369E" w:rsidRPr="00F2369E">
        <w:rPr>
          <w:sz w:val="22"/>
          <w:szCs w:val="22"/>
        </w:rPr>
        <w:t>Valor</w:t>
      </w:r>
      <w:r w:rsidR="00F2369E" w:rsidRPr="00F2369E">
        <w:rPr>
          <w:spacing w:val="1"/>
          <w:sz w:val="22"/>
          <w:szCs w:val="22"/>
        </w:rPr>
        <w:t xml:space="preserve"> </w:t>
      </w:r>
      <w:r w:rsidR="00F2369E" w:rsidRPr="00F2369E">
        <w:rPr>
          <w:sz w:val="22"/>
          <w:szCs w:val="22"/>
        </w:rPr>
        <w:t>Máximo</w:t>
      </w:r>
      <w:r w:rsidR="00F2369E" w:rsidRPr="00F2369E">
        <w:rPr>
          <w:spacing w:val="1"/>
          <w:sz w:val="22"/>
          <w:szCs w:val="22"/>
        </w:rPr>
        <w:t xml:space="preserve"> </w:t>
      </w:r>
      <w:r w:rsidR="00F2369E" w:rsidRPr="00F2369E">
        <w:rPr>
          <w:sz w:val="22"/>
          <w:szCs w:val="22"/>
        </w:rPr>
        <w:t>para</w:t>
      </w:r>
      <w:r w:rsidR="00F2369E" w:rsidRPr="00F2369E">
        <w:rPr>
          <w:spacing w:val="1"/>
          <w:sz w:val="22"/>
          <w:szCs w:val="22"/>
        </w:rPr>
        <w:t xml:space="preserve"> </w:t>
      </w:r>
      <w:r w:rsidR="00F2369E" w:rsidRPr="00F2369E">
        <w:rPr>
          <w:sz w:val="22"/>
          <w:szCs w:val="22"/>
        </w:rPr>
        <w:t>a</w:t>
      </w:r>
      <w:r w:rsidR="00F2369E" w:rsidRPr="00F2369E">
        <w:rPr>
          <w:spacing w:val="1"/>
          <w:sz w:val="22"/>
          <w:szCs w:val="22"/>
        </w:rPr>
        <w:t xml:space="preserve"> </w:t>
      </w:r>
      <w:r w:rsidR="00F2369E" w:rsidRPr="00F2369E">
        <w:rPr>
          <w:sz w:val="22"/>
          <w:szCs w:val="22"/>
        </w:rPr>
        <w:t>Contratação</w:t>
      </w:r>
      <w:r w:rsidR="009D0918">
        <w:rPr>
          <w:sz w:val="22"/>
          <w:szCs w:val="22"/>
        </w:rPr>
        <w:t xml:space="preserve"> será de</w:t>
      </w:r>
      <w:r w:rsidR="00F2369E" w:rsidRPr="00F2369E">
        <w:rPr>
          <w:spacing w:val="1"/>
          <w:sz w:val="22"/>
          <w:szCs w:val="22"/>
        </w:rPr>
        <w:t xml:space="preserve"> </w:t>
      </w:r>
      <w:r w:rsidR="00F2369E" w:rsidRPr="00F2369E">
        <w:rPr>
          <w:sz w:val="22"/>
          <w:szCs w:val="22"/>
        </w:rPr>
        <w:t>R$</w:t>
      </w:r>
      <w:r w:rsidR="00F2369E" w:rsidRPr="00F2369E">
        <w:rPr>
          <w:spacing w:val="1"/>
          <w:sz w:val="22"/>
          <w:szCs w:val="22"/>
        </w:rPr>
        <w:t xml:space="preserve"> </w:t>
      </w:r>
      <w:r w:rsidR="00F2369E" w:rsidRPr="00F2369E">
        <w:rPr>
          <w:sz w:val="22"/>
          <w:szCs w:val="22"/>
        </w:rPr>
        <w:t>743.905,00</w:t>
      </w:r>
      <w:r w:rsidR="00F2369E" w:rsidRPr="00F2369E">
        <w:rPr>
          <w:spacing w:val="1"/>
          <w:sz w:val="22"/>
          <w:szCs w:val="22"/>
        </w:rPr>
        <w:t xml:space="preserve"> </w:t>
      </w:r>
      <w:r w:rsidR="00F2369E" w:rsidRPr="00F2369E">
        <w:rPr>
          <w:sz w:val="22"/>
          <w:szCs w:val="22"/>
        </w:rPr>
        <w:t>(Setecentos e Quarenta e Três Mil e Novecentos e Cinco Reais).</w:t>
      </w:r>
    </w:p>
    <w:p w:rsidR="00F2369E" w:rsidRPr="00F2369E" w:rsidRDefault="00F2369E" w:rsidP="00F2369E">
      <w:pPr>
        <w:pStyle w:val="Corpodetexto"/>
        <w:spacing w:after="0" w:line="360" w:lineRule="auto"/>
        <w:ind w:left="-567" w:right="425"/>
        <w:rPr>
          <w:sz w:val="22"/>
          <w:szCs w:val="22"/>
        </w:rPr>
      </w:pPr>
    </w:p>
    <w:p w:rsidR="007A6CAC" w:rsidRDefault="007A6CAC" w:rsidP="00F2369E">
      <w:pPr>
        <w:autoSpaceDE w:val="0"/>
        <w:autoSpaceDN w:val="0"/>
        <w:adjustRightInd w:val="0"/>
        <w:spacing w:line="360" w:lineRule="auto"/>
        <w:ind w:left="-567" w:right="425"/>
        <w:rPr>
          <w:rFonts w:cs="Arial"/>
          <w:bCs/>
          <w:sz w:val="22"/>
          <w:szCs w:val="22"/>
        </w:rPr>
      </w:pPr>
      <w:r w:rsidRPr="007A6CAC">
        <w:rPr>
          <w:rFonts w:cs="Arial"/>
          <w:bCs/>
          <w:sz w:val="22"/>
          <w:szCs w:val="22"/>
        </w:rPr>
        <w:t>O prazo de vigência será de 12 (doze) meses, o registro de preços não obriga está Administração a firmar contratações nas demandas estimadas, ou contratar os itens registrados, podendo realizar licitações especificas, obedecida a legislação pertinente, sem que, desse fato, caiba recurso ou indenização de qualquer espécie aos detentores do registro de preços, sendo-lhes assegurada a preferência no fornecimento, em igualdade de condições.</w:t>
      </w:r>
    </w:p>
    <w:p w:rsidR="003158D5" w:rsidRDefault="003158D5" w:rsidP="003158D5">
      <w:pPr>
        <w:autoSpaceDE w:val="0"/>
        <w:autoSpaceDN w:val="0"/>
        <w:adjustRightInd w:val="0"/>
        <w:spacing w:line="360" w:lineRule="auto"/>
        <w:ind w:right="426"/>
        <w:rPr>
          <w:rFonts w:cs="Arial"/>
          <w:bCs/>
          <w:sz w:val="22"/>
          <w:szCs w:val="22"/>
        </w:rPr>
      </w:pPr>
    </w:p>
    <w:p w:rsidR="007A6CAC" w:rsidRDefault="007A6CAC" w:rsidP="003158D5">
      <w:pPr>
        <w:autoSpaceDE w:val="0"/>
        <w:autoSpaceDN w:val="0"/>
        <w:adjustRightInd w:val="0"/>
        <w:spacing w:line="360" w:lineRule="auto"/>
        <w:ind w:right="426"/>
        <w:rPr>
          <w:rFonts w:cs="Arial"/>
          <w:b/>
          <w:bCs/>
          <w:sz w:val="22"/>
          <w:szCs w:val="22"/>
        </w:rPr>
      </w:pPr>
      <w:r w:rsidRPr="007A6CAC">
        <w:rPr>
          <w:rFonts w:cs="Arial"/>
          <w:b/>
          <w:bCs/>
          <w:sz w:val="22"/>
          <w:szCs w:val="22"/>
        </w:rPr>
        <w:t>LOCAL DE ENTREGA DOS PRODUTOS</w:t>
      </w:r>
    </w:p>
    <w:p w:rsidR="009D0918" w:rsidRDefault="00922FA8" w:rsidP="00922FA8">
      <w:pPr>
        <w:tabs>
          <w:tab w:val="left" w:pos="284"/>
        </w:tabs>
        <w:autoSpaceDE w:val="0"/>
        <w:autoSpaceDN w:val="0"/>
        <w:adjustRightInd w:val="0"/>
        <w:spacing w:line="360" w:lineRule="auto"/>
        <w:ind w:left="-567" w:right="426"/>
        <w:rPr>
          <w:sz w:val="22"/>
          <w:szCs w:val="22"/>
        </w:rPr>
      </w:pPr>
      <w:r w:rsidRPr="00922FA8">
        <w:rPr>
          <w:sz w:val="22"/>
          <w:szCs w:val="22"/>
        </w:rPr>
        <w:t xml:space="preserve">Almoxarifado da Secretaria Municipal de Saúde </w:t>
      </w:r>
      <w:r w:rsidR="009D0918">
        <w:rPr>
          <w:sz w:val="22"/>
          <w:szCs w:val="22"/>
        </w:rPr>
        <w:t>sito a:</w:t>
      </w:r>
    </w:p>
    <w:p w:rsidR="009D0918" w:rsidRDefault="00922FA8" w:rsidP="00922FA8">
      <w:pPr>
        <w:tabs>
          <w:tab w:val="left" w:pos="284"/>
        </w:tabs>
        <w:autoSpaceDE w:val="0"/>
        <w:autoSpaceDN w:val="0"/>
        <w:adjustRightInd w:val="0"/>
        <w:spacing w:line="360" w:lineRule="auto"/>
        <w:ind w:left="-567" w:right="426"/>
        <w:rPr>
          <w:sz w:val="22"/>
          <w:szCs w:val="22"/>
        </w:rPr>
      </w:pPr>
      <w:r w:rsidRPr="00922FA8">
        <w:rPr>
          <w:sz w:val="22"/>
          <w:szCs w:val="22"/>
        </w:rPr>
        <w:t xml:space="preserve">Avenida Nossa Senhora de Amparo, 491 - Vila Ricarda/Rio Branco do Sul/PR </w:t>
      </w:r>
    </w:p>
    <w:p w:rsidR="009D0918" w:rsidRDefault="00922FA8" w:rsidP="00922FA8">
      <w:pPr>
        <w:tabs>
          <w:tab w:val="left" w:pos="284"/>
        </w:tabs>
        <w:autoSpaceDE w:val="0"/>
        <w:autoSpaceDN w:val="0"/>
        <w:adjustRightInd w:val="0"/>
        <w:spacing w:line="360" w:lineRule="auto"/>
        <w:ind w:left="-567" w:right="426"/>
        <w:rPr>
          <w:sz w:val="22"/>
          <w:szCs w:val="22"/>
        </w:rPr>
      </w:pPr>
      <w:r w:rsidRPr="00922FA8">
        <w:rPr>
          <w:sz w:val="22"/>
          <w:szCs w:val="22"/>
        </w:rPr>
        <w:lastRenderedPageBreak/>
        <w:t xml:space="preserve">CEP: 83.540-000 Horário: 8:00 as 12:00 das13:00 as 16:30 </w:t>
      </w:r>
    </w:p>
    <w:p w:rsidR="009D0918" w:rsidRDefault="00922FA8" w:rsidP="00922FA8">
      <w:pPr>
        <w:tabs>
          <w:tab w:val="left" w:pos="284"/>
        </w:tabs>
        <w:autoSpaceDE w:val="0"/>
        <w:autoSpaceDN w:val="0"/>
        <w:adjustRightInd w:val="0"/>
        <w:spacing w:line="360" w:lineRule="auto"/>
        <w:ind w:left="-567" w:right="426"/>
        <w:rPr>
          <w:sz w:val="22"/>
          <w:szCs w:val="22"/>
        </w:rPr>
      </w:pPr>
      <w:r w:rsidRPr="00922FA8">
        <w:rPr>
          <w:sz w:val="22"/>
          <w:szCs w:val="22"/>
        </w:rPr>
        <w:t xml:space="preserve">Segunda a Sexta Feiras (exceto sábados/domingos e feriados) </w:t>
      </w:r>
    </w:p>
    <w:p w:rsidR="00B90103" w:rsidRPr="00922FA8" w:rsidRDefault="00922FA8" w:rsidP="00922FA8">
      <w:pPr>
        <w:tabs>
          <w:tab w:val="left" w:pos="284"/>
        </w:tabs>
        <w:autoSpaceDE w:val="0"/>
        <w:autoSpaceDN w:val="0"/>
        <w:adjustRightInd w:val="0"/>
        <w:spacing w:line="360" w:lineRule="auto"/>
        <w:ind w:left="-567" w:right="426"/>
        <w:rPr>
          <w:rFonts w:cs="Arial"/>
          <w:sz w:val="22"/>
          <w:szCs w:val="22"/>
        </w:rPr>
      </w:pPr>
      <w:r w:rsidRPr="00922FA8">
        <w:rPr>
          <w:sz w:val="22"/>
          <w:szCs w:val="22"/>
        </w:rPr>
        <w:t>** A qualquer tempo sem ônus para a Contratante poderão ser incluídos outro local de entrega, ou o local indicado poderá sofrer alteração de endereço;</w:t>
      </w:r>
    </w:p>
    <w:p w:rsidR="007A6CAC" w:rsidRDefault="007A6CAC" w:rsidP="007A6CAC">
      <w:pPr>
        <w:autoSpaceDE w:val="0"/>
        <w:autoSpaceDN w:val="0"/>
        <w:adjustRightInd w:val="0"/>
        <w:spacing w:line="360" w:lineRule="auto"/>
        <w:ind w:left="-567" w:right="426" w:firstLine="567"/>
        <w:rPr>
          <w:rFonts w:cs="Arial"/>
          <w:bCs/>
          <w:sz w:val="22"/>
          <w:szCs w:val="22"/>
        </w:rPr>
      </w:pPr>
    </w:p>
    <w:p w:rsidR="007A6CAC" w:rsidRDefault="007A6CAC" w:rsidP="007A6CAC">
      <w:pPr>
        <w:autoSpaceDE w:val="0"/>
        <w:autoSpaceDN w:val="0"/>
        <w:adjustRightInd w:val="0"/>
        <w:spacing w:line="360" w:lineRule="auto"/>
        <w:ind w:left="-567" w:right="426" w:firstLine="567"/>
        <w:rPr>
          <w:rFonts w:cs="Arial"/>
          <w:b/>
          <w:bCs/>
          <w:sz w:val="22"/>
          <w:szCs w:val="22"/>
        </w:rPr>
      </w:pPr>
      <w:r w:rsidRPr="007A6CAC">
        <w:rPr>
          <w:rFonts w:cs="Arial"/>
          <w:b/>
          <w:bCs/>
          <w:sz w:val="22"/>
          <w:szCs w:val="22"/>
        </w:rPr>
        <w:t>DETALHAMENTO DAS CONDIÇÕES DE CONTRATAÇÃO</w:t>
      </w:r>
    </w:p>
    <w:p w:rsidR="007A6CAC" w:rsidRDefault="007A6CAC" w:rsidP="00D7623D">
      <w:pPr>
        <w:autoSpaceDE w:val="0"/>
        <w:autoSpaceDN w:val="0"/>
        <w:adjustRightInd w:val="0"/>
        <w:spacing w:line="360" w:lineRule="auto"/>
        <w:ind w:left="-567" w:right="426"/>
        <w:rPr>
          <w:rFonts w:cs="Arial"/>
          <w:bCs/>
          <w:sz w:val="22"/>
          <w:szCs w:val="22"/>
        </w:rPr>
      </w:pPr>
      <w:r w:rsidRPr="007A6CAC">
        <w:rPr>
          <w:rFonts w:cs="Arial"/>
          <w:bCs/>
          <w:sz w:val="22"/>
          <w:szCs w:val="22"/>
        </w:rPr>
        <w:t>De acordo com a necessidade, entrega dos produtos será realizada de forma total ou parcelada (dependendo do item a ser empenhado) em local indicado, após o recebimento por parte da empresa contratada da Nota de Empenho, a qual poderá ser enviada via e-mail pelo fiscal de contrat</w:t>
      </w:r>
      <w:r w:rsidR="009D0918">
        <w:rPr>
          <w:rFonts w:cs="Arial"/>
          <w:bCs/>
          <w:sz w:val="22"/>
          <w:szCs w:val="22"/>
        </w:rPr>
        <w:t>os ou servidor por ele indicado.</w:t>
      </w:r>
    </w:p>
    <w:p w:rsidR="009D0918" w:rsidRDefault="009D0918" w:rsidP="00D7623D">
      <w:pPr>
        <w:autoSpaceDE w:val="0"/>
        <w:autoSpaceDN w:val="0"/>
        <w:adjustRightInd w:val="0"/>
        <w:spacing w:line="360" w:lineRule="auto"/>
        <w:ind w:left="-567" w:right="426"/>
        <w:rPr>
          <w:rFonts w:cs="Arial"/>
          <w:bCs/>
          <w:sz w:val="22"/>
          <w:szCs w:val="22"/>
        </w:rPr>
      </w:pPr>
    </w:p>
    <w:p w:rsidR="009D0918" w:rsidRDefault="009D0918" w:rsidP="00D7623D">
      <w:pPr>
        <w:autoSpaceDE w:val="0"/>
        <w:autoSpaceDN w:val="0"/>
        <w:adjustRightInd w:val="0"/>
        <w:spacing w:line="360" w:lineRule="auto"/>
        <w:ind w:left="-567" w:right="426"/>
        <w:rPr>
          <w:rFonts w:cs="Arial"/>
          <w:bCs/>
          <w:sz w:val="22"/>
          <w:szCs w:val="22"/>
        </w:rPr>
      </w:pPr>
      <w:r>
        <w:rPr>
          <w:rFonts w:cs="Arial"/>
          <w:bCs/>
          <w:sz w:val="22"/>
          <w:szCs w:val="22"/>
        </w:rPr>
        <w:t>Os equipamentos/materiais permanentes devem ser entregues de acordo com TODAS as especificações descritas, totalmente montados e em condições para utilização.</w:t>
      </w:r>
    </w:p>
    <w:p w:rsidR="009D0918" w:rsidRDefault="009D0918" w:rsidP="009D0918">
      <w:pPr>
        <w:autoSpaceDE w:val="0"/>
        <w:autoSpaceDN w:val="0"/>
        <w:adjustRightInd w:val="0"/>
        <w:spacing w:line="360" w:lineRule="auto"/>
        <w:ind w:left="-567" w:right="426"/>
        <w:rPr>
          <w:rFonts w:cs="Arial"/>
          <w:bCs/>
          <w:sz w:val="22"/>
          <w:szCs w:val="22"/>
        </w:rPr>
      </w:pPr>
    </w:p>
    <w:p w:rsidR="00D7623D" w:rsidRDefault="007A6CAC" w:rsidP="009D0918">
      <w:pPr>
        <w:autoSpaceDE w:val="0"/>
        <w:autoSpaceDN w:val="0"/>
        <w:adjustRightInd w:val="0"/>
        <w:spacing w:line="360" w:lineRule="auto"/>
        <w:ind w:left="-567" w:right="426"/>
        <w:rPr>
          <w:rFonts w:cs="Arial"/>
          <w:bCs/>
          <w:sz w:val="22"/>
          <w:szCs w:val="22"/>
        </w:rPr>
      </w:pPr>
      <w:r w:rsidRPr="007A6CAC">
        <w:rPr>
          <w:rFonts w:cs="Arial"/>
          <w:bCs/>
          <w:sz w:val="22"/>
          <w:szCs w:val="22"/>
        </w:rPr>
        <w:t>Prazo de entr</w:t>
      </w:r>
      <w:r>
        <w:rPr>
          <w:rFonts w:cs="Arial"/>
          <w:bCs/>
          <w:sz w:val="22"/>
          <w:szCs w:val="22"/>
        </w:rPr>
        <w:t xml:space="preserve">ega deverá ser ocorrer em </w:t>
      </w:r>
      <w:r w:rsidR="00D7623D">
        <w:rPr>
          <w:rFonts w:cs="Arial"/>
          <w:bCs/>
          <w:sz w:val="22"/>
          <w:szCs w:val="22"/>
        </w:rPr>
        <w:t>até 60 (sessenta)</w:t>
      </w:r>
      <w:r w:rsidR="0073138A" w:rsidRPr="00D7623D">
        <w:rPr>
          <w:rFonts w:cs="Arial"/>
          <w:bCs/>
          <w:sz w:val="22"/>
          <w:szCs w:val="22"/>
        </w:rPr>
        <w:t xml:space="preserve"> dias</w:t>
      </w:r>
      <w:r w:rsidRPr="007A6CAC">
        <w:rPr>
          <w:rFonts w:cs="Arial"/>
          <w:bCs/>
          <w:sz w:val="22"/>
          <w:szCs w:val="22"/>
        </w:rPr>
        <w:t xml:space="preserve"> </w:t>
      </w:r>
      <w:r w:rsidR="00D7623D">
        <w:rPr>
          <w:rFonts w:cs="Arial"/>
          <w:bCs/>
          <w:sz w:val="22"/>
          <w:szCs w:val="22"/>
        </w:rPr>
        <w:t xml:space="preserve">corridos, </w:t>
      </w:r>
      <w:r w:rsidRPr="007A6CAC">
        <w:rPr>
          <w:rFonts w:cs="Arial"/>
          <w:bCs/>
          <w:sz w:val="22"/>
          <w:szCs w:val="22"/>
        </w:rPr>
        <w:t xml:space="preserve">após o recebimento da Nota de Empenho pelo contratado em local indicado. A ocorrência de atraso de entrega será CONSIDERADA e avaliada, em caso de calamidade pública, perturbação da ordem, greves ou por outro motivo que a Secretaria </w:t>
      </w:r>
      <w:r>
        <w:rPr>
          <w:rFonts w:cs="Arial"/>
          <w:bCs/>
          <w:sz w:val="22"/>
          <w:szCs w:val="22"/>
        </w:rPr>
        <w:t>demandante (Saúde</w:t>
      </w:r>
      <w:r w:rsidRPr="007A6CAC">
        <w:rPr>
          <w:rFonts w:cs="Arial"/>
          <w:bCs/>
          <w:sz w:val="22"/>
          <w:szCs w:val="22"/>
        </w:rPr>
        <w:t>) venha a aceitar por considerá-lo justos, ficando esses prazos prorrogados, para todos os efeitos contratuais, de tantos dias quantos forem os de duração do obstáculo impeditivo.</w:t>
      </w:r>
    </w:p>
    <w:p w:rsidR="009D0918" w:rsidRDefault="009D0918" w:rsidP="009D0918">
      <w:pPr>
        <w:autoSpaceDE w:val="0"/>
        <w:autoSpaceDN w:val="0"/>
        <w:adjustRightInd w:val="0"/>
        <w:spacing w:line="360" w:lineRule="auto"/>
        <w:ind w:left="-567" w:right="426"/>
        <w:rPr>
          <w:rFonts w:cs="Arial"/>
          <w:bCs/>
          <w:sz w:val="22"/>
          <w:szCs w:val="22"/>
        </w:rPr>
      </w:pPr>
    </w:p>
    <w:p w:rsidR="00C13316" w:rsidRDefault="00C13316" w:rsidP="00D7623D">
      <w:pPr>
        <w:autoSpaceDE w:val="0"/>
        <w:autoSpaceDN w:val="0"/>
        <w:adjustRightInd w:val="0"/>
        <w:spacing w:line="360" w:lineRule="auto"/>
        <w:ind w:left="-567" w:right="426"/>
        <w:rPr>
          <w:rFonts w:cs="Arial"/>
          <w:bCs/>
          <w:sz w:val="22"/>
          <w:szCs w:val="22"/>
        </w:rPr>
      </w:pPr>
      <w:r w:rsidRPr="00C13316">
        <w:rPr>
          <w:rFonts w:cs="Arial"/>
          <w:bCs/>
          <w:sz w:val="22"/>
          <w:szCs w:val="22"/>
        </w:rPr>
        <w:t xml:space="preserve">O contratante se reserva dentro do </w:t>
      </w:r>
      <w:r w:rsidR="00D7623D" w:rsidRPr="00D7623D">
        <w:rPr>
          <w:rFonts w:cs="Arial"/>
          <w:bCs/>
          <w:sz w:val="22"/>
          <w:szCs w:val="22"/>
        </w:rPr>
        <w:t xml:space="preserve">prazo de até Dez (10) dias </w:t>
      </w:r>
      <w:r w:rsidRPr="00D7623D">
        <w:rPr>
          <w:rFonts w:cs="Arial"/>
          <w:bCs/>
          <w:sz w:val="22"/>
          <w:szCs w:val="22"/>
        </w:rPr>
        <w:t>realizar a conferência</w:t>
      </w:r>
      <w:r w:rsidR="00D7623D">
        <w:rPr>
          <w:rFonts w:cs="Arial"/>
          <w:bCs/>
          <w:sz w:val="22"/>
          <w:szCs w:val="22"/>
        </w:rPr>
        <w:t xml:space="preserve"> dos itens em relação ao descritivo previsto</w:t>
      </w:r>
      <w:r w:rsidRPr="00C13316">
        <w:rPr>
          <w:rFonts w:cs="Arial"/>
          <w:bCs/>
          <w:sz w:val="22"/>
          <w:szCs w:val="22"/>
        </w:rPr>
        <w:t>. Podendo dentro deste prazo, haver solicitação de troca dos produtos entregues,</w:t>
      </w:r>
      <w:r w:rsidR="00D7623D">
        <w:rPr>
          <w:rFonts w:cs="Arial"/>
          <w:bCs/>
          <w:sz w:val="22"/>
          <w:szCs w:val="22"/>
        </w:rPr>
        <w:t xml:space="preserve"> a qual será realizada sem quais ônus para a Administração Publica Municipal,</w:t>
      </w:r>
    </w:p>
    <w:p w:rsidR="00C13316" w:rsidRDefault="00C13316" w:rsidP="009D0918">
      <w:pPr>
        <w:autoSpaceDE w:val="0"/>
        <w:autoSpaceDN w:val="0"/>
        <w:adjustRightInd w:val="0"/>
        <w:spacing w:line="360" w:lineRule="auto"/>
        <w:ind w:left="-567" w:right="426"/>
        <w:rPr>
          <w:rFonts w:cs="Arial"/>
          <w:bCs/>
          <w:sz w:val="22"/>
          <w:szCs w:val="22"/>
        </w:rPr>
      </w:pPr>
      <w:r w:rsidRPr="00C13316">
        <w:rPr>
          <w:rFonts w:cs="Arial"/>
          <w:bCs/>
          <w:sz w:val="22"/>
          <w:szCs w:val="22"/>
        </w:rPr>
        <w:t>O prazo de execução/vigência da contratação será de 12 meses a partir da assinatura da Ata de Registro de Preços.</w:t>
      </w:r>
    </w:p>
    <w:p w:rsidR="009D0918" w:rsidRDefault="009D0918" w:rsidP="009D0918">
      <w:pPr>
        <w:autoSpaceDE w:val="0"/>
        <w:autoSpaceDN w:val="0"/>
        <w:adjustRightInd w:val="0"/>
        <w:spacing w:line="360" w:lineRule="auto"/>
        <w:ind w:left="-567" w:right="426"/>
        <w:rPr>
          <w:rFonts w:cs="Arial"/>
          <w:bCs/>
          <w:sz w:val="22"/>
          <w:szCs w:val="22"/>
        </w:rPr>
      </w:pPr>
    </w:p>
    <w:p w:rsidR="009D0918" w:rsidRPr="009D0918" w:rsidRDefault="009D0918" w:rsidP="009D0918">
      <w:pPr>
        <w:autoSpaceDE w:val="0"/>
        <w:autoSpaceDN w:val="0"/>
        <w:adjustRightInd w:val="0"/>
        <w:spacing w:line="360" w:lineRule="auto"/>
        <w:ind w:left="-567" w:right="426"/>
        <w:rPr>
          <w:rFonts w:cs="Arial"/>
          <w:b/>
          <w:bCs/>
          <w:sz w:val="22"/>
          <w:szCs w:val="22"/>
        </w:rPr>
      </w:pPr>
      <w:r w:rsidRPr="009D0918">
        <w:rPr>
          <w:rFonts w:cs="Arial"/>
          <w:b/>
          <w:bCs/>
          <w:sz w:val="22"/>
          <w:szCs w:val="22"/>
        </w:rPr>
        <w:t>INSTALAÇÃO DE EQUIPAMENTOS</w:t>
      </w:r>
    </w:p>
    <w:p w:rsidR="009D0918" w:rsidRDefault="009D0918" w:rsidP="009D0918">
      <w:pPr>
        <w:autoSpaceDE w:val="0"/>
        <w:autoSpaceDN w:val="0"/>
        <w:adjustRightInd w:val="0"/>
        <w:spacing w:line="360" w:lineRule="auto"/>
        <w:ind w:left="-567" w:right="426"/>
        <w:rPr>
          <w:rFonts w:cs="Arial"/>
          <w:bCs/>
          <w:sz w:val="22"/>
          <w:szCs w:val="22"/>
        </w:rPr>
      </w:pPr>
      <w:r>
        <w:rPr>
          <w:rFonts w:cs="Arial"/>
          <w:bCs/>
          <w:sz w:val="22"/>
          <w:szCs w:val="22"/>
        </w:rPr>
        <w:t>Para o item nº 1 AUTOCLAVE DE 100 LITROS após a entrega a ser realizada em local já indicado, será necessária a instalação do Equipamento no CENTRO MUNICPAL DE ESTERILIZAÇÃO DE MATERIAS, com endereço a ser definido, a qual será solicitada pelo fiscal de contrato por meio formal de comunicação (via email). O prazo para instalação do equipamento não poderá ser superior a 30 dias após a solicitação. Caberá ao município propiciar no local (Central Municipal de Esterilizações) todas as condições estruturais (hidráulico-elétrica) para a realização do procedimento.</w:t>
      </w:r>
    </w:p>
    <w:p w:rsidR="00BE7D12" w:rsidRDefault="00BE7D12" w:rsidP="009D0918">
      <w:pPr>
        <w:autoSpaceDE w:val="0"/>
        <w:autoSpaceDN w:val="0"/>
        <w:adjustRightInd w:val="0"/>
        <w:spacing w:line="360" w:lineRule="auto"/>
        <w:ind w:left="-567" w:right="426"/>
        <w:rPr>
          <w:rFonts w:cs="Arial"/>
          <w:bCs/>
          <w:sz w:val="22"/>
          <w:szCs w:val="22"/>
        </w:rPr>
      </w:pPr>
    </w:p>
    <w:p w:rsidR="003158D5" w:rsidRDefault="003158D5" w:rsidP="009D0918">
      <w:pPr>
        <w:autoSpaceDE w:val="0"/>
        <w:autoSpaceDN w:val="0"/>
        <w:adjustRightInd w:val="0"/>
        <w:spacing w:line="360" w:lineRule="auto"/>
        <w:ind w:left="-567" w:right="426"/>
        <w:rPr>
          <w:rFonts w:cs="Arial"/>
          <w:b/>
          <w:bCs/>
          <w:sz w:val="22"/>
          <w:szCs w:val="22"/>
        </w:rPr>
      </w:pPr>
      <w:r w:rsidRPr="003158D5">
        <w:rPr>
          <w:rFonts w:cs="Arial"/>
          <w:b/>
          <w:bCs/>
          <w:sz w:val="22"/>
          <w:szCs w:val="22"/>
        </w:rPr>
        <w:lastRenderedPageBreak/>
        <w:t>TREINAMENTE DE EQUIPE PARA USO DE EQUIPAMENTE</w:t>
      </w:r>
    </w:p>
    <w:p w:rsidR="003158D5" w:rsidRDefault="003158D5" w:rsidP="009D0918">
      <w:pPr>
        <w:autoSpaceDE w:val="0"/>
        <w:autoSpaceDN w:val="0"/>
        <w:adjustRightInd w:val="0"/>
        <w:spacing w:line="360" w:lineRule="auto"/>
        <w:ind w:left="-567" w:right="426"/>
        <w:rPr>
          <w:rFonts w:cs="Arial"/>
          <w:bCs/>
          <w:sz w:val="22"/>
          <w:szCs w:val="22"/>
        </w:rPr>
      </w:pPr>
      <w:r>
        <w:rPr>
          <w:rFonts w:cs="Arial"/>
          <w:bCs/>
          <w:sz w:val="22"/>
          <w:szCs w:val="22"/>
        </w:rPr>
        <w:t xml:space="preserve">Para o item nº 1 AUTOCLAVE DE 100 LITROS após a entrega e concluída a etapa da instalação será solicitado, por meio formal de comunicação (via email) pelo fiscal do contrato a realização de treinamento, a ser realizado para equipe de saúde que fará a utilização do Equipamento, com objetivo de capacitação e treinamento para utilização dos mesmos.  </w:t>
      </w:r>
    </w:p>
    <w:p w:rsidR="003158D5" w:rsidRPr="003158D5" w:rsidRDefault="003158D5" w:rsidP="009D0918">
      <w:pPr>
        <w:autoSpaceDE w:val="0"/>
        <w:autoSpaceDN w:val="0"/>
        <w:adjustRightInd w:val="0"/>
        <w:spacing w:line="360" w:lineRule="auto"/>
        <w:ind w:left="-567" w:right="426"/>
        <w:rPr>
          <w:rFonts w:cs="Arial"/>
          <w:b/>
          <w:bCs/>
          <w:sz w:val="22"/>
          <w:szCs w:val="22"/>
        </w:rPr>
      </w:pPr>
      <w:r>
        <w:rPr>
          <w:rFonts w:cs="Arial"/>
          <w:bCs/>
          <w:sz w:val="22"/>
          <w:szCs w:val="22"/>
        </w:rPr>
        <w:t>Após a solicitação o prazo para realização do treinamento não poderá ser superior a 10 (dez) dias uteis, a serem contados da data da formalização do pedido a ser realizado pelo fiscal do contrato.</w:t>
      </w:r>
    </w:p>
    <w:p w:rsidR="009D0918" w:rsidRDefault="009D0918" w:rsidP="009D0918">
      <w:pPr>
        <w:autoSpaceDE w:val="0"/>
        <w:autoSpaceDN w:val="0"/>
        <w:adjustRightInd w:val="0"/>
        <w:spacing w:line="360" w:lineRule="auto"/>
        <w:ind w:right="426"/>
        <w:rPr>
          <w:rFonts w:cs="Arial"/>
          <w:bCs/>
          <w:sz w:val="22"/>
          <w:szCs w:val="22"/>
        </w:rPr>
      </w:pPr>
    </w:p>
    <w:p w:rsidR="000A3260" w:rsidRDefault="000A3260" w:rsidP="000A3260">
      <w:pPr>
        <w:autoSpaceDE w:val="0"/>
        <w:autoSpaceDN w:val="0"/>
        <w:adjustRightInd w:val="0"/>
        <w:spacing w:after="57" w:line="360" w:lineRule="auto"/>
        <w:ind w:left="-567" w:right="426" w:firstLine="567"/>
        <w:rPr>
          <w:rFonts w:cs="Arial"/>
          <w:b/>
          <w:bCs/>
          <w:color w:val="000000" w:themeColor="text1"/>
          <w:sz w:val="22"/>
          <w:szCs w:val="22"/>
        </w:rPr>
      </w:pPr>
      <w:r w:rsidRPr="00316DB6">
        <w:rPr>
          <w:rFonts w:cs="Arial"/>
          <w:b/>
          <w:bCs/>
          <w:color w:val="000000" w:themeColor="text1"/>
          <w:sz w:val="22"/>
          <w:szCs w:val="22"/>
        </w:rPr>
        <w:t>DA GARANTIA DO PRODUTO</w:t>
      </w:r>
    </w:p>
    <w:p w:rsidR="000A3260" w:rsidRPr="00316DB6" w:rsidRDefault="000A3260" w:rsidP="00D7623D">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 xml:space="preserve">A garantia consiste na prestação pela empresa, de todas as obrigações previstas na Lei nº. 8.078, de 11/09/1990 – Código de Defesa do Consumidor - e alterações </w:t>
      </w:r>
      <w:r w:rsidR="009D0918" w:rsidRPr="00316DB6">
        <w:rPr>
          <w:rFonts w:cs="Arial"/>
          <w:bCs/>
          <w:color w:val="000000" w:themeColor="text1"/>
          <w:sz w:val="22"/>
          <w:szCs w:val="22"/>
        </w:rPr>
        <w:t>subseqüentes</w:t>
      </w:r>
      <w:r w:rsidRPr="00316DB6">
        <w:rPr>
          <w:rFonts w:cs="Arial"/>
          <w:bCs/>
          <w:color w:val="000000" w:themeColor="text1"/>
          <w:sz w:val="22"/>
          <w:szCs w:val="22"/>
        </w:rPr>
        <w:t xml:space="preserve">. </w:t>
      </w:r>
    </w:p>
    <w:p w:rsidR="009D0918" w:rsidRDefault="000A3260" w:rsidP="00C773F0">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 xml:space="preserve">A empresa fornecedora dos bens será responsável pela substituição, troca ou reposição dos </w:t>
      </w:r>
      <w:r w:rsidR="00BE0D63">
        <w:rPr>
          <w:rFonts w:cs="Arial"/>
          <w:bCs/>
          <w:color w:val="000000" w:themeColor="text1"/>
          <w:sz w:val="22"/>
          <w:szCs w:val="22"/>
        </w:rPr>
        <w:t>equipamentos</w:t>
      </w:r>
      <w:r w:rsidRPr="00316DB6">
        <w:rPr>
          <w:rFonts w:cs="Arial"/>
          <w:bCs/>
          <w:color w:val="000000" w:themeColor="text1"/>
          <w:sz w:val="22"/>
          <w:szCs w:val="22"/>
        </w:rPr>
        <w:t xml:space="preserve"> porventura entregues com defeito</w:t>
      </w:r>
      <w:r w:rsidR="009D0918">
        <w:rPr>
          <w:rFonts w:cs="Arial"/>
          <w:bCs/>
          <w:color w:val="000000" w:themeColor="text1"/>
          <w:sz w:val="22"/>
          <w:szCs w:val="22"/>
        </w:rPr>
        <w:t>s de fabricação vícios ou defeitos</w:t>
      </w:r>
      <w:r w:rsidRPr="00316DB6">
        <w:rPr>
          <w:rFonts w:cs="Arial"/>
          <w:bCs/>
          <w:color w:val="000000" w:themeColor="text1"/>
          <w:sz w:val="22"/>
          <w:szCs w:val="22"/>
        </w:rPr>
        <w:t>,</w:t>
      </w:r>
      <w:r w:rsidR="009D0918">
        <w:rPr>
          <w:rFonts w:cs="Arial"/>
          <w:bCs/>
          <w:color w:val="000000" w:themeColor="text1"/>
          <w:sz w:val="22"/>
          <w:szCs w:val="22"/>
        </w:rPr>
        <w:t xml:space="preserve"> que se apresentem</w:t>
      </w:r>
      <w:r w:rsidRPr="00316DB6">
        <w:rPr>
          <w:rFonts w:cs="Arial"/>
          <w:bCs/>
          <w:color w:val="000000" w:themeColor="text1"/>
          <w:sz w:val="22"/>
          <w:szCs w:val="22"/>
        </w:rPr>
        <w:t xml:space="preserve"> danificados, ou não compatíveis com as especificações do Termo</w:t>
      </w:r>
      <w:r w:rsidR="009D0918">
        <w:rPr>
          <w:rFonts w:cs="Arial"/>
          <w:bCs/>
          <w:color w:val="000000" w:themeColor="text1"/>
          <w:sz w:val="22"/>
          <w:szCs w:val="22"/>
        </w:rPr>
        <w:t xml:space="preserve"> de Referência</w:t>
      </w:r>
      <w:r w:rsidRPr="00316DB6">
        <w:rPr>
          <w:rFonts w:cs="Arial"/>
          <w:bCs/>
          <w:color w:val="000000" w:themeColor="text1"/>
          <w:sz w:val="22"/>
          <w:szCs w:val="22"/>
        </w:rPr>
        <w:t xml:space="preserve">. </w:t>
      </w:r>
    </w:p>
    <w:p w:rsidR="00C773F0" w:rsidRPr="00316DB6" w:rsidRDefault="00C773F0" w:rsidP="00C773F0">
      <w:pPr>
        <w:autoSpaceDE w:val="0"/>
        <w:autoSpaceDN w:val="0"/>
        <w:adjustRightInd w:val="0"/>
        <w:spacing w:after="57" w:line="360" w:lineRule="auto"/>
        <w:ind w:left="-567" w:right="426"/>
        <w:rPr>
          <w:rFonts w:cs="Arial"/>
          <w:bCs/>
          <w:color w:val="000000" w:themeColor="text1"/>
          <w:sz w:val="22"/>
          <w:szCs w:val="22"/>
        </w:rPr>
      </w:pPr>
    </w:p>
    <w:p w:rsidR="000A3260" w:rsidRPr="00316DB6" w:rsidRDefault="000A3260" w:rsidP="00D7623D">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 xml:space="preserve">Na substituição de materiais defeituosos, a reposição será por outro com especificações técnicas iguais, ou superiores com aprovação prévia da Contratante, sem custo adicional para a Contratante. </w:t>
      </w:r>
    </w:p>
    <w:p w:rsidR="000A3260" w:rsidRPr="00316DB6" w:rsidRDefault="000A3260" w:rsidP="00D7623D">
      <w:pPr>
        <w:autoSpaceDE w:val="0"/>
        <w:autoSpaceDN w:val="0"/>
        <w:adjustRightInd w:val="0"/>
        <w:spacing w:after="57" w:line="360" w:lineRule="auto"/>
        <w:ind w:left="-567" w:right="426"/>
        <w:rPr>
          <w:rFonts w:cs="Arial"/>
          <w:b/>
          <w:bCs/>
          <w:color w:val="000000" w:themeColor="text1"/>
          <w:sz w:val="22"/>
          <w:szCs w:val="22"/>
        </w:rPr>
      </w:pPr>
      <w:r w:rsidRPr="00316DB6">
        <w:rPr>
          <w:rFonts w:cs="Arial"/>
          <w:bCs/>
          <w:color w:val="000000" w:themeColor="text1"/>
          <w:sz w:val="22"/>
          <w:szCs w:val="22"/>
        </w:rPr>
        <w:t>Os produtos deverão ter a garantia mínima de 12 (doze) meses ou a garantia do fornecedor, a contar do recebimento definitivo, podendo o fornecedor oferecer prazo superior ao acima mencionado, sem custo à Administração.</w:t>
      </w:r>
    </w:p>
    <w:p w:rsidR="00D7623D" w:rsidRPr="00316DB6" w:rsidRDefault="00D7623D" w:rsidP="009D0918">
      <w:pPr>
        <w:autoSpaceDE w:val="0"/>
        <w:autoSpaceDN w:val="0"/>
        <w:adjustRightInd w:val="0"/>
        <w:spacing w:after="57" w:line="360" w:lineRule="auto"/>
        <w:ind w:right="426"/>
        <w:rPr>
          <w:rFonts w:cs="Arial"/>
          <w:bCs/>
          <w:color w:val="000000" w:themeColor="text1"/>
          <w:sz w:val="22"/>
          <w:szCs w:val="22"/>
        </w:rPr>
      </w:pPr>
    </w:p>
    <w:p w:rsidR="00D7623D" w:rsidRPr="00BE7D12" w:rsidRDefault="00C13316" w:rsidP="00BE7D12">
      <w:pPr>
        <w:autoSpaceDE w:val="0"/>
        <w:autoSpaceDN w:val="0"/>
        <w:adjustRightInd w:val="0"/>
        <w:spacing w:line="360" w:lineRule="auto"/>
        <w:ind w:left="-567" w:right="426" w:firstLine="567"/>
        <w:rPr>
          <w:rFonts w:cs="Arial"/>
          <w:b/>
          <w:bCs/>
          <w:sz w:val="22"/>
          <w:szCs w:val="22"/>
        </w:rPr>
      </w:pPr>
      <w:r w:rsidRPr="00C13316">
        <w:rPr>
          <w:rFonts w:cs="Arial"/>
          <w:b/>
          <w:bCs/>
          <w:sz w:val="22"/>
          <w:szCs w:val="22"/>
        </w:rPr>
        <w:t>DO FORNECIMENTO</w:t>
      </w:r>
    </w:p>
    <w:p w:rsidR="00C13316" w:rsidRDefault="00C13316" w:rsidP="00D7623D">
      <w:pPr>
        <w:autoSpaceDE w:val="0"/>
        <w:autoSpaceDN w:val="0"/>
        <w:adjustRightInd w:val="0"/>
        <w:spacing w:line="360" w:lineRule="auto"/>
        <w:ind w:left="-567" w:right="426"/>
        <w:rPr>
          <w:rFonts w:cs="Arial"/>
          <w:bCs/>
          <w:sz w:val="22"/>
          <w:szCs w:val="22"/>
        </w:rPr>
      </w:pPr>
      <w:r w:rsidRPr="00D7623D">
        <w:rPr>
          <w:rFonts w:cs="Arial"/>
          <w:bCs/>
          <w:sz w:val="22"/>
          <w:szCs w:val="22"/>
        </w:rPr>
        <w:t>Os produtos deverão ser entregues em suas embalagens primárias e de consumo, devem conter externamente dados de identificação, procedência, lote, tipo, data de fabricação e de prazo de garantia.</w:t>
      </w:r>
    </w:p>
    <w:p w:rsidR="00C773F0" w:rsidRPr="00D7623D" w:rsidRDefault="00C773F0" w:rsidP="00D7623D">
      <w:pPr>
        <w:autoSpaceDE w:val="0"/>
        <w:autoSpaceDN w:val="0"/>
        <w:adjustRightInd w:val="0"/>
        <w:spacing w:line="360" w:lineRule="auto"/>
        <w:ind w:left="-567" w:right="426"/>
        <w:rPr>
          <w:rFonts w:cs="Arial"/>
          <w:bCs/>
          <w:sz w:val="22"/>
          <w:szCs w:val="22"/>
        </w:rPr>
      </w:pPr>
    </w:p>
    <w:p w:rsidR="00C773F0" w:rsidRDefault="00C13316" w:rsidP="00C773F0">
      <w:pPr>
        <w:autoSpaceDE w:val="0"/>
        <w:autoSpaceDN w:val="0"/>
        <w:adjustRightInd w:val="0"/>
        <w:spacing w:line="360" w:lineRule="auto"/>
        <w:ind w:left="-567" w:right="426"/>
        <w:rPr>
          <w:rFonts w:cs="Arial"/>
          <w:bCs/>
          <w:sz w:val="22"/>
          <w:szCs w:val="22"/>
        </w:rPr>
      </w:pPr>
      <w:r w:rsidRPr="00C13316">
        <w:rPr>
          <w:rFonts w:cs="Arial"/>
          <w:bCs/>
          <w:sz w:val="22"/>
          <w:szCs w:val="22"/>
        </w:rPr>
        <w:t>Caso o(s) produto(s) venha sofrer alteração que impliquem em perda de qualidade, estando</w:t>
      </w:r>
      <w:r>
        <w:rPr>
          <w:rFonts w:cs="Arial"/>
          <w:bCs/>
          <w:sz w:val="22"/>
          <w:szCs w:val="22"/>
        </w:rPr>
        <w:t xml:space="preserve"> dentro do prazo de garantia</w:t>
      </w:r>
      <w:r w:rsidR="00C773F0">
        <w:rPr>
          <w:rFonts w:cs="Arial"/>
          <w:bCs/>
          <w:sz w:val="22"/>
          <w:szCs w:val="22"/>
        </w:rPr>
        <w:t>, fica o detentor da Ata de Registro de Preços fica obrigado</w:t>
      </w:r>
      <w:r w:rsidRPr="00C13316">
        <w:rPr>
          <w:rFonts w:cs="Arial"/>
          <w:bCs/>
          <w:sz w:val="22"/>
          <w:szCs w:val="22"/>
        </w:rPr>
        <w:t xml:space="preserve"> a efetuar a troca dos mesmos nas quantidades relativas, sem ônus para a Admi</w:t>
      </w:r>
      <w:r w:rsidR="00D7623D">
        <w:rPr>
          <w:rFonts w:cs="Arial"/>
          <w:bCs/>
          <w:sz w:val="22"/>
          <w:szCs w:val="22"/>
        </w:rPr>
        <w:t>nistração Pública no prazo de 20 (vinte</w:t>
      </w:r>
      <w:r w:rsidRPr="00C13316">
        <w:rPr>
          <w:rFonts w:cs="Arial"/>
          <w:bCs/>
          <w:sz w:val="22"/>
          <w:szCs w:val="22"/>
        </w:rPr>
        <w:t>) dias do prazo da notificação</w:t>
      </w:r>
      <w:r w:rsidR="00BE0D63">
        <w:rPr>
          <w:rFonts w:cs="Arial"/>
          <w:bCs/>
          <w:sz w:val="22"/>
          <w:szCs w:val="22"/>
        </w:rPr>
        <w:t>.</w:t>
      </w:r>
    </w:p>
    <w:p w:rsidR="00C773F0" w:rsidRDefault="00C773F0" w:rsidP="00C773F0">
      <w:pPr>
        <w:autoSpaceDE w:val="0"/>
        <w:autoSpaceDN w:val="0"/>
        <w:adjustRightInd w:val="0"/>
        <w:spacing w:line="360" w:lineRule="auto"/>
        <w:ind w:left="-567" w:right="426"/>
        <w:rPr>
          <w:rFonts w:cs="Arial"/>
          <w:bCs/>
          <w:sz w:val="22"/>
          <w:szCs w:val="22"/>
        </w:rPr>
      </w:pPr>
    </w:p>
    <w:p w:rsidR="00C13316" w:rsidRDefault="00C13316" w:rsidP="00D7623D">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 xml:space="preserve">No ato do recebimento serão avaliadas </w:t>
      </w:r>
      <w:r w:rsidRPr="009D0918">
        <w:rPr>
          <w:rFonts w:cs="Arial"/>
          <w:color w:val="000000"/>
          <w:sz w:val="22"/>
          <w:szCs w:val="22"/>
        </w:rPr>
        <w:t>as marcas propostas pela contratada e as quantidades constantes nas notas fiscais</w:t>
      </w:r>
      <w:r w:rsidR="00C773F0">
        <w:rPr>
          <w:rFonts w:cs="Arial"/>
          <w:color w:val="000000"/>
          <w:sz w:val="22"/>
          <w:szCs w:val="22"/>
        </w:rPr>
        <w:t>.</w:t>
      </w:r>
    </w:p>
    <w:p w:rsidR="00C773F0" w:rsidRDefault="00C773F0" w:rsidP="00D7623D">
      <w:pPr>
        <w:autoSpaceDE w:val="0"/>
        <w:autoSpaceDN w:val="0"/>
        <w:adjustRightInd w:val="0"/>
        <w:spacing w:line="360" w:lineRule="auto"/>
        <w:ind w:left="-567" w:right="426"/>
        <w:rPr>
          <w:rFonts w:cs="Arial"/>
          <w:color w:val="000000"/>
          <w:sz w:val="22"/>
          <w:szCs w:val="22"/>
        </w:rPr>
      </w:pPr>
    </w:p>
    <w:p w:rsidR="00C773F0" w:rsidRPr="00BE7D12" w:rsidRDefault="00E217D8" w:rsidP="00BE7D12">
      <w:pPr>
        <w:autoSpaceDE w:val="0"/>
        <w:autoSpaceDN w:val="0"/>
        <w:adjustRightInd w:val="0"/>
        <w:spacing w:line="360" w:lineRule="auto"/>
        <w:ind w:left="-567" w:right="426"/>
        <w:rPr>
          <w:rFonts w:cs="Arial"/>
          <w:color w:val="000000"/>
          <w:sz w:val="22"/>
          <w:szCs w:val="22"/>
        </w:rPr>
      </w:pPr>
      <w:r w:rsidRPr="00E217D8">
        <w:rPr>
          <w:rFonts w:cs="Arial"/>
          <w:color w:val="000000"/>
          <w:sz w:val="22"/>
          <w:szCs w:val="22"/>
        </w:rPr>
        <w:lastRenderedPageBreak/>
        <w:t xml:space="preserve">As condições de entrega dos equipamentos devem obedecer ao </w:t>
      </w:r>
      <w:r w:rsidR="00D7623D">
        <w:rPr>
          <w:rFonts w:cs="Arial"/>
          <w:color w:val="000000"/>
          <w:sz w:val="22"/>
          <w:szCs w:val="22"/>
        </w:rPr>
        <w:t>disposto no Edital de Licitação, bem como demais determinações previstas em legislações vigentes Lei 14133/2021</w:t>
      </w:r>
      <w:r w:rsidRPr="00E217D8">
        <w:rPr>
          <w:rFonts w:cs="Arial"/>
          <w:color w:val="000000"/>
          <w:sz w:val="22"/>
          <w:szCs w:val="22"/>
        </w:rPr>
        <w:t>.</w:t>
      </w:r>
    </w:p>
    <w:p w:rsidR="00C773F0" w:rsidRDefault="00C773F0" w:rsidP="00C13316">
      <w:pPr>
        <w:autoSpaceDE w:val="0"/>
        <w:autoSpaceDN w:val="0"/>
        <w:adjustRightInd w:val="0"/>
        <w:spacing w:line="360" w:lineRule="auto"/>
        <w:ind w:left="-567" w:right="426" w:firstLine="567"/>
        <w:rPr>
          <w:rFonts w:cs="Arial"/>
          <w:b/>
          <w:color w:val="000000"/>
          <w:sz w:val="22"/>
          <w:szCs w:val="22"/>
        </w:rPr>
      </w:pPr>
    </w:p>
    <w:p w:rsidR="00C13316" w:rsidRDefault="00C13316" w:rsidP="00C13316">
      <w:pPr>
        <w:autoSpaceDE w:val="0"/>
        <w:autoSpaceDN w:val="0"/>
        <w:adjustRightInd w:val="0"/>
        <w:spacing w:line="360" w:lineRule="auto"/>
        <w:ind w:left="-567" w:right="426" w:firstLine="567"/>
        <w:rPr>
          <w:rFonts w:cs="Arial"/>
          <w:b/>
          <w:color w:val="000000"/>
          <w:sz w:val="22"/>
          <w:szCs w:val="22"/>
        </w:rPr>
      </w:pPr>
      <w:r w:rsidRPr="00C13316">
        <w:rPr>
          <w:rFonts w:cs="Arial"/>
          <w:b/>
          <w:color w:val="000000"/>
          <w:sz w:val="22"/>
          <w:szCs w:val="22"/>
        </w:rPr>
        <w:t>CONTROLE DA EXECUÇÃO</w:t>
      </w:r>
    </w:p>
    <w:p w:rsidR="00C13316" w:rsidRDefault="00C13316" w:rsidP="009D0918">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O fornecedor somente poderá emitir a nota fiscal e providenciar a entrega do(s) produto (s) após a retirada da nota de empenho respectiva no órgão interessado, respeitando o prazo de entrega estabelecido.</w:t>
      </w:r>
    </w:p>
    <w:p w:rsidR="00C773F0" w:rsidRDefault="00C773F0" w:rsidP="009D0918">
      <w:pPr>
        <w:autoSpaceDE w:val="0"/>
        <w:autoSpaceDN w:val="0"/>
        <w:adjustRightInd w:val="0"/>
        <w:spacing w:line="360" w:lineRule="auto"/>
        <w:ind w:left="-567" w:right="426"/>
        <w:rPr>
          <w:rFonts w:cs="Arial"/>
          <w:color w:val="000000"/>
          <w:sz w:val="22"/>
          <w:szCs w:val="22"/>
        </w:rPr>
      </w:pPr>
    </w:p>
    <w:p w:rsidR="00C13316" w:rsidRDefault="00C13316" w:rsidP="009D0918">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 xml:space="preserve">O recebimento provisório será feito no local da entrega, </w:t>
      </w:r>
      <w:r w:rsidR="009D0918" w:rsidRPr="009D0918">
        <w:rPr>
          <w:rFonts w:cs="Arial"/>
          <w:color w:val="000000"/>
          <w:sz w:val="22"/>
          <w:szCs w:val="22"/>
        </w:rPr>
        <w:t xml:space="preserve">no prazo máximo de 10 (dez) </w:t>
      </w:r>
      <w:r w:rsidRPr="009D0918">
        <w:rPr>
          <w:rFonts w:cs="Arial"/>
          <w:color w:val="000000"/>
          <w:sz w:val="22"/>
          <w:szCs w:val="22"/>
        </w:rPr>
        <w:t xml:space="preserve">dias </w:t>
      </w:r>
      <w:r w:rsidR="009D0918" w:rsidRPr="009D0918">
        <w:rPr>
          <w:rFonts w:cs="Arial"/>
          <w:color w:val="000000"/>
          <w:sz w:val="22"/>
          <w:szCs w:val="22"/>
        </w:rPr>
        <w:t>corridos contados a partir da entrega;</w:t>
      </w:r>
      <w:r w:rsidRPr="00C13316">
        <w:rPr>
          <w:rFonts w:cs="Arial"/>
          <w:color w:val="000000"/>
          <w:sz w:val="22"/>
          <w:szCs w:val="22"/>
        </w:rPr>
        <w:t xml:space="preserve"> </w:t>
      </w:r>
    </w:p>
    <w:p w:rsidR="00C13316" w:rsidRDefault="009D0918" w:rsidP="009D0918">
      <w:pPr>
        <w:autoSpaceDE w:val="0"/>
        <w:autoSpaceDN w:val="0"/>
        <w:adjustRightInd w:val="0"/>
        <w:spacing w:line="360" w:lineRule="auto"/>
        <w:ind w:left="-567" w:right="426"/>
        <w:rPr>
          <w:rFonts w:cs="Arial"/>
          <w:color w:val="000000"/>
          <w:sz w:val="22"/>
          <w:szCs w:val="22"/>
        </w:rPr>
      </w:pPr>
      <w:r>
        <w:rPr>
          <w:rFonts w:cs="Arial"/>
          <w:color w:val="000000"/>
          <w:sz w:val="22"/>
          <w:szCs w:val="22"/>
        </w:rPr>
        <w:t xml:space="preserve">Havendo ateste de que o item atende integralmente as condições estabelecidas no Edital será emitido o parecer de </w:t>
      </w:r>
      <w:r w:rsidR="00C13316" w:rsidRPr="00C13316">
        <w:rPr>
          <w:rFonts w:cs="Arial"/>
          <w:color w:val="000000"/>
          <w:sz w:val="22"/>
          <w:szCs w:val="22"/>
        </w:rPr>
        <w:t>recebimento definitivo</w:t>
      </w:r>
      <w:r>
        <w:rPr>
          <w:rFonts w:cs="Arial"/>
          <w:color w:val="000000"/>
          <w:sz w:val="22"/>
          <w:szCs w:val="22"/>
        </w:rPr>
        <w:t>.</w:t>
      </w:r>
    </w:p>
    <w:p w:rsidR="00C773F0" w:rsidRDefault="00C773F0" w:rsidP="009D0918">
      <w:pPr>
        <w:autoSpaceDE w:val="0"/>
        <w:autoSpaceDN w:val="0"/>
        <w:adjustRightInd w:val="0"/>
        <w:spacing w:line="360" w:lineRule="auto"/>
        <w:ind w:left="-567" w:right="426"/>
        <w:rPr>
          <w:rFonts w:cs="Arial"/>
          <w:color w:val="000000"/>
          <w:sz w:val="22"/>
          <w:szCs w:val="22"/>
        </w:rPr>
      </w:pPr>
    </w:p>
    <w:p w:rsidR="00C13316" w:rsidRPr="0073138A" w:rsidRDefault="00C13316" w:rsidP="009D0918">
      <w:pPr>
        <w:autoSpaceDE w:val="0"/>
        <w:autoSpaceDN w:val="0"/>
        <w:adjustRightInd w:val="0"/>
        <w:spacing w:line="360" w:lineRule="auto"/>
        <w:ind w:left="-567" w:right="426"/>
        <w:rPr>
          <w:rFonts w:cs="Arial"/>
          <w:bCs/>
          <w:color w:val="000000"/>
          <w:sz w:val="22"/>
          <w:szCs w:val="22"/>
        </w:rPr>
      </w:pPr>
      <w:r w:rsidRPr="00C13316">
        <w:rPr>
          <w:rFonts w:cs="Arial"/>
          <w:color w:val="000000"/>
          <w:sz w:val="22"/>
          <w:szCs w:val="22"/>
        </w:rPr>
        <w:t xml:space="preserve">Por ocasião da entrega, caso o objeto apresentado não atenda às especificações técnicas do objeto licitado, poderá o Contratante rejeitá-lo, integralmente ou em parte, obrigando-se o Contratado a providenciar a substituição do bem não aceito </w:t>
      </w:r>
      <w:r w:rsidRPr="009D0918">
        <w:rPr>
          <w:rFonts w:cs="Arial"/>
          <w:color w:val="000000"/>
          <w:sz w:val="22"/>
          <w:szCs w:val="22"/>
        </w:rPr>
        <w:t>no praz</w:t>
      </w:r>
      <w:r w:rsidR="009D0918" w:rsidRPr="009D0918">
        <w:rPr>
          <w:rFonts w:cs="Arial"/>
          <w:color w:val="000000"/>
          <w:sz w:val="22"/>
          <w:szCs w:val="22"/>
        </w:rPr>
        <w:t>o de vinte (20</w:t>
      </w:r>
      <w:r w:rsidR="00BE0D63" w:rsidRPr="009D0918">
        <w:rPr>
          <w:rFonts w:cs="Arial"/>
          <w:color w:val="000000"/>
          <w:sz w:val="22"/>
          <w:szCs w:val="22"/>
        </w:rPr>
        <w:t>) dias</w:t>
      </w:r>
      <w:r w:rsidR="009D0918">
        <w:rPr>
          <w:rFonts w:cs="Arial"/>
          <w:color w:val="000000"/>
          <w:sz w:val="22"/>
          <w:szCs w:val="22"/>
        </w:rPr>
        <w:t xml:space="preserve"> corridos</w:t>
      </w:r>
      <w:r w:rsidR="00BE0D63" w:rsidRPr="009D0918">
        <w:rPr>
          <w:rFonts w:cs="Arial"/>
          <w:color w:val="000000"/>
          <w:sz w:val="22"/>
          <w:szCs w:val="22"/>
        </w:rPr>
        <w:t>.</w:t>
      </w:r>
    </w:p>
    <w:p w:rsidR="009D0918" w:rsidRDefault="009D0918" w:rsidP="009D0918">
      <w:pPr>
        <w:autoSpaceDE w:val="0"/>
        <w:autoSpaceDN w:val="0"/>
        <w:adjustRightInd w:val="0"/>
        <w:spacing w:line="360" w:lineRule="auto"/>
        <w:ind w:left="-567" w:right="426"/>
        <w:rPr>
          <w:rFonts w:cs="Arial"/>
          <w:color w:val="000000"/>
          <w:sz w:val="22"/>
          <w:szCs w:val="22"/>
        </w:rPr>
      </w:pPr>
    </w:p>
    <w:p w:rsidR="00C13316" w:rsidRDefault="00C13316" w:rsidP="009D0918">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O Contratado deverá ter disponibilidade e capacidade de entregar o objeto no endereço relacionado, conforme as condições e as necessidades do licitante.</w:t>
      </w:r>
    </w:p>
    <w:p w:rsidR="0073138A" w:rsidRDefault="0073138A" w:rsidP="00C13316">
      <w:pPr>
        <w:autoSpaceDE w:val="0"/>
        <w:autoSpaceDN w:val="0"/>
        <w:adjustRightInd w:val="0"/>
        <w:spacing w:line="360" w:lineRule="auto"/>
        <w:ind w:left="-567" w:right="426" w:firstLine="567"/>
        <w:rPr>
          <w:rFonts w:cs="Arial"/>
          <w:color w:val="000000"/>
          <w:sz w:val="22"/>
          <w:szCs w:val="22"/>
        </w:rPr>
      </w:pPr>
    </w:p>
    <w:p w:rsidR="0073138A" w:rsidRDefault="0073138A" w:rsidP="00C13316">
      <w:pPr>
        <w:autoSpaceDE w:val="0"/>
        <w:autoSpaceDN w:val="0"/>
        <w:adjustRightInd w:val="0"/>
        <w:spacing w:line="360" w:lineRule="auto"/>
        <w:ind w:left="-567" w:right="426" w:firstLine="567"/>
        <w:rPr>
          <w:rFonts w:cs="Arial"/>
          <w:b/>
          <w:color w:val="000000"/>
          <w:sz w:val="22"/>
          <w:szCs w:val="22"/>
        </w:rPr>
      </w:pPr>
      <w:r w:rsidRPr="0073138A">
        <w:rPr>
          <w:rFonts w:cs="Arial"/>
          <w:b/>
          <w:color w:val="000000"/>
          <w:sz w:val="22"/>
          <w:szCs w:val="22"/>
        </w:rPr>
        <w:t>ACOMPANHAMENTO E FISCALIZAÇÃO</w:t>
      </w:r>
    </w:p>
    <w:p w:rsidR="0073138A" w:rsidRDefault="0073138A" w:rsidP="00C773F0">
      <w:pPr>
        <w:autoSpaceDE w:val="0"/>
        <w:autoSpaceDN w:val="0"/>
        <w:adjustRightInd w:val="0"/>
        <w:spacing w:line="360" w:lineRule="auto"/>
        <w:ind w:left="-567" w:right="426"/>
        <w:rPr>
          <w:rFonts w:cs="Arial"/>
          <w:color w:val="000000"/>
          <w:sz w:val="22"/>
          <w:szCs w:val="22"/>
        </w:rPr>
      </w:pPr>
      <w:r w:rsidRPr="0073138A">
        <w:rPr>
          <w:rFonts w:cs="Arial"/>
          <w:color w:val="000000"/>
          <w:sz w:val="22"/>
          <w:szCs w:val="22"/>
        </w:rPr>
        <w:t>O cumprimento das obrigações CONTRATUAIS será acompanhado e fiscalizado, em todos os seus termos, pelo Gestor do Contrato e/ou fiscal ou, em seu afastamento legal, por seu substituto.</w:t>
      </w:r>
    </w:p>
    <w:p w:rsidR="00C773F0" w:rsidRPr="0073138A" w:rsidRDefault="00C773F0" w:rsidP="00C773F0">
      <w:pPr>
        <w:autoSpaceDE w:val="0"/>
        <w:autoSpaceDN w:val="0"/>
        <w:adjustRightInd w:val="0"/>
        <w:spacing w:line="360" w:lineRule="auto"/>
        <w:ind w:left="-567" w:right="426"/>
        <w:rPr>
          <w:rFonts w:cs="Arial"/>
          <w:color w:val="000000"/>
          <w:sz w:val="22"/>
          <w:szCs w:val="22"/>
        </w:rPr>
      </w:pPr>
    </w:p>
    <w:p w:rsidR="0073138A" w:rsidRDefault="00C773F0" w:rsidP="00C773F0">
      <w:pPr>
        <w:autoSpaceDE w:val="0"/>
        <w:autoSpaceDN w:val="0"/>
        <w:adjustRightInd w:val="0"/>
        <w:spacing w:line="360" w:lineRule="auto"/>
        <w:ind w:left="-567" w:right="426"/>
        <w:rPr>
          <w:rFonts w:cs="Arial"/>
          <w:color w:val="000000"/>
          <w:sz w:val="22"/>
          <w:szCs w:val="22"/>
        </w:rPr>
      </w:pPr>
      <w:r>
        <w:rPr>
          <w:rFonts w:cs="Arial"/>
          <w:color w:val="000000"/>
          <w:sz w:val="22"/>
          <w:szCs w:val="22"/>
        </w:rPr>
        <w:t>O representante da Secretaria Municipal de Saúde</w:t>
      </w:r>
      <w:r w:rsidR="0073138A" w:rsidRPr="0073138A">
        <w:rPr>
          <w:rFonts w:cs="Arial"/>
          <w:color w:val="000000"/>
          <w:sz w:val="22"/>
          <w:szCs w:val="22"/>
        </w:rPr>
        <w:t xml:space="preserve"> anotará, em registro próprio, todas as ocorrências </w:t>
      </w:r>
      <w:r w:rsidR="0073138A" w:rsidRPr="00C773F0">
        <w:rPr>
          <w:rFonts w:cs="Arial"/>
          <w:color w:val="000000"/>
          <w:sz w:val="22"/>
          <w:szCs w:val="22"/>
        </w:rPr>
        <w:t>relacionadas com a execução da entrega dos objetos deste Edital,</w:t>
      </w:r>
      <w:r w:rsidR="0073138A" w:rsidRPr="0073138A">
        <w:rPr>
          <w:rFonts w:cs="Arial"/>
          <w:color w:val="000000"/>
          <w:sz w:val="22"/>
          <w:szCs w:val="22"/>
        </w:rPr>
        <w:t xml:space="preserve"> determinando o que for necessário à regularização das falhas ou impropriedades observadas.</w:t>
      </w:r>
    </w:p>
    <w:p w:rsidR="00C773F0" w:rsidRPr="0073138A" w:rsidRDefault="00C773F0" w:rsidP="00C773F0">
      <w:pPr>
        <w:autoSpaceDE w:val="0"/>
        <w:autoSpaceDN w:val="0"/>
        <w:adjustRightInd w:val="0"/>
        <w:spacing w:line="360" w:lineRule="auto"/>
        <w:ind w:left="-567" w:right="426"/>
        <w:rPr>
          <w:rFonts w:cs="Arial"/>
          <w:color w:val="000000"/>
          <w:sz w:val="22"/>
          <w:szCs w:val="22"/>
        </w:rPr>
      </w:pPr>
    </w:p>
    <w:p w:rsidR="0073138A" w:rsidRDefault="0073138A" w:rsidP="00C773F0">
      <w:pPr>
        <w:autoSpaceDE w:val="0"/>
        <w:autoSpaceDN w:val="0"/>
        <w:adjustRightInd w:val="0"/>
        <w:spacing w:line="360" w:lineRule="auto"/>
        <w:ind w:left="-567" w:right="426"/>
        <w:rPr>
          <w:rFonts w:cs="Arial"/>
          <w:color w:val="000000"/>
          <w:sz w:val="22"/>
          <w:szCs w:val="22"/>
        </w:rPr>
      </w:pPr>
      <w:r w:rsidRPr="0073138A">
        <w:rPr>
          <w:rFonts w:cs="Arial"/>
          <w:color w:val="000000"/>
          <w:sz w:val="22"/>
          <w:szCs w:val="22"/>
        </w:rPr>
        <w:t>As decisões e providências que ultrapassarem a compe</w:t>
      </w:r>
      <w:r w:rsidR="00C773F0">
        <w:rPr>
          <w:rFonts w:cs="Arial"/>
          <w:color w:val="000000"/>
          <w:sz w:val="22"/>
          <w:szCs w:val="22"/>
        </w:rPr>
        <w:t xml:space="preserve">tência do Fiscal do Contrato </w:t>
      </w:r>
      <w:r w:rsidRPr="0073138A">
        <w:rPr>
          <w:rFonts w:cs="Arial"/>
          <w:color w:val="000000"/>
          <w:sz w:val="22"/>
          <w:szCs w:val="22"/>
        </w:rPr>
        <w:t>deverão ser solicitadas ao seu superior, em tempo hábil, para adoção das medidas convenientes.</w:t>
      </w:r>
    </w:p>
    <w:p w:rsidR="0073138A" w:rsidRDefault="0073138A" w:rsidP="00C13316">
      <w:pPr>
        <w:autoSpaceDE w:val="0"/>
        <w:autoSpaceDN w:val="0"/>
        <w:adjustRightInd w:val="0"/>
        <w:spacing w:line="360" w:lineRule="auto"/>
        <w:ind w:left="-567" w:right="426" w:firstLine="567"/>
        <w:rPr>
          <w:rFonts w:cs="Arial"/>
          <w:color w:val="000000"/>
          <w:sz w:val="22"/>
          <w:szCs w:val="22"/>
        </w:rPr>
      </w:pPr>
    </w:p>
    <w:p w:rsidR="0073138A" w:rsidRDefault="0073138A" w:rsidP="00C13316">
      <w:pPr>
        <w:autoSpaceDE w:val="0"/>
        <w:autoSpaceDN w:val="0"/>
        <w:adjustRightInd w:val="0"/>
        <w:spacing w:line="360" w:lineRule="auto"/>
        <w:ind w:left="-567" w:right="426" w:firstLine="567"/>
        <w:rPr>
          <w:rFonts w:cs="Arial"/>
          <w:b/>
          <w:color w:val="000000"/>
          <w:sz w:val="22"/>
          <w:szCs w:val="22"/>
        </w:rPr>
      </w:pPr>
      <w:r w:rsidRPr="0073138A">
        <w:rPr>
          <w:rFonts w:cs="Arial"/>
          <w:b/>
          <w:color w:val="000000"/>
          <w:sz w:val="22"/>
          <w:szCs w:val="22"/>
        </w:rPr>
        <w:t>CRONOGRAMA DE EXECUÇÃO</w:t>
      </w:r>
    </w:p>
    <w:p w:rsidR="0073138A" w:rsidRPr="002514BE" w:rsidRDefault="0073138A" w:rsidP="0073138A">
      <w:pPr>
        <w:autoSpaceDE w:val="0"/>
        <w:autoSpaceDN w:val="0"/>
        <w:adjustRightInd w:val="0"/>
        <w:spacing w:line="360" w:lineRule="auto"/>
        <w:ind w:left="-567" w:right="426" w:firstLine="567"/>
        <w:rPr>
          <w:rFonts w:cs="Arial"/>
          <w:color w:val="000000"/>
          <w:sz w:val="22"/>
          <w:szCs w:val="22"/>
        </w:rPr>
      </w:pPr>
      <w:r w:rsidRPr="002514BE">
        <w:rPr>
          <w:rFonts w:cs="Arial"/>
          <w:color w:val="000000"/>
          <w:sz w:val="22"/>
          <w:szCs w:val="22"/>
        </w:rPr>
        <w:t xml:space="preserve">I. Formalização de Ata de Registro de Preços; </w:t>
      </w:r>
    </w:p>
    <w:p w:rsidR="0073138A" w:rsidRPr="002514BE" w:rsidRDefault="0073138A" w:rsidP="0073138A">
      <w:pPr>
        <w:spacing w:line="360" w:lineRule="auto"/>
        <w:ind w:left="-567" w:firstLine="567"/>
        <w:rPr>
          <w:sz w:val="22"/>
          <w:szCs w:val="22"/>
        </w:rPr>
      </w:pPr>
      <w:r w:rsidRPr="002514BE">
        <w:rPr>
          <w:sz w:val="22"/>
          <w:szCs w:val="22"/>
        </w:rPr>
        <w:t xml:space="preserve">II. Emissão e Encaminhamento de Nota de Empenho ao contratado; </w:t>
      </w:r>
    </w:p>
    <w:p w:rsidR="0073138A" w:rsidRPr="002514BE" w:rsidRDefault="0073138A" w:rsidP="0073138A">
      <w:pPr>
        <w:spacing w:line="360" w:lineRule="auto"/>
        <w:ind w:left="-567" w:firstLine="567"/>
        <w:rPr>
          <w:sz w:val="22"/>
          <w:szCs w:val="22"/>
        </w:rPr>
      </w:pPr>
      <w:r w:rsidRPr="002514BE">
        <w:rPr>
          <w:sz w:val="22"/>
          <w:szCs w:val="22"/>
        </w:rPr>
        <w:t xml:space="preserve">III. Entrega de Produtos, em local e prazos já estipulados; </w:t>
      </w:r>
    </w:p>
    <w:p w:rsidR="0073138A" w:rsidRPr="002514BE" w:rsidRDefault="0073138A" w:rsidP="0073138A">
      <w:pPr>
        <w:spacing w:line="360" w:lineRule="auto"/>
        <w:ind w:left="-567" w:firstLine="567"/>
        <w:rPr>
          <w:sz w:val="22"/>
          <w:szCs w:val="22"/>
        </w:rPr>
      </w:pPr>
      <w:r w:rsidRPr="002514BE">
        <w:rPr>
          <w:sz w:val="22"/>
          <w:szCs w:val="22"/>
        </w:rPr>
        <w:t xml:space="preserve">IV. Recebimento e Conferencia de produtos entregues; </w:t>
      </w:r>
    </w:p>
    <w:p w:rsidR="0073138A" w:rsidRPr="0073138A" w:rsidRDefault="0073138A" w:rsidP="0073138A">
      <w:pPr>
        <w:spacing w:line="360" w:lineRule="auto"/>
        <w:ind w:left="-567" w:firstLine="567"/>
        <w:rPr>
          <w:sz w:val="22"/>
          <w:szCs w:val="22"/>
        </w:rPr>
      </w:pPr>
      <w:r w:rsidRPr="002514BE">
        <w:rPr>
          <w:sz w:val="22"/>
          <w:szCs w:val="22"/>
        </w:rPr>
        <w:lastRenderedPageBreak/>
        <w:t>V</w:t>
      </w:r>
      <w:r w:rsidRPr="0073138A">
        <w:rPr>
          <w:b/>
          <w:sz w:val="22"/>
          <w:szCs w:val="22"/>
        </w:rPr>
        <w:t>.</w:t>
      </w:r>
      <w:r w:rsidRPr="0073138A">
        <w:rPr>
          <w:sz w:val="22"/>
          <w:szCs w:val="22"/>
        </w:rPr>
        <w:t xml:space="preserve"> Emissão e env</w:t>
      </w:r>
      <w:r w:rsidR="00C773F0">
        <w:rPr>
          <w:sz w:val="22"/>
          <w:szCs w:val="22"/>
        </w:rPr>
        <w:t>io de NOTA FISCAL aos procedimentos cabíveis de liquidação e pagamento</w:t>
      </w:r>
      <w:r w:rsidRPr="0073138A">
        <w:rPr>
          <w:sz w:val="22"/>
          <w:szCs w:val="22"/>
        </w:rPr>
        <w:t>;</w:t>
      </w:r>
    </w:p>
    <w:p w:rsidR="002514BE" w:rsidRDefault="002514BE" w:rsidP="002514BE">
      <w:pPr>
        <w:autoSpaceDE w:val="0"/>
        <w:autoSpaceDN w:val="0"/>
        <w:adjustRightInd w:val="0"/>
        <w:spacing w:line="360" w:lineRule="auto"/>
        <w:ind w:right="425"/>
        <w:rPr>
          <w:rFonts w:cs="Arial"/>
          <w:color w:val="000000"/>
          <w:sz w:val="22"/>
          <w:szCs w:val="22"/>
        </w:rPr>
      </w:pPr>
    </w:p>
    <w:p w:rsidR="002514BE" w:rsidRDefault="0073138A" w:rsidP="002514BE">
      <w:pPr>
        <w:autoSpaceDE w:val="0"/>
        <w:autoSpaceDN w:val="0"/>
        <w:adjustRightInd w:val="0"/>
        <w:spacing w:line="360" w:lineRule="auto"/>
        <w:ind w:left="-567" w:right="425"/>
        <w:rPr>
          <w:rFonts w:cs="Arial"/>
          <w:b/>
          <w:color w:val="000000"/>
          <w:sz w:val="22"/>
          <w:szCs w:val="22"/>
        </w:rPr>
      </w:pPr>
      <w:r w:rsidRPr="0073138A">
        <w:rPr>
          <w:rFonts w:cs="Arial"/>
          <w:b/>
          <w:color w:val="000000"/>
          <w:sz w:val="22"/>
          <w:szCs w:val="22"/>
        </w:rPr>
        <w:t>RESCISÃO</w:t>
      </w:r>
    </w:p>
    <w:p w:rsidR="0073138A" w:rsidRPr="002514BE" w:rsidRDefault="0073138A" w:rsidP="002514BE">
      <w:pPr>
        <w:autoSpaceDE w:val="0"/>
        <w:autoSpaceDN w:val="0"/>
        <w:adjustRightInd w:val="0"/>
        <w:spacing w:line="360" w:lineRule="auto"/>
        <w:ind w:left="-567" w:right="425"/>
        <w:rPr>
          <w:rFonts w:cs="Arial"/>
          <w:b/>
          <w:color w:val="000000"/>
          <w:sz w:val="22"/>
          <w:szCs w:val="22"/>
        </w:rPr>
      </w:pPr>
      <w:r w:rsidRPr="0073138A">
        <w:rPr>
          <w:rFonts w:cs="Arial"/>
          <w:color w:val="000000"/>
          <w:sz w:val="22"/>
          <w:szCs w:val="22"/>
        </w:rPr>
        <w:t>Conforme previsão em legislações em vigência</w:t>
      </w:r>
      <w:r>
        <w:rPr>
          <w:rFonts w:cs="Arial"/>
          <w:color w:val="000000"/>
          <w:sz w:val="22"/>
          <w:szCs w:val="22"/>
        </w:rPr>
        <w:t>.</w:t>
      </w:r>
    </w:p>
    <w:p w:rsidR="004C1FD9" w:rsidRPr="006B17A4" w:rsidRDefault="004C1FD9" w:rsidP="00C773F0">
      <w:pPr>
        <w:shd w:val="clear" w:color="auto" w:fill="FFFFFF"/>
        <w:tabs>
          <w:tab w:val="left" w:pos="0"/>
        </w:tabs>
        <w:spacing w:line="360" w:lineRule="auto"/>
        <w:ind w:left="-567" w:right="425"/>
        <w:rPr>
          <w:rFonts w:cs="Arial"/>
          <w:sz w:val="22"/>
          <w:szCs w:val="22"/>
        </w:rPr>
      </w:pPr>
    </w:p>
    <w:p w:rsidR="004C1FD9" w:rsidRPr="00516200" w:rsidRDefault="004C1FD9" w:rsidP="00C773F0">
      <w:pPr>
        <w:shd w:val="clear" w:color="auto" w:fill="FFFFFF"/>
        <w:tabs>
          <w:tab w:val="left" w:pos="0"/>
        </w:tabs>
        <w:spacing w:line="360" w:lineRule="auto"/>
        <w:ind w:left="-567" w:right="425"/>
        <w:rPr>
          <w:rFonts w:cs="Arial"/>
          <w:b/>
          <w:sz w:val="22"/>
          <w:szCs w:val="22"/>
        </w:rPr>
      </w:pPr>
      <w:r w:rsidRPr="006B17A4">
        <w:rPr>
          <w:rFonts w:cs="Arial"/>
          <w:b/>
          <w:sz w:val="22"/>
          <w:szCs w:val="22"/>
        </w:rPr>
        <w:t>JUSTIFICATIVA E OBJETIVO DA CONTRATAÇÃO</w:t>
      </w:r>
    </w:p>
    <w:p w:rsidR="00C773F0" w:rsidRPr="00C773F0" w:rsidRDefault="00C773F0" w:rsidP="00C773F0">
      <w:pPr>
        <w:pStyle w:val="Corpodetexto"/>
        <w:spacing w:before="6" w:line="360" w:lineRule="auto"/>
        <w:ind w:left="-567" w:right="425"/>
        <w:rPr>
          <w:rFonts w:cs="Arial"/>
          <w:sz w:val="22"/>
          <w:szCs w:val="22"/>
        </w:rPr>
      </w:pPr>
      <w:r w:rsidRPr="00C773F0">
        <w:rPr>
          <w:rFonts w:cs="Arial"/>
          <w:sz w:val="22"/>
          <w:szCs w:val="22"/>
        </w:rPr>
        <w:t>A contratação atende ao interesse público, pois o item a serem adquiridos, listados no Termo de Referência, vem de encontro</w:t>
      </w:r>
      <w:r w:rsidRPr="00C773F0">
        <w:rPr>
          <w:rFonts w:cs="Arial"/>
          <w:spacing w:val="1"/>
          <w:sz w:val="22"/>
          <w:szCs w:val="22"/>
        </w:rPr>
        <w:t xml:space="preserve"> </w:t>
      </w:r>
      <w:r w:rsidR="002514BE" w:rsidRPr="00C773F0">
        <w:rPr>
          <w:rFonts w:cs="Arial"/>
          <w:sz w:val="22"/>
          <w:szCs w:val="22"/>
        </w:rPr>
        <w:t>às</w:t>
      </w:r>
      <w:r w:rsidRPr="00C773F0">
        <w:rPr>
          <w:rFonts w:cs="Arial"/>
          <w:spacing w:val="1"/>
          <w:sz w:val="22"/>
          <w:szCs w:val="22"/>
        </w:rPr>
        <w:t xml:space="preserve"> </w:t>
      </w:r>
      <w:r w:rsidRPr="00C773F0">
        <w:rPr>
          <w:rFonts w:cs="Arial"/>
          <w:sz w:val="22"/>
          <w:szCs w:val="22"/>
        </w:rPr>
        <w:t>necessidades</w:t>
      </w:r>
      <w:r w:rsidRPr="00C773F0">
        <w:rPr>
          <w:rFonts w:cs="Arial"/>
          <w:spacing w:val="1"/>
          <w:sz w:val="22"/>
          <w:szCs w:val="22"/>
        </w:rPr>
        <w:t xml:space="preserve"> </w:t>
      </w:r>
      <w:r w:rsidRPr="00C773F0">
        <w:rPr>
          <w:rFonts w:cs="Arial"/>
          <w:sz w:val="22"/>
          <w:szCs w:val="22"/>
        </w:rPr>
        <w:t>das</w:t>
      </w:r>
      <w:r w:rsidRPr="00C773F0">
        <w:rPr>
          <w:rFonts w:cs="Arial"/>
          <w:spacing w:val="1"/>
          <w:sz w:val="22"/>
          <w:szCs w:val="22"/>
        </w:rPr>
        <w:t xml:space="preserve"> </w:t>
      </w:r>
      <w:r w:rsidRPr="00C773F0">
        <w:rPr>
          <w:rFonts w:cs="Arial"/>
          <w:sz w:val="22"/>
          <w:szCs w:val="22"/>
        </w:rPr>
        <w:t>Unidades</w:t>
      </w:r>
      <w:r w:rsidRPr="00C773F0">
        <w:rPr>
          <w:rFonts w:cs="Arial"/>
          <w:spacing w:val="1"/>
          <w:sz w:val="22"/>
          <w:szCs w:val="22"/>
        </w:rPr>
        <w:t xml:space="preserve"> </w:t>
      </w:r>
      <w:r w:rsidRPr="00C773F0">
        <w:rPr>
          <w:rFonts w:cs="Arial"/>
          <w:sz w:val="22"/>
          <w:szCs w:val="22"/>
        </w:rPr>
        <w:t>Municipais</w:t>
      </w:r>
      <w:r w:rsidRPr="00C773F0">
        <w:rPr>
          <w:rFonts w:cs="Arial"/>
          <w:spacing w:val="1"/>
          <w:sz w:val="22"/>
          <w:szCs w:val="22"/>
        </w:rPr>
        <w:t xml:space="preserve"> </w:t>
      </w:r>
      <w:r w:rsidRPr="00C773F0">
        <w:rPr>
          <w:rFonts w:cs="Arial"/>
          <w:sz w:val="22"/>
          <w:szCs w:val="22"/>
        </w:rPr>
        <w:t>de</w:t>
      </w:r>
      <w:r w:rsidRPr="00C773F0">
        <w:rPr>
          <w:rFonts w:cs="Arial"/>
          <w:spacing w:val="1"/>
          <w:sz w:val="22"/>
          <w:szCs w:val="22"/>
        </w:rPr>
        <w:t xml:space="preserve"> </w:t>
      </w:r>
      <w:r w:rsidRPr="00C773F0">
        <w:rPr>
          <w:rFonts w:cs="Arial"/>
          <w:sz w:val="22"/>
          <w:szCs w:val="22"/>
        </w:rPr>
        <w:t>Saúde</w:t>
      </w:r>
      <w:r w:rsidRPr="00C773F0">
        <w:rPr>
          <w:rFonts w:cs="Arial"/>
          <w:spacing w:val="1"/>
          <w:sz w:val="22"/>
          <w:szCs w:val="22"/>
        </w:rPr>
        <w:t xml:space="preserve"> </w:t>
      </w:r>
      <w:r w:rsidRPr="00C773F0">
        <w:rPr>
          <w:rFonts w:cs="Arial"/>
          <w:sz w:val="22"/>
          <w:szCs w:val="22"/>
        </w:rPr>
        <w:t>e demais equipamentos municipais de saúde, considerando que:</w:t>
      </w:r>
    </w:p>
    <w:p w:rsidR="00C773F0" w:rsidRPr="00C773F0" w:rsidRDefault="00C773F0" w:rsidP="00C773F0">
      <w:pPr>
        <w:spacing w:before="6" w:line="360" w:lineRule="auto"/>
        <w:ind w:leftChars="1134" w:left="2722" w:right="425"/>
        <w:rPr>
          <w:rFonts w:cs="Arial"/>
          <w:sz w:val="22"/>
          <w:szCs w:val="22"/>
        </w:rPr>
      </w:pPr>
    </w:p>
    <w:p w:rsidR="00C773F0" w:rsidRPr="00C773F0" w:rsidRDefault="00C773F0" w:rsidP="00C773F0">
      <w:pPr>
        <w:pStyle w:val="Corpodetexto"/>
        <w:spacing w:before="6" w:line="360" w:lineRule="auto"/>
        <w:ind w:left="-567" w:right="425"/>
        <w:rPr>
          <w:rFonts w:cs="Arial"/>
          <w:color w:val="000000" w:themeColor="text1"/>
          <w:sz w:val="22"/>
          <w:szCs w:val="22"/>
        </w:rPr>
      </w:pPr>
      <w:r w:rsidRPr="00C773F0">
        <w:rPr>
          <w:rFonts w:cs="Arial"/>
          <w:sz w:val="22"/>
          <w:szCs w:val="22"/>
        </w:rPr>
        <w:t>Rio branco do sul, cidade localizada na região metropolitana de Curitiba (cerca de 30 km), abriga uma população de em média 32.635 habitantes. É uma das 07 cidades que compõe o Vale do Ribeira. Em se tratando de saúde, observa-se que, grosso modo, os indicadores necessitam de melhorias, uma vez que estão aquém do preconizado conforme as metas do programa Previne Brasil. Neste sentido, justifica-se a necessidade do recebimento do referido incentivo visando a estruturação das redes de atenção à saúde com a aquisição de equipamentos para as unidades básicas de saúde.</w:t>
      </w:r>
    </w:p>
    <w:p w:rsidR="00C773F0" w:rsidRPr="00C773F0" w:rsidRDefault="00C773F0" w:rsidP="00C773F0">
      <w:pPr>
        <w:pStyle w:val="Corpodetexto"/>
        <w:spacing w:before="6" w:line="360" w:lineRule="auto"/>
        <w:ind w:leftChars="1134" w:left="2722" w:right="425"/>
        <w:rPr>
          <w:rFonts w:cs="Arial"/>
          <w:sz w:val="22"/>
          <w:szCs w:val="22"/>
        </w:rPr>
      </w:pPr>
    </w:p>
    <w:p w:rsidR="00C773F0" w:rsidRPr="00C773F0" w:rsidRDefault="00C773F0" w:rsidP="00C773F0">
      <w:pPr>
        <w:pStyle w:val="Corpodetexto"/>
        <w:spacing w:before="6" w:line="360" w:lineRule="auto"/>
        <w:ind w:left="-567" w:right="425"/>
        <w:rPr>
          <w:rFonts w:cs="Arial"/>
          <w:b/>
          <w:sz w:val="22"/>
          <w:szCs w:val="22"/>
        </w:rPr>
      </w:pPr>
      <w:r w:rsidRPr="00C773F0">
        <w:rPr>
          <w:rFonts w:cs="Arial"/>
          <w:b/>
          <w:sz w:val="22"/>
          <w:szCs w:val="22"/>
        </w:rPr>
        <w:t>PROPOSTA DE AQUISIÇÃO DE EQUIPAMENTO/MATERIAL PERMANENTE Nº. DA PROPOSTA nº 10409.046000/1220-05</w:t>
      </w:r>
    </w:p>
    <w:p w:rsidR="00C773F0" w:rsidRPr="00C773F0" w:rsidRDefault="00C773F0" w:rsidP="00C773F0">
      <w:pPr>
        <w:pStyle w:val="Corpodetexto"/>
        <w:spacing w:before="6" w:line="360" w:lineRule="auto"/>
        <w:ind w:left="-567" w:right="425"/>
        <w:rPr>
          <w:rFonts w:cs="Arial"/>
          <w:sz w:val="22"/>
          <w:szCs w:val="22"/>
        </w:rPr>
      </w:pPr>
      <w:r w:rsidRPr="00C773F0">
        <w:rPr>
          <w:rFonts w:cs="Arial"/>
          <w:sz w:val="22"/>
          <w:szCs w:val="22"/>
        </w:rPr>
        <w:t>Aquisição de equipamentos para as unidades básicas de saúde e, deste modo, qualificar a atenção primária em saúde e melhorar o atendimento prestado aos nossos munícipes, sendo as Unidades de Saúde contempladas: UBS Papanduva, Heitor Alves de Araujo,Vila Velha, Vila São Pedro, Jardim Albarana e Açungui.</w:t>
      </w:r>
    </w:p>
    <w:p w:rsidR="00C773F0" w:rsidRPr="007F34E1" w:rsidRDefault="00C773F0" w:rsidP="00C773F0">
      <w:pPr>
        <w:pStyle w:val="Corpodetexto"/>
        <w:spacing w:before="6" w:line="360" w:lineRule="auto"/>
        <w:ind w:leftChars="1134" w:left="2722" w:right="425"/>
        <w:rPr>
          <w:rFonts w:cs="Arial"/>
          <w:color w:val="000000" w:themeColor="text1"/>
        </w:rPr>
      </w:pPr>
    </w:p>
    <w:p w:rsidR="00C773F0" w:rsidRPr="007F34E1" w:rsidRDefault="00C773F0" w:rsidP="00C773F0">
      <w:pPr>
        <w:pStyle w:val="Corpodetexto"/>
        <w:spacing w:before="6" w:line="360" w:lineRule="auto"/>
        <w:ind w:left="-567" w:right="425"/>
        <w:rPr>
          <w:rFonts w:cs="Arial"/>
          <w:b/>
        </w:rPr>
      </w:pPr>
      <w:r w:rsidRPr="007F34E1">
        <w:rPr>
          <w:rFonts w:cs="Arial"/>
          <w:b/>
        </w:rPr>
        <w:t>PROPOSTA DE AQUISIÇÃO DE EQUIPAMENTO/MATERIAL PERMANENTE Nº. DA PROPOSTA nº 10409.046000/1220-02</w:t>
      </w:r>
    </w:p>
    <w:p w:rsidR="00C773F0" w:rsidRPr="007F34E1" w:rsidRDefault="00C773F0" w:rsidP="00C773F0">
      <w:pPr>
        <w:pStyle w:val="Corpodetexto"/>
        <w:spacing w:before="6" w:line="360" w:lineRule="auto"/>
        <w:ind w:left="-567" w:right="425"/>
        <w:rPr>
          <w:rFonts w:cs="Arial"/>
          <w:b/>
        </w:rPr>
      </w:pPr>
      <w:r w:rsidRPr="007F34E1">
        <w:rPr>
          <w:rFonts w:cs="Arial"/>
        </w:rPr>
        <w:t>Aquisição de Equipamentos/Material Permanente, sendo Balanças Antropométricas Adulto e Infantil, com objetivo de equipar para estruturar unidades básicas de saúde do município;</w:t>
      </w:r>
    </w:p>
    <w:p w:rsidR="00C773F0" w:rsidRPr="007F34E1" w:rsidRDefault="00C773F0" w:rsidP="00C773F0">
      <w:pPr>
        <w:pStyle w:val="Corpodetexto"/>
        <w:spacing w:before="6" w:line="360" w:lineRule="auto"/>
        <w:ind w:leftChars="1134" w:left="2722" w:right="425"/>
        <w:rPr>
          <w:rFonts w:cs="Arial"/>
          <w:b/>
        </w:rPr>
      </w:pPr>
    </w:p>
    <w:p w:rsidR="00C773F0" w:rsidRPr="007F34E1" w:rsidRDefault="00C773F0" w:rsidP="00C773F0">
      <w:pPr>
        <w:pStyle w:val="Corpodetexto"/>
        <w:spacing w:before="6" w:line="360" w:lineRule="auto"/>
        <w:ind w:left="-567" w:right="425"/>
        <w:rPr>
          <w:rFonts w:cs="Arial"/>
          <w:b/>
        </w:rPr>
      </w:pPr>
      <w:r w:rsidRPr="007F34E1">
        <w:rPr>
          <w:rFonts w:cs="Arial"/>
          <w:b/>
        </w:rPr>
        <w:lastRenderedPageBreak/>
        <w:t>PROPOSTA DE AQUISIÇÃO DE EQUIPAMENTO/MATERIAL PERMANENTE Nº. DA PROPOSTA nº 10409.046000/1230-04</w:t>
      </w:r>
    </w:p>
    <w:p w:rsidR="00C773F0" w:rsidRPr="007F34E1" w:rsidRDefault="00C773F0" w:rsidP="00C773F0">
      <w:pPr>
        <w:pStyle w:val="Corpodetexto"/>
        <w:spacing w:before="6" w:line="360" w:lineRule="auto"/>
        <w:ind w:left="-567" w:right="425"/>
        <w:rPr>
          <w:rFonts w:cs="Arial"/>
          <w:b/>
        </w:rPr>
      </w:pPr>
      <w:r w:rsidRPr="00C773F0">
        <w:rPr>
          <w:rFonts w:cs="Arial"/>
        </w:rPr>
        <w:t>Tem por objetivo a aquisição de</w:t>
      </w:r>
      <w:r w:rsidRPr="007F34E1">
        <w:rPr>
          <w:rFonts w:cs="Arial"/>
          <w:b/>
        </w:rPr>
        <w:t xml:space="preserve"> </w:t>
      </w:r>
      <w:r w:rsidRPr="007F34E1">
        <w:rPr>
          <w:rFonts w:cs="Arial"/>
        </w:rPr>
        <w:t>Equipamentos/Material Permanente, sendo Autoclaves e seladoras para papel grau cirúrgico com objetivo de Implementar um Centro de Esterilização de Materiais visando atender as Demandas dos Equipamentos de Saúde Municipais;</w:t>
      </w:r>
    </w:p>
    <w:p w:rsidR="00C773F0" w:rsidRPr="007F34E1" w:rsidRDefault="00C773F0" w:rsidP="00C773F0">
      <w:pPr>
        <w:pStyle w:val="Corpodetexto"/>
        <w:spacing w:before="6" w:line="360" w:lineRule="auto"/>
        <w:ind w:leftChars="1134" w:left="2722" w:right="425"/>
        <w:rPr>
          <w:rFonts w:cs="Arial"/>
          <w:color w:val="000000" w:themeColor="text1"/>
        </w:rPr>
      </w:pPr>
    </w:p>
    <w:p w:rsidR="00C773F0" w:rsidRPr="007F34E1" w:rsidRDefault="00C773F0" w:rsidP="00C773F0">
      <w:pPr>
        <w:pStyle w:val="Corpodetexto"/>
        <w:spacing w:before="6" w:line="360" w:lineRule="auto"/>
        <w:ind w:left="-567" w:right="425"/>
        <w:rPr>
          <w:rFonts w:cs="Arial"/>
          <w:b/>
        </w:rPr>
      </w:pPr>
      <w:r>
        <w:rPr>
          <w:rFonts w:cs="Arial"/>
          <w:b/>
        </w:rPr>
        <w:t>DAS RESOLUÇÕES</w:t>
      </w:r>
      <w:r w:rsidRPr="007F34E1">
        <w:rPr>
          <w:rFonts w:cs="Arial"/>
          <w:b/>
        </w:rPr>
        <w:t xml:space="preserve"> SESA/PR</w:t>
      </w:r>
    </w:p>
    <w:p w:rsidR="00C773F0" w:rsidRPr="007F34E1" w:rsidRDefault="00C773F0" w:rsidP="00C773F0">
      <w:pPr>
        <w:pStyle w:val="Corpodetexto"/>
        <w:spacing w:before="6" w:line="360" w:lineRule="auto"/>
        <w:ind w:left="-567" w:right="425"/>
        <w:rPr>
          <w:rFonts w:cs="Arial"/>
          <w:color w:val="000000" w:themeColor="text1"/>
        </w:rPr>
      </w:pPr>
      <w:r w:rsidRPr="007F34E1">
        <w:rPr>
          <w:rFonts w:cs="Arial"/>
        </w:rPr>
        <w:t xml:space="preserve">Resolução nº 497/2017, a qual </w:t>
      </w:r>
      <w:r w:rsidRPr="007F34E1">
        <w:rPr>
          <w:rFonts w:cs="Arial"/>
          <w:color w:val="000000" w:themeColor="text1"/>
        </w:rPr>
        <w:t>Institui o Incentivo Financeiro de Investimento</w:t>
      </w:r>
      <w:r>
        <w:rPr>
          <w:rFonts w:cs="Arial"/>
          <w:color w:val="000000" w:themeColor="text1"/>
        </w:rPr>
        <w:t xml:space="preserve"> </w:t>
      </w:r>
      <w:r w:rsidRPr="007F34E1">
        <w:rPr>
          <w:rFonts w:cs="Arial"/>
          <w:color w:val="000000" w:themeColor="text1"/>
        </w:rPr>
        <w:t>para Aquisição de Equipamentos de Urgência e</w:t>
      </w:r>
      <w:r>
        <w:rPr>
          <w:rFonts w:cs="Arial"/>
          <w:color w:val="000000" w:themeColor="text1"/>
        </w:rPr>
        <w:t xml:space="preserve"> </w:t>
      </w:r>
      <w:r w:rsidRPr="007F34E1">
        <w:rPr>
          <w:rFonts w:cs="Arial"/>
          <w:color w:val="000000" w:themeColor="text1"/>
        </w:rPr>
        <w:t>Emergência, para a Rede Paraná Urgência, na modalidade Fundo a Fundo;</w:t>
      </w:r>
    </w:p>
    <w:p w:rsidR="00C773F0" w:rsidRPr="007F34E1" w:rsidRDefault="00C773F0" w:rsidP="00C773F0">
      <w:pPr>
        <w:pStyle w:val="Corpodetexto"/>
        <w:spacing w:before="6" w:line="360" w:lineRule="auto"/>
        <w:ind w:left="-567" w:right="425"/>
        <w:rPr>
          <w:rFonts w:cs="Arial"/>
        </w:rPr>
      </w:pPr>
      <w:r w:rsidRPr="007F34E1">
        <w:rPr>
          <w:rFonts w:cs="Arial"/>
        </w:rPr>
        <w:t>Resolução nº 870/2021, Institui o Incentivo Financeiro de Investimento e</w:t>
      </w:r>
      <w:r>
        <w:rPr>
          <w:rFonts w:cs="Arial"/>
        </w:rPr>
        <w:t xml:space="preserve"> </w:t>
      </w:r>
      <w:r w:rsidRPr="007F34E1">
        <w:rPr>
          <w:rFonts w:cs="Arial"/>
        </w:rPr>
        <w:t>Custeio para Aquisição de Equipamentos de</w:t>
      </w:r>
      <w:r>
        <w:rPr>
          <w:rFonts w:cs="Arial"/>
        </w:rPr>
        <w:t xml:space="preserve"> </w:t>
      </w:r>
      <w:r w:rsidRPr="007F34E1">
        <w:rPr>
          <w:rFonts w:cs="Arial"/>
        </w:rPr>
        <w:t>Reabilitação multiprofissional, para a Rede de</w:t>
      </w:r>
      <w:r>
        <w:rPr>
          <w:rFonts w:cs="Arial"/>
        </w:rPr>
        <w:t xml:space="preserve"> </w:t>
      </w:r>
      <w:r w:rsidRPr="007F34E1">
        <w:rPr>
          <w:rFonts w:cs="Arial"/>
        </w:rPr>
        <w:t>Atenção da Linha de Cuidado à Saúde da Pessoa</w:t>
      </w:r>
      <w:r>
        <w:rPr>
          <w:rFonts w:cs="Arial"/>
        </w:rPr>
        <w:t xml:space="preserve"> </w:t>
      </w:r>
      <w:r w:rsidRPr="007F34E1">
        <w:rPr>
          <w:rFonts w:cs="Arial"/>
        </w:rPr>
        <w:t>com Deficiência do Estado do Paraná e</w:t>
      </w:r>
      <w:r>
        <w:rPr>
          <w:rFonts w:cs="Arial"/>
        </w:rPr>
        <w:t xml:space="preserve"> </w:t>
      </w:r>
      <w:r w:rsidRPr="007F34E1">
        <w:rPr>
          <w:rFonts w:cs="Arial"/>
        </w:rPr>
        <w:t>Reabilitação da Síndrome pós COVID-19 na</w:t>
      </w:r>
      <w:r>
        <w:rPr>
          <w:rFonts w:cs="Arial"/>
        </w:rPr>
        <w:t xml:space="preserve"> </w:t>
      </w:r>
      <w:r w:rsidRPr="007F34E1">
        <w:rPr>
          <w:rFonts w:cs="Arial"/>
        </w:rPr>
        <w:t>modalidade Fundo a Fundo;</w:t>
      </w:r>
    </w:p>
    <w:p w:rsidR="00C773F0" w:rsidRPr="007F34E1" w:rsidRDefault="00C773F0" w:rsidP="00C773F0">
      <w:pPr>
        <w:pStyle w:val="Corpodetexto"/>
        <w:spacing w:before="6" w:line="360" w:lineRule="auto"/>
        <w:ind w:leftChars="1134" w:left="2722" w:right="425"/>
        <w:rPr>
          <w:rFonts w:cs="Arial"/>
        </w:rPr>
      </w:pPr>
    </w:p>
    <w:p w:rsidR="008E587E" w:rsidRPr="00497713" w:rsidRDefault="00C773F0" w:rsidP="00497713">
      <w:pPr>
        <w:pStyle w:val="Corpodetexto"/>
        <w:spacing w:before="6" w:line="360" w:lineRule="auto"/>
        <w:ind w:left="-567" w:right="425"/>
        <w:rPr>
          <w:rFonts w:cs="Arial"/>
        </w:rPr>
      </w:pPr>
      <w:r w:rsidRPr="007F34E1">
        <w:rPr>
          <w:rFonts w:cs="Arial"/>
        </w:rPr>
        <w:t>Resolução nº 325 e 860 de 2022, Adesão aos Programas Estratégicos da Secretaria de Estado da Saúde – Qualificação da Atenção Primária, visando o Incentivo Financeiro de Investimento para aquisição de equipamentos para Unidades de Atenção Primária, para o exercício de 2022;</w:t>
      </w:r>
    </w:p>
    <w:p w:rsidR="004C1FD9" w:rsidRPr="006B17A4" w:rsidRDefault="004C1FD9" w:rsidP="004C1FD9">
      <w:pPr>
        <w:tabs>
          <w:tab w:val="left" w:pos="567"/>
          <w:tab w:val="left" w:pos="9356"/>
        </w:tabs>
        <w:ind w:left="-851" w:right="142"/>
        <w:rPr>
          <w:rFonts w:cs="Arial"/>
          <w:sz w:val="22"/>
          <w:szCs w:val="22"/>
        </w:rPr>
      </w:pPr>
    </w:p>
    <w:p w:rsidR="008E587E" w:rsidRDefault="008E587E" w:rsidP="00516200">
      <w:pPr>
        <w:tabs>
          <w:tab w:val="left" w:pos="567"/>
          <w:tab w:val="left" w:pos="9356"/>
        </w:tabs>
        <w:spacing w:line="360" w:lineRule="auto"/>
        <w:ind w:left="-851" w:right="142" w:firstLine="851"/>
        <w:rPr>
          <w:rFonts w:cs="Arial"/>
          <w:b/>
          <w:sz w:val="22"/>
          <w:szCs w:val="22"/>
        </w:rPr>
      </w:pPr>
      <w:r w:rsidRPr="006B17A4">
        <w:rPr>
          <w:rFonts w:cs="Arial"/>
          <w:b/>
          <w:sz w:val="22"/>
          <w:szCs w:val="22"/>
        </w:rPr>
        <w:t>PESQUISA DE PREÇOS</w:t>
      </w:r>
    </w:p>
    <w:p w:rsidR="00497713" w:rsidRPr="006B17A4" w:rsidRDefault="00497713" w:rsidP="00516200">
      <w:pPr>
        <w:tabs>
          <w:tab w:val="left" w:pos="567"/>
          <w:tab w:val="left" w:pos="9356"/>
        </w:tabs>
        <w:spacing w:line="360" w:lineRule="auto"/>
        <w:ind w:left="-851" w:right="142" w:firstLine="851"/>
        <w:rPr>
          <w:rFonts w:cs="Arial"/>
          <w:b/>
          <w:sz w:val="22"/>
          <w:szCs w:val="22"/>
        </w:rPr>
      </w:pPr>
    </w:p>
    <w:p w:rsidR="0073138A" w:rsidRDefault="0073138A" w:rsidP="00497713">
      <w:pPr>
        <w:autoSpaceDE w:val="0"/>
        <w:autoSpaceDN w:val="0"/>
        <w:adjustRightInd w:val="0"/>
        <w:spacing w:after="57" w:line="360" w:lineRule="auto"/>
        <w:ind w:left="-567" w:right="426"/>
        <w:rPr>
          <w:rFonts w:cs="Arial"/>
          <w:sz w:val="22"/>
          <w:szCs w:val="22"/>
        </w:rPr>
      </w:pPr>
      <w:r w:rsidRPr="0073138A">
        <w:rPr>
          <w:rFonts w:cs="Arial"/>
          <w:sz w:val="22"/>
          <w:szCs w:val="22"/>
        </w:rPr>
        <w:t>Em relação à consulta dos valores praticados para a Contratação foi o</w:t>
      </w:r>
      <w:r>
        <w:rPr>
          <w:rFonts w:cs="Arial"/>
          <w:sz w:val="22"/>
          <w:szCs w:val="22"/>
        </w:rPr>
        <w:t>bservado o que prevê o decreto N</w:t>
      </w:r>
      <w:r w:rsidRPr="0073138A">
        <w:rPr>
          <w:rFonts w:cs="Arial"/>
          <w:sz w:val="22"/>
          <w:szCs w:val="22"/>
        </w:rPr>
        <w:t>º 6</w:t>
      </w:r>
      <w:r>
        <w:rPr>
          <w:rFonts w:cs="Arial"/>
          <w:sz w:val="22"/>
          <w:szCs w:val="22"/>
        </w:rPr>
        <w:t>.</w:t>
      </w:r>
      <w:r w:rsidRPr="0073138A">
        <w:rPr>
          <w:rFonts w:cs="Arial"/>
          <w:sz w:val="22"/>
          <w:szCs w:val="22"/>
        </w:rPr>
        <w:t>621/2023</w:t>
      </w:r>
      <w:r>
        <w:rPr>
          <w:rFonts w:cs="Arial"/>
          <w:sz w:val="22"/>
          <w:szCs w:val="22"/>
        </w:rPr>
        <w:t xml:space="preserve"> </w:t>
      </w:r>
      <w:r w:rsidRPr="0073138A">
        <w:rPr>
          <w:rFonts w:cs="Arial"/>
          <w:sz w:val="22"/>
          <w:szCs w:val="22"/>
        </w:rPr>
        <w:t>sendo</w:t>
      </w:r>
      <w:r>
        <w:rPr>
          <w:rFonts w:cs="Arial"/>
          <w:sz w:val="22"/>
          <w:szCs w:val="22"/>
        </w:rPr>
        <w:t xml:space="preserve"> </w:t>
      </w:r>
      <w:r w:rsidRPr="0073138A">
        <w:rPr>
          <w:rFonts w:cs="Arial"/>
          <w:sz w:val="22"/>
          <w:szCs w:val="22"/>
        </w:rPr>
        <w:t>que os valores buscam refletir os praticados no de mercado atualmente, considerado que:</w:t>
      </w:r>
    </w:p>
    <w:p w:rsidR="0073138A" w:rsidRPr="002514BE" w:rsidRDefault="0073138A" w:rsidP="002514BE">
      <w:pPr>
        <w:pStyle w:val="PargrafodaLista"/>
        <w:numPr>
          <w:ilvl w:val="0"/>
          <w:numId w:val="22"/>
        </w:numPr>
        <w:adjustRightInd w:val="0"/>
        <w:spacing w:after="57" w:line="360" w:lineRule="auto"/>
        <w:ind w:right="426"/>
        <w:rPr>
          <w:rFonts w:ascii="Arial" w:hAnsi="Arial" w:cs="Arial"/>
          <w:sz w:val="22"/>
          <w:szCs w:val="22"/>
        </w:rPr>
      </w:pPr>
      <w:r w:rsidRPr="002514BE">
        <w:rPr>
          <w:rFonts w:ascii="Arial" w:hAnsi="Arial" w:cs="Arial"/>
          <w:sz w:val="22"/>
          <w:szCs w:val="22"/>
        </w:rPr>
        <w:t>Os valores apresentados no MAPA DE PREÇOS são oriundos de consultas reali</w:t>
      </w:r>
      <w:r w:rsidR="00316DB6" w:rsidRPr="002514BE">
        <w:rPr>
          <w:rFonts w:ascii="Arial" w:hAnsi="Arial" w:cs="Arial"/>
          <w:sz w:val="22"/>
          <w:szCs w:val="22"/>
        </w:rPr>
        <w:t>zadas na PLATAFORMA BANCO DE PREÇOS.</w:t>
      </w:r>
    </w:p>
    <w:p w:rsidR="00497713" w:rsidRPr="002514BE" w:rsidRDefault="00316DB6" w:rsidP="002514BE">
      <w:pPr>
        <w:pStyle w:val="PargrafodaLista"/>
        <w:numPr>
          <w:ilvl w:val="0"/>
          <w:numId w:val="22"/>
        </w:numPr>
        <w:adjustRightInd w:val="0"/>
        <w:spacing w:after="57" w:line="360" w:lineRule="auto"/>
        <w:ind w:right="426"/>
        <w:rPr>
          <w:rFonts w:ascii="Arial" w:hAnsi="Arial" w:cs="Arial"/>
          <w:sz w:val="22"/>
          <w:szCs w:val="22"/>
        </w:rPr>
      </w:pPr>
      <w:r w:rsidRPr="002514BE">
        <w:rPr>
          <w:rFonts w:ascii="Arial" w:hAnsi="Arial" w:cs="Arial"/>
          <w:sz w:val="22"/>
          <w:szCs w:val="22"/>
        </w:rPr>
        <w:t>A metodologia utilizada para determinar o preço de referência foi a aplicação da média entre três (3) preços, conforme indicado no MAPA DE PREÇOS, levando em consideração a variação de até 50% entre eles</w:t>
      </w:r>
      <w:r w:rsidR="00497713" w:rsidRPr="002514BE">
        <w:rPr>
          <w:rFonts w:ascii="Arial" w:hAnsi="Arial" w:cs="Arial"/>
          <w:sz w:val="22"/>
          <w:szCs w:val="22"/>
        </w:rPr>
        <w:t>.</w:t>
      </w:r>
    </w:p>
    <w:p w:rsidR="00316DB6" w:rsidRPr="002514BE" w:rsidRDefault="00316DB6" w:rsidP="002514BE">
      <w:pPr>
        <w:pStyle w:val="PargrafodaLista"/>
        <w:numPr>
          <w:ilvl w:val="0"/>
          <w:numId w:val="22"/>
        </w:numPr>
        <w:adjustRightInd w:val="0"/>
        <w:spacing w:after="57" w:line="360" w:lineRule="auto"/>
        <w:ind w:right="426"/>
        <w:rPr>
          <w:rFonts w:ascii="Arial" w:hAnsi="Arial" w:cs="Arial"/>
          <w:sz w:val="22"/>
          <w:szCs w:val="22"/>
        </w:rPr>
      </w:pPr>
      <w:r w:rsidRPr="002514BE">
        <w:rPr>
          <w:rFonts w:ascii="Arial" w:hAnsi="Arial" w:cs="Arial"/>
          <w:sz w:val="22"/>
          <w:szCs w:val="22"/>
        </w:rPr>
        <w:t xml:space="preserve"> Os valores máximos unitários representam a ten</w:t>
      </w:r>
      <w:r w:rsidR="00497713" w:rsidRPr="002514BE">
        <w:rPr>
          <w:rFonts w:ascii="Arial" w:hAnsi="Arial" w:cs="Arial"/>
          <w:sz w:val="22"/>
          <w:szCs w:val="22"/>
        </w:rPr>
        <w:t>dência do mercado na atualidade.</w:t>
      </w:r>
    </w:p>
    <w:p w:rsidR="008E587E" w:rsidRDefault="008E587E" w:rsidP="00BE7D12">
      <w:pPr>
        <w:autoSpaceDE w:val="0"/>
        <w:autoSpaceDN w:val="0"/>
        <w:adjustRightInd w:val="0"/>
        <w:spacing w:after="57" w:line="360" w:lineRule="auto"/>
        <w:rPr>
          <w:rFonts w:cs="Arial"/>
          <w:b/>
          <w:sz w:val="22"/>
          <w:szCs w:val="22"/>
        </w:rPr>
      </w:pPr>
    </w:p>
    <w:p w:rsidR="00316DB6" w:rsidRDefault="00316DB6" w:rsidP="008E587E">
      <w:pPr>
        <w:autoSpaceDE w:val="0"/>
        <w:autoSpaceDN w:val="0"/>
        <w:adjustRightInd w:val="0"/>
        <w:spacing w:after="57" w:line="360" w:lineRule="auto"/>
        <w:ind w:left="-567" w:firstLine="567"/>
        <w:rPr>
          <w:rFonts w:cs="Arial"/>
          <w:b/>
          <w:sz w:val="22"/>
          <w:szCs w:val="22"/>
        </w:rPr>
      </w:pPr>
      <w:r w:rsidRPr="00316DB6">
        <w:rPr>
          <w:rFonts w:cs="Arial"/>
          <w:b/>
          <w:sz w:val="22"/>
          <w:szCs w:val="22"/>
        </w:rPr>
        <w:t>RESPONSÁVEIS PELA PESQUISA DE PREÇOS</w:t>
      </w:r>
    </w:p>
    <w:p w:rsidR="00A10EC7" w:rsidRDefault="00316DB6" w:rsidP="00497713">
      <w:pPr>
        <w:autoSpaceDE w:val="0"/>
        <w:autoSpaceDN w:val="0"/>
        <w:adjustRightInd w:val="0"/>
        <w:spacing w:after="57" w:line="360" w:lineRule="auto"/>
        <w:ind w:left="-567" w:firstLine="567"/>
        <w:rPr>
          <w:sz w:val="22"/>
          <w:szCs w:val="22"/>
        </w:rPr>
      </w:pPr>
      <w:r w:rsidRPr="00316DB6">
        <w:rPr>
          <w:sz w:val="22"/>
          <w:szCs w:val="22"/>
        </w:rPr>
        <w:t>Karyn</w:t>
      </w:r>
      <w:r>
        <w:rPr>
          <w:sz w:val="22"/>
          <w:szCs w:val="22"/>
        </w:rPr>
        <w:t xml:space="preserve"> </w:t>
      </w:r>
      <w:r w:rsidRPr="00316DB6">
        <w:rPr>
          <w:sz w:val="22"/>
          <w:szCs w:val="22"/>
        </w:rPr>
        <w:t>Friess</w:t>
      </w:r>
    </w:p>
    <w:p w:rsidR="00497713" w:rsidRPr="00497713" w:rsidRDefault="00497713" w:rsidP="00BE7D12">
      <w:pPr>
        <w:autoSpaceDE w:val="0"/>
        <w:autoSpaceDN w:val="0"/>
        <w:adjustRightInd w:val="0"/>
        <w:spacing w:after="57" w:line="360" w:lineRule="auto"/>
        <w:rPr>
          <w:sz w:val="22"/>
          <w:szCs w:val="22"/>
        </w:rPr>
      </w:pPr>
    </w:p>
    <w:p w:rsidR="008B5C18" w:rsidRPr="002514BE" w:rsidRDefault="008E587E" w:rsidP="002514BE">
      <w:pPr>
        <w:autoSpaceDE w:val="0"/>
        <w:autoSpaceDN w:val="0"/>
        <w:adjustRightInd w:val="0"/>
        <w:spacing w:after="57" w:line="360" w:lineRule="auto"/>
        <w:ind w:left="-567" w:firstLine="567"/>
        <w:rPr>
          <w:rFonts w:cs="Arial"/>
          <w:b/>
          <w:sz w:val="22"/>
          <w:szCs w:val="22"/>
        </w:rPr>
      </w:pPr>
      <w:r w:rsidRPr="006B17A4">
        <w:rPr>
          <w:rFonts w:cs="Arial"/>
          <w:b/>
          <w:sz w:val="22"/>
          <w:szCs w:val="22"/>
        </w:rPr>
        <w:t>PARCELAMENTO DO OBJETO</w:t>
      </w:r>
      <w:r w:rsidR="008B5C18" w:rsidRPr="008B5C18">
        <w:rPr>
          <w:rFonts w:cs="Arial"/>
          <w:bCs/>
          <w:sz w:val="22"/>
          <w:szCs w:val="22"/>
        </w:rPr>
        <w:t xml:space="preserve">: </w:t>
      </w:r>
    </w:p>
    <w:p w:rsidR="008B5C18" w:rsidRPr="008B5C18" w:rsidRDefault="008B5C18" w:rsidP="002514BE">
      <w:pPr>
        <w:autoSpaceDE w:val="0"/>
        <w:autoSpaceDN w:val="0"/>
        <w:adjustRightInd w:val="0"/>
        <w:spacing w:after="57" w:line="360" w:lineRule="auto"/>
        <w:ind w:left="-567" w:right="426"/>
        <w:rPr>
          <w:rFonts w:cs="Arial"/>
          <w:bCs/>
          <w:sz w:val="22"/>
          <w:szCs w:val="22"/>
        </w:rPr>
      </w:pPr>
      <w:r w:rsidRPr="008B5C18">
        <w:rPr>
          <w:rFonts w:cs="Arial"/>
          <w:bCs/>
          <w:sz w:val="22"/>
          <w:szCs w:val="22"/>
        </w:rPr>
        <w:t>A adjudicação do Pregão por item</w:t>
      </w:r>
      <w:r w:rsidR="002514BE" w:rsidRPr="008B5C18">
        <w:rPr>
          <w:rFonts w:cs="Arial"/>
          <w:bCs/>
          <w:sz w:val="22"/>
          <w:szCs w:val="22"/>
        </w:rPr>
        <w:t xml:space="preserve"> visa</w:t>
      </w:r>
      <w:r w:rsidRPr="008B5C18">
        <w:rPr>
          <w:rFonts w:cs="Arial"/>
          <w:bCs/>
          <w:sz w:val="22"/>
          <w:szCs w:val="22"/>
        </w:rPr>
        <w:t xml:space="preserve"> propiciar a ampla participação de licitantes que, embora não dispondo de capacidade para o fornecimento ou aquisição da totalidade do objeto, o que é comum no mercado de Dietas/Formulas Especiais, </w:t>
      </w:r>
      <w:r w:rsidR="002514BE" w:rsidRPr="008B5C18">
        <w:rPr>
          <w:rFonts w:cs="Arial"/>
          <w:bCs/>
          <w:sz w:val="22"/>
          <w:szCs w:val="22"/>
        </w:rPr>
        <w:t>possa</w:t>
      </w:r>
      <w:r w:rsidR="002514BE">
        <w:rPr>
          <w:rFonts w:cs="Arial"/>
          <w:bCs/>
          <w:sz w:val="22"/>
          <w:szCs w:val="22"/>
        </w:rPr>
        <w:t xml:space="preserve"> fazê-lo com relação a itens.</w:t>
      </w:r>
      <w:r w:rsidRPr="008B5C18">
        <w:rPr>
          <w:rFonts w:cs="Arial"/>
          <w:bCs/>
          <w:sz w:val="22"/>
          <w:szCs w:val="22"/>
        </w:rPr>
        <w:t xml:space="preserve"> </w:t>
      </w:r>
    </w:p>
    <w:p w:rsidR="008B5C18" w:rsidRPr="008B5C18" w:rsidRDefault="008B5C18" w:rsidP="002514BE">
      <w:pPr>
        <w:autoSpaceDE w:val="0"/>
        <w:autoSpaceDN w:val="0"/>
        <w:adjustRightInd w:val="0"/>
        <w:spacing w:after="57" w:line="360" w:lineRule="auto"/>
        <w:ind w:left="-567" w:right="426"/>
        <w:rPr>
          <w:rFonts w:cs="Arial"/>
          <w:bCs/>
          <w:sz w:val="22"/>
          <w:szCs w:val="22"/>
        </w:rPr>
      </w:pPr>
      <w:r w:rsidRPr="008B5C18">
        <w:rPr>
          <w:rFonts w:cs="Arial"/>
          <w:bCs/>
          <w:sz w:val="22"/>
          <w:szCs w:val="22"/>
        </w:rPr>
        <w:t xml:space="preserve"> O objetivo de parcelamento é o de melhor aproveitar os recursos disponíveis no merca</w:t>
      </w:r>
      <w:r w:rsidR="002514BE">
        <w:rPr>
          <w:rFonts w:cs="Arial"/>
          <w:bCs/>
          <w:sz w:val="22"/>
          <w:szCs w:val="22"/>
        </w:rPr>
        <w:t>do e ampliar a competitividade, se tratando de objeto divisível.</w:t>
      </w:r>
    </w:p>
    <w:p w:rsidR="008B5C18" w:rsidRPr="008B5C18" w:rsidRDefault="008B5C18" w:rsidP="002514BE">
      <w:pPr>
        <w:autoSpaceDE w:val="0"/>
        <w:autoSpaceDN w:val="0"/>
        <w:adjustRightInd w:val="0"/>
        <w:spacing w:after="57" w:line="360" w:lineRule="auto"/>
        <w:ind w:left="-567" w:right="426"/>
        <w:rPr>
          <w:rFonts w:cs="Arial"/>
          <w:bCs/>
          <w:sz w:val="22"/>
          <w:szCs w:val="22"/>
        </w:rPr>
      </w:pPr>
      <w:r w:rsidRPr="008B5C18">
        <w:rPr>
          <w:rFonts w:cs="Arial"/>
          <w:bCs/>
          <w:sz w:val="22"/>
          <w:szCs w:val="22"/>
        </w:rPr>
        <w:t>Desta forma, o parcelamento dos itens é técnica e economicamente viável, pois possibilitará a ADJUDICAÇÃO de propostas mais VANTAJOSAS a Administração Pública.</w:t>
      </w:r>
    </w:p>
    <w:p w:rsidR="000A3260" w:rsidRPr="00316DB6" w:rsidRDefault="000A3260" w:rsidP="00316DB6">
      <w:pPr>
        <w:autoSpaceDE w:val="0"/>
        <w:autoSpaceDN w:val="0"/>
        <w:adjustRightInd w:val="0"/>
        <w:spacing w:after="57" w:line="360" w:lineRule="auto"/>
        <w:ind w:left="-567" w:right="426" w:firstLine="567"/>
        <w:rPr>
          <w:rFonts w:cs="Arial"/>
          <w:bCs/>
          <w:color w:val="000000" w:themeColor="text1"/>
          <w:sz w:val="22"/>
          <w:szCs w:val="22"/>
        </w:rPr>
      </w:pPr>
    </w:p>
    <w:p w:rsidR="00316DB6" w:rsidRDefault="00316DB6" w:rsidP="00516200">
      <w:pPr>
        <w:autoSpaceDE w:val="0"/>
        <w:autoSpaceDN w:val="0"/>
        <w:adjustRightInd w:val="0"/>
        <w:spacing w:after="57" w:line="360" w:lineRule="auto"/>
        <w:rPr>
          <w:rFonts w:cs="Arial"/>
          <w:b/>
          <w:bCs/>
          <w:color w:val="000000" w:themeColor="text1"/>
          <w:sz w:val="22"/>
          <w:szCs w:val="22"/>
        </w:rPr>
      </w:pPr>
      <w:r w:rsidRPr="00316DB6">
        <w:rPr>
          <w:rFonts w:cs="Arial"/>
          <w:b/>
          <w:bCs/>
          <w:color w:val="000000" w:themeColor="text1"/>
          <w:sz w:val="22"/>
          <w:szCs w:val="22"/>
        </w:rPr>
        <w:t>CLASSIFICAÇÃO DOS BENS E SERVIÇOS COMUNS</w:t>
      </w:r>
    </w:p>
    <w:p w:rsidR="00316DB6" w:rsidRDefault="00316DB6" w:rsidP="002514BE">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Os objetos desse processo licitatório são classificados como bens comuns, pois possuem especificações usuais de mercado e padrões de qualidade definidas em edital, conforme estabelece o inciso XIII do art. 6º da Lei Federal n.º 14.133, de 2021.</w:t>
      </w:r>
    </w:p>
    <w:p w:rsidR="00316DB6" w:rsidRDefault="00316DB6" w:rsidP="00316DB6">
      <w:pPr>
        <w:autoSpaceDE w:val="0"/>
        <w:autoSpaceDN w:val="0"/>
        <w:adjustRightInd w:val="0"/>
        <w:spacing w:after="57" w:line="360" w:lineRule="auto"/>
        <w:ind w:left="-567" w:right="426" w:firstLine="567"/>
        <w:rPr>
          <w:rFonts w:cs="Arial"/>
          <w:bCs/>
          <w:color w:val="000000" w:themeColor="text1"/>
          <w:sz w:val="22"/>
          <w:szCs w:val="22"/>
        </w:rPr>
      </w:pPr>
    </w:p>
    <w:p w:rsidR="00316DB6" w:rsidRDefault="00316DB6" w:rsidP="00316DB6">
      <w:pPr>
        <w:autoSpaceDE w:val="0"/>
        <w:autoSpaceDN w:val="0"/>
        <w:adjustRightInd w:val="0"/>
        <w:spacing w:after="57" w:line="360" w:lineRule="auto"/>
        <w:ind w:left="-567" w:right="426" w:firstLine="567"/>
        <w:rPr>
          <w:rFonts w:cs="Arial"/>
          <w:b/>
          <w:bCs/>
          <w:color w:val="000000" w:themeColor="text1"/>
          <w:sz w:val="22"/>
          <w:szCs w:val="22"/>
        </w:rPr>
      </w:pPr>
      <w:r w:rsidRPr="00316DB6">
        <w:rPr>
          <w:rFonts w:cs="Arial"/>
          <w:b/>
          <w:bCs/>
          <w:color w:val="000000" w:themeColor="text1"/>
          <w:sz w:val="22"/>
          <w:szCs w:val="22"/>
        </w:rPr>
        <w:t>DAS CONDIÇÕES ESPECIAIS DE HABILITAÇÃO</w:t>
      </w:r>
    </w:p>
    <w:p w:rsidR="00316DB6" w:rsidRPr="00316DB6" w:rsidRDefault="00316DB6" w:rsidP="002514BE">
      <w:pPr>
        <w:autoSpaceDE w:val="0"/>
        <w:autoSpaceDN w:val="0"/>
        <w:adjustRightInd w:val="0"/>
        <w:spacing w:after="57" w:line="360" w:lineRule="auto"/>
        <w:ind w:left="-567" w:right="426"/>
        <w:rPr>
          <w:rFonts w:cs="Arial"/>
          <w:b/>
          <w:bCs/>
          <w:color w:val="000000" w:themeColor="text1"/>
          <w:sz w:val="22"/>
          <w:szCs w:val="22"/>
        </w:rPr>
      </w:pPr>
      <w:r w:rsidRPr="00316DB6">
        <w:rPr>
          <w:rFonts w:cs="Arial"/>
          <w:bCs/>
          <w:color w:val="000000" w:themeColor="text1"/>
          <w:sz w:val="22"/>
          <w:szCs w:val="22"/>
        </w:rPr>
        <w:t>Apresentação das seguintes Documentações Técnicas</w:t>
      </w:r>
      <w:r w:rsidR="002514BE">
        <w:rPr>
          <w:rFonts w:cs="Arial"/>
          <w:bCs/>
          <w:color w:val="000000" w:themeColor="text1"/>
          <w:sz w:val="22"/>
          <w:szCs w:val="22"/>
        </w:rPr>
        <w:t>;</w:t>
      </w:r>
    </w:p>
    <w:p w:rsidR="00316DB6" w:rsidRPr="002514BE" w:rsidRDefault="00316DB6" w:rsidP="002514BE">
      <w:pPr>
        <w:pStyle w:val="PargrafodaLista"/>
        <w:numPr>
          <w:ilvl w:val="0"/>
          <w:numId w:val="23"/>
        </w:numPr>
        <w:autoSpaceDE w:val="0"/>
        <w:autoSpaceDN w:val="0"/>
        <w:adjustRightInd w:val="0"/>
        <w:spacing w:after="57" w:line="360" w:lineRule="auto"/>
        <w:ind w:right="426"/>
        <w:rPr>
          <w:rFonts w:ascii="Arial" w:hAnsi="Arial" w:cs="Arial"/>
          <w:bCs/>
          <w:color w:val="000000" w:themeColor="text1"/>
          <w:sz w:val="22"/>
          <w:szCs w:val="22"/>
        </w:rPr>
      </w:pPr>
      <w:r w:rsidRPr="002514BE">
        <w:rPr>
          <w:rFonts w:ascii="Arial" w:hAnsi="Arial" w:cs="Arial"/>
          <w:bCs/>
          <w:color w:val="000000" w:themeColor="text1"/>
          <w:sz w:val="22"/>
          <w:szCs w:val="22"/>
        </w:rPr>
        <w:t>Registro do(s) produto(s) na ANVISA (Agência Nacional de Vigilâ</w:t>
      </w:r>
      <w:r w:rsidR="002514BE" w:rsidRPr="002514BE">
        <w:rPr>
          <w:rFonts w:ascii="Arial" w:hAnsi="Arial" w:cs="Arial"/>
          <w:bCs/>
          <w:color w:val="000000" w:themeColor="text1"/>
          <w:sz w:val="22"/>
          <w:szCs w:val="22"/>
        </w:rPr>
        <w:t>ncia Sanitária) quanto se tratar de produtos para Saúde, ou indicação de sua isenção;</w:t>
      </w:r>
    </w:p>
    <w:p w:rsidR="002514BE" w:rsidRDefault="002514BE" w:rsidP="002514BE">
      <w:pPr>
        <w:pStyle w:val="PargrafodaLista"/>
        <w:numPr>
          <w:ilvl w:val="0"/>
          <w:numId w:val="23"/>
        </w:numPr>
        <w:autoSpaceDE w:val="0"/>
        <w:autoSpaceDN w:val="0"/>
        <w:adjustRightInd w:val="0"/>
        <w:spacing w:after="57" w:line="360" w:lineRule="auto"/>
        <w:ind w:right="426"/>
        <w:rPr>
          <w:rFonts w:ascii="Arial" w:hAnsi="Arial" w:cs="Arial"/>
          <w:bCs/>
          <w:color w:val="000000" w:themeColor="text1"/>
          <w:sz w:val="22"/>
          <w:szCs w:val="22"/>
        </w:rPr>
      </w:pPr>
      <w:r w:rsidRPr="002514BE">
        <w:rPr>
          <w:rFonts w:ascii="Arial" w:hAnsi="Arial" w:cs="Arial"/>
          <w:bCs/>
          <w:color w:val="000000" w:themeColor="text1"/>
          <w:sz w:val="22"/>
          <w:szCs w:val="22"/>
        </w:rPr>
        <w:t>Licença Sanitária Vigente;</w:t>
      </w:r>
    </w:p>
    <w:p w:rsidR="002514BE" w:rsidRPr="002514BE" w:rsidRDefault="002514BE" w:rsidP="002514BE">
      <w:pPr>
        <w:pStyle w:val="PargrafodaLista"/>
        <w:autoSpaceDE w:val="0"/>
        <w:autoSpaceDN w:val="0"/>
        <w:adjustRightInd w:val="0"/>
        <w:spacing w:after="57" w:line="360" w:lineRule="auto"/>
        <w:ind w:right="426"/>
        <w:rPr>
          <w:rFonts w:ascii="Arial" w:hAnsi="Arial" w:cs="Arial"/>
          <w:bCs/>
          <w:color w:val="000000" w:themeColor="text1"/>
          <w:sz w:val="22"/>
          <w:szCs w:val="22"/>
        </w:rPr>
      </w:pPr>
    </w:p>
    <w:p w:rsidR="00316DB6" w:rsidRDefault="00316DB6" w:rsidP="002514BE">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Prazo para verif</w:t>
      </w:r>
      <w:r w:rsidR="002514BE">
        <w:rPr>
          <w:rFonts w:cs="Arial"/>
          <w:bCs/>
          <w:color w:val="000000" w:themeColor="text1"/>
          <w:sz w:val="22"/>
          <w:szCs w:val="22"/>
        </w:rPr>
        <w:t xml:space="preserve">icação da documentação técnica </w:t>
      </w:r>
      <w:r w:rsidRPr="00316DB6">
        <w:rPr>
          <w:rFonts w:cs="Arial"/>
          <w:bCs/>
          <w:color w:val="000000" w:themeColor="text1"/>
          <w:sz w:val="22"/>
          <w:szCs w:val="22"/>
        </w:rPr>
        <w:t>dos primeiros class</w:t>
      </w:r>
      <w:r w:rsidR="002514BE">
        <w:rPr>
          <w:rFonts w:cs="Arial"/>
          <w:bCs/>
          <w:color w:val="000000" w:themeColor="text1"/>
          <w:sz w:val="22"/>
          <w:szCs w:val="22"/>
        </w:rPr>
        <w:t>ificados no preço será de até 02 (dois) dias úteis</w:t>
      </w:r>
      <w:r w:rsidRPr="00316DB6">
        <w:rPr>
          <w:rFonts w:cs="Arial"/>
          <w:bCs/>
          <w:color w:val="000000" w:themeColor="text1"/>
          <w:sz w:val="22"/>
          <w:szCs w:val="22"/>
        </w:rPr>
        <w:t xml:space="preserve"> após o encerramento da sessão de lances, com a emissão e encaminhamento de Relatório circunstanciado com parecer sobre a documentação analisada, por parte do fiscal de contrato; </w:t>
      </w:r>
    </w:p>
    <w:p w:rsidR="00316DB6" w:rsidRDefault="00316DB6" w:rsidP="00316DB6">
      <w:pPr>
        <w:autoSpaceDE w:val="0"/>
        <w:autoSpaceDN w:val="0"/>
        <w:adjustRightInd w:val="0"/>
        <w:spacing w:after="57" w:line="360" w:lineRule="auto"/>
        <w:ind w:left="-567" w:right="426" w:firstLine="567"/>
        <w:rPr>
          <w:rFonts w:cs="Arial"/>
          <w:bCs/>
          <w:color w:val="000000" w:themeColor="text1"/>
          <w:sz w:val="22"/>
          <w:szCs w:val="22"/>
        </w:rPr>
      </w:pPr>
    </w:p>
    <w:p w:rsidR="008E587E" w:rsidRPr="006B17A4" w:rsidRDefault="008E587E" w:rsidP="00516200">
      <w:pPr>
        <w:autoSpaceDE w:val="0"/>
        <w:autoSpaceDN w:val="0"/>
        <w:adjustRightInd w:val="0"/>
        <w:spacing w:after="57" w:line="360" w:lineRule="auto"/>
        <w:rPr>
          <w:rFonts w:cs="Arial"/>
          <w:b/>
          <w:bCs/>
          <w:color w:val="000000" w:themeColor="text1"/>
          <w:sz w:val="22"/>
          <w:szCs w:val="22"/>
        </w:rPr>
      </w:pPr>
      <w:r w:rsidRPr="006B17A4">
        <w:rPr>
          <w:rFonts w:cs="Arial"/>
          <w:b/>
          <w:bCs/>
          <w:color w:val="000000" w:themeColor="text1"/>
          <w:sz w:val="22"/>
          <w:szCs w:val="22"/>
        </w:rPr>
        <w:t>SUSTENTABILIDADE</w:t>
      </w:r>
    </w:p>
    <w:p w:rsidR="008E587E" w:rsidRDefault="008E587E" w:rsidP="00682430">
      <w:pPr>
        <w:shd w:val="clear" w:color="auto" w:fill="FFFFFF"/>
        <w:spacing w:line="360" w:lineRule="auto"/>
        <w:ind w:left="-567" w:right="426" w:firstLine="567"/>
        <w:rPr>
          <w:rFonts w:cs="Arial"/>
          <w:sz w:val="22"/>
          <w:szCs w:val="22"/>
          <w:shd w:val="clear" w:color="auto" w:fill="FFFFFF"/>
        </w:rPr>
      </w:pPr>
      <w:r w:rsidRPr="006B17A4">
        <w:rPr>
          <w:rFonts w:cs="Arial"/>
          <w:sz w:val="22"/>
          <w:szCs w:val="22"/>
          <w:shd w:val="clear" w:color="auto" w:fill="FFFFFF"/>
        </w:rPr>
        <w:t>Os fornecedores adotarão as seguintes práticas de sustentabilidade:</w:t>
      </w:r>
    </w:p>
    <w:p w:rsidR="00F5295C" w:rsidRDefault="00F5295C" w:rsidP="00682430">
      <w:pPr>
        <w:shd w:val="clear" w:color="auto" w:fill="FFFFFF"/>
        <w:spacing w:line="360" w:lineRule="auto"/>
        <w:ind w:left="-567" w:right="426" w:firstLine="567"/>
        <w:rPr>
          <w:rFonts w:cs="Arial"/>
          <w:sz w:val="22"/>
          <w:szCs w:val="22"/>
          <w:shd w:val="clear" w:color="auto" w:fill="FFFFFF"/>
        </w:rPr>
      </w:pP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lastRenderedPageBreak/>
        <w:t>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w:t>
      </w: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Os licitantes devem oferecer produtos acondicionados, preferencialmente, em embalagem individual adequada, com o menor volume possível, que utilize materiais recicláveis, de forma a garantir a máxima proteção durante o transporte e o armazenamento;</w:t>
      </w: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 xml:space="preserve"> De acordo com o art. 7º, XI, nº 12.305/2010 – Política Nacional de Resíduos Sólidos, os licitantes devem ofertar produtos que sejam acondicionados em embalagens recicladas ou recicláveis, de papelão ou de plástico à base de etanol de cana de açúcar (se for o caso);</w:t>
      </w: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Os licitantes devem optar, quando possível, por produtos constituídos por materiais naturais.</w:t>
      </w:r>
    </w:p>
    <w:p w:rsidR="00616D3A" w:rsidRPr="006B17A4" w:rsidRDefault="00616D3A" w:rsidP="00F5295C">
      <w:pPr>
        <w:tabs>
          <w:tab w:val="left" w:pos="567"/>
          <w:tab w:val="left" w:pos="9356"/>
        </w:tabs>
        <w:spacing w:line="360" w:lineRule="auto"/>
        <w:ind w:right="142"/>
        <w:rPr>
          <w:rFonts w:cs="Arial"/>
          <w:sz w:val="22"/>
          <w:szCs w:val="22"/>
        </w:rPr>
      </w:pPr>
    </w:p>
    <w:p w:rsidR="00CE06D6" w:rsidRDefault="00F5295C" w:rsidP="00CE06D6">
      <w:pPr>
        <w:tabs>
          <w:tab w:val="left" w:pos="567"/>
          <w:tab w:val="left" w:pos="9356"/>
        </w:tabs>
        <w:spacing w:line="360" w:lineRule="auto"/>
        <w:ind w:right="142"/>
        <w:rPr>
          <w:rFonts w:cs="Arial"/>
          <w:b/>
          <w:sz w:val="22"/>
          <w:szCs w:val="22"/>
        </w:rPr>
      </w:pPr>
      <w:r>
        <w:rPr>
          <w:rFonts w:cs="Arial"/>
          <w:b/>
          <w:sz w:val="22"/>
          <w:szCs w:val="22"/>
        </w:rPr>
        <w:t>OBRIGAÇÕES DA CONTRATADA</w:t>
      </w:r>
      <w:r w:rsidR="00616D3A" w:rsidRPr="006B17A4">
        <w:rPr>
          <w:rFonts w:cs="Arial"/>
          <w:b/>
          <w:sz w:val="22"/>
          <w:szCs w:val="22"/>
        </w:rPr>
        <w:t xml:space="preserve"> </w:t>
      </w:r>
    </w:p>
    <w:p w:rsidR="00CE06D6" w:rsidRDefault="00CE06D6" w:rsidP="00CE06D6">
      <w:pPr>
        <w:tabs>
          <w:tab w:val="left" w:pos="567"/>
          <w:tab w:val="left" w:pos="9356"/>
        </w:tabs>
        <w:spacing w:line="360" w:lineRule="auto"/>
        <w:ind w:right="142"/>
        <w:rPr>
          <w:rFonts w:cs="Arial"/>
          <w:b/>
          <w:sz w:val="22"/>
          <w:szCs w:val="22"/>
        </w:rPr>
      </w:pPr>
    </w:p>
    <w:p w:rsidR="008B3071" w:rsidRPr="00CE06D6" w:rsidRDefault="008B3071" w:rsidP="00CE06D6">
      <w:pPr>
        <w:pStyle w:val="PargrafodaLista"/>
        <w:numPr>
          <w:ilvl w:val="0"/>
          <w:numId w:val="26"/>
        </w:numPr>
        <w:tabs>
          <w:tab w:val="left" w:pos="567"/>
          <w:tab w:val="left" w:pos="9356"/>
        </w:tabs>
        <w:spacing w:line="360" w:lineRule="auto"/>
        <w:ind w:right="142"/>
        <w:rPr>
          <w:rFonts w:ascii="Arial" w:hAnsi="Arial" w:cs="Arial"/>
          <w:b/>
          <w:sz w:val="22"/>
          <w:szCs w:val="22"/>
        </w:rPr>
      </w:pPr>
      <w:r w:rsidRPr="00CE06D6">
        <w:rPr>
          <w:rFonts w:ascii="Arial" w:hAnsi="Arial" w:cs="Arial"/>
          <w:bCs/>
          <w:sz w:val="22"/>
          <w:szCs w:val="22"/>
        </w:rPr>
        <w:t>Efetuar a entrega dos produtos, conforme PRAZO indicado, livre de quaisquer outros encargos. Vencidos os prazos estabelec</w:t>
      </w:r>
      <w:r w:rsidR="00CE06D6" w:rsidRPr="00CE06D6">
        <w:rPr>
          <w:rFonts w:ascii="Arial" w:hAnsi="Arial" w:cs="Arial"/>
          <w:bCs/>
          <w:sz w:val="22"/>
          <w:szCs w:val="22"/>
        </w:rPr>
        <w:t>idos, a empresa será NOTIFICADA.</w:t>
      </w:r>
      <w:r w:rsidRPr="00CE06D6">
        <w:rPr>
          <w:rFonts w:ascii="Arial" w:hAnsi="Arial" w:cs="Arial"/>
          <w:bCs/>
          <w:sz w:val="22"/>
          <w:szCs w:val="22"/>
        </w:rPr>
        <w:t xml:space="preserve"> </w:t>
      </w:r>
    </w:p>
    <w:p w:rsidR="00CE06D6" w:rsidRPr="00CE06D6" w:rsidRDefault="00CE06D6"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Realizar a entrega e instalação e treinamento de equipe para o item Nº 01 AUTOCLAVE DE 100 LITROS, conforme já estabelecido;</w:t>
      </w:r>
    </w:p>
    <w:p w:rsidR="00CE06D6"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Em caso de substituição de produto realizar a troca do mesmo no prazo estabelecido, considerando se tra</w:t>
      </w:r>
      <w:r w:rsidR="00CE06D6" w:rsidRPr="00CE06D6">
        <w:rPr>
          <w:rFonts w:ascii="Arial" w:hAnsi="Arial" w:cs="Arial"/>
          <w:bCs/>
          <w:sz w:val="22"/>
          <w:szCs w:val="22"/>
        </w:rPr>
        <w:t>tar de produto de uso essencial.</w:t>
      </w:r>
      <w:r w:rsidRPr="00CE06D6">
        <w:rPr>
          <w:rFonts w:ascii="Arial" w:hAnsi="Arial" w:cs="Arial"/>
          <w:bCs/>
          <w:sz w:val="22"/>
          <w:szCs w:val="22"/>
        </w:rPr>
        <w:t xml:space="preserve"> </w:t>
      </w:r>
    </w:p>
    <w:p w:rsidR="00CE06D6"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 xml:space="preserve">Entregar produtos de acordo com as especificações sob pena de aplicação das sanções previstas em legislação VIGENTE. Se o produto estiver em desconformidade com as especificações, todas as despesas e os eventuais danos/substituições de qualquer natureza decorrentes serão atribuídos </w:t>
      </w:r>
      <w:r w:rsidR="00CE06D6" w:rsidRPr="00CE06D6">
        <w:rPr>
          <w:rFonts w:ascii="Arial" w:hAnsi="Arial" w:cs="Arial"/>
          <w:bCs/>
          <w:sz w:val="22"/>
          <w:szCs w:val="22"/>
        </w:rPr>
        <w:t>à CONTRATADA.</w:t>
      </w:r>
    </w:p>
    <w:p w:rsidR="008B3071"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Permanecer como única e total res</w:t>
      </w:r>
      <w:r w:rsidR="00CE06D6" w:rsidRPr="00CE06D6">
        <w:rPr>
          <w:rFonts w:ascii="Arial" w:hAnsi="Arial" w:cs="Arial"/>
          <w:bCs/>
          <w:sz w:val="22"/>
          <w:szCs w:val="22"/>
        </w:rPr>
        <w:t>ponsável perante o Contratante.</w:t>
      </w:r>
    </w:p>
    <w:p w:rsidR="00616D3A"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Manter durante toda a execução da contratação, em compatibilidade com as obrigações assumidas, todas as condições de habilitação e qualificação exigidas na licitação.</w:t>
      </w:r>
    </w:p>
    <w:p w:rsidR="008B3071" w:rsidRDefault="008B3071" w:rsidP="008B3071">
      <w:pPr>
        <w:spacing w:after="57" w:line="360" w:lineRule="auto"/>
        <w:rPr>
          <w:rFonts w:cs="Arial"/>
          <w:bCs/>
          <w:sz w:val="22"/>
          <w:szCs w:val="22"/>
        </w:rPr>
      </w:pPr>
    </w:p>
    <w:p w:rsidR="008B3071" w:rsidRDefault="008B3071" w:rsidP="008B3071">
      <w:pPr>
        <w:spacing w:after="57" w:line="360" w:lineRule="auto"/>
        <w:rPr>
          <w:rFonts w:cs="Arial"/>
          <w:b/>
          <w:bCs/>
          <w:sz w:val="22"/>
          <w:szCs w:val="22"/>
        </w:rPr>
      </w:pPr>
      <w:r w:rsidRPr="008B3071">
        <w:rPr>
          <w:rFonts w:cs="Arial"/>
          <w:b/>
          <w:bCs/>
          <w:sz w:val="22"/>
          <w:szCs w:val="22"/>
        </w:rPr>
        <w:t>OBRIGAÇÕES DO CONTRATANTE</w:t>
      </w:r>
    </w:p>
    <w:p w:rsidR="000A3260" w:rsidRPr="003158D5" w:rsidRDefault="000A3260" w:rsidP="003158D5">
      <w:pPr>
        <w:pStyle w:val="PargrafodaLista"/>
        <w:numPr>
          <w:ilvl w:val="0"/>
          <w:numId w:val="28"/>
        </w:numPr>
        <w:spacing w:line="360" w:lineRule="auto"/>
        <w:ind w:right="426"/>
        <w:rPr>
          <w:rFonts w:ascii="Arial" w:hAnsi="Arial" w:cs="Arial"/>
          <w:bCs/>
          <w:sz w:val="22"/>
          <w:szCs w:val="22"/>
        </w:rPr>
      </w:pPr>
      <w:r w:rsidRPr="003158D5">
        <w:rPr>
          <w:rFonts w:ascii="Arial" w:hAnsi="Arial" w:cs="Arial"/>
          <w:bCs/>
          <w:sz w:val="22"/>
          <w:szCs w:val="22"/>
        </w:rPr>
        <w:t xml:space="preserve">Acompanhar, fiscalizar, controlar a entrega dos produtos, ficando também, responsável pela validação do mesmo pela CONTRATADA; </w:t>
      </w:r>
    </w:p>
    <w:p w:rsidR="003158D5" w:rsidRPr="003158D5" w:rsidRDefault="003158D5" w:rsidP="003158D5">
      <w:pPr>
        <w:pStyle w:val="PargrafodaLista"/>
        <w:numPr>
          <w:ilvl w:val="0"/>
          <w:numId w:val="28"/>
        </w:numPr>
        <w:spacing w:line="360" w:lineRule="auto"/>
        <w:ind w:right="426"/>
        <w:rPr>
          <w:rFonts w:ascii="Arial" w:hAnsi="Arial" w:cs="Arial"/>
          <w:bCs/>
          <w:sz w:val="22"/>
          <w:szCs w:val="22"/>
        </w:rPr>
      </w:pPr>
      <w:r w:rsidRPr="003158D5">
        <w:rPr>
          <w:rFonts w:ascii="Arial" w:hAnsi="Arial" w:cs="Arial"/>
          <w:bCs/>
          <w:sz w:val="22"/>
          <w:szCs w:val="22"/>
        </w:rPr>
        <w:lastRenderedPageBreak/>
        <w:t>Solicitar</w:t>
      </w:r>
      <w:r>
        <w:rPr>
          <w:rFonts w:ascii="Arial" w:hAnsi="Arial" w:cs="Arial"/>
          <w:bCs/>
          <w:sz w:val="22"/>
          <w:szCs w:val="22"/>
        </w:rPr>
        <w:t xml:space="preserve"> por meio do fiscal de contrato,</w:t>
      </w:r>
      <w:r w:rsidRPr="003158D5">
        <w:rPr>
          <w:rFonts w:ascii="Arial" w:hAnsi="Arial" w:cs="Arial"/>
          <w:bCs/>
          <w:sz w:val="22"/>
          <w:szCs w:val="22"/>
        </w:rPr>
        <w:t xml:space="preserve"> a instalação e treinamento de equipe para o Item n° 1 AUTOCLEVE DE 100 LITROS.</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Encaminhar Nota de Empenho e confirmar seu recebimento pelo contratado;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Receber os itens no prazo e condições estabelecidas;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Exigir o cumprimento de todas as obrigações assumidas (cumprimento integral do descritivo/especificações, prazo de garantia do produto entre outras) pelo Contratado, de acordo com as especificações do EDITAL e os termos de sua proposta;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Notificar por escrito a CONTRATADA se verificado qualquer problema com a execução da contratação, e a Autoridade competente para aplicação de medidas cabíveis;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Efetuar encaminhamento de Nota Fiscal para o pagamento no valor correspondente ao produto entregue, no prazo e forma estabelecidos; </w:t>
      </w:r>
    </w:p>
    <w:p w:rsidR="008B3071" w:rsidRDefault="008B3071" w:rsidP="008B3071">
      <w:pPr>
        <w:rPr>
          <w:rFonts w:cs="Arial"/>
        </w:rPr>
      </w:pPr>
    </w:p>
    <w:p w:rsidR="003158D5" w:rsidRPr="003158D5" w:rsidRDefault="003158D5" w:rsidP="008B3071">
      <w:pPr>
        <w:rPr>
          <w:rFonts w:cs="Arial"/>
        </w:rPr>
      </w:pPr>
    </w:p>
    <w:p w:rsidR="00616D3A" w:rsidRPr="006B17A4" w:rsidRDefault="00616D3A" w:rsidP="00682430">
      <w:pPr>
        <w:tabs>
          <w:tab w:val="left" w:pos="567"/>
          <w:tab w:val="left" w:pos="9356"/>
        </w:tabs>
        <w:spacing w:line="360" w:lineRule="auto"/>
        <w:ind w:left="-851" w:right="142" w:firstLine="851"/>
        <w:rPr>
          <w:rFonts w:cs="Arial"/>
          <w:b/>
          <w:bCs/>
          <w:sz w:val="22"/>
          <w:szCs w:val="22"/>
        </w:rPr>
      </w:pPr>
      <w:r w:rsidRPr="006B17A4">
        <w:rPr>
          <w:rFonts w:cs="Arial"/>
          <w:b/>
          <w:bCs/>
          <w:sz w:val="22"/>
          <w:szCs w:val="22"/>
        </w:rPr>
        <w:t>FORMA DE PAGAMENTO</w:t>
      </w: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Os pagamentos serão feitos no prazo máximo de 30 (trinta) dias da apresentação da nota fiscal atestada e do Certificado de Regularidade Fiscal (CRF), destinado a comprovar a regularidade com os Fiscos Federal, Estadual (inclusive do Estado do Paraná para licitantes sediados em outro Estado da Federação) e Municipal, com o FGTS, INSS e negativa de débitos trabalhistas (CNDT) observados as dis</w:t>
      </w:r>
      <w:r w:rsidR="003158D5">
        <w:rPr>
          <w:rFonts w:cs="Arial"/>
          <w:color w:val="000000"/>
          <w:sz w:val="22"/>
          <w:szCs w:val="22"/>
        </w:rPr>
        <w:t>posições do Termo de Referência, bem como apresentar demais documentações solicitadas.</w:t>
      </w: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r>
        <w:rPr>
          <w:rFonts w:cs="Arial"/>
          <w:color w:val="000000"/>
          <w:sz w:val="22"/>
          <w:szCs w:val="22"/>
        </w:rPr>
        <w:t>.</w:t>
      </w: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A descrição dos produtos na nota fiscal deverá ser feita de acordo com o estabelecido pela legislação vigente e deverá conter os dados do produto de acordo com o empenho respectivo.</w:t>
      </w: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O fornecedor deverá fazer constar na nota fiscal o número da respectiva nota de empenho, o número do pregão eletrônico, o número da agência e da conta corrente do banco onde o pagamento deverá ser creditado.</w:t>
      </w:r>
    </w:p>
    <w:p w:rsidR="000A3260" w:rsidRDefault="000A3260" w:rsidP="00682430">
      <w:pPr>
        <w:tabs>
          <w:tab w:val="left" w:pos="9072"/>
        </w:tabs>
        <w:spacing w:after="57" w:line="360" w:lineRule="auto"/>
        <w:ind w:left="-567" w:right="426" w:firstLine="567"/>
        <w:rPr>
          <w:rFonts w:cs="Arial"/>
          <w:color w:val="000000"/>
          <w:sz w:val="22"/>
          <w:szCs w:val="22"/>
        </w:rPr>
      </w:pPr>
    </w:p>
    <w:p w:rsidR="000A3260" w:rsidRDefault="000A3260" w:rsidP="00682430">
      <w:pPr>
        <w:tabs>
          <w:tab w:val="left" w:pos="9072"/>
        </w:tabs>
        <w:spacing w:after="57" w:line="360" w:lineRule="auto"/>
        <w:ind w:left="-567" w:right="426" w:firstLine="567"/>
        <w:rPr>
          <w:rFonts w:cs="Arial"/>
          <w:b/>
          <w:color w:val="000000"/>
          <w:sz w:val="22"/>
          <w:szCs w:val="22"/>
        </w:rPr>
      </w:pPr>
      <w:r w:rsidRPr="000A3260">
        <w:rPr>
          <w:rFonts w:cs="Arial"/>
          <w:b/>
          <w:color w:val="000000"/>
          <w:sz w:val="22"/>
          <w:szCs w:val="22"/>
        </w:rPr>
        <w:t>SUBCONTRATAÇÃO</w:t>
      </w:r>
    </w:p>
    <w:p w:rsidR="000A3260" w:rsidRDefault="000A3260" w:rsidP="00682430">
      <w:pPr>
        <w:tabs>
          <w:tab w:val="left" w:pos="9072"/>
        </w:tabs>
        <w:spacing w:after="57" w:line="360" w:lineRule="auto"/>
        <w:ind w:left="-567" w:right="426" w:firstLine="567"/>
        <w:rPr>
          <w:rFonts w:cs="Arial"/>
          <w:color w:val="000000"/>
          <w:sz w:val="22"/>
          <w:szCs w:val="22"/>
        </w:rPr>
      </w:pPr>
      <w:r w:rsidRPr="000A3260">
        <w:rPr>
          <w:rFonts w:cs="Arial"/>
          <w:color w:val="000000"/>
          <w:sz w:val="22"/>
          <w:szCs w:val="22"/>
        </w:rPr>
        <w:t>A presente licitação não admite subcontratação.</w:t>
      </w:r>
    </w:p>
    <w:p w:rsidR="000A3260" w:rsidRDefault="000A3260" w:rsidP="00682430">
      <w:pPr>
        <w:tabs>
          <w:tab w:val="left" w:pos="9072"/>
        </w:tabs>
        <w:spacing w:after="57" w:line="360" w:lineRule="auto"/>
        <w:ind w:left="-567" w:right="426" w:firstLine="567"/>
        <w:rPr>
          <w:rFonts w:cs="Arial"/>
          <w:color w:val="000000"/>
          <w:sz w:val="22"/>
          <w:szCs w:val="22"/>
        </w:rPr>
      </w:pPr>
    </w:p>
    <w:p w:rsidR="00BE7D12" w:rsidRDefault="00BE7D12" w:rsidP="00682430">
      <w:pPr>
        <w:tabs>
          <w:tab w:val="left" w:pos="9072"/>
        </w:tabs>
        <w:spacing w:after="57" w:line="360" w:lineRule="auto"/>
        <w:ind w:left="-567" w:right="426" w:firstLine="567"/>
        <w:rPr>
          <w:rFonts w:cs="Arial"/>
          <w:color w:val="000000"/>
          <w:sz w:val="22"/>
          <w:szCs w:val="22"/>
        </w:rPr>
      </w:pPr>
    </w:p>
    <w:p w:rsidR="000A3260" w:rsidRPr="000A3260" w:rsidRDefault="000A3260" w:rsidP="00682430">
      <w:pPr>
        <w:tabs>
          <w:tab w:val="left" w:pos="9072"/>
        </w:tabs>
        <w:spacing w:after="57" w:line="360" w:lineRule="auto"/>
        <w:ind w:left="-567" w:right="426" w:firstLine="567"/>
        <w:rPr>
          <w:rFonts w:cs="Arial"/>
          <w:b/>
          <w:color w:val="000000"/>
          <w:sz w:val="22"/>
          <w:szCs w:val="22"/>
        </w:rPr>
      </w:pPr>
      <w:r w:rsidRPr="000A3260">
        <w:rPr>
          <w:rFonts w:cs="Arial"/>
          <w:b/>
          <w:color w:val="000000"/>
          <w:sz w:val="22"/>
          <w:szCs w:val="22"/>
        </w:rPr>
        <w:lastRenderedPageBreak/>
        <w:t>SANÇÕES ADMINISTRATIVAS</w:t>
      </w:r>
    </w:p>
    <w:p w:rsidR="003158D5" w:rsidRDefault="000A3260" w:rsidP="00BE7D12">
      <w:pPr>
        <w:spacing w:after="57" w:line="360" w:lineRule="auto"/>
        <w:ind w:left="-567"/>
        <w:rPr>
          <w:rFonts w:cs="Arial"/>
          <w:color w:val="000000"/>
          <w:sz w:val="22"/>
          <w:szCs w:val="22"/>
        </w:rPr>
      </w:pPr>
      <w:r>
        <w:rPr>
          <w:rFonts w:cs="Arial"/>
          <w:color w:val="000000"/>
          <w:sz w:val="22"/>
          <w:szCs w:val="22"/>
        </w:rPr>
        <w:t xml:space="preserve">         </w:t>
      </w:r>
      <w:r w:rsidRPr="000A3260">
        <w:rPr>
          <w:rFonts w:cs="Arial"/>
          <w:color w:val="000000"/>
          <w:sz w:val="22"/>
          <w:szCs w:val="22"/>
        </w:rPr>
        <w:t>Conforme disposições das Legislações Vigentes</w:t>
      </w:r>
      <w:r>
        <w:rPr>
          <w:rFonts w:cs="Arial"/>
          <w:color w:val="000000"/>
          <w:sz w:val="22"/>
          <w:szCs w:val="22"/>
        </w:rPr>
        <w:t>.</w:t>
      </w:r>
    </w:p>
    <w:p w:rsidR="003158D5" w:rsidRDefault="003158D5" w:rsidP="00682430">
      <w:pPr>
        <w:spacing w:after="57" w:line="360" w:lineRule="auto"/>
        <w:ind w:left="-567"/>
        <w:rPr>
          <w:rFonts w:cs="Arial"/>
          <w:color w:val="000000"/>
          <w:sz w:val="22"/>
          <w:szCs w:val="22"/>
        </w:rPr>
      </w:pPr>
    </w:p>
    <w:p w:rsidR="000A3260" w:rsidRDefault="000A3260" w:rsidP="00682430">
      <w:pPr>
        <w:spacing w:after="57" w:line="360" w:lineRule="auto"/>
        <w:ind w:left="-567"/>
        <w:rPr>
          <w:rFonts w:cs="Arial"/>
          <w:b/>
          <w:color w:val="000000"/>
          <w:sz w:val="22"/>
          <w:szCs w:val="22"/>
        </w:rPr>
      </w:pPr>
      <w:r>
        <w:rPr>
          <w:rFonts w:cs="Arial"/>
          <w:b/>
          <w:color w:val="000000"/>
          <w:sz w:val="22"/>
          <w:szCs w:val="22"/>
        </w:rPr>
        <w:t xml:space="preserve">         </w:t>
      </w:r>
      <w:r w:rsidRPr="003158D5">
        <w:rPr>
          <w:rFonts w:cs="Arial"/>
          <w:b/>
          <w:color w:val="000000"/>
          <w:sz w:val="22"/>
          <w:szCs w:val="22"/>
        </w:rPr>
        <w:t>DOTAÇÕES ORÇAMENTÁRIAS</w:t>
      </w:r>
    </w:p>
    <w:p w:rsidR="00BE7D12" w:rsidRPr="00BE7D12" w:rsidRDefault="00BE7D12" w:rsidP="00BE7D12">
      <w:pPr>
        <w:shd w:val="clear" w:color="auto" w:fill="FFFFFF"/>
        <w:jc w:val="left"/>
        <w:rPr>
          <w:rFonts w:cs="Arial"/>
          <w:color w:val="000000"/>
          <w:sz w:val="22"/>
          <w:szCs w:val="22"/>
        </w:rPr>
      </w:pPr>
      <w:r w:rsidRPr="00BE7D12">
        <w:rPr>
          <w:rFonts w:cs="Arial"/>
          <w:color w:val="000000"/>
          <w:sz w:val="22"/>
          <w:szCs w:val="22"/>
        </w:rPr>
        <w:t>09.001 10.301.0004.48 00500 4.4.90.52.00.00(182)</w:t>
      </w:r>
    </w:p>
    <w:p w:rsidR="00BE7D12" w:rsidRPr="00BE7D12" w:rsidRDefault="00BE7D12" w:rsidP="00BE7D12">
      <w:pPr>
        <w:shd w:val="clear" w:color="auto" w:fill="FFFFFF"/>
        <w:jc w:val="left"/>
        <w:rPr>
          <w:rFonts w:cs="Arial"/>
          <w:color w:val="000000"/>
          <w:sz w:val="22"/>
          <w:szCs w:val="22"/>
        </w:rPr>
      </w:pPr>
      <w:r w:rsidRPr="00BE7D12">
        <w:rPr>
          <w:rFonts w:cs="Arial"/>
          <w:color w:val="000000"/>
          <w:sz w:val="22"/>
          <w:szCs w:val="22"/>
        </w:rPr>
        <w:t>09.001  10.302.0004.49 00498 3.3.90.30.00.00(195)</w:t>
      </w:r>
    </w:p>
    <w:p w:rsidR="00BE7D12" w:rsidRPr="00BE7D12" w:rsidRDefault="00BE7D12" w:rsidP="00BE7D12">
      <w:pPr>
        <w:shd w:val="clear" w:color="auto" w:fill="FFFFFF"/>
        <w:jc w:val="left"/>
        <w:rPr>
          <w:rFonts w:cs="Arial"/>
          <w:color w:val="000000"/>
          <w:sz w:val="22"/>
          <w:szCs w:val="22"/>
        </w:rPr>
      </w:pPr>
      <w:r w:rsidRPr="00BE7D12">
        <w:rPr>
          <w:rFonts w:cs="Arial"/>
          <w:color w:val="000000"/>
          <w:sz w:val="22"/>
          <w:szCs w:val="22"/>
        </w:rPr>
        <w:t>09.001  10.302.0004.49</w:t>
      </w:r>
      <w:r>
        <w:rPr>
          <w:rFonts w:cs="Arial"/>
          <w:color w:val="000000"/>
          <w:sz w:val="22"/>
          <w:szCs w:val="22"/>
        </w:rPr>
        <w:t> </w:t>
      </w:r>
      <w:r w:rsidRPr="00BE7D12">
        <w:rPr>
          <w:rFonts w:cs="Arial"/>
          <w:color w:val="000000"/>
          <w:sz w:val="22"/>
          <w:szCs w:val="22"/>
        </w:rPr>
        <w:t>00500 4.4.90.52.00.00(207)</w:t>
      </w:r>
    </w:p>
    <w:p w:rsidR="00DE31F2" w:rsidRPr="006B17A4" w:rsidRDefault="00DE31F2" w:rsidP="000A3260">
      <w:pPr>
        <w:tabs>
          <w:tab w:val="left" w:pos="567"/>
          <w:tab w:val="left" w:pos="9356"/>
        </w:tabs>
        <w:spacing w:line="360" w:lineRule="auto"/>
        <w:ind w:right="142"/>
        <w:rPr>
          <w:rFonts w:cs="Arial"/>
          <w:sz w:val="22"/>
          <w:szCs w:val="22"/>
        </w:rPr>
      </w:pPr>
    </w:p>
    <w:p w:rsidR="004B473D" w:rsidRPr="006B17A4" w:rsidRDefault="00DE31F2" w:rsidP="000B2FD8">
      <w:pPr>
        <w:tabs>
          <w:tab w:val="left" w:pos="567"/>
          <w:tab w:val="left" w:pos="9356"/>
        </w:tabs>
        <w:spacing w:line="360" w:lineRule="auto"/>
        <w:ind w:left="-851" w:right="142" w:firstLine="851"/>
        <w:rPr>
          <w:rFonts w:cs="Arial"/>
          <w:b/>
          <w:sz w:val="22"/>
          <w:szCs w:val="22"/>
        </w:rPr>
      </w:pPr>
      <w:r w:rsidRPr="006B17A4">
        <w:rPr>
          <w:rFonts w:cs="Arial"/>
          <w:b/>
          <w:sz w:val="22"/>
          <w:szCs w:val="22"/>
        </w:rPr>
        <w:t>DA OBRIGATORIEDADE DO USO DA CLÁUSULA DE FRAUDE E CORRUPÇÃO</w:t>
      </w:r>
    </w:p>
    <w:p w:rsidR="00DE31F2" w:rsidRPr="006B17A4" w:rsidRDefault="00DE31F2" w:rsidP="003158D5">
      <w:pPr>
        <w:tabs>
          <w:tab w:val="left" w:pos="567"/>
          <w:tab w:val="left" w:pos="9072"/>
        </w:tabs>
        <w:spacing w:line="360" w:lineRule="auto"/>
        <w:ind w:left="-567" w:right="426"/>
        <w:rPr>
          <w:rFonts w:cs="Arial"/>
          <w:sz w:val="22"/>
          <w:szCs w:val="22"/>
        </w:rPr>
      </w:pPr>
      <w:r w:rsidRPr="006B17A4">
        <w:rPr>
          <w:rFonts w:cs="Arial"/>
          <w:sz w:val="22"/>
          <w:szCs w:val="22"/>
        </w:rPr>
        <w:t>Em atendimento a Resolução SESA nº 434/2014, artigo 9º, que trata da obrigatoriedade do uso da cláusula de fraude e corrupção, o município, deverá adotar práticas de anti-fraude e anticorrupção:</w:t>
      </w:r>
    </w:p>
    <w:p w:rsidR="00DE31F2" w:rsidRPr="006B17A4" w:rsidRDefault="00DE31F2" w:rsidP="000B2FD8">
      <w:pPr>
        <w:tabs>
          <w:tab w:val="left" w:pos="567"/>
          <w:tab w:val="left" w:pos="9072"/>
        </w:tabs>
        <w:spacing w:line="360" w:lineRule="auto"/>
        <w:ind w:left="-567" w:right="426" w:firstLine="567"/>
        <w:rPr>
          <w:rFonts w:cs="Arial"/>
          <w:sz w:val="22"/>
          <w:szCs w:val="22"/>
        </w:rPr>
      </w:pPr>
      <w:r w:rsidRPr="006B17A4">
        <w:rPr>
          <w:rFonts w:cs="Arial"/>
          <w:b/>
          <w:sz w:val="22"/>
          <w:szCs w:val="22"/>
        </w:rPr>
        <w:t>I.</w:t>
      </w:r>
      <w:r w:rsidRPr="006B17A4">
        <w:rPr>
          <w:rFonts w:cs="Arial"/>
          <w:sz w:val="22"/>
          <w:szCs w:val="22"/>
        </w:rPr>
        <w:t xml:space="preserve">    Observar e fazer observar, em toda gestão do Sistema Municipal de Saúde, o mais alto padrão de ética, durante todo o processo de execução dos recursos do incentivo evitando práticas corruptas e fraudulentas; </w:t>
      </w:r>
    </w:p>
    <w:p w:rsidR="00DE31F2" w:rsidRPr="006B17A4" w:rsidRDefault="00DE31F2" w:rsidP="005E62DF">
      <w:pPr>
        <w:tabs>
          <w:tab w:val="left" w:pos="567"/>
          <w:tab w:val="left" w:pos="9072"/>
        </w:tabs>
        <w:spacing w:line="360" w:lineRule="auto"/>
        <w:ind w:left="-567" w:right="426" w:firstLine="567"/>
        <w:rPr>
          <w:rFonts w:cs="Arial"/>
          <w:sz w:val="22"/>
          <w:szCs w:val="22"/>
        </w:rPr>
      </w:pPr>
      <w:r w:rsidRPr="006B17A4">
        <w:rPr>
          <w:rFonts w:cs="Arial"/>
          <w:b/>
          <w:sz w:val="22"/>
          <w:szCs w:val="22"/>
        </w:rPr>
        <w:t>II.</w:t>
      </w:r>
      <w:r w:rsidRPr="006B17A4">
        <w:rPr>
          <w:rFonts w:cs="Arial"/>
          <w:sz w:val="22"/>
          <w:szCs w:val="22"/>
        </w:rPr>
        <w:t xml:space="preserve">   Impor sanções sobre uma empresa ou pessoa física, sob pena de inelegibilidade na forma de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praticas:</w:t>
      </w:r>
    </w:p>
    <w:p w:rsidR="00DE31F2" w:rsidRPr="006B17A4" w:rsidRDefault="00DE31F2" w:rsidP="005E62DF">
      <w:pPr>
        <w:tabs>
          <w:tab w:val="left" w:pos="567"/>
          <w:tab w:val="left" w:pos="9072"/>
        </w:tabs>
        <w:spacing w:line="360" w:lineRule="auto"/>
        <w:ind w:left="-567" w:right="426" w:firstLine="567"/>
        <w:rPr>
          <w:rFonts w:cs="Arial"/>
          <w:sz w:val="22"/>
          <w:szCs w:val="22"/>
        </w:rPr>
      </w:pPr>
      <w:r w:rsidRPr="006B17A4">
        <w:rPr>
          <w:rFonts w:cs="Arial"/>
          <w:sz w:val="22"/>
          <w:szCs w:val="22"/>
        </w:rPr>
        <w:t>–    Prática corrupta: oferecer, dar, receber ou solicitar, direta ou indiretamente, qualquer vantagem com o objetivo de influenciar a ação de servidor no desempenho de suas atividades;</w:t>
      </w:r>
    </w:p>
    <w:p w:rsidR="00DE31F2" w:rsidRPr="006B17A4" w:rsidRDefault="00DE31F2" w:rsidP="005E62DF">
      <w:pPr>
        <w:tabs>
          <w:tab w:val="left" w:pos="567"/>
          <w:tab w:val="left" w:pos="9072"/>
        </w:tabs>
        <w:spacing w:line="360" w:lineRule="auto"/>
        <w:ind w:left="-567" w:right="426" w:firstLine="567"/>
        <w:rPr>
          <w:rFonts w:cs="Arial"/>
          <w:sz w:val="22"/>
          <w:szCs w:val="22"/>
        </w:rPr>
      </w:pPr>
      <w:r w:rsidRPr="006B17A4">
        <w:rPr>
          <w:rFonts w:cs="Arial"/>
          <w:sz w:val="22"/>
          <w:szCs w:val="22"/>
        </w:rPr>
        <w:t>–    Prática fraudulenta: a falsificação ou omissão de fatos, com o objetivo de influenciar a execução dos recursos;</w:t>
      </w:r>
    </w:p>
    <w:p w:rsidR="00DE31F2" w:rsidRPr="006B17A4" w:rsidRDefault="00DE31F2" w:rsidP="005E62DF">
      <w:pPr>
        <w:tabs>
          <w:tab w:val="left" w:pos="567"/>
          <w:tab w:val="left" w:pos="9072"/>
        </w:tabs>
        <w:spacing w:line="360" w:lineRule="auto"/>
        <w:ind w:left="-567" w:right="426" w:firstLine="567"/>
        <w:rPr>
          <w:rFonts w:cs="Arial"/>
          <w:sz w:val="22"/>
          <w:szCs w:val="22"/>
        </w:rPr>
      </w:pPr>
      <w:r w:rsidRPr="006B17A4">
        <w:rPr>
          <w:rFonts w:cs="Arial"/>
          <w:sz w:val="22"/>
          <w:szCs w:val="22"/>
        </w:rPr>
        <w:t xml:space="preserve">–     Prática colusiva: esquematizar ou estabelecer o acordo entre dois ou mais licitantes, com ou sem o conhecimento de representantes ou prepostos do órgão licitador, visando estabelecer preços em níveis artificiais e não competitivos; </w:t>
      </w:r>
    </w:p>
    <w:p w:rsidR="00DE31F2" w:rsidRPr="006B17A4" w:rsidRDefault="00DE31F2" w:rsidP="005E62DF">
      <w:pPr>
        <w:tabs>
          <w:tab w:val="left" w:pos="567"/>
          <w:tab w:val="left" w:pos="9072"/>
        </w:tabs>
        <w:spacing w:line="360" w:lineRule="auto"/>
        <w:ind w:left="-567" w:right="426" w:firstLine="567"/>
        <w:rPr>
          <w:rFonts w:cs="Arial"/>
          <w:sz w:val="22"/>
          <w:szCs w:val="22"/>
        </w:rPr>
      </w:pPr>
      <w:r w:rsidRPr="006B17A4">
        <w:rPr>
          <w:rFonts w:cs="Arial"/>
          <w:sz w:val="22"/>
          <w:szCs w:val="22"/>
        </w:rPr>
        <w:t xml:space="preserve">–    </w:t>
      </w:r>
      <w:r w:rsidR="00C902CF">
        <w:rPr>
          <w:rFonts w:cs="Arial"/>
          <w:sz w:val="22"/>
          <w:szCs w:val="22"/>
        </w:rPr>
        <w:t xml:space="preserve"> </w:t>
      </w:r>
      <w:r w:rsidRPr="006B17A4">
        <w:rPr>
          <w:rFonts w:cs="Arial"/>
          <w:sz w:val="22"/>
          <w:szCs w:val="22"/>
        </w:rPr>
        <w:t>Pratica coercitiva: causar dano ou ameaçar causa dano, direta ou indiretamente, às – pessoas ou sua propriedade, visando influenciar sua participação em um processo licitatório ou afetar a execução de um contrato;</w:t>
      </w:r>
    </w:p>
    <w:p w:rsidR="00DE31F2" w:rsidRPr="006B17A4" w:rsidRDefault="00DE31F2" w:rsidP="00C902CF">
      <w:pPr>
        <w:tabs>
          <w:tab w:val="left" w:pos="567"/>
          <w:tab w:val="left" w:pos="9072"/>
        </w:tabs>
        <w:spacing w:line="360" w:lineRule="auto"/>
        <w:ind w:left="-567" w:right="426" w:firstLine="567"/>
        <w:rPr>
          <w:rFonts w:cs="Arial"/>
          <w:sz w:val="22"/>
          <w:szCs w:val="22"/>
        </w:rPr>
      </w:pPr>
      <w:r w:rsidRPr="006B17A4">
        <w:rPr>
          <w:rFonts w:cs="Arial"/>
          <w:sz w:val="22"/>
          <w:szCs w:val="22"/>
        </w:rPr>
        <w:t xml:space="preserve">–     Prática obstrutiva: destruir, falsificar, alterar ou ocultar provas em inspeções ou fazer declarações falsas, aos representantes da SESA, com o objetivo de impedir materialmente a fiscalização da execução do recurso. </w:t>
      </w:r>
    </w:p>
    <w:p w:rsidR="00DE31F2" w:rsidRPr="006B17A4" w:rsidRDefault="00DE31F2" w:rsidP="005E62DF">
      <w:pPr>
        <w:tabs>
          <w:tab w:val="left" w:pos="567"/>
          <w:tab w:val="left" w:pos="9072"/>
        </w:tabs>
        <w:spacing w:line="360" w:lineRule="auto"/>
        <w:ind w:left="-567" w:right="426" w:firstLine="567"/>
        <w:rPr>
          <w:rFonts w:cs="Arial"/>
          <w:sz w:val="22"/>
          <w:szCs w:val="22"/>
        </w:rPr>
      </w:pPr>
      <w:r w:rsidRPr="006B17A4">
        <w:rPr>
          <w:rFonts w:cs="Arial"/>
          <w:sz w:val="22"/>
          <w:szCs w:val="22"/>
        </w:rPr>
        <w:lastRenderedPageBreak/>
        <w:t>Concordar e autorizar a avaliação das despesas efetuadas, mantendo a disposição dos órgãos de controle interno e externo, todos os documentos, contas e registros comprobatórios das despesas efetuadas</w:t>
      </w:r>
    </w:p>
    <w:p w:rsidR="004B473D" w:rsidRDefault="004B473D" w:rsidP="004B473D">
      <w:pPr>
        <w:tabs>
          <w:tab w:val="left" w:pos="567"/>
          <w:tab w:val="left" w:pos="9356"/>
        </w:tabs>
        <w:spacing w:line="360" w:lineRule="auto"/>
        <w:ind w:left="-851" w:right="142"/>
        <w:rPr>
          <w:rFonts w:cs="Arial"/>
          <w:b/>
          <w:sz w:val="22"/>
          <w:szCs w:val="22"/>
        </w:rPr>
      </w:pPr>
    </w:p>
    <w:p w:rsidR="003158D5" w:rsidRDefault="003158D5" w:rsidP="004B473D">
      <w:pPr>
        <w:tabs>
          <w:tab w:val="left" w:pos="567"/>
          <w:tab w:val="left" w:pos="9356"/>
        </w:tabs>
        <w:spacing w:line="360" w:lineRule="auto"/>
        <w:ind w:left="-851" w:right="142"/>
        <w:rPr>
          <w:rFonts w:cs="Arial"/>
          <w:b/>
          <w:sz w:val="22"/>
          <w:szCs w:val="22"/>
        </w:rPr>
      </w:pPr>
    </w:p>
    <w:p w:rsidR="003158D5" w:rsidRPr="006B17A4" w:rsidRDefault="003158D5" w:rsidP="004B473D">
      <w:pPr>
        <w:tabs>
          <w:tab w:val="left" w:pos="567"/>
          <w:tab w:val="left" w:pos="9356"/>
        </w:tabs>
        <w:spacing w:line="360" w:lineRule="auto"/>
        <w:ind w:left="-851" w:right="142"/>
        <w:rPr>
          <w:rFonts w:cs="Arial"/>
          <w:b/>
          <w:sz w:val="22"/>
          <w:szCs w:val="22"/>
        </w:rPr>
      </w:pPr>
    </w:p>
    <w:p w:rsidR="00616D3A" w:rsidRPr="006B17A4" w:rsidRDefault="00DE31F2" w:rsidP="005E62DF">
      <w:pPr>
        <w:tabs>
          <w:tab w:val="left" w:pos="567"/>
          <w:tab w:val="left" w:pos="9356"/>
        </w:tabs>
        <w:spacing w:line="360" w:lineRule="auto"/>
        <w:ind w:left="-851" w:right="142" w:firstLine="851"/>
        <w:rPr>
          <w:rFonts w:cs="Arial"/>
          <w:b/>
          <w:sz w:val="22"/>
          <w:szCs w:val="22"/>
        </w:rPr>
      </w:pPr>
      <w:r w:rsidRPr="006B17A4">
        <w:rPr>
          <w:rFonts w:cs="Arial"/>
          <w:b/>
          <w:bCs/>
          <w:color w:val="000000"/>
          <w:sz w:val="22"/>
          <w:szCs w:val="22"/>
        </w:rPr>
        <w:t>DECRETO MUNICIPAL N.º 6621/2023</w:t>
      </w:r>
    </w:p>
    <w:p w:rsidR="00DE31F2" w:rsidRPr="006B17A4" w:rsidRDefault="00DE31F2" w:rsidP="003158D5">
      <w:pPr>
        <w:tabs>
          <w:tab w:val="left" w:pos="567"/>
          <w:tab w:val="left" w:pos="9072"/>
        </w:tabs>
        <w:spacing w:line="360" w:lineRule="auto"/>
        <w:ind w:left="-567" w:right="426"/>
        <w:rPr>
          <w:rFonts w:cs="Arial"/>
          <w:sz w:val="22"/>
          <w:szCs w:val="22"/>
        </w:rPr>
      </w:pPr>
      <w:r w:rsidRPr="006B17A4">
        <w:rPr>
          <w:rFonts w:cs="Arial"/>
          <w:sz w:val="22"/>
          <w:szCs w:val="22"/>
        </w:rPr>
        <w:t>Os servidores que subscrevem este Termo de Referência atestam que observaram integralmente a regulamentação estabelecida pelo Decreto Municipal n.º 6621/2023 e as orientações constantes da Minuta Padronizada aprovada pelo Procurador Geral do Município.</w:t>
      </w:r>
    </w:p>
    <w:p w:rsidR="00221A76" w:rsidRPr="006B17A4" w:rsidRDefault="00221A76" w:rsidP="00432351">
      <w:pPr>
        <w:pStyle w:val="Default"/>
        <w:spacing w:line="360" w:lineRule="auto"/>
        <w:rPr>
          <w:rFonts w:ascii="Arial" w:hAnsi="Arial" w:cs="Arial"/>
          <w:color w:val="auto"/>
          <w:sz w:val="22"/>
          <w:szCs w:val="22"/>
        </w:rPr>
      </w:pPr>
    </w:p>
    <w:p w:rsidR="00893709" w:rsidRPr="00F11B33" w:rsidRDefault="00893709" w:rsidP="00430EA9">
      <w:pPr>
        <w:tabs>
          <w:tab w:val="left" w:pos="1134"/>
          <w:tab w:val="left" w:pos="1843"/>
          <w:tab w:val="left" w:pos="9639"/>
        </w:tabs>
        <w:spacing w:line="276" w:lineRule="auto"/>
        <w:rPr>
          <w:rFonts w:ascii="Times New Roman" w:hAnsi="Times New Roman"/>
          <w:sz w:val="22"/>
          <w:szCs w:val="22"/>
        </w:rPr>
      </w:pPr>
    </w:p>
    <w:p w:rsidR="00893709" w:rsidRPr="00254EA8" w:rsidRDefault="00F80757" w:rsidP="006B17A4">
      <w:pPr>
        <w:pStyle w:val="PargrafodaLista"/>
        <w:tabs>
          <w:tab w:val="left" w:pos="426"/>
          <w:tab w:val="left" w:pos="1134"/>
          <w:tab w:val="left" w:pos="1843"/>
          <w:tab w:val="left" w:pos="9072"/>
        </w:tabs>
        <w:spacing w:line="276" w:lineRule="auto"/>
        <w:ind w:right="426"/>
        <w:jc w:val="right"/>
        <w:rPr>
          <w:rFonts w:ascii="Arial" w:hAnsi="Arial" w:cs="Arial"/>
          <w:b/>
          <w:color w:val="000000"/>
          <w:sz w:val="22"/>
          <w:szCs w:val="22"/>
        </w:rPr>
      </w:pPr>
      <w:r w:rsidRPr="00254EA8">
        <w:rPr>
          <w:rFonts w:ascii="Arial" w:hAnsi="Arial" w:cs="Arial"/>
          <w:b/>
          <w:color w:val="000000"/>
          <w:sz w:val="22"/>
          <w:szCs w:val="22"/>
        </w:rPr>
        <w:t xml:space="preserve">Rio Branco Do Sul, </w:t>
      </w:r>
      <w:r w:rsidR="003158D5">
        <w:rPr>
          <w:rFonts w:ascii="Arial" w:hAnsi="Arial" w:cs="Arial"/>
          <w:b/>
          <w:color w:val="000000"/>
          <w:sz w:val="22"/>
          <w:szCs w:val="22"/>
        </w:rPr>
        <w:t>16 de Outubro de 2024</w:t>
      </w:r>
      <w:r w:rsidR="00AD6075" w:rsidRPr="00254EA8">
        <w:rPr>
          <w:rFonts w:ascii="Arial" w:hAnsi="Arial" w:cs="Arial"/>
          <w:b/>
          <w:color w:val="000000"/>
          <w:sz w:val="22"/>
          <w:szCs w:val="22"/>
        </w:rPr>
        <w:t>.</w:t>
      </w:r>
    </w:p>
    <w:p w:rsidR="0057313D" w:rsidRPr="00F11B33" w:rsidRDefault="0057313D" w:rsidP="00702658">
      <w:pPr>
        <w:tabs>
          <w:tab w:val="left" w:pos="9639"/>
        </w:tabs>
        <w:rPr>
          <w:rFonts w:ascii="Times New Roman" w:hAnsi="Times New Roman"/>
          <w:sz w:val="22"/>
          <w:szCs w:val="22"/>
        </w:rPr>
      </w:pPr>
    </w:p>
    <w:p w:rsidR="007C05F6" w:rsidRPr="00F11B33" w:rsidRDefault="007C05F6" w:rsidP="00702658">
      <w:pPr>
        <w:tabs>
          <w:tab w:val="left" w:pos="9639"/>
        </w:tabs>
        <w:rPr>
          <w:rFonts w:ascii="Times New Roman" w:hAnsi="Times New Roman"/>
          <w:sz w:val="22"/>
          <w:szCs w:val="22"/>
        </w:rPr>
      </w:pPr>
    </w:p>
    <w:p w:rsidR="007C05F6" w:rsidRDefault="007C05F6" w:rsidP="00702658">
      <w:pPr>
        <w:tabs>
          <w:tab w:val="left" w:pos="9639"/>
        </w:tabs>
        <w:rPr>
          <w:rFonts w:ascii="Times New Roman" w:hAnsi="Times New Roman"/>
          <w:sz w:val="22"/>
          <w:szCs w:val="22"/>
        </w:rPr>
      </w:pPr>
    </w:p>
    <w:p w:rsidR="00254EA8" w:rsidRDefault="00254EA8" w:rsidP="00702658">
      <w:pPr>
        <w:tabs>
          <w:tab w:val="left" w:pos="9639"/>
        </w:tabs>
        <w:rPr>
          <w:rFonts w:ascii="Times New Roman" w:hAnsi="Times New Roman"/>
          <w:sz w:val="22"/>
          <w:szCs w:val="22"/>
        </w:rPr>
      </w:pPr>
    </w:p>
    <w:p w:rsidR="00254EA8" w:rsidRDefault="00254EA8"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Pr="00BE7D12" w:rsidRDefault="00BE7D12" w:rsidP="00702658">
      <w:pPr>
        <w:tabs>
          <w:tab w:val="left" w:pos="9639"/>
        </w:tabs>
        <w:rPr>
          <w:rFonts w:cs="Arial"/>
          <w:sz w:val="22"/>
          <w:szCs w:val="22"/>
        </w:rPr>
      </w:pPr>
      <w:r>
        <w:rPr>
          <w:rFonts w:cs="Arial"/>
          <w:sz w:val="22"/>
          <w:szCs w:val="22"/>
        </w:rPr>
        <w:t xml:space="preserve">                                                              </w:t>
      </w:r>
      <w:r w:rsidRPr="00BE7D12">
        <w:rPr>
          <w:rFonts w:cs="Arial"/>
          <w:sz w:val="22"/>
          <w:szCs w:val="22"/>
        </w:rPr>
        <w:t>Secretaria de Saúde</w:t>
      </w: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516200" w:rsidRDefault="00516200" w:rsidP="00B00EBE">
      <w:pPr>
        <w:tabs>
          <w:tab w:val="left" w:pos="9639"/>
        </w:tabs>
        <w:spacing w:line="360" w:lineRule="auto"/>
        <w:jc w:val="center"/>
        <w:rPr>
          <w:rFonts w:ascii="Times New Roman" w:hAnsi="Times New Roman"/>
          <w:sz w:val="22"/>
          <w:szCs w:val="22"/>
        </w:rPr>
      </w:pPr>
    </w:p>
    <w:p w:rsidR="00516200" w:rsidRPr="00B00EBE" w:rsidRDefault="00B00EBE" w:rsidP="00BE7D12">
      <w:pPr>
        <w:tabs>
          <w:tab w:val="left" w:pos="9639"/>
        </w:tabs>
        <w:spacing w:line="360" w:lineRule="auto"/>
        <w:jc w:val="center"/>
        <w:rPr>
          <w:rFonts w:cs="Arial"/>
          <w:sz w:val="22"/>
          <w:szCs w:val="22"/>
        </w:rPr>
      </w:pPr>
      <w:r w:rsidRPr="00B00EBE">
        <w:rPr>
          <w:rFonts w:cs="Arial"/>
          <w:sz w:val="22"/>
          <w:szCs w:val="22"/>
        </w:rPr>
        <w:t>Elaborador de Termo de Referência</w:t>
      </w:r>
      <w:r w:rsidR="00BE7D12">
        <w:rPr>
          <w:rFonts w:cs="Arial"/>
          <w:sz w:val="22"/>
          <w:szCs w:val="22"/>
        </w:rPr>
        <w:t>/</w:t>
      </w:r>
      <w:r w:rsidRPr="00B00EBE">
        <w:rPr>
          <w:rFonts w:cs="Arial"/>
          <w:sz w:val="22"/>
          <w:szCs w:val="22"/>
        </w:rPr>
        <w:t>Fiscal do Contrato</w:t>
      </w:r>
    </w:p>
    <w:p w:rsidR="00516200" w:rsidRDefault="00516200"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DE31F2" w:rsidRDefault="00DE31F2" w:rsidP="00702658">
      <w:pPr>
        <w:tabs>
          <w:tab w:val="left" w:pos="9639"/>
        </w:tabs>
        <w:rPr>
          <w:rFonts w:ascii="Times New Roman" w:hAnsi="Times New Roman"/>
          <w:sz w:val="22"/>
          <w:szCs w:val="22"/>
        </w:rPr>
      </w:pPr>
    </w:p>
    <w:p w:rsidR="003D7D14" w:rsidRDefault="003D7D14" w:rsidP="00702658">
      <w:pPr>
        <w:tabs>
          <w:tab w:val="left" w:pos="9639"/>
        </w:tabs>
        <w:rPr>
          <w:rFonts w:ascii="Times New Roman" w:hAnsi="Times New Roman"/>
          <w:sz w:val="22"/>
          <w:szCs w:val="22"/>
        </w:rPr>
      </w:pPr>
    </w:p>
    <w:p w:rsidR="00A62702" w:rsidRPr="004617CE" w:rsidRDefault="00A62702" w:rsidP="004617CE">
      <w:pPr>
        <w:tabs>
          <w:tab w:val="left" w:pos="9639"/>
        </w:tabs>
        <w:jc w:val="center"/>
        <w:rPr>
          <w:rFonts w:cs="Arial"/>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5672FB" w:rsidRPr="00F11B33" w:rsidRDefault="00180E0C" w:rsidP="006B17A4">
      <w:pPr>
        <w:tabs>
          <w:tab w:val="left" w:pos="1134"/>
          <w:tab w:val="left" w:pos="1843"/>
          <w:tab w:val="left" w:pos="9639"/>
        </w:tabs>
        <w:spacing w:line="360" w:lineRule="auto"/>
        <w:rPr>
          <w:rFonts w:ascii="Times New Roman" w:hAnsi="Times New Roman"/>
          <w:color w:val="000000"/>
          <w:sz w:val="22"/>
          <w:szCs w:val="22"/>
        </w:rPr>
      </w:pPr>
      <w:r w:rsidRPr="00F11B33">
        <w:rPr>
          <w:rFonts w:ascii="Times New Roman" w:hAnsi="Times New Roman"/>
          <w:color w:val="000000"/>
          <w:sz w:val="22"/>
          <w:szCs w:val="22"/>
        </w:rPr>
        <w:t xml:space="preserve">                    </w:t>
      </w:r>
    </w:p>
    <w:sectPr w:rsidR="005672FB" w:rsidRPr="00F11B33" w:rsidSect="001A2E5C">
      <w:headerReference w:type="default" r:id="rId8"/>
      <w:footerReference w:type="default" r:id="rId9"/>
      <w:type w:val="continuous"/>
      <w:pgSz w:w="11906" w:h="16838"/>
      <w:pgMar w:top="1701" w:right="707" w:bottom="1134" w:left="1701" w:header="39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982" w:rsidRDefault="007A1982" w:rsidP="00F74646">
      <w:r>
        <w:separator/>
      </w:r>
    </w:p>
  </w:endnote>
  <w:endnote w:type="continuationSeparator" w:id="0">
    <w:p w:rsidR="007A1982" w:rsidRDefault="007A1982" w:rsidP="00F746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23D" w:rsidRDefault="00D7623D">
    <w:pPr>
      <w:pStyle w:val="Rodap"/>
    </w:pPr>
    <w:r w:rsidRPr="00D759A6">
      <w:drawing>
        <wp:anchor distT="0" distB="0" distL="0" distR="0" simplePos="0" relativeHeight="251659264" behindDoc="1" locked="0" layoutInCell="1" allowOverlap="1">
          <wp:simplePos x="0" y="0"/>
          <wp:positionH relativeFrom="page">
            <wp:posOffset>695325</wp:posOffset>
          </wp:positionH>
          <wp:positionV relativeFrom="page">
            <wp:posOffset>10106025</wp:posOffset>
          </wp:positionV>
          <wp:extent cx="6515100" cy="485775"/>
          <wp:effectExtent l="1905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15100" cy="485775"/>
                  </a:xfrm>
                  <a:prstGeom prst="rect">
                    <a:avLst/>
                  </a:prstGeom>
                </pic:spPr>
              </pic:pic>
            </a:graphicData>
          </a:graphic>
        </wp:anchor>
      </w:drawing>
    </w:r>
  </w:p>
  <w:p w:rsidR="00D7623D" w:rsidRDefault="00D7623D" w:rsidP="008E362A">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982" w:rsidRDefault="007A1982" w:rsidP="00F74646">
      <w:r>
        <w:separator/>
      </w:r>
    </w:p>
  </w:footnote>
  <w:footnote w:type="continuationSeparator" w:id="0">
    <w:p w:rsidR="007A1982" w:rsidRDefault="007A1982" w:rsidP="00F746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23D" w:rsidRDefault="00D7623D">
    <w:pPr>
      <w:pStyle w:val="Cabealho"/>
    </w:pPr>
  </w:p>
  <w:p w:rsidR="00D7623D" w:rsidRDefault="00D7623D" w:rsidP="00D759A6">
    <w:pPr>
      <w:pStyle w:val="Cabealho"/>
      <w:jc w:val="center"/>
    </w:pPr>
    <w:r w:rsidRPr="00D759A6">
      <w:drawing>
        <wp:inline distT="0" distB="0" distL="0" distR="0">
          <wp:extent cx="4077861" cy="82877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077861" cy="82877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E4C34"/>
    <w:multiLevelType w:val="hybridMultilevel"/>
    <w:tmpl w:val="9C665CD0"/>
    <w:lvl w:ilvl="0" w:tplc="037060BC">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164929AF"/>
    <w:multiLevelType w:val="hybridMultilevel"/>
    <w:tmpl w:val="5CEE6C12"/>
    <w:lvl w:ilvl="0" w:tplc="51D8421A">
      <w:start w:val="4"/>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
    <w:nsid w:val="1F955020"/>
    <w:multiLevelType w:val="multilevel"/>
    <w:tmpl w:val="2870CE04"/>
    <w:lvl w:ilvl="0">
      <w:start w:val="1"/>
      <w:numFmt w:val="decimal"/>
      <w:lvlText w:val="%1."/>
      <w:lvlJc w:val="left"/>
      <w:pPr>
        <w:ind w:left="540" w:hanging="540"/>
      </w:pPr>
      <w:rPr>
        <w:rFonts w:hint="default"/>
      </w:rPr>
    </w:lvl>
    <w:lvl w:ilvl="1">
      <w:start w:val="2"/>
      <w:numFmt w:val="decimal"/>
      <w:lvlText w:val="%1.%2."/>
      <w:lvlJc w:val="left"/>
      <w:pPr>
        <w:ind w:left="295"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95" w:hanging="108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685" w:hanging="144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175" w:hanging="1800"/>
      </w:pPr>
      <w:rPr>
        <w:rFonts w:hint="default"/>
      </w:rPr>
    </w:lvl>
    <w:lvl w:ilvl="8">
      <w:start w:val="1"/>
      <w:numFmt w:val="decimal"/>
      <w:lvlText w:val="%1.%2.%3.%4.%5.%6.%7.%8.%9."/>
      <w:lvlJc w:val="left"/>
      <w:pPr>
        <w:ind w:left="-1600" w:hanging="1800"/>
      </w:pPr>
      <w:rPr>
        <w:rFonts w:hint="default"/>
      </w:rPr>
    </w:lvl>
  </w:abstractNum>
  <w:abstractNum w:abstractNumId="3">
    <w:nsid w:val="20C72FBD"/>
    <w:multiLevelType w:val="hybridMultilevel"/>
    <w:tmpl w:val="ED021C5C"/>
    <w:lvl w:ilvl="0" w:tplc="6FD47498">
      <w:start w:val="1"/>
      <w:numFmt w:val="decimal"/>
      <w:lvlText w:val="%1."/>
      <w:lvlJc w:val="left"/>
      <w:pPr>
        <w:ind w:left="1637"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3DB4F8D"/>
    <w:multiLevelType w:val="hybridMultilevel"/>
    <w:tmpl w:val="0C185618"/>
    <w:lvl w:ilvl="0" w:tplc="FC2A598E">
      <w:start w:val="6"/>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5">
    <w:nsid w:val="25A9039B"/>
    <w:multiLevelType w:val="hybridMultilevel"/>
    <w:tmpl w:val="DD98B2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D3044F8"/>
    <w:multiLevelType w:val="hybridMultilevel"/>
    <w:tmpl w:val="1F4061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DEE3525"/>
    <w:multiLevelType w:val="hybridMultilevel"/>
    <w:tmpl w:val="76CA957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5D6C77"/>
    <w:multiLevelType w:val="hybridMultilevel"/>
    <w:tmpl w:val="E5408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742C1D"/>
    <w:multiLevelType w:val="hybridMultilevel"/>
    <w:tmpl w:val="14685B7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8C40524"/>
    <w:multiLevelType w:val="hybridMultilevel"/>
    <w:tmpl w:val="4256277C"/>
    <w:lvl w:ilvl="0" w:tplc="3AC030A8">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3BDA6A2F"/>
    <w:multiLevelType w:val="multilevel"/>
    <w:tmpl w:val="FC8E6A38"/>
    <w:lvl w:ilvl="0">
      <w:start w:val="3"/>
      <w:numFmt w:val="decimal"/>
      <w:lvlText w:val="%1."/>
      <w:lvlJc w:val="left"/>
      <w:pPr>
        <w:ind w:left="578" w:hanging="360"/>
      </w:pPr>
      <w:rPr>
        <w:rFonts w:hint="default"/>
      </w:rPr>
    </w:lvl>
    <w:lvl w:ilvl="1">
      <w:start w:val="1"/>
      <w:numFmt w:val="decimal"/>
      <w:isLgl/>
      <w:lvlText w:val="%1.%2"/>
      <w:lvlJc w:val="left"/>
      <w:pPr>
        <w:ind w:left="450" w:hanging="450"/>
      </w:pPr>
      <w:rPr>
        <w:rFonts w:hint="default"/>
        <w:b/>
      </w:rPr>
    </w:lvl>
    <w:lvl w:ilvl="2">
      <w:start w:val="1"/>
      <w:numFmt w:val="decimal"/>
      <w:isLgl/>
      <w:lvlText w:val="%1.%2.%3"/>
      <w:lvlJc w:val="left"/>
      <w:pPr>
        <w:ind w:left="938" w:hanging="720"/>
      </w:pPr>
      <w:rPr>
        <w:rFonts w:hint="default"/>
        <w:b/>
      </w:rPr>
    </w:lvl>
    <w:lvl w:ilvl="3">
      <w:start w:val="1"/>
      <w:numFmt w:val="decimal"/>
      <w:isLgl/>
      <w:lvlText w:val="%1.%2.%3.%4"/>
      <w:lvlJc w:val="left"/>
      <w:pPr>
        <w:ind w:left="938" w:hanging="720"/>
      </w:pPr>
      <w:rPr>
        <w:rFonts w:hint="default"/>
        <w:b/>
      </w:rPr>
    </w:lvl>
    <w:lvl w:ilvl="4">
      <w:start w:val="1"/>
      <w:numFmt w:val="decimal"/>
      <w:isLgl/>
      <w:lvlText w:val="%1.%2.%3.%4.%5"/>
      <w:lvlJc w:val="left"/>
      <w:pPr>
        <w:ind w:left="1298" w:hanging="1080"/>
      </w:pPr>
      <w:rPr>
        <w:rFonts w:hint="default"/>
        <w:b/>
      </w:rPr>
    </w:lvl>
    <w:lvl w:ilvl="5">
      <w:start w:val="1"/>
      <w:numFmt w:val="decimal"/>
      <w:isLgl/>
      <w:lvlText w:val="%1.%2.%3.%4.%5.%6"/>
      <w:lvlJc w:val="left"/>
      <w:pPr>
        <w:ind w:left="1298" w:hanging="1080"/>
      </w:pPr>
      <w:rPr>
        <w:rFonts w:hint="default"/>
        <w:b/>
      </w:rPr>
    </w:lvl>
    <w:lvl w:ilvl="6">
      <w:start w:val="1"/>
      <w:numFmt w:val="decimal"/>
      <w:isLgl/>
      <w:lvlText w:val="%1.%2.%3.%4.%5.%6.%7"/>
      <w:lvlJc w:val="left"/>
      <w:pPr>
        <w:ind w:left="1658" w:hanging="1440"/>
      </w:pPr>
      <w:rPr>
        <w:rFonts w:hint="default"/>
        <w:b/>
      </w:rPr>
    </w:lvl>
    <w:lvl w:ilvl="7">
      <w:start w:val="1"/>
      <w:numFmt w:val="decimal"/>
      <w:isLgl/>
      <w:lvlText w:val="%1.%2.%3.%4.%5.%6.%7.%8"/>
      <w:lvlJc w:val="left"/>
      <w:pPr>
        <w:ind w:left="1658" w:hanging="1440"/>
      </w:pPr>
      <w:rPr>
        <w:rFonts w:hint="default"/>
        <w:b/>
      </w:rPr>
    </w:lvl>
    <w:lvl w:ilvl="8">
      <w:start w:val="1"/>
      <w:numFmt w:val="decimal"/>
      <w:isLgl/>
      <w:lvlText w:val="%1.%2.%3.%4.%5.%6.%7.%8.%9"/>
      <w:lvlJc w:val="left"/>
      <w:pPr>
        <w:ind w:left="1658" w:hanging="1440"/>
      </w:pPr>
      <w:rPr>
        <w:rFonts w:hint="default"/>
        <w:b/>
      </w:rPr>
    </w:lvl>
  </w:abstractNum>
  <w:abstractNum w:abstractNumId="12">
    <w:nsid w:val="3EAF0110"/>
    <w:multiLevelType w:val="hybridMultilevel"/>
    <w:tmpl w:val="4F3E9814"/>
    <w:lvl w:ilvl="0" w:tplc="A46C66E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1AC27C5"/>
    <w:multiLevelType w:val="hybridMultilevel"/>
    <w:tmpl w:val="C3ECD4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2B27776"/>
    <w:multiLevelType w:val="hybridMultilevel"/>
    <w:tmpl w:val="993AC24E"/>
    <w:lvl w:ilvl="0" w:tplc="D87EDE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4646D4D"/>
    <w:multiLevelType w:val="hybridMultilevel"/>
    <w:tmpl w:val="DE785E64"/>
    <w:lvl w:ilvl="0" w:tplc="5BA0776C">
      <w:start w:val="1"/>
      <w:numFmt w:val="upperRoman"/>
      <w:lvlText w:val="%1."/>
      <w:lvlJc w:val="left"/>
      <w:pPr>
        <w:ind w:left="153" w:hanging="72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6">
    <w:nsid w:val="49057975"/>
    <w:multiLevelType w:val="hybridMultilevel"/>
    <w:tmpl w:val="8BC8DA14"/>
    <w:lvl w:ilvl="0" w:tplc="0416000D">
      <w:start w:val="1"/>
      <w:numFmt w:val="bullet"/>
      <w:lvlText w:val=""/>
      <w:lvlJc w:val="left"/>
      <w:pPr>
        <w:ind w:left="1070" w:hanging="360"/>
      </w:pPr>
      <w:rPr>
        <w:rFonts w:ascii="Wingdings" w:hAnsi="Wingdings"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17">
    <w:nsid w:val="496B439F"/>
    <w:multiLevelType w:val="hybridMultilevel"/>
    <w:tmpl w:val="D676F59A"/>
    <w:lvl w:ilvl="0" w:tplc="0416000F">
      <w:start w:val="3"/>
      <w:numFmt w:val="decim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63D216E"/>
    <w:multiLevelType w:val="hybridMultilevel"/>
    <w:tmpl w:val="C726AF1E"/>
    <w:lvl w:ilvl="0" w:tplc="94620D0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22027BD"/>
    <w:multiLevelType w:val="hybridMultilevel"/>
    <w:tmpl w:val="7E38B952"/>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33E1CA9"/>
    <w:multiLevelType w:val="hybridMultilevel"/>
    <w:tmpl w:val="9542A786"/>
    <w:lvl w:ilvl="0" w:tplc="45346DB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60109AA"/>
    <w:multiLevelType w:val="hybridMultilevel"/>
    <w:tmpl w:val="CDEA01A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36445F"/>
    <w:multiLevelType w:val="hybridMultilevel"/>
    <w:tmpl w:val="092C33DC"/>
    <w:lvl w:ilvl="0" w:tplc="DCC4EE1C">
      <w:start w:val="1"/>
      <w:numFmt w:val="decimal"/>
      <w:lvlText w:val="%1."/>
      <w:lvlJc w:val="left"/>
      <w:pPr>
        <w:ind w:left="578" w:hanging="360"/>
      </w:pPr>
      <w:rPr>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3">
    <w:nsid w:val="6E092457"/>
    <w:multiLevelType w:val="hybridMultilevel"/>
    <w:tmpl w:val="47448322"/>
    <w:lvl w:ilvl="0" w:tplc="8AAED88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E411128"/>
    <w:multiLevelType w:val="hybridMultilevel"/>
    <w:tmpl w:val="F176FD02"/>
    <w:lvl w:ilvl="0" w:tplc="0FF81C74">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3C93A0D"/>
    <w:multiLevelType w:val="hybridMultilevel"/>
    <w:tmpl w:val="6D34E6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9947616"/>
    <w:multiLevelType w:val="multilevel"/>
    <w:tmpl w:val="2FF054D6"/>
    <w:lvl w:ilvl="0">
      <w:start w:val="6"/>
      <w:numFmt w:val="decimal"/>
      <w:lvlText w:val="%1."/>
      <w:lvlJc w:val="left"/>
      <w:pPr>
        <w:ind w:left="360" w:hanging="360"/>
      </w:pPr>
      <w:rPr>
        <w:rFonts w:hint="default"/>
      </w:rPr>
    </w:lvl>
    <w:lvl w:ilvl="1">
      <w:start w:val="7"/>
      <w:numFmt w:val="decimal"/>
      <w:isLgl/>
      <w:lvlText w:val="%1.%2"/>
      <w:lvlJc w:val="left"/>
      <w:pPr>
        <w:ind w:left="1271" w:hanging="4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7">
    <w:nsid w:val="7E5A1A4B"/>
    <w:multiLevelType w:val="multilevel"/>
    <w:tmpl w:val="C0DA0FC6"/>
    <w:lvl w:ilvl="0">
      <w:start w:val="4"/>
      <w:numFmt w:val="decimal"/>
      <w:lvlText w:val="%1."/>
      <w:lvlJc w:val="left"/>
      <w:pPr>
        <w:ind w:left="540" w:hanging="540"/>
      </w:pPr>
      <w:rPr>
        <w:rFonts w:hint="default"/>
      </w:rPr>
    </w:lvl>
    <w:lvl w:ilvl="1">
      <w:start w:val="1"/>
      <w:numFmt w:val="decimal"/>
      <w:lvlText w:val="%1.%2."/>
      <w:lvlJc w:val="left"/>
      <w:pPr>
        <w:ind w:left="829" w:hanging="720"/>
      </w:pPr>
      <w:rPr>
        <w:rFonts w:hint="default"/>
      </w:rPr>
    </w:lvl>
    <w:lvl w:ilvl="2">
      <w:start w:val="2"/>
      <w:numFmt w:val="decimal"/>
      <w:lvlText w:val="%1.%2.%3."/>
      <w:lvlJc w:val="left"/>
      <w:pPr>
        <w:ind w:left="938" w:hanging="720"/>
      </w:pPr>
      <w:rPr>
        <w:rFonts w:hint="default"/>
      </w:rPr>
    </w:lvl>
    <w:lvl w:ilvl="3">
      <w:start w:val="1"/>
      <w:numFmt w:val="decimal"/>
      <w:lvlText w:val="%1.%2.%3.%4."/>
      <w:lvlJc w:val="left"/>
      <w:pPr>
        <w:ind w:left="1407" w:hanging="1080"/>
      </w:pPr>
      <w:rPr>
        <w:rFonts w:hint="default"/>
      </w:rPr>
    </w:lvl>
    <w:lvl w:ilvl="4">
      <w:start w:val="1"/>
      <w:numFmt w:val="decimal"/>
      <w:lvlText w:val="%1.%2.%3.%4.%5."/>
      <w:lvlJc w:val="left"/>
      <w:pPr>
        <w:ind w:left="1516" w:hanging="1080"/>
      </w:pPr>
      <w:rPr>
        <w:rFonts w:hint="default"/>
      </w:rPr>
    </w:lvl>
    <w:lvl w:ilvl="5">
      <w:start w:val="1"/>
      <w:numFmt w:val="decimal"/>
      <w:lvlText w:val="%1.%2.%3.%4.%5.%6."/>
      <w:lvlJc w:val="left"/>
      <w:pPr>
        <w:ind w:left="1985" w:hanging="1440"/>
      </w:pPr>
      <w:rPr>
        <w:rFonts w:hint="default"/>
      </w:rPr>
    </w:lvl>
    <w:lvl w:ilvl="6">
      <w:start w:val="1"/>
      <w:numFmt w:val="decimal"/>
      <w:lvlText w:val="%1.%2.%3.%4.%5.%6.%7."/>
      <w:lvlJc w:val="left"/>
      <w:pPr>
        <w:ind w:left="2094" w:hanging="1440"/>
      </w:pPr>
      <w:rPr>
        <w:rFonts w:hint="default"/>
      </w:rPr>
    </w:lvl>
    <w:lvl w:ilvl="7">
      <w:start w:val="1"/>
      <w:numFmt w:val="decimal"/>
      <w:lvlText w:val="%1.%2.%3.%4.%5.%6.%7.%8."/>
      <w:lvlJc w:val="left"/>
      <w:pPr>
        <w:ind w:left="2563" w:hanging="1800"/>
      </w:pPr>
      <w:rPr>
        <w:rFonts w:hint="default"/>
      </w:rPr>
    </w:lvl>
    <w:lvl w:ilvl="8">
      <w:start w:val="1"/>
      <w:numFmt w:val="decimal"/>
      <w:lvlText w:val="%1.%2.%3.%4.%5.%6.%7.%8.%9."/>
      <w:lvlJc w:val="left"/>
      <w:pPr>
        <w:ind w:left="2672" w:hanging="1800"/>
      </w:pPr>
      <w:rPr>
        <w:rFonts w:hint="default"/>
      </w:rPr>
    </w:lvl>
  </w:abstractNum>
  <w:num w:numId="1">
    <w:abstractNumId w:val="26"/>
  </w:num>
  <w:num w:numId="2">
    <w:abstractNumId w:val="11"/>
  </w:num>
  <w:num w:numId="3">
    <w:abstractNumId w:val="7"/>
  </w:num>
  <w:num w:numId="4">
    <w:abstractNumId w:val="19"/>
  </w:num>
  <w:num w:numId="5">
    <w:abstractNumId w:val="10"/>
  </w:num>
  <w:num w:numId="6">
    <w:abstractNumId w:val="0"/>
  </w:num>
  <w:num w:numId="7">
    <w:abstractNumId w:val="18"/>
  </w:num>
  <w:num w:numId="8">
    <w:abstractNumId w:val="22"/>
  </w:num>
  <w:num w:numId="9">
    <w:abstractNumId w:val="8"/>
  </w:num>
  <w:num w:numId="10">
    <w:abstractNumId w:val="3"/>
  </w:num>
  <w:num w:numId="11">
    <w:abstractNumId w:val="17"/>
  </w:num>
  <w:num w:numId="12">
    <w:abstractNumId w:val="1"/>
  </w:num>
  <w:num w:numId="13">
    <w:abstractNumId w:val="14"/>
  </w:num>
  <w:num w:numId="14">
    <w:abstractNumId w:val="4"/>
  </w:num>
  <w:num w:numId="15">
    <w:abstractNumId w:val="5"/>
  </w:num>
  <w:num w:numId="16">
    <w:abstractNumId w:val="2"/>
  </w:num>
  <w:num w:numId="17">
    <w:abstractNumId w:val="27"/>
  </w:num>
  <w:num w:numId="18">
    <w:abstractNumId w:val="24"/>
  </w:num>
  <w:num w:numId="19">
    <w:abstractNumId w:val="16"/>
  </w:num>
  <w:num w:numId="20">
    <w:abstractNumId w:val="23"/>
  </w:num>
  <w:num w:numId="21">
    <w:abstractNumId w:val="20"/>
  </w:num>
  <w:num w:numId="22">
    <w:abstractNumId w:val="21"/>
  </w:num>
  <w:num w:numId="23">
    <w:abstractNumId w:val="25"/>
  </w:num>
  <w:num w:numId="24">
    <w:abstractNumId w:val="6"/>
  </w:num>
  <w:num w:numId="25">
    <w:abstractNumId w:val="15"/>
  </w:num>
  <w:num w:numId="26">
    <w:abstractNumId w:val="13"/>
  </w:num>
  <w:num w:numId="27">
    <w:abstractNumId w:val="12"/>
  </w:num>
  <w:num w:numId="28">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567"/>
  <w:hyphenationZone w:val="425"/>
  <w:drawingGridHorizontalSpacing w:val="120"/>
  <w:displayHorizontalDrawingGridEvery w:val="2"/>
  <w:characterSpacingControl w:val="doNotCompress"/>
  <w:hdrShapeDefaults>
    <o:shapedefaults v:ext="edit" spidmax="211970"/>
  </w:hdrShapeDefaults>
  <w:footnotePr>
    <w:footnote w:id="-1"/>
    <w:footnote w:id="0"/>
  </w:footnotePr>
  <w:endnotePr>
    <w:endnote w:id="-1"/>
    <w:endnote w:id="0"/>
  </w:endnotePr>
  <w:compat/>
  <w:rsids>
    <w:rsidRoot w:val="00F74646"/>
    <w:rsid w:val="00006D56"/>
    <w:rsid w:val="000117F8"/>
    <w:rsid w:val="000122BB"/>
    <w:rsid w:val="000144E2"/>
    <w:rsid w:val="00033A16"/>
    <w:rsid w:val="0004200C"/>
    <w:rsid w:val="00053833"/>
    <w:rsid w:val="00071B09"/>
    <w:rsid w:val="0007708F"/>
    <w:rsid w:val="0008030C"/>
    <w:rsid w:val="0008453E"/>
    <w:rsid w:val="00086CA8"/>
    <w:rsid w:val="000A3260"/>
    <w:rsid w:val="000A4F00"/>
    <w:rsid w:val="000B2FD8"/>
    <w:rsid w:val="000C5BA8"/>
    <w:rsid w:val="001056BA"/>
    <w:rsid w:val="001200B1"/>
    <w:rsid w:val="0014297C"/>
    <w:rsid w:val="00163E2D"/>
    <w:rsid w:val="00180E0C"/>
    <w:rsid w:val="001916D5"/>
    <w:rsid w:val="001A2E5C"/>
    <w:rsid w:val="001B213C"/>
    <w:rsid w:val="001B3507"/>
    <w:rsid w:val="001B4973"/>
    <w:rsid w:val="001C2F77"/>
    <w:rsid w:val="001C714E"/>
    <w:rsid w:val="001D20D8"/>
    <w:rsid w:val="001D53E4"/>
    <w:rsid w:val="001D79EB"/>
    <w:rsid w:val="001E1956"/>
    <w:rsid w:val="001E225A"/>
    <w:rsid w:val="001E2C86"/>
    <w:rsid w:val="001E2F59"/>
    <w:rsid w:val="001F368B"/>
    <w:rsid w:val="00216DDA"/>
    <w:rsid w:val="00221A76"/>
    <w:rsid w:val="002262D7"/>
    <w:rsid w:val="00234013"/>
    <w:rsid w:val="002514BE"/>
    <w:rsid w:val="00254EA8"/>
    <w:rsid w:val="00274B4D"/>
    <w:rsid w:val="00276B8F"/>
    <w:rsid w:val="00281349"/>
    <w:rsid w:val="00287844"/>
    <w:rsid w:val="002941CA"/>
    <w:rsid w:val="002975D7"/>
    <w:rsid w:val="002A5122"/>
    <w:rsid w:val="002B7E2F"/>
    <w:rsid w:val="002D0F83"/>
    <w:rsid w:val="002D16F9"/>
    <w:rsid w:val="002D1988"/>
    <w:rsid w:val="002D4E4D"/>
    <w:rsid w:val="002D5536"/>
    <w:rsid w:val="002E5D88"/>
    <w:rsid w:val="002E79F1"/>
    <w:rsid w:val="002F03F3"/>
    <w:rsid w:val="002F4EE3"/>
    <w:rsid w:val="002F7B88"/>
    <w:rsid w:val="003049B7"/>
    <w:rsid w:val="003158D5"/>
    <w:rsid w:val="00316DB6"/>
    <w:rsid w:val="0033651A"/>
    <w:rsid w:val="00336D18"/>
    <w:rsid w:val="00363E49"/>
    <w:rsid w:val="003666ED"/>
    <w:rsid w:val="003706AD"/>
    <w:rsid w:val="0037266F"/>
    <w:rsid w:val="003734F4"/>
    <w:rsid w:val="003875A1"/>
    <w:rsid w:val="00391FD4"/>
    <w:rsid w:val="003944D5"/>
    <w:rsid w:val="0039704D"/>
    <w:rsid w:val="003970CE"/>
    <w:rsid w:val="003B036E"/>
    <w:rsid w:val="003B2F5F"/>
    <w:rsid w:val="003C4C6A"/>
    <w:rsid w:val="003D30F0"/>
    <w:rsid w:val="003D5A9B"/>
    <w:rsid w:val="003D7D14"/>
    <w:rsid w:val="004029EB"/>
    <w:rsid w:val="00412732"/>
    <w:rsid w:val="00430EA9"/>
    <w:rsid w:val="00432351"/>
    <w:rsid w:val="00436092"/>
    <w:rsid w:val="00442039"/>
    <w:rsid w:val="0044479B"/>
    <w:rsid w:val="00446B95"/>
    <w:rsid w:val="004503A9"/>
    <w:rsid w:val="00450B44"/>
    <w:rsid w:val="004617CE"/>
    <w:rsid w:val="00471B93"/>
    <w:rsid w:val="004728E0"/>
    <w:rsid w:val="00480790"/>
    <w:rsid w:val="004855BE"/>
    <w:rsid w:val="00497713"/>
    <w:rsid w:val="004A2CB5"/>
    <w:rsid w:val="004B010F"/>
    <w:rsid w:val="004B020F"/>
    <w:rsid w:val="004B473D"/>
    <w:rsid w:val="004C1FD9"/>
    <w:rsid w:val="004C5C10"/>
    <w:rsid w:val="004D4217"/>
    <w:rsid w:val="004D58ED"/>
    <w:rsid w:val="004E2591"/>
    <w:rsid w:val="004E6726"/>
    <w:rsid w:val="0050768C"/>
    <w:rsid w:val="00516200"/>
    <w:rsid w:val="00521815"/>
    <w:rsid w:val="005250CE"/>
    <w:rsid w:val="00530842"/>
    <w:rsid w:val="00532CA3"/>
    <w:rsid w:val="005330AF"/>
    <w:rsid w:val="00542D00"/>
    <w:rsid w:val="0056446F"/>
    <w:rsid w:val="005672FB"/>
    <w:rsid w:val="0057313D"/>
    <w:rsid w:val="00576708"/>
    <w:rsid w:val="00577E87"/>
    <w:rsid w:val="00586D41"/>
    <w:rsid w:val="005921D9"/>
    <w:rsid w:val="005A0042"/>
    <w:rsid w:val="005B1E58"/>
    <w:rsid w:val="005C1ED0"/>
    <w:rsid w:val="005C70E0"/>
    <w:rsid w:val="005D2E77"/>
    <w:rsid w:val="005E2687"/>
    <w:rsid w:val="005E62DF"/>
    <w:rsid w:val="005F377F"/>
    <w:rsid w:val="00611511"/>
    <w:rsid w:val="00616D3A"/>
    <w:rsid w:val="00617A1D"/>
    <w:rsid w:val="00620A4A"/>
    <w:rsid w:val="0063125B"/>
    <w:rsid w:val="00633530"/>
    <w:rsid w:val="00640FED"/>
    <w:rsid w:val="006500CF"/>
    <w:rsid w:val="006601B3"/>
    <w:rsid w:val="00671FAC"/>
    <w:rsid w:val="00682430"/>
    <w:rsid w:val="006831EE"/>
    <w:rsid w:val="006838E5"/>
    <w:rsid w:val="006841E2"/>
    <w:rsid w:val="0069293D"/>
    <w:rsid w:val="00696A81"/>
    <w:rsid w:val="006A586A"/>
    <w:rsid w:val="006B17A4"/>
    <w:rsid w:val="006C71DD"/>
    <w:rsid w:val="006D21F7"/>
    <w:rsid w:val="006E2C59"/>
    <w:rsid w:val="00702658"/>
    <w:rsid w:val="00703C90"/>
    <w:rsid w:val="007154FD"/>
    <w:rsid w:val="00725612"/>
    <w:rsid w:val="00726EF1"/>
    <w:rsid w:val="0073138A"/>
    <w:rsid w:val="00734C28"/>
    <w:rsid w:val="00765A1E"/>
    <w:rsid w:val="00773922"/>
    <w:rsid w:val="007775EB"/>
    <w:rsid w:val="00796155"/>
    <w:rsid w:val="00797C96"/>
    <w:rsid w:val="007A1982"/>
    <w:rsid w:val="007A2E65"/>
    <w:rsid w:val="007A3849"/>
    <w:rsid w:val="007A6CAC"/>
    <w:rsid w:val="007B4BBD"/>
    <w:rsid w:val="007B5C0E"/>
    <w:rsid w:val="007B5C40"/>
    <w:rsid w:val="007C05F6"/>
    <w:rsid w:val="007C11D6"/>
    <w:rsid w:val="007C2D10"/>
    <w:rsid w:val="007C555F"/>
    <w:rsid w:val="007E3A16"/>
    <w:rsid w:val="007F17AF"/>
    <w:rsid w:val="007F23B9"/>
    <w:rsid w:val="008003F7"/>
    <w:rsid w:val="00802491"/>
    <w:rsid w:val="00804629"/>
    <w:rsid w:val="00807A16"/>
    <w:rsid w:val="0081219E"/>
    <w:rsid w:val="00820C78"/>
    <w:rsid w:val="00825D12"/>
    <w:rsid w:val="0082696C"/>
    <w:rsid w:val="00827261"/>
    <w:rsid w:val="0082792C"/>
    <w:rsid w:val="008433B6"/>
    <w:rsid w:val="0084374F"/>
    <w:rsid w:val="008462D0"/>
    <w:rsid w:val="00847C65"/>
    <w:rsid w:val="00853B1E"/>
    <w:rsid w:val="00855029"/>
    <w:rsid w:val="008618C2"/>
    <w:rsid w:val="00867B03"/>
    <w:rsid w:val="00876014"/>
    <w:rsid w:val="00886658"/>
    <w:rsid w:val="00890221"/>
    <w:rsid w:val="00893709"/>
    <w:rsid w:val="008A0EB4"/>
    <w:rsid w:val="008A4CF4"/>
    <w:rsid w:val="008A64A6"/>
    <w:rsid w:val="008B3071"/>
    <w:rsid w:val="008B5C18"/>
    <w:rsid w:val="008C1555"/>
    <w:rsid w:val="008C167C"/>
    <w:rsid w:val="008D7F33"/>
    <w:rsid w:val="008E362A"/>
    <w:rsid w:val="008E55E8"/>
    <w:rsid w:val="008E587E"/>
    <w:rsid w:val="008E5F16"/>
    <w:rsid w:val="008F02AD"/>
    <w:rsid w:val="008F175A"/>
    <w:rsid w:val="0091271F"/>
    <w:rsid w:val="009223B4"/>
    <w:rsid w:val="00922FA8"/>
    <w:rsid w:val="00932B3E"/>
    <w:rsid w:val="00934FE9"/>
    <w:rsid w:val="00945066"/>
    <w:rsid w:val="0098609A"/>
    <w:rsid w:val="009B3E47"/>
    <w:rsid w:val="009B6C97"/>
    <w:rsid w:val="009C5764"/>
    <w:rsid w:val="009D0918"/>
    <w:rsid w:val="009D34A3"/>
    <w:rsid w:val="009D6EAF"/>
    <w:rsid w:val="009E7800"/>
    <w:rsid w:val="009E7BCF"/>
    <w:rsid w:val="009F3E6C"/>
    <w:rsid w:val="00A0638F"/>
    <w:rsid w:val="00A06C77"/>
    <w:rsid w:val="00A07427"/>
    <w:rsid w:val="00A10B38"/>
    <w:rsid w:val="00A10EC7"/>
    <w:rsid w:val="00A142F5"/>
    <w:rsid w:val="00A22B20"/>
    <w:rsid w:val="00A24CD7"/>
    <w:rsid w:val="00A308FA"/>
    <w:rsid w:val="00A41EA9"/>
    <w:rsid w:val="00A442B0"/>
    <w:rsid w:val="00A4447F"/>
    <w:rsid w:val="00A5243E"/>
    <w:rsid w:val="00A53503"/>
    <w:rsid w:val="00A61A9F"/>
    <w:rsid w:val="00A62702"/>
    <w:rsid w:val="00A676F3"/>
    <w:rsid w:val="00A70172"/>
    <w:rsid w:val="00A71A93"/>
    <w:rsid w:val="00A87B46"/>
    <w:rsid w:val="00A922C0"/>
    <w:rsid w:val="00A96E44"/>
    <w:rsid w:val="00AA1936"/>
    <w:rsid w:val="00AA5799"/>
    <w:rsid w:val="00AA7B89"/>
    <w:rsid w:val="00AB2D5B"/>
    <w:rsid w:val="00AB330C"/>
    <w:rsid w:val="00AC11C8"/>
    <w:rsid w:val="00AC2C07"/>
    <w:rsid w:val="00AC4835"/>
    <w:rsid w:val="00AD5957"/>
    <w:rsid w:val="00AD6075"/>
    <w:rsid w:val="00AE3305"/>
    <w:rsid w:val="00AE6452"/>
    <w:rsid w:val="00AE6AC2"/>
    <w:rsid w:val="00AF374F"/>
    <w:rsid w:val="00AF49BE"/>
    <w:rsid w:val="00AF4D0B"/>
    <w:rsid w:val="00B00EBE"/>
    <w:rsid w:val="00B137D8"/>
    <w:rsid w:val="00B2296D"/>
    <w:rsid w:val="00B26C7D"/>
    <w:rsid w:val="00B337A4"/>
    <w:rsid w:val="00B427FA"/>
    <w:rsid w:val="00B43EC9"/>
    <w:rsid w:val="00B669C4"/>
    <w:rsid w:val="00B7570D"/>
    <w:rsid w:val="00B90103"/>
    <w:rsid w:val="00B91BF6"/>
    <w:rsid w:val="00B96353"/>
    <w:rsid w:val="00BA0D32"/>
    <w:rsid w:val="00BA7119"/>
    <w:rsid w:val="00BB5583"/>
    <w:rsid w:val="00BB7D18"/>
    <w:rsid w:val="00BC1A8B"/>
    <w:rsid w:val="00BC3F8C"/>
    <w:rsid w:val="00BC4711"/>
    <w:rsid w:val="00BC5D34"/>
    <w:rsid w:val="00BC6B6A"/>
    <w:rsid w:val="00BD0A37"/>
    <w:rsid w:val="00BE0D63"/>
    <w:rsid w:val="00BE6AAC"/>
    <w:rsid w:val="00BE7D12"/>
    <w:rsid w:val="00C13316"/>
    <w:rsid w:val="00C21A0A"/>
    <w:rsid w:val="00C352B3"/>
    <w:rsid w:val="00C37BE0"/>
    <w:rsid w:val="00C773F0"/>
    <w:rsid w:val="00C902CF"/>
    <w:rsid w:val="00CA6EF5"/>
    <w:rsid w:val="00CA752E"/>
    <w:rsid w:val="00CB2EE8"/>
    <w:rsid w:val="00CB7D04"/>
    <w:rsid w:val="00CC0389"/>
    <w:rsid w:val="00CC16E4"/>
    <w:rsid w:val="00CD2187"/>
    <w:rsid w:val="00CD6EC7"/>
    <w:rsid w:val="00CE06D6"/>
    <w:rsid w:val="00CE43E4"/>
    <w:rsid w:val="00CE5EB3"/>
    <w:rsid w:val="00D03DDE"/>
    <w:rsid w:val="00D137CC"/>
    <w:rsid w:val="00D21275"/>
    <w:rsid w:val="00D25A44"/>
    <w:rsid w:val="00D25E3A"/>
    <w:rsid w:val="00D2739C"/>
    <w:rsid w:val="00D35FDA"/>
    <w:rsid w:val="00D36DDF"/>
    <w:rsid w:val="00D52F5C"/>
    <w:rsid w:val="00D54FB4"/>
    <w:rsid w:val="00D60589"/>
    <w:rsid w:val="00D74901"/>
    <w:rsid w:val="00D74E29"/>
    <w:rsid w:val="00D759A6"/>
    <w:rsid w:val="00D7623D"/>
    <w:rsid w:val="00D77331"/>
    <w:rsid w:val="00D93B61"/>
    <w:rsid w:val="00D9567D"/>
    <w:rsid w:val="00D97441"/>
    <w:rsid w:val="00DB7411"/>
    <w:rsid w:val="00DC0612"/>
    <w:rsid w:val="00DC33F3"/>
    <w:rsid w:val="00DD3017"/>
    <w:rsid w:val="00DD7AE5"/>
    <w:rsid w:val="00DE11A5"/>
    <w:rsid w:val="00DE31F2"/>
    <w:rsid w:val="00DE37D5"/>
    <w:rsid w:val="00DE39F7"/>
    <w:rsid w:val="00DF6F90"/>
    <w:rsid w:val="00E04506"/>
    <w:rsid w:val="00E11572"/>
    <w:rsid w:val="00E15351"/>
    <w:rsid w:val="00E20754"/>
    <w:rsid w:val="00E217D8"/>
    <w:rsid w:val="00E22FA8"/>
    <w:rsid w:val="00E32FD7"/>
    <w:rsid w:val="00E45BBD"/>
    <w:rsid w:val="00E46DDF"/>
    <w:rsid w:val="00E505F9"/>
    <w:rsid w:val="00E53C07"/>
    <w:rsid w:val="00E53D87"/>
    <w:rsid w:val="00E578E7"/>
    <w:rsid w:val="00E648AE"/>
    <w:rsid w:val="00E72FF0"/>
    <w:rsid w:val="00E87BA8"/>
    <w:rsid w:val="00EA6FF7"/>
    <w:rsid w:val="00EB1E96"/>
    <w:rsid w:val="00EC2EF8"/>
    <w:rsid w:val="00EC47E3"/>
    <w:rsid w:val="00EE1BC7"/>
    <w:rsid w:val="00EE2266"/>
    <w:rsid w:val="00EE4C77"/>
    <w:rsid w:val="00EF23E4"/>
    <w:rsid w:val="00F00B72"/>
    <w:rsid w:val="00F011B1"/>
    <w:rsid w:val="00F04C16"/>
    <w:rsid w:val="00F06B66"/>
    <w:rsid w:val="00F07B5B"/>
    <w:rsid w:val="00F11B33"/>
    <w:rsid w:val="00F216C1"/>
    <w:rsid w:val="00F2369E"/>
    <w:rsid w:val="00F2439B"/>
    <w:rsid w:val="00F32E8E"/>
    <w:rsid w:val="00F35251"/>
    <w:rsid w:val="00F41A58"/>
    <w:rsid w:val="00F42719"/>
    <w:rsid w:val="00F46871"/>
    <w:rsid w:val="00F522A8"/>
    <w:rsid w:val="00F5295C"/>
    <w:rsid w:val="00F74646"/>
    <w:rsid w:val="00F77765"/>
    <w:rsid w:val="00F77A8F"/>
    <w:rsid w:val="00F80215"/>
    <w:rsid w:val="00F80757"/>
    <w:rsid w:val="00F93126"/>
    <w:rsid w:val="00F93EE8"/>
    <w:rsid w:val="00FB28BA"/>
    <w:rsid w:val="00FC0E85"/>
    <w:rsid w:val="00FC3DA5"/>
    <w:rsid w:val="00FE4CDA"/>
    <w:rsid w:val="00FF05CC"/>
    <w:rsid w:val="00FF2A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1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646"/>
    <w:pPr>
      <w:spacing w:after="0" w:line="240" w:lineRule="auto"/>
    </w:pPr>
    <w:rPr>
      <w:rFonts w:ascii="Arial" w:eastAsia="Times New Roman" w:hAnsi="Arial"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4646"/>
    <w:pPr>
      <w:tabs>
        <w:tab w:val="center" w:pos="4252"/>
        <w:tab w:val="right" w:pos="8504"/>
      </w:tabs>
    </w:pPr>
  </w:style>
  <w:style w:type="character" w:customStyle="1" w:styleId="CabealhoChar">
    <w:name w:val="Cabeçalho Char"/>
    <w:basedOn w:val="Fontepargpadro"/>
    <w:link w:val="Cabealho"/>
    <w:uiPriority w:val="99"/>
    <w:rsid w:val="00F74646"/>
  </w:style>
  <w:style w:type="paragraph" w:styleId="Rodap">
    <w:name w:val="footer"/>
    <w:basedOn w:val="Normal"/>
    <w:link w:val="RodapChar"/>
    <w:uiPriority w:val="99"/>
    <w:unhideWhenUsed/>
    <w:rsid w:val="00F74646"/>
    <w:pPr>
      <w:tabs>
        <w:tab w:val="center" w:pos="4252"/>
        <w:tab w:val="right" w:pos="8504"/>
      </w:tabs>
    </w:pPr>
  </w:style>
  <w:style w:type="character" w:customStyle="1" w:styleId="RodapChar">
    <w:name w:val="Rodapé Char"/>
    <w:basedOn w:val="Fontepargpadro"/>
    <w:link w:val="Rodap"/>
    <w:uiPriority w:val="99"/>
    <w:rsid w:val="00F74646"/>
  </w:style>
  <w:style w:type="paragraph" w:styleId="Textodebalo">
    <w:name w:val="Balloon Text"/>
    <w:basedOn w:val="Normal"/>
    <w:link w:val="TextodebaloChar"/>
    <w:uiPriority w:val="99"/>
    <w:semiHidden/>
    <w:unhideWhenUsed/>
    <w:rsid w:val="00F74646"/>
    <w:rPr>
      <w:rFonts w:ascii="Tahoma" w:hAnsi="Tahoma" w:cs="Tahoma"/>
      <w:sz w:val="16"/>
      <w:szCs w:val="16"/>
    </w:rPr>
  </w:style>
  <w:style w:type="character" w:customStyle="1" w:styleId="TextodebaloChar">
    <w:name w:val="Texto de balão Char"/>
    <w:basedOn w:val="Fontepargpadro"/>
    <w:link w:val="Textodebalo"/>
    <w:uiPriority w:val="99"/>
    <w:semiHidden/>
    <w:rsid w:val="00F74646"/>
    <w:rPr>
      <w:rFonts w:ascii="Tahoma" w:hAnsi="Tahoma" w:cs="Tahoma"/>
      <w:sz w:val="16"/>
      <w:szCs w:val="16"/>
    </w:rPr>
  </w:style>
  <w:style w:type="paragraph" w:customStyle="1" w:styleId="WW-Recuodecorpodetexto3">
    <w:name w:val="WW-Recuo de corpo de texto 3"/>
    <w:basedOn w:val="Normal"/>
    <w:rsid w:val="005672FB"/>
    <w:pPr>
      <w:widowControl w:val="0"/>
      <w:suppressAutoHyphens/>
      <w:autoSpaceDE w:val="0"/>
      <w:ind w:left="851" w:hanging="851"/>
    </w:pPr>
    <w:rPr>
      <w:rFonts w:eastAsia="Arial" w:cs="Arial"/>
      <w:color w:val="000000"/>
      <w:lang w:eastAsia="ar-SA"/>
    </w:rPr>
  </w:style>
  <w:style w:type="paragraph" w:styleId="Recuodecorpodetexto">
    <w:name w:val="Body Text Indent"/>
    <w:basedOn w:val="Normal"/>
    <w:link w:val="RecuodecorpodetextoChar"/>
    <w:rsid w:val="00F93EE8"/>
    <w:pPr>
      <w:spacing w:after="120"/>
      <w:ind w:left="283"/>
    </w:pPr>
    <w:rPr>
      <w:rFonts w:ascii="Times New Roman" w:hAnsi="Times New Roman"/>
      <w:szCs w:val="24"/>
    </w:rPr>
  </w:style>
  <w:style w:type="character" w:customStyle="1" w:styleId="RecuodecorpodetextoChar">
    <w:name w:val="Recuo de corpo de texto Char"/>
    <w:basedOn w:val="Fontepargpadro"/>
    <w:link w:val="Recuodecorpodetexto"/>
    <w:rsid w:val="00F93EE8"/>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F93EE8"/>
    <w:pPr>
      <w:ind w:left="720"/>
      <w:contextualSpacing/>
    </w:pPr>
    <w:rPr>
      <w:rFonts w:ascii="Times New Roman" w:hAnsi="Times New Roman"/>
      <w:sz w:val="28"/>
      <w:szCs w:val="28"/>
    </w:rPr>
  </w:style>
  <w:style w:type="paragraph" w:styleId="Corpodetexto">
    <w:name w:val="Body Text"/>
    <w:basedOn w:val="Normal"/>
    <w:link w:val="CorpodetextoChar"/>
    <w:uiPriority w:val="99"/>
    <w:unhideWhenUsed/>
    <w:rsid w:val="00AF49BE"/>
    <w:pPr>
      <w:spacing w:after="120"/>
    </w:pPr>
  </w:style>
  <w:style w:type="character" w:customStyle="1" w:styleId="CorpodetextoChar">
    <w:name w:val="Corpo de texto Char"/>
    <w:basedOn w:val="Fontepargpadro"/>
    <w:link w:val="Corpodetexto"/>
    <w:uiPriority w:val="99"/>
    <w:rsid w:val="00AF49BE"/>
    <w:rPr>
      <w:rFonts w:ascii="Arial" w:eastAsia="Times New Roman" w:hAnsi="Arial" w:cs="Times New Roman"/>
      <w:sz w:val="24"/>
      <w:szCs w:val="20"/>
      <w:lang w:eastAsia="pt-BR"/>
    </w:rPr>
  </w:style>
  <w:style w:type="paragraph" w:customStyle="1" w:styleId="Heading2">
    <w:name w:val="Heading 2"/>
    <w:basedOn w:val="Normal"/>
    <w:uiPriority w:val="1"/>
    <w:qFormat/>
    <w:rsid w:val="00AF49BE"/>
    <w:pPr>
      <w:widowControl w:val="0"/>
      <w:autoSpaceDE w:val="0"/>
      <w:autoSpaceDN w:val="0"/>
      <w:ind w:left="829"/>
      <w:jc w:val="center"/>
      <w:outlineLvl w:val="2"/>
    </w:pPr>
    <w:rPr>
      <w:rFonts w:ascii="Carlito" w:eastAsia="Carlito" w:hAnsi="Carlito" w:cs="Carlito"/>
      <w:b/>
      <w:bCs/>
      <w:sz w:val="20"/>
      <w:lang w:val="pt-PT" w:eastAsia="en-US"/>
    </w:rPr>
  </w:style>
  <w:style w:type="table" w:styleId="Tabelacomgrade">
    <w:name w:val="Table Grid"/>
    <w:basedOn w:val="Tabelanormal"/>
    <w:uiPriority w:val="59"/>
    <w:rsid w:val="00BE6A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6500CF"/>
    <w:pPr>
      <w:spacing w:before="100" w:beforeAutospacing="1" w:after="100" w:afterAutospacing="1"/>
    </w:pPr>
    <w:rPr>
      <w:rFonts w:ascii="Times New Roman" w:hAnsi="Times New Roman"/>
      <w:szCs w:val="24"/>
    </w:rPr>
  </w:style>
  <w:style w:type="paragraph" w:customStyle="1" w:styleId="Default">
    <w:name w:val="Default"/>
    <w:rsid w:val="00221A76"/>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Forte">
    <w:name w:val="Strong"/>
    <w:basedOn w:val="Fontepargpadro"/>
    <w:uiPriority w:val="22"/>
    <w:qFormat/>
    <w:rsid w:val="00221A76"/>
    <w:rPr>
      <w:b/>
      <w:bCs/>
    </w:rPr>
  </w:style>
  <w:style w:type="character" w:customStyle="1" w:styleId="Fontepargpadro1">
    <w:name w:val="Fonte parág. padrão1"/>
    <w:rsid w:val="00616D3A"/>
  </w:style>
  <w:style w:type="paragraph" w:customStyle="1" w:styleId="Heading1">
    <w:name w:val="Heading 1"/>
    <w:basedOn w:val="Normal"/>
    <w:uiPriority w:val="1"/>
    <w:qFormat/>
    <w:rsid w:val="00D759A6"/>
    <w:pPr>
      <w:widowControl w:val="0"/>
      <w:autoSpaceDE w:val="0"/>
      <w:autoSpaceDN w:val="0"/>
      <w:ind w:left="1622" w:hanging="260"/>
      <w:jc w:val="left"/>
      <w:outlineLvl w:val="1"/>
    </w:pPr>
    <w:rPr>
      <w:rFonts w:eastAsia="Arial" w:cs="Arial"/>
      <w:b/>
      <w:bCs/>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26757384">
      <w:bodyDiv w:val="1"/>
      <w:marLeft w:val="0"/>
      <w:marRight w:val="0"/>
      <w:marTop w:val="0"/>
      <w:marBottom w:val="0"/>
      <w:divBdr>
        <w:top w:val="none" w:sz="0" w:space="0" w:color="auto"/>
        <w:left w:val="none" w:sz="0" w:space="0" w:color="auto"/>
        <w:bottom w:val="none" w:sz="0" w:space="0" w:color="auto"/>
        <w:right w:val="none" w:sz="0" w:space="0" w:color="auto"/>
      </w:divBdr>
    </w:div>
    <w:div w:id="230696979">
      <w:bodyDiv w:val="1"/>
      <w:marLeft w:val="0"/>
      <w:marRight w:val="0"/>
      <w:marTop w:val="0"/>
      <w:marBottom w:val="0"/>
      <w:divBdr>
        <w:top w:val="none" w:sz="0" w:space="0" w:color="auto"/>
        <w:left w:val="none" w:sz="0" w:space="0" w:color="auto"/>
        <w:bottom w:val="none" w:sz="0" w:space="0" w:color="auto"/>
        <w:right w:val="none" w:sz="0" w:space="0" w:color="auto"/>
      </w:divBdr>
    </w:div>
    <w:div w:id="267781606">
      <w:bodyDiv w:val="1"/>
      <w:marLeft w:val="0"/>
      <w:marRight w:val="0"/>
      <w:marTop w:val="0"/>
      <w:marBottom w:val="0"/>
      <w:divBdr>
        <w:top w:val="none" w:sz="0" w:space="0" w:color="auto"/>
        <w:left w:val="none" w:sz="0" w:space="0" w:color="auto"/>
        <w:bottom w:val="none" w:sz="0" w:space="0" w:color="auto"/>
        <w:right w:val="none" w:sz="0" w:space="0" w:color="auto"/>
      </w:divBdr>
    </w:div>
    <w:div w:id="436144160">
      <w:bodyDiv w:val="1"/>
      <w:marLeft w:val="0"/>
      <w:marRight w:val="0"/>
      <w:marTop w:val="0"/>
      <w:marBottom w:val="0"/>
      <w:divBdr>
        <w:top w:val="none" w:sz="0" w:space="0" w:color="auto"/>
        <w:left w:val="none" w:sz="0" w:space="0" w:color="auto"/>
        <w:bottom w:val="none" w:sz="0" w:space="0" w:color="auto"/>
        <w:right w:val="none" w:sz="0" w:space="0" w:color="auto"/>
      </w:divBdr>
    </w:div>
    <w:div w:id="496650167">
      <w:bodyDiv w:val="1"/>
      <w:marLeft w:val="0"/>
      <w:marRight w:val="0"/>
      <w:marTop w:val="0"/>
      <w:marBottom w:val="0"/>
      <w:divBdr>
        <w:top w:val="none" w:sz="0" w:space="0" w:color="auto"/>
        <w:left w:val="none" w:sz="0" w:space="0" w:color="auto"/>
        <w:bottom w:val="none" w:sz="0" w:space="0" w:color="auto"/>
        <w:right w:val="none" w:sz="0" w:space="0" w:color="auto"/>
      </w:divBdr>
    </w:div>
    <w:div w:id="656880882">
      <w:bodyDiv w:val="1"/>
      <w:marLeft w:val="0"/>
      <w:marRight w:val="0"/>
      <w:marTop w:val="0"/>
      <w:marBottom w:val="0"/>
      <w:divBdr>
        <w:top w:val="none" w:sz="0" w:space="0" w:color="auto"/>
        <w:left w:val="none" w:sz="0" w:space="0" w:color="auto"/>
        <w:bottom w:val="none" w:sz="0" w:space="0" w:color="auto"/>
        <w:right w:val="none" w:sz="0" w:space="0" w:color="auto"/>
      </w:divBdr>
    </w:div>
    <w:div w:id="739989018">
      <w:bodyDiv w:val="1"/>
      <w:marLeft w:val="0"/>
      <w:marRight w:val="0"/>
      <w:marTop w:val="0"/>
      <w:marBottom w:val="0"/>
      <w:divBdr>
        <w:top w:val="none" w:sz="0" w:space="0" w:color="auto"/>
        <w:left w:val="none" w:sz="0" w:space="0" w:color="auto"/>
        <w:bottom w:val="none" w:sz="0" w:space="0" w:color="auto"/>
        <w:right w:val="none" w:sz="0" w:space="0" w:color="auto"/>
      </w:divBdr>
      <w:divsChild>
        <w:div w:id="1325478205">
          <w:marLeft w:val="0"/>
          <w:marRight w:val="0"/>
          <w:marTop w:val="0"/>
          <w:marBottom w:val="0"/>
          <w:divBdr>
            <w:top w:val="none" w:sz="0" w:space="0" w:color="auto"/>
            <w:left w:val="none" w:sz="0" w:space="0" w:color="auto"/>
            <w:bottom w:val="none" w:sz="0" w:space="0" w:color="auto"/>
            <w:right w:val="none" w:sz="0" w:space="0" w:color="auto"/>
          </w:divBdr>
        </w:div>
        <w:div w:id="354381637">
          <w:marLeft w:val="0"/>
          <w:marRight w:val="0"/>
          <w:marTop w:val="0"/>
          <w:marBottom w:val="0"/>
          <w:divBdr>
            <w:top w:val="none" w:sz="0" w:space="0" w:color="auto"/>
            <w:left w:val="none" w:sz="0" w:space="0" w:color="auto"/>
            <w:bottom w:val="none" w:sz="0" w:space="0" w:color="auto"/>
            <w:right w:val="none" w:sz="0" w:space="0" w:color="auto"/>
          </w:divBdr>
        </w:div>
        <w:div w:id="1635453213">
          <w:marLeft w:val="0"/>
          <w:marRight w:val="0"/>
          <w:marTop w:val="0"/>
          <w:marBottom w:val="0"/>
          <w:divBdr>
            <w:top w:val="none" w:sz="0" w:space="0" w:color="auto"/>
            <w:left w:val="none" w:sz="0" w:space="0" w:color="auto"/>
            <w:bottom w:val="none" w:sz="0" w:space="0" w:color="auto"/>
            <w:right w:val="none" w:sz="0" w:space="0" w:color="auto"/>
          </w:divBdr>
        </w:div>
      </w:divsChild>
    </w:div>
    <w:div w:id="792670239">
      <w:bodyDiv w:val="1"/>
      <w:marLeft w:val="0"/>
      <w:marRight w:val="0"/>
      <w:marTop w:val="0"/>
      <w:marBottom w:val="0"/>
      <w:divBdr>
        <w:top w:val="none" w:sz="0" w:space="0" w:color="auto"/>
        <w:left w:val="none" w:sz="0" w:space="0" w:color="auto"/>
        <w:bottom w:val="none" w:sz="0" w:space="0" w:color="auto"/>
        <w:right w:val="none" w:sz="0" w:space="0" w:color="auto"/>
      </w:divBdr>
    </w:div>
    <w:div w:id="872765388">
      <w:bodyDiv w:val="1"/>
      <w:marLeft w:val="0"/>
      <w:marRight w:val="0"/>
      <w:marTop w:val="0"/>
      <w:marBottom w:val="0"/>
      <w:divBdr>
        <w:top w:val="none" w:sz="0" w:space="0" w:color="auto"/>
        <w:left w:val="none" w:sz="0" w:space="0" w:color="auto"/>
        <w:bottom w:val="none" w:sz="0" w:space="0" w:color="auto"/>
        <w:right w:val="none" w:sz="0" w:space="0" w:color="auto"/>
      </w:divBdr>
    </w:div>
    <w:div w:id="892042217">
      <w:bodyDiv w:val="1"/>
      <w:marLeft w:val="0"/>
      <w:marRight w:val="0"/>
      <w:marTop w:val="0"/>
      <w:marBottom w:val="0"/>
      <w:divBdr>
        <w:top w:val="none" w:sz="0" w:space="0" w:color="auto"/>
        <w:left w:val="none" w:sz="0" w:space="0" w:color="auto"/>
        <w:bottom w:val="none" w:sz="0" w:space="0" w:color="auto"/>
        <w:right w:val="none" w:sz="0" w:space="0" w:color="auto"/>
      </w:divBdr>
    </w:div>
    <w:div w:id="940844678">
      <w:bodyDiv w:val="1"/>
      <w:marLeft w:val="0"/>
      <w:marRight w:val="0"/>
      <w:marTop w:val="0"/>
      <w:marBottom w:val="0"/>
      <w:divBdr>
        <w:top w:val="none" w:sz="0" w:space="0" w:color="auto"/>
        <w:left w:val="none" w:sz="0" w:space="0" w:color="auto"/>
        <w:bottom w:val="none" w:sz="0" w:space="0" w:color="auto"/>
        <w:right w:val="none" w:sz="0" w:space="0" w:color="auto"/>
      </w:divBdr>
    </w:div>
    <w:div w:id="963996268">
      <w:bodyDiv w:val="1"/>
      <w:marLeft w:val="0"/>
      <w:marRight w:val="0"/>
      <w:marTop w:val="0"/>
      <w:marBottom w:val="0"/>
      <w:divBdr>
        <w:top w:val="none" w:sz="0" w:space="0" w:color="auto"/>
        <w:left w:val="none" w:sz="0" w:space="0" w:color="auto"/>
        <w:bottom w:val="none" w:sz="0" w:space="0" w:color="auto"/>
        <w:right w:val="none" w:sz="0" w:space="0" w:color="auto"/>
      </w:divBdr>
    </w:div>
    <w:div w:id="1052776546">
      <w:bodyDiv w:val="1"/>
      <w:marLeft w:val="0"/>
      <w:marRight w:val="0"/>
      <w:marTop w:val="0"/>
      <w:marBottom w:val="0"/>
      <w:divBdr>
        <w:top w:val="none" w:sz="0" w:space="0" w:color="auto"/>
        <w:left w:val="none" w:sz="0" w:space="0" w:color="auto"/>
        <w:bottom w:val="none" w:sz="0" w:space="0" w:color="auto"/>
        <w:right w:val="none" w:sz="0" w:space="0" w:color="auto"/>
      </w:divBdr>
    </w:div>
    <w:div w:id="1079405850">
      <w:bodyDiv w:val="1"/>
      <w:marLeft w:val="0"/>
      <w:marRight w:val="0"/>
      <w:marTop w:val="0"/>
      <w:marBottom w:val="0"/>
      <w:divBdr>
        <w:top w:val="none" w:sz="0" w:space="0" w:color="auto"/>
        <w:left w:val="none" w:sz="0" w:space="0" w:color="auto"/>
        <w:bottom w:val="none" w:sz="0" w:space="0" w:color="auto"/>
        <w:right w:val="none" w:sz="0" w:space="0" w:color="auto"/>
      </w:divBdr>
    </w:div>
    <w:div w:id="1199857531">
      <w:bodyDiv w:val="1"/>
      <w:marLeft w:val="0"/>
      <w:marRight w:val="0"/>
      <w:marTop w:val="0"/>
      <w:marBottom w:val="0"/>
      <w:divBdr>
        <w:top w:val="none" w:sz="0" w:space="0" w:color="auto"/>
        <w:left w:val="none" w:sz="0" w:space="0" w:color="auto"/>
        <w:bottom w:val="none" w:sz="0" w:space="0" w:color="auto"/>
        <w:right w:val="none" w:sz="0" w:space="0" w:color="auto"/>
      </w:divBdr>
    </w:div>
    <w:div w:id="1306159789">
      <w:bodyDiv w:val="1"/>
      <w:marLeft w:val="0"/>
      <w:marRight w:val="0"/>
      <w:marTop w:val="0"/>
      <w:marBottom w:val="0"/>
      <w:divBdr>
        <w:top w:val="none" w:sz="0" w:space="0" w:color="auto"/>
        <w:left w:val="none" w:sz="0" w:space="0" w:color="auto"/>
        <w:bottom w:val="none" w:sz="0" w:space="0" w:color="auto"/>
        <w:right w:val="none" w:sz="0" w:space="0" w:color="auto"/>
      </w:divBdr>
    </w:div>
    <w:div w:id="1319652117">
      <w:bodyDiv w:val="1"/>
      <w:marLeft w:val="0"/>
      <w:marRight w:val="0"/>
      <w:marTop w:val="0"/>
      <w:marBottom w:val="0"/>
      <w:divBdr>
        <w:top w:val="none" w:sz="0" w:space="0" w:color="auto"/>
        <w:left w:val="none" w:sz="0" w:space="0" w:color="auto"/>
        <w:bottom w:val="none" w:sz="0" w:space="0" w:color="auto"/>
        <w:right w:val="none" w:sz="0" w:space="0" w:color="auto"/>
      </w:divBdr>
    </w:div>
    <w:div w:id="1395542970">
      <w:bodyDiv w:val="1"/>
      <w:marLeft w:val="0"/>
      <w:marRight w:val="0"/>
      <w:marTop w:val="0"/>
      <w:marBottom w:val="0"/>
      <w:divBdr>
        <w:top w:val="none" w:sz="0" w:space="0" w:color="auto"/>
        <w:left w:val="none" w:sz="0" w:space="0" w:color="auto"/>
        <w:bottom w:val="none" w:sz="0" w:space="0" w:color="auto"/>
        <w:right w:val="none" w:sz="0" w:space="0" w:color="auto"/>
      </w:divBdr>
    </w:div>
    <w:div w:id="1546916663">
      <w:bodyDiv w:val="1"/>
      <w:marLeft w:val="0"/>
      <w:marRight w:val="0"/>
      <w:marTop w:val="0"/>
      <w:marBottom w:val="0"/>
      <w:divBdr>
        <w:top w:val="none" w:sz="0" w:space="0" w:color="auto"/>
        <w:left w:val="none" w:sz="0" w:space="0" w:color="auto"/>
        <w:bottom w:val="none" w:sz="0" w:space="0" w:color="auto"/>
        <w:right w:val="none" w:sz="0" w:space="0" w:color="auto"/>
      </w:divBdr>
    </w:div>
    <w:div w:id="1748646537">
      <w:bodyDiv w:val="1"/>
      <w:marLeft w:val="0"/>
      <w:marRight w:val="0"/>
      <w:marTop w:val="0"/>
      <w:marBottom w:val="0"/>
      <w:divBdr>
        <w:top w:val="none" w:sz="0" w:space="0" w:color="auto"/>
        <w:left w:val="none" w:sz="0" w:space="0" w:color="auto"/>
        <w:bottom w:val="none" w:sz="0" w:space="0" w:color="auto"/>
        <w:right w:val="none" w:sz="0" w:space="0" w:color="auto"/>
      </w:divBdr>
    </w:div>
    <w:div w:id="1806239567">
      <w:bodyDiv w:val="1"/>
      <w:marLeft w:val="0"/>
      <w:marRight w:val="0"/>
      <w:marTop w:val="0"/>
      <w:marBottom w:val="0"/>
      <w:divBdr>
        <w:top w:val="none" w:sz="0" w:space="0" w:color="auto"/>
        <w:left w:val="none" w:sz="0" w:space="0" w:color="auto"/>
        <w:bottom w:val="none" w:sz="0" w:space="0" w:color="auto"/>
        <w:right w:val="none" w:sz="0" w:space="0" w:color="auto"/>
      </w:divBdr>
    </w:div>
    <w:div w:id="1872570851">
      <w:bodyDiv w:val="1"/>
      <w:marLeft w:val="0"/>
      <w:marRight w:val="0"/>
      <w:marTop w:val="0"/>
      <w:marBottom w:val="0"/>
      <w:divBdr>
        <w:top w:val="none" w:sz="0" w:space="0" w:color="auto"/>
        <w:left w:val="none" w:sz="0" w:space="0" w:color="auto"/>
        <w:bottom w:val="none" w:sz="0" w:space="0" w:color="auto"/>
        <w:right w:val="none" w:sz="0" w:space="0" w:color="auto"/>
      </w:divBdr>
    </w:div>
    <w:div w:id="1874685579">
      <w:bodyDiv w:val="1"/>
      <w:marLeft w:val="0"/>
      <w:marRight w:val="0"/>
      <w:marTop w:val="0"/>
      <w:marBottom w:val="0"/>
      <w:divBdr>
        <w:top w:val="none" w:sz="0" w:space="0" w:color="auto"/>
        <w:left w:val="none" w:sz="0" w:space="0" w:color="auto"/>
        <w:bottom w:val="none" w:sz="0" w:space="0" w:color="auto"/>
        <w:right w:val="none" w:sz="0" w:space="0" w:color="auto"/>
      </w:divBdr>
    </w:div>
    <w:div w:id="1921210503">
      <w:bodyDiv w:val="1"/>
      <w:marLeft w:val="0"/>
      <w:marRight w:val="0"/>
      <w:marTop w:val="0"/>
      <w:marBottom w:val="0"/>
      <w:divBdr>
        <w:top w:val="none" w:sz="0" w:space="0" w:color="auto"/>
        <w:left w:val="none" w:sz="0" w:space="0" w:color="auto"/>
        <w:bottom w:val="none" w:sz="0" w:space="0" w:color="auto"/>
        <w:right w:val="none" w:sz="0" w:space="0" w:color="auto"/>
      </w:divBdr>
    </w:div>
    <w:div w:id="212457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5A4C7-EBA1-4EFA-9857-50BC4BF40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23</Pages>
  <Words>8005</Words>
  <Characters>43232</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Secretaria Municipal De Saúde – Rua Manoel Borges de Macedo, N  128 – Bairro Tiririca - Rio Branco Do Sul/PR   CEP 83.540-000 – Fone: (41) 3652-5099</Company>
  <LinksUpToDate>false</LinksUpToDate>
  <CharactersWithSpaces>51135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karyn.friess</cp:lastModifiedBy>
  <cp:revision>8</cp:revision>
  <cp:lastPrinted>2022-05-03T18:22:00Z</cp:lastPrinted>
  <dcterms:created xsi:type="dcterms:W3CDTF">2024-10-16T21:20:00Z</dcterms:created>
  <dcterms:modified xsi:type="dcterms:W3CDTF">2024-10-16T23:40:00Z</dcterms:modified>
</cp:coreProperties>
</file>