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26" w:rsidRPr="00FC0E85" w:rsidRDefault="004E6726" w:rsidP="00804629">
      <w:pPr>
        <w:spacing w:line="360" w:lineRule="auto"/>
        <w:jc w:val="center"/>
        <w:rPr>
          <w:rFonts w:cs="Arial"/>
          <w:b/>
          <w:color w:val="000000"/>
          <w:sz w:val="22"/>
          <w:szCs w:val="22"/>
          <w:u w:val="single"/>
        </w:rPr>
      </w:pPr>
    </w:p>
    <w:p w:rsidR="00F74646" w:rsidRDefault="00804629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  <w:r w:rsidRPr="007C2D10">
        <w:rPr>
          <w:rFonts w:cs="Arial"/>
          <w:b/>
          <w:color w:val="000000"/>
          <w:sz w:val="22"/>
          <w:szCs w:val="22"/>
        </w:rPr>
        <w:t>TERMO DE REFERÊ</w:t>
      </w:r>
      <w:r w:rsidR="001A2E5C" w:rsidRPr="007C2D10">
        <w:rPr>
          <w:rFonts w:cs="Arial"/>
          <w:b/>
          <w:color w:val="000000"/>
          <w:sz w:val="22"/>
          <w:szCs w:val="22"/>
        </w:rPr>
        <w:t>NCIA</w:t>
      </w:r>
    </w:p>
    <w:p w:rsidR="00983988" w:rsidRDefault="00983988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</w:p>
    <w:p w:rsidR="00983988" w:rsidRDefault="00983988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</w:p>
    <w:p w:rsidR="00983988" w:rsidRPr="007C2D10" w:rsidRDefault="00983988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</w:p>
    <w:p w:rsidR="00983988" w:rsidRPr="00983988" w:rsidRDefault="001A2E5C" w:rsidP="00983988">
      <w:pPr>
        <w:pStyle w:val="Ttulo21"/>
        <w:tabs>
          <w:tab w:val="left" w:pos="567"/>
          <w:tab w:val="left" w:pos="9356"/>
        </w:tabs>
        <w:spacing w:before="60" w:line="360" w:lineRule="auto"/>
        <w:ind w:left="-567" w:right="426" w:firstLine="425"/>
        <w:jc w:val="left"/>
        <w:rPr>
          <w:rFonts w:ascii="Arial" w:hAnsi="Arial" w:cs="Arial"/>
          <w:sz w:val="22"/>
          <w:szCs w:val="22"/>
        </w:rPr>
      </w:pPr>
      <w:r w:rsidRPr="00983988">
        <w:rPr>
          <w:rFonts w:ascii="Arial" w:hAnsi="Arial" w:cs="Arial"/>
          <w:sz w:val="22"/>
          <w:szCs w:val="22"/>
        </w:rPr>
        <w:t>OBJETO</w:t>
      </w:r>
      <w:r w:rsidR="004617CE" w:rsidRPr="00983988">
        <w:rPr>
          <w:rFonts w:ascii="Arial" w:hAnsi="Arial" w:cs="Arial"/>
          <w:sz w:val="22"/>
          <w:szCs w:val="22"/>
        </w:rPr>
        <w:t xml:space="preserve"> </w:t>
      </w:r>
    </w:p>
    <w:p w:rsidR="00983988" w:rsidRPr="00983988" w:rsidRDefault="00983988" w:rsidP="00983988">
      <w:pPr>
        <w:pStyle w:val="Ttulo21"/>
        <w:tabs>
          <w:tab w:val="left" w:pos="567"/>
          <w:tab w:val="left" w:pos="9356"/>
        </w:tabs>
        <w:spacing w:before="60" w:line="360" w:lineRule="auto"/>
        <w:ind w:left="-567" w:right="426"/>
        <w:jc w:val="both"/>
        <w:rPr>
          <w:rFonts w:ascii="Arial" w:hAnsi="Arial" w:cs="Arial"/>
          <w:b w:val="0"/>
          <w:sz w:val="22"/>
          <w:szCs w:val="22"/>
        </w:rPr>
      </w:pPr>
      <w:r w:rsidRPr="00983988">
        <w:rPr>
          <w:rFonts w:ascii="Arial" w:hAnsi="Arial" w:cs="Arial"/>
          <w:b w:val="0"/>
          <w:sz w:val="22"/>
          <w:szCs w:val="22"/>
        </w:rPr>
        <w:t>Contratação de empresa especializada no fornecimento de mobiliário pelo período de 12 (doze) meses, com objetivo de de equipar as dependências do Hospital Municipal após as obras de reforma e ampliação, com o objetivo de qualificar o acolhimento humanizado aos pacientes usuários do Sistema Único de Saúde (SUS), conforme it</w:t>
      </w:r>
      <w:r w:rsidR="00763772">
        <w:rPr>
          <w:rFonts w:ascii="Arial" w:hAnsi="Arial" w:cs="Arial"/>
          <w:b w:val="0"/>
          <w:sz w:val="22"/>
          <w:szCs w:val="22"/>
        </w:rPr>
        <w:t>ens previstos/estabelecidos no A</w:t>
      </w:r>
      <w:r w:rsidRPr="00983988">
        <w:rPr>
          <w:rFonts w:ascii="Arial" w:hAnsi="Arial" w:cs="Arial"/>
          <w:b w:val="0"/>
          <w:sz w:val="22"/>
          <w:szCs w:val="22"/>
        </w:rPr>
        <w:t>nexo II do PLANO DE TRABALHO apensado ao processo nº 21.592.876-4.</w:t>
      </w:r>
    </w:p>
    <w:p w:rsidR="00983988" w:rsidRDefault="00983988" w:rsidP="00983988">
      <w:pPr>
        <w:pStyle w:val="Ttulo21"/>
        <w:tabs>
          <w:tab w:val="left" w:pos="567"/>
          <w:tab w:val="left" w:pos="9356"/>
        </w:tabs>
        <w:spacing w:before="60" w:line="360" w:lineRule="auto"/>
        <w:ind w:left="-567" w:right="426"/>
        <w:jc w:val="left"/>
        <w:rPr>
          <w:sz w:val="22"/>
          <w:szCs w:val="22"/>
        </w:rPr>
      </w:pPr>
    </w:p>
    <w:p w:rsidR="00983988" w:rsidRPr="00983988" w:rsidRDefault="00983988" w:rsidP="00983988">
      <w:pPr>
        <w:pStyle w:val="Ttulo21"/>
        <w:tabs>
          <w:tab w:val="left" w:pos="567"/>
          <w:tab w:val="left" w:pos="9356"/>
        </w:tabs>
        <w:spacing w:before="60" w:line="360" w:lineRule="auto"/>
        <w:ind w:left="-567" w:right="426"/>
        <w:jc w:val="left"/>
        <w:rPr>
          <w:rFonts w:ascii="Arial" w:hAnsi="Arial" w:cs="Arial"/>
          <w:sz w:val="22"/>
          <w:szCs w:val="22"/>
        </w:rPr>
      </w:pPr>
      <w:r w:rsidRPr="00983988">
        <w:rPr>
          <w:rFonts w:ascii="Arial" w:hAnsi="Arial" w:cs="Arial"/>
          <w:spacing w:val="-4"/>
          <w:sz w:val="22"/>
          <w:szCs w:val="22"/>
        </w:rPr>
        <w:t xml:space="preserve">     </w:t>
      </w:r>
      <w:r w:rsidRPr="00983988">
        <w:rPr>
          <w:rFonts w:ascii="Arial" w:hAnsi="Arial" w:cs="Arial"/>
          <w:spacing w:val="-2"/>
          <w:sz w:val="22"/>
          <w:szCs w:val="22"/>
        </w:rPr>
        <w:t>ITENS/DESCRITIVOS</w:t>
      </w:r>
    </w:p>
    <w:tbl>
      <w:tblPr>
        <w:tblStyle w:val="Tabelacomgrade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1702"/>
        <w:gridCol w:w="992"/>
        <w:gridCol w:w="1134"/>
        <w:gridCol w:w="3338"/>
        <w:gridCol w:w="1198"/>
        <w:gridCol w:w="1417"/>
      </w:tblGrid>
      <w:tr w:rsidR="00983988" w:rsidTr="00983988">
        <w:trPr>
          <w:trHeight w:val="144"/>
        </w:trPr>
        <w:tc>
          <w:tcPr>
            <w:tcW w:w="851" w:type="dxa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1D23E2">
              <w:rPr>
                <w:rFonts w:cs="Arial"/>
                <w:b/>
                <w:sz w:val="18"/>
                <w:szCs w:val="18"/>
              </w:rPr>
              <w:t>I</w:t>
            </w:r>
            <w:r>
              <w:rPr>
                <w:rFonts w:cs="Arial"/>
                <w:b/>
                <w:sz w:val="18"/>
                <w:szCs w:val="18"/>
              </w:rPr>
              <w:t>TEM</w:t>
            </w:r>
          </w:p>
        </w:tc>
        <w:tc>
          <w:tcPr>
            <w:tcW w:w="1702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OBJETO</w:t>
            </w:r>
          </w:p>
        </w:tc>
        <w:tc>
          <w:tcPr>
            <w:tcW w:w="992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1134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CÓDIGO ITEM</w:t>
            </w:r>
          </w:p>
        </w:tc>
        <w:tc>
          <w:tcPr>
            <w:tcW w:w="3338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98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417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Armário Baixo 2 portas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1F1F1F"/>
                <w:sz w:val="18"/>
                <w:szCs w:val="18"/>
              </w:rPr>
            </w:pPr>
            <w:r w:rsidRPr="001D23E2">
              <w:rPr>
                <w:rFonts w:cs="Arial"/>
                <w:color w:val="1F1F1F"/>
                <w:sz w:val="18"/>
                <w:szCs w:val="18"/>
              </w:rPr>
              <w:t>24239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Armário Baixo com duas portas: corpo (laterais, base, prateleiras e fundos) confeccionado em madeira aglomerada 18 mm de espessura, revestimento dupla face em laminado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de baixa pressão, bordas laterais com fita de PVC. Superfícies lisas e de fácil limpeza e desinfecção. Tampo superior confeccionado em madeira aglomerada de alta densidade com 25 mm de espessura, sistema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postforming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, bordas frontais 180º, bordas laterais em fita de PVC, revestimento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. Fechadura frontal, tipo cilíndrico, dobradiças metálicas com abertura de 270º. Puxadores confeccionados em alumínio (acabamento fosco), com 01 prateleira interna, confeccionadas em madeira aglomerada 15 ou 18 mm, com revestimento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 diversas regulagens de altura e dispositivo para fixação em aço trefilado. COR: cinza cristal, medindo 80,0x74,0x42,0 (podendo ter variação de +/- 10%) pés com sapatas niveladoras.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R$ 691,67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R$ 27.666,80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02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Armário em Aço 2 portas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19997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Armário De Aço 2 Portas, Confeccionado em chapa 24 (0,64 mm). Portas com maçaneta e chave. Com 04 prateleiras reguláveis – pintura eletrostática epóxi pó na cor cinza medidas 198 cm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alt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x 90 cm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larg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x 40 cm profundidade.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R$ 1.190,00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R$ 1.190,00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03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Arquivo de aço com 4 gavetas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4181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Arquivo de aço 4 gavetas -, rolamento e trilho telescópio,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medindo aproximadamente 133x0,47 x 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0,71, com chave,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rolamento em aço e trilho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telesópico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, pintura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epoxi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na cor cinza, corpo, gavetas e tampo confeccionado no mínimo em chapa 22.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R$ 909,33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R$ 9.093,30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04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Balcão de Atendimento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24233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Balcão baixo para recepção em L em madeira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aglomerada  de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18mm de espessura , medidas  aproximadas de 200x230 com 0,82 5 Altura x  0,60 Profundidade.                                                                                                         Deve possuir no mínimo 4 gavetas com chave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e 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e</w:t>
            </w:r>
            <w:proofErr w:type="spellEnd"/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3 Portas de abrir com chave, na  cor cinza cristal, pés com sapatas niveladores.Superfícies lisas e de fácil limpeza e desinfecção. Tampo superior confeccionado em madeira aglomerada de alta densidade com 18 mm de espessura, sistema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postforming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, bordas frontais 180º, bordas laterais em fita de PVC.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R$ 2.866,67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R$ 2.866,67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05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Cadeira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Giratoria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Executiva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19837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Cadeira giratória executiva com braços, tamanho médio, assento e encosto em compensado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multilaminado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de 12 mm, com espuma injetada anatomicamente em densidade média (50 a 60 kg/m3), com 45 a 50 mm de espessura. Revestimento do assento e encosto, em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courvin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ou produto similar de alta resistência (na a definir). Bordas em PVC no contorno do estofado. Mecanismo tipo “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back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system”. Inclinação do encosto mediante acionamento de alavanca. Molas p/retorno automático do encosto e ajuste automático na frenagem 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reclinador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. Regulagem da altura do assento a gás, coluna central desmontável, fixada por encaixe cônico com rolamento axial de giro, esferas e arruelas de aço com coluna e mola a gás para regulagem de altura e amortecimento de impactos ao sentar, acionada por alavanca. Regulagem de altura do encosto para apoio lombar. Base giratória com capa de nylon na cor preta, com aranha de 5 hastes, apoiado sobre rodízios de duplo giro de nylon e com esferas de aço. Braços em poliuretano injetado, com alma de aço e regulagem vertical e horizontal. Fabricada em conformidade com as normas da ABNT. Medindo o encosto 35 cm de altura X 40 cm (mínimo) e 55 cm (máximo) de largura, base giratória de 67 cm de assento X 46 cm de largura X 45 cm de profundidade - podendo ter variação de +/- 10%. 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R$ 886,17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R$ 26.585,10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06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Estante de Aço 5 Prateleiras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10498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Estante de Aço 5 Prateleiras: medindo 198 x 0,92 x 0,40, 5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prateleiras/bandejas com capacidade de armazenamento de 20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kg por bandeja, confeccionadas em chapa 26 com reforço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omega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embaixo, com coluna dupla chapa 20. Aço tratado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anticorrosivo, processo de pintura epóxi a pó na cor cinza.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R$ 770,67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R$ 15.413,40</w:t>
            </w:r>
          </w:p>
        </w:tc>
      </w:tr>
      <w:tr w:rsidR="00983988" w:rsidTr="00983988">
        <w:trPr>
          <w:trHeight w:val="2273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07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Longarina tipo aeroporto 3 lugares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1F1F1F"/>
                <w:sz w:val="18"/>
                <w:szCs w:val="18"/>
              </w:rPr>
            </w:pPr>
            <w:r w:rsidRPr="001D23E2">
              <w:rPr>
                <w:rFonts w:cs="Arial"/>
                <w:color w:val="1F1F1F"/>
                <w:sz w:val="18"/>
                <w:szCs w:val="18"/>
              </w:rPr>
              <w:t>19990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Longarina tipo/modelo aeroporto, cadeira tipo longarina metálica com 03 lugares, apoio de braço anatômico cromado, pés formato de y cromados com sapatas niveladoras, assento e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encosto concha estruturado em chapa de aço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inóx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, suportar até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150 kg de peso por assento. Dimensões: largura mínima de 1,75 m x prof. 0,68 cm, x alt. 0,77 cm. 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R$ 1.642,01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R$ 32.840,20</w:t>
            </w:r>
          </w:p>
        </w:tc>
      </w:tr>
      <w:tr w:rsidR="00983988" w:rsidTr="00983988">
        <w:trPr>
          <w:trHeight w:val="826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de Reunião retangular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4137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Mesa de reunião retangular c/ tampo em madeira aglomerada c/ 25 mm de espessura, revestida em laminado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na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cinza cristal, c/ bordas em PVC. Superfícies lisas, duradoras e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de fácil limpeza e desinfecção. Painel frontal em madeira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aglomerada. Pés em tubo de aço ABNT 1010/1020, e seção c/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reforço lateral paralelo em tubo de aço ABNT 1010/1020, c/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pintura eletrostática em epóxi pó. Ponteiras de acabamento na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cor cinza. Niveladores c/ eixo de aço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rosqueável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. Partes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metálicas, c/ tratamento anticorrosivo e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antiferruginoso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c/ pintura eletrostática em epóxi pó na cor cinza .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Med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: 200 x 110 cm. Acabamentos arredondados.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R$ 2.377,71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R$ 2.377,71</w:t>
            </w:r>
          </w:p>
        </w:tc>
      </w:tr>
      <w:tr w:rsidR="00983988" w:rsidTr="00983988">
        <w:trPr>
          <w:trHeight w:val="4128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para escritório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19840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Mesa para escritório com gavetas, medindo 1,20 X 0,70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cm,com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tampo confeccionado em madeira aglomerada de alta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resistência e 25 mm de espessura, revestimento com sistema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postforming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180º. Painel frontal confeccionado em madeira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aglomerada de 15 mm de espessura, revestimento laminado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de alta resistência, dupla face, baixa pressão.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Coluna estrutural com passagem de acabamento confeccionada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em chapa de aço, com tratamento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antiferrugem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 acabamento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em pintura epóxi. Acabamentos arredondados, cor cinza cristal.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Com 02 gavetas com chave. 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R$ 850,83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R$ 8.508,30</w:t>
            </w:r>
          </w:p>
        </w:tc>
      </w:tr>
      <w:tr w:rsidR="00983988" w:rsidTr="00983988">
        <w:trPr>
          <w:trHeight w:val="2058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para Impressora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20041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Para Impressora: Dimensões 600 x 600 x 740 mm (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lxpxa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). Tampo confeccionado com chapas de partículas de madeira de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média densidade (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mdp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– médium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density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particleboard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),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eletrocalha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confeccionada com chapas metálicas dobradas, com espessura mínima de 0,63 mm. Cor cinza cristal.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R$ 676,52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R$ 10.147,80</w:t>
            </w:r>
          </w:p>
        </w:tc>
      </w:tr>
      <w:tr w:rsidR="00983988" w:rsidTr="00983988">
        <w:trPr>
          <w:trHeight w:val="144"/>
        </w:trPr>
        <w:tc>
          <w:tcPr>
            <w:tcW w:w="9215" w:type="dxa"/>
            <w:gridSpan w:val="6"/>
            <w:vAlign w:val="center"/>
          </w:tcPr>
          <w:p w:rsidR="00983988" w:rsidRPr="00424F26" w:rsidRDefault="00983988" w:rsidP="008926F7">
            <w:pPr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424F26">
              <w:rPr>
                <w:rFonts w:cs="Arial"/>
                <w:b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1417" w:type="dxa"/>
            <w:vAlign w:val="center"/>
          </w:tcPr>
          <w:p w:rsidR="00983988" w:rsidRPr="00424F26" w:rsidRDefault="00983988" w:rsidP="008926F7">
            <w:pPr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424F26">
              <w:rPr>
                <w:rFonts w:cs="Arial"/>
                <w:b/>
                <w:color w:val="000000"/>
                <w:sz w:val="18"/>
                <w:szCs w:val="18"/>
              </w:rPr>
              <w:t>R$ 136.689,28</w:t>
            </w:r>
          </w:p>
        </w:tc>
      </w:tr>
    </w:tbl>
    <w:p w:rsidR="00F2369E" w:rsidRDefault="00F2369E" w:rsidP="00F2369E">
      <w:pPr>
        <w:pStyle w:val="Corpodetexto"/>
        <w:spacing w:before="96" w:line="237" w:lineRule="auto"/>
        <w:ind w:right="343"/>
        <w:rPr>
          <w:rFonts w:cs="Arial"/>
          <w:sz w:val="22"/>
          <w:szCs w:val="22"/>
        </w:rPr>
      </w:pPr>
    </w:p>
    <w:p w:rsidR="00F2369E" w:rsidRPr="00983988" w:rsidRDefault="007A2E65" w:rsidP="00F2369E">
      <w:pPr>
        <w:pStyle w:val="Corpodetexto"/>
        <w:spacing w:after="0" w:line="360" w:lineRule="auto"/>
        <w:ind w:left="-567" w:right="425"/>
        <w:rPr>
          <w:sz w:val="22"/>
          <w:szCs w:val="22"/>
        </w:rPr>
      </w:pPr>
      <w:r w:rsidRPr="00983988">
        <w:rPr>
          <w:rFonts w:cs="Arial"/>
          <w:sz w:val="22"/>
          <w:szCs w:val="22"/>
        </w:rPr>
        <w:t>Con</w:t>
      </w:r>
      <w:r w:rsidR="009D0918" w:rsidRPr="00983988">
        <w:rPr>
          <w:rFonts w:cs="Arial"/>
          <w:sz w:val="22"/>
          <w:szCs w:val="22"/>
        </w:rPr>
        <w:t xml:space="preserve">forme Mapa de Preços o </w:t>
      </w:r>
      <w:r w:rsidR="00F2369E" w:rsidRPr="00983988">
        <w:rPr>
          <w:sz w:val="22"/>
          <w:szCs w:val="22"/>
        </w:rPr>
        <w:t>Valor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Máximo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para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a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Contratação</w:t>
      </w:r>
      <w:r w:rsidR="009D0918" w:rsidRPr="00983988">
        <w:rPr>
          <w:sz w:val="22"/>
          <w:szCs w:val="22"/>
        </w:rPr>
        <w:t xml:space="preserve"> será de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R$</w:t>
      </w:r>
      <w:r w:rsidR="00983988" w:rsidRPr="00983988">
        <w:rPr>
          <w:sz w:val="22"/>
          <w:szCs w:val="22"/>
        </w:rPr>
        <w:t xml:space="preserve"> 136.689,28 (Cento e Trinta e Seis Mil e Seiscentos e Oitenta e Nove Reais e Vinte e Oito Centavos)</w:t>
      </w:r>
    </w:p>
    <w:p w:rsidR="00F2369E" w:rsidRPr="00F2369E" w:rsidRDefault="00F2369E" w:rsidP="00F2369E">
      <w:pPr>
        <w:pStyle w:val="Corpodetexto"/>
        <w:spacing w:after="0" w:line="360" w:lineRule="auto"/>
        <w:ind w:left="-567" w:right="425"/>
        <w:rPr>
          <w:sz w:val="22"/>
          <w:szCs w:val="22"/>
        </w:rPr>
      </w:pPr>
    </w:p>
    <w:p w:rsidR="007A6CAC" w:rsidRDefault="007A6CAC" w:rsidP="00F2369E">
      <w:pPr>
        <w:autoSpaceDE w:val="0"/>
        <w:autoSpaceDN w:val="0"/>
        <w:adjustRightInd w:val="0"/>
        <w:spacing w:line="360" w:lineRule="auto"/>
        <w:ind w:left="-567" w:right="425"/>
        <w:rPr>
          <w:rFonts w:cs="Arial"/>
          <w:bCs/>
          <w:sz w:val="22"/>
          <w:szCs w:val="22"/>
        </w:rPr>
      </w:pPr>
      <w:r w:rsidRPr="007A6CAC">
        <w:rPr>
          <w:rFonts w:cs="Arial"/>
          <w:bCs/>
          <w:sz w:val="22"/>
          <w:szCs w:val="22"/>
        </w:rPr>
        <w:t>O prazo de vigência será de 12 (doze) meses, o registro de preços não obriga está Administração a firmar contratações nas demandas estimadas, ou contratar os itens registrados, podendo realizar licitações especificas, obedecida a legislação pertinente, sem que, desse fato, caiba recurso ou indenização de qualquer espécie aos detentores do registro de preços, sendo-lhes assegurada a preferência no fornecimento, em igualdade de condições.</w:t>
      </w:r>
    </w:p>
    <w:p w:rsidR="003158D5" w:rsidRDefault="003158D5" w:rsidP="003158D5">
      <w:pPr>
        <w:autoSpaceDE w:val="0"/>
        <w:autoSpaceDN w:val="0"/>
        <w:adjustRightInd w:val="0"/>
        <w:spacing w:line="360" w:lineRule="auto"/>
        <w:ind w:right="426"/>
        <w:rPr>
          <w:rFonts w:cs="Arial"/>
          <w:bCs/>
          <w:sz w:val="22"/>
          <w:szCs w:val="22"/>
        </w:rPr>
      </w:pPr>
    </w:p>
    <w:p w:rsidR="007A6CAC" w:rsidRDefault="007A6CAC" w:rsidP="003158D5">
      <w:pPr>
        <w:autoSpaceDE w:val="0"/>
        <w:autoSpaceDN w:val="0"/>
        <w:adjustRightInd w:val="0"/>
        <w:spacing w:line="360" w:lineRule="auto"/>
        <w:ind w:right="426"/>
        <w:rPr>
          <w:rFonts w:cs="Arial"/>
          <w:b/>
          <w:bCs/>
          <w:sz w:val="22"/>
          <w:szCs w:val="22"/>
        </w:rPr>
      </w:pPr>
      <w:r w:rsidRPr="007A6CAC">
        <w:rPr>
          <w:rFonts w:cs="Arial"/>
          <w:b/>
          <w:bCs/>
          <w:sz w:val="22"/>
          <w:szCs w:val="22"/>
        </w:rPr>
        <w:t>LOCAL DE ENTREGA DOS PRODUTOS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Almoxarifado da Secretaria Municipal de Saúde </w:t>
      </w:r>
      <w:r w:rsidR="009D0918">
        <w:rPr>
          <w:sz w:val="22"/>
          <w:szCs w:val="22"/>
        </w:rPr>
        <w:t>sito a: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Avenida Nossa Senhora de Amparo, 491 - Vila </w:t>
      </w:r>
      <w:proofErr w:type="spellStart"/>
      <w:r w:rsidRPr="00922FA8">
        <w:rPr>
          <w:sz w:val="22"/>
          <w:szCs w:val="22"/>
        </w:rPr>
        <w:t>Ricarda</w:t>
      </w:r>
      <w:proofErr w:type="spellEnd"/>
      <w:r w:rsidRPr="00922FA8">
        <w:rPr>
          <w:sz w:val="22"/>
          <w:szCs w:val="22"/>
        </w:rPr>
        <w:t xml:space="preserve">/Rio Branco do Sul/PR 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CEP: 83.540-000 Horário: 8:00 as 12:00 das13:00 as 16:30 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Segunda a Sexta Feiras (exceto sábados/domingos e feriados) </w:t>
      </w:r>
    </w:p>
    <w:p w:rsidR="000D6664" w:rsidRDefault="000D6664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</w:p>
    <w:p w:rsidR="008926F7" w:rsidRPr="000D6664" w:rsidRDefault="008926F7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rFonts w:cs="Arial"/>
          <w:sz w:val="22"/>
          <w:szCs w:val="22"/>
        </w:rPr>
      </w:pPr>
      <w:r w:rsidRPr="000D6664">
        <w:rPr>
          <w:sz w:val="22"/>
          <w:szCs w:val="22"/>
        </w:rPr>
        <w:t xml:space="preserve">A contratante reserva-se o direito de indicar um novo local de entrega, dentro do município, mediante aviso prévio de, no mínimo, 10 (dez) dias úteis, sem ônus adicional para o </w:t>
      </w:r>
      <w:r w:rsidR="000D6664" w:rsidRPr="000D6664">
        <w:rPr>
          <w:sz w:val="22"/>
          <w:szCs w:val="22"/>
        </w:rPr>
        <w:t xml:space="preserve">fornecedor. </w:t>
      </w:r>
    </w:p>
    <w:p w:rsidR="007A6CAC" w:rsidRPr="000D6664" w:rsidRDefault="007A6CAC" w:rsidP="00763772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Cs/>
          <w:sz w:val="22"/>
          <w:szCs w:val="22"/>
        </w:rPr>
      </w:pPr>
    </w:p>
    <w:p w:rsidR="007A6CAC" w:rsidRDefault="007A6CAC" w:rsidP="007A6CAC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bCs/>
          <w:sz w:val="22"/>
          <w:szCs w:val="22"/>
        </w:rPr>
      </w:pPr>
      <w:r w:rsidRPr="007A6CAC">
        <w:rPr>
          <w:rFonts w:cs="Arial"/>
          <w:b/>
          <w:bCs/>
          <w:sz w:val="22"/>
          <w:szCs w:val="22"/>
        </w:rPr>
        <w:t>DETALHAMENTO DAS CONDIÇÕES DE CONTRATAÇÃO</w:t>
      </w:r>
    </w:p>
    <w:p w:rsidR="007A6CAC" w:rsidRDefault="007A6CAC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7A6CAC">
        <w:rPr>
          <w:rFonts w:cs="Arial"/>
          <w:bCs/>
          <w:sz w:val="22"/>
          <w:szCs w:val="22"/>
        </w:rPr>
        <w:t xml:space="preserve">De acordo com a necessidade, entrega dos produtos será realizada de forma total </w:t>
      </w:r>
      <w:r w:rsidR="00983988">
        <w:rPr>
          <w:rFonts w:cs="Arial"/>
          <w:bCs/>
          <w:sz w:val="22"/>
          <w:szCs w:val="22"/>
        </w:rPr>
        <w:t xml:space="preserve">ou parcelada (dependendo </w:t>
      </w:r>
      <w:r w:rsidR="00763772">
        <w:rPr>
          <w:rFonts w:cs="Arial"/>
          <w:bCs/>
          <w:sz w:val="22"/>
          <w:szCs w:val="22"/>
        </w:rPr>
        <w:t>dos itens</w:t>
      </w:r>
      <w:r w:rsidRPr="007A6CAC">
        <w:rPr>
          <w:rFonts w:cs="Arial"/>
          <w:bCs/>
          <w:sz w:val="22"/>
          <w:szCs w:val="22"/>
        </w:rPr>
        <w:t xml:space="preserve"> a ser</w:t>
      </w:r>
      <w:r w:rsidR="00983988">
        <w:rPr>
          <w:rFonts w:cs="Arial"/>
          <w:bCs/>
          <w:sz w:val="22"/>
          <w:szCs w:val="22"/>
        </w:rPr>
        <w:t>em</w:t>
      </w:r>
      <w:r w:rsidRPr="007A6CAC">
        <w:rPr>
          <w:rFonts w:cs="Arial"/>
          <w:bCs/>
          <w:sz w:val="22"/>
          <w:szCs w:val="22"/>
        </w:rPr>
        <w:t xml:space="preserve"> empenhado</w:t>
      </w:r>
      <w:r w:rsidR="00983988">
        <w:rPr>
          <w:rFonts w:cs="Arial"/>
          <w:bCs/>
          <w:sz w:val="22"/>
          <w:szCs w:val="22"/>
        </w:rPr>
        <w:t>s</w:t>
      </w:r>
      <w:r w:rsidRPr="007A6CAC">
        <w:rPr>
          <w:rFonts w:cs="Arial"/>
          <w:bCs/>
          <w:sz w:val="22"/>
          <w:szCs w:val="22"/>
        </w:rPr>
        <w:t>) em local indicado, após o recebimento por parte da empresa contratada da Nota de Empenho, a qual poderá ser enviada via e-mail pelo fiscal de contrat</w:t>
      </w:r>
      <w:r w:rsidR="009D0918">
        <w:rPr>
          <w:rFonts w:cs="Arial"/>
          <w:bCs/>
          <w:sz w:val="22"/>
          <w:szCs w:val="22"/>
        </w:rPr>
        <w:t>os ou servidor por ele indicado.</w:t>
      </w:r>
    </w:p>
    <w:p w:rsidR="009D0918" w:rsidRDefault="009D0918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9D0918" w:rsidRDefault="009D0918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Os </w:t>
      </w:r>
      <w:r w:rsidR="00983988">
        <w:rPr>
          <w:rFonts w:cs="Arial"/>
          <w:bCs/>
          <w:sz w:val="22"/>
          <w:szCs w:val="22"/>
        </w:rPr>
        <w:t xml:space="preserve">mobiliários </w:t>
      </w:r>
      <w:r>
        <w:rPr>
          <w:rFonts w:cs="Arial"/>
          <w:bCs/>
          <w:sz w:val="22"/>
          <w:szCs w:val="22"/>
        </w:rPr>
        <w:t>devem ser entregues de acordo com TODAS as especificações descritas, totalmente montados e em condições para utilização.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D7623D" w:rsidRDefault="007A6CAC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7A6CAC">
        <w:rPr>
          <w:rFonts w:cs="Arial"/>
          <w:bCs/>
          <w:sz w:val="22"/>
          <w:szCs w:val="22"/>
        </w:rPr>
        <w:t>Prazo de entr</w:t>
      </w:r>
      <w:r>
        <w:rPr>
          <w:rFonts w:cs="Arial"/>
          <w:bCs/>
          <w:sz w:val="22"/>
          <w:szCs w:val="22"/>
        </w:rPr>
        <w:t xml:space="preserve">ega deverá ser ocorrer em </w:t>
      </w:r>
      <w:r w:rsidR="00983988">
        <w:rPr>
          <w:rFonts w:cs="Arial"/>
          <w:bCs/>
          <w:sz w:val="22"/>
          <w:szCs w:val="22"/>
        </w:rPr>
        <w:t>até 45 (Quarenta e Cinco</w:t>
      </w:r>
      <w:r w:rsidR="00D7623D">
        <w:rPr>
          <w:rFonts w:cs="Arial"/>
          <w:bCs/>
          <w:sz w:val="22"/>
          <w:szCs w:val="22"/>
        </w:rPr>
        <w:t>)</w:t>
      </w:r>
      <w:r w:rsidR="0073138A" w:rsidRPr="00D7623D">
        <w:rPr>
          <w:rFonts w:cs="Arial"/>
          <w:bCs/>
          <w:sz w:val="22"/>
          <w:szCs w:val="22"/>
        </w:rPr>
        <w:t xml:space="preserve"> dias</w:t>
      </w:r>
      <w:r w:rsidRPr="007A6CAC">
        <w:rPr>
          <w:rFonts w:cs="Arial"/>
          <w:bCs/>
          <w:sz w:val="22"/>
          <w:szCs w:val="22"/>
        </w:rPr>
        <w:t xml:space="preserve"> </w:t>
      </w:r>
      <w:r w:rsidR="00D7623D">
        <w:rPr>
          <w:rFonts w:cs="Arial"/>
          <w:bCs/>
          <w:sz w:val="22"/>
          <w:szCs w:val="22"/>
        </w:rPr>
        <w:t xml:space="preserve">corridos, </w:t>
      </w:r>
      <w:r w:rsidRPr="007A6CAC">
        <w:rPr>
          <w:rFonts w:cs="Arial"/>
          <w:bCs/>
          <w:sz w:val="22"/>
          <w:szCs w:val="22"/>
        </w:rPr>
        <w:t>após o recebimento da Nota de Empenho pelo contratado em local indicado</w:t>
      </w:r>
      <w:r w:rsidR="002852D3">
        <w:rPr>
          <w:rFonts w:cs="Arial"/>
          <w:bCs/>
          <w:sz w:val="22"/>
          <w:szCs w:val="22"/>
        </w:rPr>
        <w:t>.</w:t>
      </w:r>
      <w:r w:rsidRPr="007A6CAC">
        <w:rPr>
          <w:rFonts w:cs="Arial"/>
          <w:bCs/>
          <w:sz w:val="22"/>
          <w:szCs w:val="22"/>
        </w:rPr>
        <w:t xml:space="preserve"> A ocorrência de atraso de entrega será </w:t>
      </w:r>
      <w:r w:rsidRPr="007A6CAC">
        <w:rPr>
          <w:rFonts w:cs="Arial"/>
          <w:bCs/>
          <w:sz w:val="22"/>
          <w:szCs w:val="22"/>
        </w:rPr>
        <w:lastRenderedPageBreak/>
        <w:t xml:space="preserve">CONSIDERADA e avaliada, em caso de calamidade pública, perturbação da ordem, greves ou por outro motivo que a Secretaria </w:t>
      </w:r>
      <w:r>
        <w:rPr>
          <w:rFonts w:cs="Arial"/>
          <w:bCs/>
          <w:sz w:val="22"/>
          <w:szCs w:val="22"/>
        </w:rPr>
        <w:t>demandante (Saúde</w:t>
      </w:r>
      <w:r w:rsidRPr="007A6CAC">
        <w:rPr>
          <w:rFonts w:cs="Arial"/>
          <w:bCs/>
          <w:sz w:val="22"/>
          <w:szCs w:val="22"/>
        </w:rPr>
        <w:t>) venha a aceitar por considerá-lo justos, ficando esses prazos prorrogados, para todos os efeitos contratuais, de tantos dias quantos forem os de duração do obstáculo impeditivo.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C13316" w:rsidRDefault="00C13316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C13316">
        <w:rPr>
          <w:rFonts w:cs="Arial"/>
          <w:bCs/>
          <w:sz w:val="22"/>
          <w:szCs w:val="22"/>
        </w:rPr>
        <w:t xml:space="preserve">O contratante se reserva dentro do </w:t>
      </w:r>
      <w:r w:rsidR="00D7623D" w:rsidRPr="00D7623D">
        <w:rPr>
          <w:rFonts w:cs="Arial"/>
          <w:bCs/>
          <w:sz w:val="22"/>
          <w:szCs w:val="22"/>
        </w:rPr>
        <w:t xml:space="preserve">prazo de até Dez (10) dias </w:t>
      </w:r>
      <w:r w:rsidRPr="00D7623D">
        <w:rPr>
          <w:rFonts w:cs="Arial"/>
          <w:bCs/>
          <w:sz w:val="22"/>
          <w:szCs w:val="22"/>
        </w:rPr>
        <w:t>realizar a conferência</w:t>
      </w:r>
      <w:r w:rsidR="00D7623D">
        <w:rPr>
          <w:rFonts w:cs="Arial"/>
          <w:bCs/>
          <w:sz w:val="22"/>
          <w:szCs w:val="22"/>
        </w:rPr>
        <w:t xml:space="preserve"> dos itens em relação ao descritivo previsto</w:t>
      </w:r>
      <w:r w:rsidRPr="00C13316">
        <w:rPr>
          <w:rFonts w:cs="Arial"/>
          <w:bCs/>
          <w:sz w:val="22"/>
          <w:szCs w:val="22"/>
        </w:rPr>
        <w:t>. Podendo dentro deste prazo, haver solicitação de troca dos produtos entregues,</w:t>
      </w:r>
      <w:r w:rsidR="00D7623D">
        <w:rPr>
          <w:rFonts w:cs="Arial"/>
          <w:bCs/>
          <w:sz w:val="22"/>
          <w:szCs w:val="22"/>
        </w:rPr>
        <w:t xml:space="preserve"> a qual será realizada sem quais ônus para a Administração Publica Municipal,</w:t>
      </w: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C13316">
        <w:rPr>
          <w:rFonts w:cs="Arial"/>
          <w:bCs/>
          <w:sz w:val="22"/>
          <w:szCs w:val="22"/>
        </w:rPr>
        <w:t>O prazo de execução/vigência da contratação será de 12 meses a partir da assinatura da Ata de Registro de Preços.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right="426"/>
        <w:rPr>
          <w:rFonts w:cs="Arial"/>
          <w:bCs/>
          <w:sz w:val="22"/>
          <w:szCs w:val="22"/>
        </w:rPr>
      </w:pPr>
    </w:p>
    <w:p w:rsidR="000A3260" w:rsidRDefault="000A3260" w:rsidP="000A3260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/>
          <w:bCs/>
          <w:color w:val="000000" w:themeColor="text1"/>
          <w:sz w:val="22"/>
          <w:szCs w:val="22"/>
        </w:rPr>
      </w:pPr>
      <w:r w:rsidRPr="00316DB6">
        <w:rPr>
          <w:rFonts w:cs="Arial"/>
          <w:b/>
          <w:bCs/>
          <w:color w:val="000000" w:themeColor="text1"/>
          <w:sz w:val="22"/>
          <w:szCs w:val="22"/>
        </w:rPr>
        <w:t>DA GARANTIA DO PRODUTO</w:t>
      </w:r>
    </w:p>
    <w:p w:rsidR="000A3260" w:rsidRPr="00316DB6" w:rsidRDefault="000A3260" w:rsidP="00D7623D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 xml:space="preserve">A garantia consiste na prestação pela empresa, de todas as obrigações previstas na Lei nº. 8.078, de 11/09/1990 – Código de Defesa do Consumidor - e alterações </w:t>
      </w:r>
      <w:r w:rsidR="009D0918" w:rsidRPr="00316DB6">
        <w:rPr>
          <w:rFonts w:cs="Arial"/>
          <w:bCs/>
          <w:color w:val="000000" w:themeColor="text1"/>
          <w:sz w:val="22"/>
          <w:szCs w:val="22"/>
        </w:rPr>
        <w:t>subseqüentes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. </w:t>
      </w:r>
    </w:p>
    <w:p w:rsidR="00983988" w:rsidRPr="00316DB6" w:rsidRDefault="000A3260" w:rsidP="00DB5662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 xml:space="preserve">A empresa fornecedora dos bens será responsável pela substituição, troca ou reposição dos </w:t>
      </w:r>
      <w:r w:rsidR="00BE0D63">
        <w:rPr>
          <w:rFonts w:cs="Arial"/>
          <w:bCs/>
          <w:color w:val="000000" w:themeColor="text1"/>
          <w:sz w:val="22"/>
          <w:szCs w:val="22"/>
        </w:rPr>
        <w:t>equipamentos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 porventura entregues com defeito</w:t>
      </w:r>
      <w:r w:rsidR="009D0918">
        <w:rPr>
          <w:rFonts w:cs="Arial"/>
          <w:bCs/>
          <w:color w:val="000000" w:themeColor="text1"/>
          <w:sz w:val="22"/>
          <w:szCs w:val="22"/>
        </w:rPr>
        <w:t>s de fabricação vícios ou defeitos</w:t>
      </w:r>
      <w:r w:rsidRPr="00316DB6">
        <w:rPr>
          <w:rFonts w:cs="Arial"/>
          <w:bCs/>
          <w:color w:val="000000" w:themeColor="text1"/>
          <w:sz w:val="22"/>
          <w:szCs w:val="22"/>
        </w:rPr>
        <w:t>,</w:t>
      </w:r>
      <w:r w:rsidR="009D0918">
        <w:rPr>
          <w:rFonts w:cs="Arial"/>
          <w:bCs/>
          <w:color w:val="000000" w:themeColor="text1"/>
          <w:sz w:val="22"/>
          <w:szCs w:val="22"/>
        </w:rPr>
        <w:t xml:space="preserve"> que se apresentem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 danificados, ou não compatíveis com as especificações do Termo</w:t>
      </w:r>
      <w:r w:rsidR="009D0918">
        <w:rPr>
          <w:rFonts w:cs="Arial"/>
          <w:bCs/>
          <w:color w:val="000000" w:themeColor="text1"/>
          <w:sz w:val="22"/>
          <w:szCs w:val="22"/>
        </w:rPr>
        <w:t xml:space="preserve"> de Referência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. </w:t>
      </w:r>
    </w:p>
    <w:p w:rsidR="000A3260" w:rsidRPr="00316DB6" w:rsidRDefault="000A3260" w:rsidP="00DB5662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 xml:space="preserve">Na substituição de materiais defeituosos, a reposição será por outro com especificações técnicas iguais, ou superiores com aprovação prévia da Contratante, sem custo adicional para a Contratante. </w:t>
      </w:r>
    </w:p>
    <w:p w:rsidR="008926F7" w:rsidRPr="008926F7" w:rsidRDefault="008926F7" w:rsidP="00D7623D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/>
          <w:bCs/>
          <w:color w:val="000000" w:themeColor="text1"/>
          <w:sz w:val="22"/>
          <w:szCs w:val="22"/>
        </w:rPr>
      </w:pPr>
      <w:r w:rsidRPr="000D6664">
        <w:rPr>
          <w:sz w:val="22"/>
          <w:szCs w:val="22"/>
        </w:rPr>
        <w:t xml:space="preserve">A garantia mínima dos mobiliários será de 12 (doze) meses a partir do recebimento definitivo, ou conforme o prazo superior ofertado pelo fornecedor. A garantia cobrirá substituição ou reparo de qualquer item com defeito de fabricação, sem </w:t>
      </w:r>
      <w:r w:rsidR="000D6664">
        <w:rPr>
          <w:sz w:val="22"/>
          <w:szCs w:val="22"/>
        </w:rPr>
        <w:t>custos adicionais à contratante.</w:t>
      </w:r>
    </w:p>
    <w:p w:rsidR="00D7623D" w:rsidRPr="00316DB6" w:rsidRDefault="00D7623D" w:rsidP="009D0918">
      <w:pPr>
        <w:autoSpaceDE w:val="0"/>
        <w:autoSpaceDN w:val="0"/>
        <w:adjustRightInd w:val="0"/>
        <w:spacing w:after="57" w:line="360" w:lineRule="auto"/>
        <w:ind w:right="426"/>
        <w:rPr>
          <w:rFonts w:cs="Arial"/>
          <w:bCs/>
          <w:color w:val="000000" w:themeColor="text1"/>
          <w:sz w:val="22"/>
          <w:szCs w:val="22"/>
        </w:rPr>
      </w:pPr>
    </w:p>
    <w:p w:rsidR="00D7623D" w:rsidRPr="00BE7D12" w:rsidRDefault="00C13316" w:rsidP="00BE7D12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bCs/>
          <w:sz w:val="22"/>
          <w:szCs w:val="22"/>
        </w:rPr>
      </w:pPr>
      <w:r w:rsidRPr="00C13316">
        <w:rPr>
          <w:rFonts w:cs="Arial"/>
          <w:b/>
          <w:bCs/>
          <w:sz w:val="22"/>
          <w:szCs w:val="22"/>
        </w:rPr>
        <w:t>DO FORNECIMENTO</w:t>
      </w:r>
    </w:p>
    <w:p w:rsidR="00C13316" w:rsidRDefault="00C13316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D7623D">
        <w:rPr>
          <w:rFonts w:cs="Arial"/>
          <w:bCs/>
          <w:sz w:val="22"/>
          <w:szCs w:val="22"/>
        </w:rPr>
        <w:t>Os produtos deverão ser entregues em suas embalagens primárias, devem conter externamente dados de identificação, procedência, lote, tipo, data de fabricação e de prazo de garantia.</w:t>
      </w:r>
    </w:p>
    <w:p w:rsidR="00C773F0" w:rsidRPr="00D7623D" w:rsidRDefault="00C773F0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C773F0" w:rsidRDefault="00C13316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C13316">
        <w:rPr>
          <w:rFonts w:cs="Arial"/>
          <w:bCs/>
          <w:sz w:val="22"/>
          <w:szCs w:val="22"/>
        </w:rPr>
        <w:t>Caso o(s) produto(s) venha sofrer alteração que impliquem em perda de qualidade, estando</w:t>
      </w:r>
      <w:r>
        <w:rPr>
          <w:rFonts w:cs="Arial"/>
          <w:bCs/>
          <w:sz w:val="22"/>
          <w:szCs w:val="22"/>
        </w:rPr>
        <w:t xml:space="preserve"> dentro do prazo de garantia</w:t>
      </w:r>
      <w:r w:rsidR="00C773F0">
        <w:rPr>
          <w:rFonts w:cs="Arial"/>
          <w:bCs/>
          <w:sz w:val="22"/>
          <w:szCs w:val="22"/>
        </w:rPr>
        <w:t>, fica o detentor da Ata de Registro de Preços fica obrigado</w:t>
      </w:r>
      <w:r w:rsidRPr="00C13316">
        <w:rPr>
          <w:rFonts w:cs="Arial"/>
          <w:bCs/>
          <w:sz w:val="22"/>
          <w:szCs w:val="22"/>
        </w:rPr>
        <w:t xml:space="preserve"> a efetuar a troca dos mesmos nas quantidades relativas, sem ônus para a Admi</w:t>
      </w:r>
      <w:r w:rsidR="00D7623D">
        <w:rPr>
          <w:rFonts w:cs="Arial"/>
          <w:bCs/>
          <w:sz w:val="22"/>
          <w:szCs w:val="22"/>
        </w:rPr>
        <w:t>nistração Pública no prazo de 20 (vinte</w:t>
      </w:r>
      <w:r w:rsidRPr="00C13316">
        <w:rPr>
          <w:rFonts w:cs="Arial"/>
          <w:bCs/>
          <w:sz w:val="22"/>
          <w:szCs w:val="22"/>
        </w:rPr>
        <w:t>) dias do prazo da notificação</w:t>
      </w:r>
      <w:r w:rsidR="00BE0D63">
        <w:rPr>
          <w:rFonts w:cs="Arial"/>
          <w:bCs/>
          <w:sz w:val="22"/>
          <w:szCs w:val="22"/>
        </w:rPr>
        <w:t>.</w:t>
      </w:r>
    </w:p>
    <w:p w:rsidR="00C773F0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C13316" w:rsidRDefault="00C13316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 xml:space="preserve">No ato do recebimento serão avaliadas </w:t>
      </w:r>
      <w:r w:rsidR="00763772">
        <w:rPr>
          <w:rFonts w:cs="Arial"/>
          <w:color w:val="000000"/>
          <w:sz w:val="22"/>
          <w:szCs w:val="22"/>
        </w:rPr>
        <w:t xml:space="preserve">as marcas propostas </w:t>
      </w:r>
      <w:r w:rsidRPr="009D0918">
        <w:rPr>
          <w:rFonts w:cs="Arial"/>
          <w:color w:val="000000"/>
          <w:sz w:val="22"/>
          <w:szCs w:val="22"/>
        </w:rPr>
        <w:t>e as quantidades constantes nas notas fiscais</w:t>
      </w:r>
      <w:r w:rsidR="00C773F0">
        <w:rPr>
          <w:rFonts w:cs="Arial"/>
          <w:color w:val="000000"/>
          <w:sz w:val="22"/>
          <w:szCs w:val="22"/>
        </w:rPr>
        <w:t>.</w:t>
      </w:r>
    </w:p>
    <w:p w:rsidR="00C773F0" w:rsidRDefault="00C773F0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773F0" w:rsidRPr="00BE7D12" w:rsidRDefault="00E217D8" w:rsidP="00BE7D12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E217D8">
        <w:rPr>
          <w:rFonts w:cs="Arial"/>
          <w:color w:val="000000"/>
          <w:sz w:val="22"/>
          <w:szCs w:val="22"/>
        </w:rPr>
        <w:lastRenderedPageBreak/>
        <w:t xml:space="preserve">As condições de entrega dos equipamentos devem obedecer ao </w:t>
      </w:r>
      <w:r w:rsidR="00D7623D">
        <w:rPr>
          <w:rFonts w:cs="Arial"/>
          <w:color w:val="000000"/>
          <w:sz w:val="22"/>
          <w:szCs w:val="22"/>
        </w:rPr>
        <w:t>disposto no Edital de Licitação, bem como demais determinações previstas em legislações vigentes Lei 14133/2021</w:t>
      </w:r>
      <w:r w:rsidRPr="00E217D8">
        <w:rPr>
          <w:rFonts w:cs="Arial"/>
          <w:color w:val="000000"/>
          <w:sz w:val="22"/>
          <w:szCs w:val="22"/>
        </w:rPr>
        <w:t>.</w:t>
      </w:r>
    </w:p>
    <w:p w:rsidR="00C773F0" w:rsidRDefault="00C773F0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</w:p>
    <w:p w:rsidR="00C13316" w:rsidRDefault="00C13316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C13316">
        <w:rPr>
          <w:rFonts w:cs="Arial"/>
          <w:b/>
          <w:color w:val="000000"/>
          <w:sz w:val="22"/>
          <w:szCs w:val="22"/>
        </w:rPr>
        <w:t>CONTROLE DA EXECUÇÃO</w:t>
      </w: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>O fornecedor somente poderá emitir a nota fiscal e providenciar a entrega do(s) produto (s) após a retirada da nota de empenho respectiva no órgão interessado, respeitando o prazo de entrega estabelecido.</w:t>
      </w:r>
    </w:p>
    <w:p w:rsidR="00C773F0" w:rsidRDefault="00C773F0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 xml:space="preserve">O recebimento provisório será feito no local da entrega, </w:t>
      </w:r>
      <w:r w:rsidR="009D0918" w:rsidRPr="009D0918">
        <w:rPr>
          <w:rFonts w:cs="Arial"/>
          <w:color w:val="000000"/>
          <w:sz w:val="22"/>
          <w:szCs w:val="22"/>
        </w:rPr>
        <w:t xml:space="preserve">no prazo máximo de 10 (dez) </w:t>
      </w:r>
      <w:r w:rsidRPr="009D0918">
        <w:rPr>
          <w:rFonts w:cs="Arial"/>
          <w:color w:val="000000"/>
          <w:sz w:val="22"/>
          <w:szCs w:val="22"/>
        </w:rPr>
        <w:t xml:space="preserve">dias </w:t>
      </w:r>
      <w:r w:rsidR="009D0918" w:rsidRPr="009D0918">
        <w:rPr>
          <w:rFonts w:cs="Arial"/>
          <w:color w:val="000000"/>
          <w:sz w:val="22"/>
          <w:szCs w:val="22"/>
        </w:rPr>
        <w:t>corridos contados a partir da entrega;</w:t>
      </w:r>
      <w:r w:rsidRPr="00C13316">
        <w:rPr>
          <w:rFonts w:cs="Arial"/>
          <w:color w:val="000000"/>
          <w:sz w:val="22"/>
          <w:szCs w:val="22"/>
        </w:rPr>
        <w:t xml:space="preserve"> </w:t>
      </w:r>
    </w:p>
    <w:p w:rsidR="00C13316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Havendo ateste de que o item atende integralmente as condições estabelecidas no Edital será emitido o parecer de </w:t>
      </w:r>
      <w:r w:rsidR="00C13316" w:rsidRPr="00C13316">
        <w:rPr>
          <w:rFonts w:cs="Arial"/>
          <w:color w:val="000000"/>
          <w:sz w:val="22"/>
          <w:szCs w:val="22"/>
        </w:rPr>
        <w:t>recebimento definitivo</w:t>
      </w:r>
      <w:r>
        <w:rPr>
          <w:rFonts w:cs="Arial"/>
          <w:color w:val="000000"/>
          <w:sz w:val="22"/>
          <w:szCs w:val="22"/>
        </w:rPr>
        <w:t>.</w:t>
      </w:r>
    </w:p>
    <w:p w:rsidR="00C773F0" w:rsidRDefault="00C773F0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13316" w:rsidRPr="0073138A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 xml:space="preserve">Por ocasião da entrega, caso o objeto apresentado não atenda às especificações técnicas do objeto licitado, poderá o Contratante rejeitá-lo, integralmente ou em parte, obrigando-se o Contratado a providenciar a substituição do bem não aceito </w:t>
      </w:r>
      <w:r w:rsidRPr="009D0918">
        <w:rPr>
          <w:rFonts w:cs="Arial"/>
          <w:color w:val="000000"/>
          <w:sz w:val="22"/>
          <w:szCs w:val="22"/>
        </w:rPr>
        <w:t>no praz</w:t>
      </w:r>
      <w:r w:rsidR="009D0918" w:rsidRPr="009D0918">
        <w:rPr>
          <w:rFonts w:cs="Arial"/>
          <w:color w:val="000000"/>
          <w:sz w:val="22"/>
          <w:szCs w:val="22"/>
        </w:rPr>
        <w:t>o de vinte (20</w:t>
      </w:r>
      <w:r w:rsidR="00BE0D63" w:rsidRPr="009D0918">
        <w:rPr>
          <w:rFonts w:cs="Arial"/>
          <w:color w:val="000000"/>
          <w:sz w:val="22"/>
          <w:szCs w:val="22"/>
        </w:rPr>
        <w:t>) dias</w:t>
      </w:r>
      <w:r w:rsidR="009D0918">
        <w:rPr>
          <w:rFonts w:cs="Arial"/>
          <w:color w:val="000000"/>
          <w:sz w:val="22"/>
          <w:szCs w:val="22"/>
        </w:rPr>
        <w:t xml:space="preserve"> corridos</w:t>
      </w:r>
      <w:r w:rsidR="00BE0D63" w:rsidRPr="009D0918">
        <w:rPr>
          <w:rFonts w:cs="Arial"/>
          <w:color w:val="000000"/>
          <w:sz w:val="22"/>
          <w:szCs w:val="22"/>
        </w:rPr>
        <w:t>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>O Contratado deverá ter disponibilidade e capacidade de entregar o objeto no endereço relacionado, conforme as condições e as necessidades do licitante.</w:t>
      </w: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b/>
          <w:color w:val="000000"/>
          <w:sz w:val="22"/>
          <w:szCs w:val="22"/>
        </w:rPr>
        <w:t>ACOMPANHAMENTO E FISCALIZAÇÃO</w:t>
      </w:r>
    </w:p>
    <w:p w:rsidR="0073138A" w:rsidRDefault="0073138A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73138A">
        <w:rPr>
          <w:rFonts w:cs="Arial"/>
          <w:color w:val="000000"/>
          <w:sz w:val="22"/>
          <w:szCs w:val="22"/>
        </w:rPr>
        <w:t>O cumpri</w:t>
      </w:r>
      <w:r w:rsidR="00983988">
        <w:rPr>
          <w:rFonts w:cs="Arial"/>
          <w:color w:val="000000"/>
          <w:sz w:val="22"/>
          <w:szCs w:val="22"/>
        </w:rPr>
        <w:t xml:space="preserve">mento das obrigações </w:t>
      </w:r>
      <w:r w:rsidRPr="0073138A">
        <w:rPr>
          <w:rFonts w:cs="Arial"/>
          <w:color w:val="000000"/>
          <w:sz w:val="22"/>
          <w:szCs w:val="22"/>
        </w:rPr>
        <w:t>será acompanhado e fiscalizado, em todos os seus termos, pelo Gestor do Contrato e/ou fiscal ou, em seu afastamento legal, por seu substituto.</w:t>
      </w:r>
    </w:p>
    <w:p w:rsidR="00C773F0" w:rsidRPr="0073138A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73138A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 representante da Secretaria Municipal de Saúde</w:t>
      </w:r>
      <w:r w:rsidR="0073138A" w:rsidRPr="0073138A">
        <w:rPr>
          <w:rFonts w:cs="Arial"/>
          <w:color w:val="000000"/>
          <w:sz w:val="22"/>
          <w:szCs w:val="22"/>
        </w:rPr>
        <w:t xml:space="preserve"> anotará, em registro próprio, todas as ocorrências </w:t>
      </w:r>
      <w:r w:rsidR="00763772">
        <w:rPr>
          <w:rFonts w:cs="Arial"/>
          <w:color w:val="000000"/>
          <w:sz w:val="22"/>
          <w:szCs w:val="22"/>
        </w:rPr>
        <w:t xml:space="preserve">relacionadas com </w:t>
      </w:r>
      <w:r w:rsidR="0073138A" w:rsidRPr="00C773F0">
        <w:rPr>
          <w:rFonts w:cs="Arial"/>
          <w:color w:val="000000"/>
          <w:sz w:val="22"/>
          <w:szCs w:val="22"/>
        </w:rPr>
        <w:t>a entrega dos objetos deste Edital,</w:t>
      </w:r>
      <w:r w:rsidR="0073138A" w:rsidRPr="0073138A">
        <w:rPr>
          <w:rFonts w:cs="Arial"/>
          <w:color w:val="000000"/>
          <w:sz w:val="22"/>
          <w:szCs w:val="22"/>
        </w:rPr>
        <w:t xml:space="preserve"> determinando o que for necessário à regularização das falhas ou impropriedades observadas.</w:t>
      </w:r>
    </w:p>
    <w:p w:rsidR="00C773F0" w:rsidRPr="0073138A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73138A" w:rsidRDefault="0073138A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73138A">
        <w:rPr>
          <w:rFonts w:cs="Arial"/>
          <w:color w:val="000000"/>
          <w:sz w:val="22"/>
          <w:szCs w:val="22"/>
        </w:rPr>
        <w:t>As decisões e providências que ultrapassarem a compe</w:t>
      </w:r>
      <w:r w:rsidR="00C773F0">
        <w:rPr>
          <w:rFonts w:cs="Arial"/>
          <w:color w:val="000000"/>
          <w:sz w:val="22"/>
          <w:szCs w:val="22"/>
        </w:rPr>
        <w:t xml:space="preserve">tência do Fiscal do Contrato </w:t>
      </w:r>
      <w:r w:rsidRPr="0073138A">
        <w:rPr>
          <w:rFonts w:cs="Arial"/>
          <w:color w:val="000000"/>
          <w:sz w:val="22"/>
          <w:szCs w:val="22"/>
        </w:rPr>
        <w:t>deverão ser solicitadas ao seu superior, em tempo hábil, para adoção das medidas convenientes.</w:t>
      </w: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b/>
          <w:color w:val="000000"/>
          <w:sz w:val="22"/>
          <w:szCs w:val="22"/>
        </w:rPr>
        <w:t>CRONOGRAMA DE EXECUÇÃO</w:t>
      </w:r>
    </w:p>
    <w:p w:rsidR="0073138A" w:rsidRPr="002514BE" w:rsidRDefault="0073138A" w:rsidP="0073138A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  <w:r w:rsidRPr="002514BE">
        <w:rPr>
          <w:rFonts w:cs="Arial"/>
          <w:color w:val="000000"/>
          <w:sz w:val="22"/>
          <w:szCs w:val="22"/>
        </w:rPr>
        <w:t xml:space="preserve">I. Formalização de Ata de Registro de Preços; </w:t>
      </w:r>
    </w:p>
    <w:p w:rsidR="0073138A" w:rsidRPr="002514BE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 xml:space="preserve">II. Emissão e Encaminhamento de Nota de Empenho ao contratado; </w:t>
      </w:r>
    </w:p>
    <w:p w:rsidR="0073138A" w:rsidRPr="002514BE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 xml:space="preserve">III. Entrega de Produtos, em local e prazos já estipulados; </w:t>
      </w:r>
    </w:p>
    <w:p w:rsidR="0073138A" w:rsidRPr="002514BE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 xml:space="preserve">IV. Recebimento e Conferencia de produtos entregues; </w:t>
      </w:r>
    </w:p>
    <w:p w:rsidR="0073138A" w:rsidRPr="0073138A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lastRenderedPageBreak/>
        <w:t>V</w:t>
      </w:r>
      <w:r w:rsidRPr="0073138A">
        <w:rPr>
          <w:b/>
          <w:sz w:val="22"/>
          <w:szCs w:val="22"/>
        </w:rPr>
        <w:t>.</w:t>
      </w:r>
      <w:r w:rsidRPr="0073138A">
        <w:rPr>
          <w:sz w:val="22"/>
          <w:szCs w:val="22"/>
        </w:rPr>
        <w:t xml:space="preserve"> Emissão e env</w:t>
      </w:r>
      <w:r w:rsidR="00C773F0">
        <w:rPr>
          <w:sz w:val="22"/>
          <w:szCs w:val="22"/>
        </w:rPr>
        <w:t>io de NOTA FISCAL aos procedimentos cabíveis de liquidação e pagamento</w:t>
      </w:r>
      <w:r w:rsidRPr="0073138A">
        <w:rPr>
          <w:sz w:val="22"/>
          <w:szCs w:val="22"/>
        </w:rPr>
        <w:t>;</w:t>
      </w:r>
    </w:p>
    <w:p w:rsidR="002514BE" w:rsidRDefault="002514BE" w:rsidP="002514BE">
      <w:pPr>
        <w:autoSpaceDE w:val="0"/>
        <w:autoSpaceDN w:val="0"/>
        <w:adjustRightInd w:val="0"/>
        <w:spacing w:line="360" w:lineRule="auto"/>
        <w:ind w:right="425"/>
        <w:rPr>
          <w:rFonts w:cs="Arial"/>
          <w:color w:val="000000"/>
          <w:sz w:val="22"/>
          <w:szCs w:val="22"/>
        </w:rPr>
      </w:pPr>
    </w:p>
    <w:p w:rsidR="002514BE" w:rsidRDefault="0073138A" w:rsidP="002514BE">
      <w:pPr>
        <w:autoSpaceDE w:val="0"/>
        <w:autoSpaceDN w:val="0"/>
        <w:adjustRightInd w:val="0"/>
        <w:spacing w:line="360" w:lineRule="auto"/>
        <w:ind w:left="-567" w:right="425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b/>
          <w:color w:val="000000"/>
          <w:sz w:val="22"/>
          <w:szCs w:val="22"/>
        </w:rPr>
        <w:t>RESCISÃO</w:t>
      </w:r>
    </w:p>
    <w:p w:rsidR="0073138A" w:rsidRPr="002514BE" w:rsidRDefault="0073138A" w:rsidP="002514BE">
      <w:pPr>
        <w:autoSpaceDE w:val="0"/>
        <w:autoSpaceDN w:val="0"/>
        <w:adjustRightInd w:val="0"/>
        <w:spacing w:line="360" w:lineRule="auto"/>
        <w:ind w:left="-567" w:right="425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color w:val="000000"/>
          <w:sz w:val="22"/>
          <w:szCs w:val="22"/>
        </w:rPr>
        <w:t>Conforme previsão em legislações em vigência</w:t>
      </w:r>
      <w:r>
        <w:rPr>
          <w:rFonts w:cs="Arial"/>
          <w:color w:val="000000"/>
          <w:sz w:val="22"/>
          <w:szCs w:val="22"/>
        </w:rPr>
        <w:t>.</w:t>
      </w:r>
    </w:p>
    <w:p w:rsidR="004C1FD9" w:rsidRPr="006B17A4" w:rsidRDefault="004C1FD9" w:rsidP="00C773F0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sz w:val="22"/>
          <w:szCs w:val="22"/>
        </w:rPr>
      </w:pPr>
    </w:p>
    <w:p w:rsidR="00983988" w:rsidRDefault="004C1FD9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6B17A4">
        <w:rPr>
          <w:rFonts w:cs="Arial"/>
          <w:b/>
          <w:sz w:val="22"/>
          <w:szCs w:val="22"/>
        </w:rPr>
        <w:t>JUSTIFICATIVA E OBJETIVO DA CONTRATAÇÃO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 xml:space="preserve">A contratação atende ao interesse público, pois os itens </w:t>
      </w:r>
      <w:r w:rsidR="00763772">
        <w:rPr>
          <w:sz w:val="22"/>
          <w:szCs w:val="22"/>
        </w:rPr>
        <w:t>a serem adquiridos, listados no A</w:t>
      </w:r>
      <w:r w:rsidRPr="00983988">
        <w:rPr>
          <w:sz w:val="22"/>
          <w:szCs w:val="22"/>
        </w:rPr>
        <w:t>nexo II do PLANO DE TRABALHO apensado ao processo nº 21.592.876-4;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>Atualmente a área de abrangência do Hospital Municipal de Rio Branco do Sul engloba todo o Município, servindo referência ainda para demais cidades da região metropolitana de Curitiba;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 xml:space="preserve">O Hospital Municipal de Rio Branco do Sul é um hospital do tipo “Portas abertas” em Urgência/Emergência nas linhas de clínica médica, com previsão para realizar cirurgia de pequeno porte e partos, mantendo o atendimento ao público 100% pelo SUS, proporcionando assim acolhimento humanizado </w:t>
      </w:r>
      <w:r w:rsidR="00763772" w:rsidRPr="00983988">
        <w:rPr>
          <w:sz w:val="22"/>
          <w:szCs w:val="22"/>
        </w:rPr>
        <w:t>nas linhas</w:t>
      </w:r>
      <w:r w:rsidRPr="00983988">
        <w:rPr>
          <w:sz w:val="22"/>
          <w:szCs w:val="22"/>
        </w:rPr>
        <w:t xml:space="preserve"> de cuidado materno infantil e nas cirurgias de baixa complexidade;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>A reestruturação do Hospital Municipal tem como objetivos reduzir</w:t>
      </w:r>
      <w:r w:rsidR="00763772" w:rsidRPr="00983988">
        <w:rPr>
          <w:sz w:val="22"/>
          <w:szCs w:val="22"/>
        </w:rPr>
        <w:t xml:space="preserve"> </w:t>
      </w:r>
      <w:r w:rsidRPr="00983988">
        <w:rPr>
          <w:sz w:val="22"/>
          <w:szCs w:val="22"/>
        </w:rPr>
        <w:t>o deslocamento dos pacientes a outros municípios onde a oferta de serviços de saúde especializados é atualmente disponibilizada, bem como evitar o absenteísmo dos pacientes em certos serviços de saúde por conta dos obstáculos de deslocamento a outros municípios;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>O investimento tem como finalidade principal capacitar o hospital na prestação de serviços de saúde de qualidade 100% SUS;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 xml:space="preserve">A aquisição dos itens/mobiliários a serem adquiridos tem como finalidade substituir os equipamentos obsoletos em uso atualmente e que demandam muita manutenção, prejudicando os atendimentos por conta do tempo de parada para os devidos reparos, bem como dar continuidade ao processo de melhoria da qualidade, resolubilidade do atendimento e segurança do paciente; 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 xml:space="preserve">Salienta-se ainda o objetivo de implantar </w:t>
      </w:r>
      <w:r w:rsidR="00763772" w:rsidRPr="00983988">
        <w:rPr>
          <w:sz w:val="22"/>
          <w:szCs w:val="22"/>
        </w:rPr>
        <w:t>novos setores</w:t>
      </w:r>
      <w:r w:rsidRPr="00983988">
        <w:rPr>
          <w:sz w:val="22"/>
          <w:szCs w:val="22"/>
        </w:rPr>
        <w:t xml:space="preserve"> como Centro Cirúrgico e Maternidade, e atender as novas demandas </w:t>
      </w:r>
      <w:r w:rsidR="00763772" w:rsidRPr="00983988">
        <w:rPr>
          <w:sz w:val="22"/>
          <w:szCs w:val="22"/>
        </w:rPr>
        <w:t>dos já existente</w:t>
      </w:r>
      <w:r w:rsidR="00763772">
        <w:rPr>
          <w:sz w:val="22"/>
          <w:szCs w:val="22"/>
        </w:rPr>
        <w:t>s,</w:t>
      </w:r>
      <w:r w:rsidR="00763772" w:rsidRPr="00983988">
        <w:rPr>
          <w:sz w:val="22"/>
          <w:szCs w:val="22"/>
        </w:rPr>
        <w:t xml:space="preserve"> como o</w:t>
      </w:r>
      <w:r w:rsidRPr="00983988">
        <w:rPr>
          <w:sz w:val="22"/>
          <w:szCs w:val="22"/>
        </w:rPr>
        <w:t xml:space="preserve"> de Clinica Médica, de Urgência/Emergência, para os quais haverá significativa ampliação do numero de atendimentos, passando dos atuais 120 atendimentos/dia para 150 atendimentos/dia;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lastRenderedPageBreak/>
        <w:t>Em relação a Contratação não se fazem necessárias contrações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interdependentes, considerando</w:t>
      </w:r>
      <w:r w:rsidRPr="00983988">
        <w:rPr>
          <w:spacing w:val="15"/>
          <w:sz w:val="22"/>
          <w:szCs w:val="22"/>
        </w:rPr>
        <w:t xml:space="preserve"> </w:t>
      </w:r>
      <w:r w:rsidRPr="00983988">
        <w:rPr>
          <w:sz w:val="22"/>
          <w:szCs w:val="22"/>
        </w:rPr>
        <w:t>que</w:t>
      </w:r>
      <w:r w:rsidRPr="00983988">
        <w:rPr>
          <w:spacing w:val="15"/>
          <w:sz w:val="22"/>
          <w:szCs w:val="22"/>
        </w:rPr>
        <w:t xml:space="preserve"> </w:t>
      </w:r>
      <w:r w:rsidRPr="00983988">
        <w:rPr>
          <w:sz w:val="22"/>
          <w:szCs w:val="22"/>
        </w:rPr>
        <w:t>o</w:t>
      </w:r>
      <w:r w:rsidRPr="00983988">
        <w:rPr>
          <w:spacing w:val="18"/>
          <w:sz w:val="22"/>
          <w:szCs w:val="22"/>
        </w:rPr>
        <w:t xml:space="preserve"> </w:t>
      </w:r>
      <w:r w:rsidRPr="00983988">
        <w:rPr>
          <w:sz w:val="22"/>
          <w:szCs w:val="22"/>
        </w:rPr>
        <w:t>objeto</w:t>
      </w:r>
      <w:r w:rsidRPr="00983988">
        <w:rPr>
          <w:spacing w:val="18"/>
          <w:sz w:val="22"/>
          <w:szCs w:val="22"/>
        </w:rPr>
        <w:t xml:space="preserve"> </w:t>
      </w:r>
      <w:r w:rsidRPr="00983988">
        <w:rPr>
          <w:sz w:val="22"/>
          <w:szCs w:val="22"/>
        </w:rPr>
        <w:t>se</w:t>
      </w:r>
      <w:r w:rsidRPr="00983988">
        <w:rPr>
          <w:spacing w:val="75"/>
          <w:sz w:val="22"/>
          <w:szCs w:val="22"/>
        </w:rPr>
        <w:t xml:space="preserve"> </w:t>
      </w:r>
      <w:r w:rsidRPr="00983988">
        <w:rPr>
          <w:sz w:val="22"/>
          <w:szCs w:val="22"/>
        </w:rPr>
        <w:t>refere</w:t>
      </w:r>
      <w:r w:rsidRPr="00983988">
        <w:rPr>
          <w:spacing w:val="78"/>
          <w:sz w:val="22"/>
          <w:szCs w:val="22"/>
        </w:rPr>
        <w:t xml:space="preserve"> </w:t>
      </w:r>
      <w:r w:rsidRPr="00983988">
        <w:rPr>
          <w:sz w:val="22"/>
          <w:szCs w:val="22"/>
        </w:rPr>
        <w:t>ao</w:t>
      </w:r>
      <w:r w:rsidRPr="00983988">
        <w:rPr>
          <w:spacing w:val="75"/>
          <w:sz w:val="22"/>
          <w:szCs w:val="22"/>
        </w:rPr>
        <w:t xml:space="preserve"> </w:t>
      </w:r>
      <w:r w:rsidRPr="00983988">
        <w:rPr>
          <w:sz w:val="22"/>
          <w:szCs w:val="22"/>
        </w:rPr>
        <w:t>fornecimento</w:t>
      </w:r>
      <w:r w:rsidRPr="00983988">
        <w:rPr>
          <w:spacing w:val="78"/>
          <w:sz w:val="22"/>
          <w:szCs w:val="22"/>
        </w:rPr>
        <w:t xml:space="preserve"> </w:t>
      </w:r>
      <w:r w:rsidRPr="00983988">
        <w:rPr>
          <w:sz w:val="22"/>
          <w:szCs w:val="22"/>
        </w:rPr>
        <w:t>de</w:t>
      </w:r>
      <w:r w:rsidRPr="00983988">
        <w:rPr>
          <w:spacing w:val="15"/>
          <w:sz w:val="22"/>
          <w:szCs w:val="22"/>
        </w:rPr>
        <w:t xml:space="preserve"> </w:t>
      </w:r>
      <w:r w:rsidRPr="00983988">
        <w:rPr>
          <w:sz w:val="22"/>
          <w:szCs w:val="22"/>
        </w:rPr>
        <w:t>Mobiliário de uso geral.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>Consideramos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ainda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que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para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contrações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de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objetos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similares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realizados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por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esta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Administração Pública, não houve tem i</w:t>
      </w:r>
      <w:r w:rsidR="0051022E">
        <w:rPr>
          <w:sz w:val="22"/>
          <w:szCs w:val="22"/>
        </w:rPr>
        <w:t>n</w:t>
      </w:r>
      <w:r w:rsidRPr="00983988">
        <w:rPr>
          <w:sz w:val="22"/>
          <w:szCs w:val="22"/>
        </w:rPr>
        <w:t>tercorrências que demandem maiores cuidados, pois se tratam de licitados regularmente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em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diversos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entes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da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Administração Pública do Estado;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983988" w:rsidRP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 xml:space="preserve">Em relação </w:t>
      </w:r>
      <w:r w:rsidR="00763772" w:rsidRPr="00983988">
        <w:rPr>
          <w:sz w:val="22"/>
          <w:szCs w:val="22"/>
        </w:rPr>
        <w:t>à</w:t>
      </w:r>
      <w:r w:rsidRPr="00983988">
        <w:rPr>
          <w:sz w:val="22"/>
          <w:szCs w:val="22"/>
        </w:rPr>
        <w:t xml:space="preserve"> classificação dos bens, os mesmos podem </w:t>
      </w:r>
      <w:r w:rsidR="00763772" w:rsidRPr="00983988">
        <w:rPr>
          <w:sz w:val="22"/>
          <w:szCs w:val="22"/>
        </w:rPr>
        <w:t>ser</w:t>
      </w:r>
      <w:r w:rsidRPr="00983988">
        <w:rPr>
          <w:sz w:val="22"/>
          <w:szCs w:val="22"/>
        </w:rPr>
        <w:t xml:space="preserve"> classificados como bens comuns, nos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termos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das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legislações vigentes,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uma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vez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que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possuem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padrões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de desempenho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e qualidade que podem ser objetivamente definidos por meio de especificações reconhecidas e usuais no mercado, de igual modo para o deu fornecimento, há um grande número de fabricantes e distribuidores e demais empresas no mercado nacional que comercializam os referidos itens a serem licitados.</w:t>
      </w:r>
    </w:p>
    <w:p w:rsidR="004C1FD9" w:rsidRPr="006B17A4" w:rsidRDefault="004C1FD9" w:rsidP="004C1FD9">
      <w:pPr>
        <w:tabs>
          <w:tab w:val="left" w:pos="567"/>
          <w:tab w:val="left" w:pos="9356"/>
        </w:tabs>
        <w:ind w:left="-851" w:right="142"/>
        <w:rPr>
          <w:rFonts w:cs="Arial"/>
          <w:sz w:val="22"/>
          <w:szCs w:val="22"/>
        </w:rPr>
      </w:pPr>
    </w:p>
    <w:p w:rsidR="008E587E" w:rsidRDefault="008E587E" w:rsidP="0051620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sz w:val="22"/>
          <w:szCs w:val="22"/>
        </w:rPr>
      </w:pPr>
      <w:r w:rsidRPr="006B17A4">
        <w:rPr>
          <w:rFonts w:cs="Arial"/>
          <w:b/>
          <w:sz w:val="22"/>
          <w:szCs w:val="22"/>
        </w:rPr>
        <w:t>PESQUISA DE PREÇOS</w:t>
      </w:r>
    </w:p>
    <w:p w:rsidR="00497713" w:rsidRPr="006B17A4" w:rsidRDefault="00497713" w:rsidP="0051620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sz w:val="22"/>
          <w:szCs w:val="22"/>
        </w:rPr>
      </w:pPr>
    </w:p>
    <w:p w:rsidR="0073138A" w:rsidRDefault="0073138A" w:rsidP="00497713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sz w:val="22"/>
          <w:szCs w:val="22"/>
        </w:rPr>
      </w:pPr>
      <w:r w:rsidRPr="0073138A">
        <w:rPr>
          <w:rFonts w:cs="Arial"/>
          <w:sz w:val="22"/>
          <w:szCs w:val="22"/>
        </w:rPr>
        <w:t>Em relação à consulta dos valores praticados para a Contratação foi o</w:t>
      </w:r>
      <w:r>
        <w:rPr>
          <w:rFonts w:cs="Arial"/>
          <w:sz w:val="22"/>
          <w:szCs w:val="22"/>
        </w:rPr>
        <w:t>bservado o que prevê o decreto N</w:t>
      </w:r>
      <w:r w:rsidRPr="0073138A">
        <w:rPr>
          <w:rFonts w:cs="Arial"/>
          <w:sz w:val="22"/>
          <w:szCs w:val="22"/>
        </w:rPr>
        <w:t>º 6</w:t>
      </w:r>
      <w:r>
        <w:rPr>
          <w:rFonts w:cs="Arial"/>
          <w:sz w:val="22"/>
          <w:szCs w:val="22"/>
        </w:rPr>
        <w:t>.</w:t>
      </w:r>
      <w:r w:rsidRPr="0073138A">
        <w:rPr>
          <w:rFonts w:cs="Arial"/>
          <w:sz w:val="22"/>
          <w:szCs w:val="22"/>
        </w:rPr>
        <w:t>621/2023</w:t>
      </w:r>
      <w:r>
        <w:rPr>
          <w:rFonts w:cs="Arial"/>
          <w:sz w:val="22"/>
          <w:szCs w:val="22"/>
        </w:rPr>
        <w:t xml:space="preserve"> </w:t>
      </w:r>
      <w:r w:rsidRPr="0073138A">
        <w:rPr>
          <w:rFonts w:cs="Arial"/>
          <w:sz w:val="22"/>
          <w:szCs w:val="22"/>
        </w:rPr>
        <w:t>sendo</w:t>
      </w:r>
      <w:r>
        <w:rPr>
          <w:rFonts w:cs="Arial"/>
          <w:sz w:val="22"/>
          <w:szCs w:val="22"/>
        </w:rPr>
        <w:t xml:space="preserve"> </w:t>
      </w:r>
      <w:r w:rsidRPr="0073138A">
        <w:rPr>
          <w:rFonts w:cs="Arial"/>
          <w:sz w:val="22"/>
          <w:szCs w:val="22"/>
        </w:rPr>
        <w:t>que os valores buscam refletir os praticados no de mercado atualmente, considerado que:</w:t>
      </w:r>
    </w:p>
    <w:p w:rsidR="0073138A" w:rsidRPr="002514BE" w:rsidRDefault="0073138A" w:rsidP="002514BE">
      <w:pPr>
        <w:pStyle w:val="PargrafodaLista"/>
        <w:numPr>
          <w:ilvl w:val="0"/>
          <w:numId w:val="22"/>
        </w:numPr>
        <w:adjustRightInd w:val="0"/>
        <w:spacing w:after="57" w:line="360" w:lineRule="auto"/>
        <w:ind w:right="426"/>
        <w:rPr>
          <w:rFonts w:ascii="Arial" w:hAnsi="Arial" w:cs="Arial"/>
          <w:sz w:val="22"/>
          <w:szCs w:val="22"/>
        </w:rPr>
      </w:pPr>
      <w:r w:rsidRPr="002514BE">
        <w:rPr>
          <w:rFonts w:ascii="Arial" w:hAnsi="Arial" w:cs="Arial"/>
          <w:sz w:val="22"/>
          <w:szCs w:val="22"/>
        </w:rPr>
        <w:t>Os valores apresentados no MAPA DE PREÇOS são oriundos de consultas reali</w:t>
      </w:r>
      <w:r w:rsidR="00316DB6" w:rsidRPr="002514BE">
        <w:rPr>
          <w:rFonts w:ascii="Arial" w:hAnsi="Arial" w:cs="Arial"/>
          <w:sz w:val="22"/>
          <w:szCs w:val="22"/>
        </w:rPr>
        <w:t>zadas na PLATAFORMA BANCO DE PREÇOS.</w:t>
      </w:r>
    </w:p>
    <w:p w:rsidR="00497713" w:rsidRPr="002514BE" w:rsidRDefault="00316DB6" w:rsidP="002514BE">
      <w:pPr>
        <w:pStyle w:val="PargrafodaLista"/>
        <w:numPr>
          <w:ilvl w:val="0"/>
          <w:numId w:val="22"/>
        </w:numPr>
        <w:adjustRightInd w:val="0"/>
        <w:spacing w:after="57" w:line="360" w:lineRule="auto"/>
        <w:ind w:right="426"/>
        <w:rPr>
          <w:rFonts w:ascii="Arial" w:hAnsi="Arial" w:cs="Arial"/>
          <w:sz w:val="22"/>
          <w:szCs w:val="22"/>
        </w:rPr>
      </w:pPr>
      <w:r w:rsidRPr="002514BE">
        <w:rPr>
          <w:rFonts w:ascii="Arial" w:hAnsi="Arial" w:cs="Arial"/>
          <w:sz w:val="22"/>
          <w:szCs w:val="22"/>
        </w:rPr>
        <w:t>A metodologia utilizada para determinar o preço de referência foi a aplicação da média entre três (3) preços, conforme indicado no MAPA DE PREÇOS, levando em consideração a variação de até 50% entre eles</w:t>
      </w:r>
      <w:r w:rsidR="00497713" w:rsidRPr="002514BE">
        <w:rPr>
          <w:rFonts w:ascii="Arial" w:hAnsi="Arial" w:cs="Arial"/>
          <w:sz w:val="22"/>
          <w:szCs w:val="22"/>
        </w:rPr>
        <w:t>.</w:t>
      </w:r>
    </w:p>
    <w:p w:rsidR="00316DB6" w:rsidRPr="002514BE" w:rsidRDefault="00316DB6" w:rsidP="002514BE">
      <w:pPr>
        <w:pStyle w:val="PargrafodaLista"/>
        <w:numPr>
          <w:ilvl w:val="0"/>
          <w:numId w:val="22"/>
        </w:numPr>
        <w:adjustRightInd w:val="0"/>
        <w:spacing w:after="57" w:line="360" w:lineRule="auto"/>
        <w:ind w:right="426"/>
        <w:rPr>
          <w:rFonts w:ascii="Arial" w:hAnsi="Arial" w:cs="Arial"/>
          <w:sz w:val="22"/>
          <w:szCs w:val="22"/>
        </w:rPr>
      </w:pPr>
      <w:r w:rsidRPr="002514BE">
        <w:rPr>
          <w:rFonts w:ascii="Arial" w:hAnsi="Arial" w:cs="Arial"/>
          <w:sz w:val="22"/>
          <w:szCs w:val="22"/>
        </w:rPr>
        <w:t xml:space="preserve"> Os valores máximos unitários representam a ten</w:t>
      </w:r>
      <w:r w:rsidR="00497713" w:rsidRPr="002514BE">
        <w:rPr>
          <w:rFonts w:ascii="Arial" w:hAnsi="Arial" w:cs="Arial"/>
          <w:sz w:val="22"/>
          <w:szCs w:val="22"/>
        </w:rPr>
        <w:t>dência do mercado na atualidade.</w:t>
      </w:r>
    </w:p>
    <w:p w:rsidR="008E587E" w:rsidRDefault="008E587E" w:rsidP="00BE7D12">
      <w:pPr>
        <w:autoSpaceDE w:val="0"/>
        <w:autoSpaceDN w:val="0"/>
        <w:adjustRightInd w:val="0"/>
        <w:spacing w:after="57" w:line="360" w:lineRule="auto"/>
        <w:rPr>
          <w:rFonts w:cs="Arial"/>
          <w:b/>
          <w:sz w:val="22"/>
          <w:szCs w:val="22"/>
        </w:rPr>
      </w:pPr>
    </w:p>
    <w:p w:rsidR="00316DB6" w:rsidRDefault="00316DB6" w:rsidP="008E587E">
      <w:pPr>
        <w:autoSpaceDE w:val="0"/>
        <w:autoSpaceDN w:val="0"/>
        <w:adjustRightInd w:val="0"/>
        <w:spacing w:after="57" w:line="360" w:lineRule="auto"/>
        <w:ind w:left="-567" w:firstLine="567"/>
        <w:rPr>
          <w:rFonts w:cs="Arial"/>
          <w:b/>
          <w:sz w:val="22"/>
          <w:szCs w:val="22"/>
        </w:rPr>
      </w:pPr>
      <w:r w:rsidRPr="00316DB6">
        <w:rPr>
          <w:rFonts w:cs="Arial"/>
          <w:b/>
          <w:sz w:val="22"/>
          <w:szCs w:val="22"/>
        </w:rPr>
        <w:t>RESPONSÁVEIS PELA PESQUISA DE PREÇOS</w:t>
      </w:r>
    </w:p>
    <w:p w:rsidR="0051022E" w:rsidRDefault="00316DB6" w:rsidP="00763772">
      <w:pPr>
        <w:autoSpaceDE w:val="0"/>
        <w:autoSpaceDN w:val="0"/>
        <w:adjustRightInd w:val="0"/>
        <w:spacing w:after="57" w:line="360" w:lineRule="auto"/>
        <w:ind w:left="-567" w:firstLine="567"/>
        <w:rPr>
          <w:sz w:val="22"/>
          <w:szCs w:val="22"/>
        </w:rPr>
      </w:pPr>
      <w:proofErr w:type="spellStart"/>
      <w:r w:rsidRPr="00316DB6">
        <w:rPr>
          <w:sz w:val="22"/>
          <w:szCs w:val="22"/>
        </w:rPr>
        <w:t>Karyn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316DB6">
        <w:rPr>
          <w:sz w:val="22"/>
          <w:szCs w:val="22"/>
        </w:rPr>
        <w:t>Friess</w:t>
      </w:r>
      <w:proofErr w:type="spellEnd"/>
    </w:p>
    <w:p w:rsidR="00763772" w:rsidRPr="00497713" w:rsidRDefault="00763772" w:rsidP="00763772">
      <w:pPr>
        <w:autoSpaceDE w:val="0"/>
        <w:autoSpaceDN w:val="0"/>
        <w:adjustRightInd w:val="0"/>
        <w:spacing w:after="57" w:line="360" w:lineRule="auto"/>
        <w:ind w:left="-567" w:firstLine="567"/>
        <w:rPr>
          <w:sz w:val="22"/>
          <w:szCs w:val="22"/>
        </w:rPr>
      </w:pPr>
    </w:p>
    <w:p w:rsidR="008B5C18" w:rsidRPr="002514BE" w:rsidRDefault="008E587E" w:rsidP="002514BE">
      <w:pPr>
        <w:autoSpaceDE w:val="0"/>
        <w:autoSpaceDN w:val="0"/>
        <w:adjustRightInd w:val="0"/>
        <w:spacing w:after="57" w:line="360" w:lineRule="auto"/>
        <w:ind w:left="-567" w:firstLine="567"/>
        <w:rPr>
          <w:rFonts w:cs="Arial"/>
          <w:b/>
          <w:sz w:val="22"/>
          <w:szCs w:val="22"/>
        </w:rPr>
      </w:pPr>
      <w:r w:rsidRPr="006B17A4">
        <w:rPr>
          <w:rFonts w:cs="Arial"/>
          <w:b/>
          <w:sz w:val="22"/>
          <w:szCs w:val="22"/>
        </w:rPr>
        <w:t>PARCELAMENTO DO OBJETO</w:t>
      </w:r>
      <w:r w:rsidR="008B5C18" w:rsidRPr="008B5C18">
        <w:rPr>
          <w:rFonts w:cs="Arial"/>
          <w:bCs/>
          <w:sz w:val="22"/>
          <w:szCs w:val="22"/>
        </w:rPr>
        <w:t xml:space="preserve">: </w:t>
      </w:r>
    </w:p>
    <w:p w:rsidR="008B5C18" w:rsidRPr="008B5C18" w:rsidRDefault="008B5C18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sz w:val="22"/>
          <w:szCs w:val="22"/>
        </w:rPr>
      </w:pPr>
      <w:r w:rsidRPr="008B5C18">
        <w:rPr>
          <w:rFonts w:cs="Arial"/>
          <w:bCs/>
          <w:sz w:val="22"/>
          <w:szCs w:val="22"/>
        </w:rPr>
        <w:t>A adjudicação do Pregão por item</w:t>
      </w:r>
      <w:r w:rsidR="002514BE" w:rsidRPr="008B5C18">
        <w:rPr>
          <w:rFonts w:cs="Arial"/>
          <w:bCs/>
          <w:sz w:val="22"/>
          <w:szCs w:val="22"/>
        </w:rPr>
        <w:t xml:space="preserve"> visa</w:t>
      </w:r>
      <w:r w:rsidRPr="008B5C18">
        <w:rPr>
          <w:rFonts w:cs="Arial"/>
          <w:bCs/>
          <w:sz w:val="22"/>
          <w:szCs w:val="22"/>
        </w:rPr>
        <w:t xml:space="preserve"> propiciar a ampla participação de licitantes que, embora não dispondo de capacidade para o fornecimento ou aquisição da totalidade do objeto, o que é comum no mercado, </w:t>
      </w:r>
      <w:r w:rsidR="002514BE" w:rsidRPr="008B5C18">
        <w:rPr>
          <w:rFonts w:cs="Arial"/>
          <w:bCs/>
          <w:sz w:val="22"/>
          <w:szCs w:val="22"/>
        </w:rPr>
        <w:t>possa</w:t>
      </w:r>
      <w:r w:rsidR="002514BE">
        <w:rPr>
          <w:rFonts w:cs="Arial"/>
          <w:bCs/>
          <w:sz w:val="22"/>
          <w:szCs w:val="22"/>
        </w:rPr>
        <w:t xml:space="preserve"> fazê-lo com relação a itens.</w:t>
      </w:r>
      <w:r w:rsidRPr="008B5C18">
        <w:rPr>
          <w:rFonts w:cs="Arial"/>
          <w:bCs/>
          <w:sz w:val="22"/>
          <w:szCs w:val="22"/>
        </w:rPr>
        <w:t xml:space="preserve"> </w:t>
      </w:r>
    </w:p>
    <w:p w:rsidR="008B5C18" w:rsidRPr="008B5C18" w:rsidRDefault="008B5C18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sz w:val="22"/>
          <w:szCs w:val="22"/>
        </w:rPr>
      </w:pPr>
      <w:r w:rsidRPr="008B5C18">
        <w:rPr>
          <w:rFonts w:cs="Arial"/>
          <w:bCs/>
          <w:sz w:val="22"/>
          <w:szCs w:val="22"/>
        </w:rPr>
        <w:t xml:space="preserve"> O objetivo de parcelamento é o de melhor aproveitar os recursos disponíveis no merca</w:t>
      </w:r>
      <w:r w:rsidR="002514BE">
        <w:rPr>
          <w:rFonts w:cs="Arial"/>
          <w:bCs/>
          <w:sz w:val="22"/>
          <w:szCs w:val="22"/>
        </w:rPr>
        <w:t>do e ampliar a competitividade, se tratando de objeto divisível.</w:t>
      </w:r>
    </w:p>
    <w:p w:rsidR="008B5C18" w:rsidRPr="008B5C18" w:rsidRDefault="008B5C18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sz w:val="22"/>
          <w:szCs w:val="22"/>
        </w:rPr>
      </w:pPr>
      <w:r w:rsidRPr="008B5C18">
        <w:rPr>
          <w:rFonts w:cs="Arial"/>
          <w:bCs/>
          <w:sz w:val="22"/>
          <w:szCs w:val="22"/>
        </w:rPr>
        <w:lastRenderedPageBreak/>
        <w:t>Desta forma, o parcelamento dos itens é técnica e economicamente viável, pois possibilitará a ADJUDICAÇÃO de propostas mais VANTAJOSAS a Administração Pública.</w:t>
      </w:r>
    </w:p>
    <w:p w:rsidR="000A3260" w:rsidRPr="00316DB6" w:rsidRDefault="000A3260" w:rsidP="00316DB6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Cs/>
          <w:color w:val="000000" w:themeColor="text1"/>
          <w:sz w:val="22"/>
          <w:szCs w:val="22"/>
        </w:rPr>
      </w:pPr>
    </w:p>
    <w:p w:rsidR="00316DB6" w:rsidRDefault="00316DB6" w:rsidP="00516200">
      <w:pPr>
        <w:autoSpaceDE w:val="0"/>
        <w:autoSpaceDN w:val="0"/>
        <w:adjustRightInd w:val="0"/>
        <w:spacing w:after="57" w:line="360" w:lineRule="auto"/>
        <w:rPr>
          <w:rFonts w:cs="Arial"/>
          <w:b/>
          <w:bCs/>
          <w:color w:val="000000" w:themeColor="text1"/>
          <w:sz w:val="22"/>
          <w:szCs w:val="22"/>
        </w:rPr>
      </w:pPr>
      <w:r w:rsidRPr="00316DB6">
        <w:rPr>
          <w:rFonts w:cs="Arial"/>
          <w:b/>
          <w:bCs/>
          <w:color w:val="000000" w:themeColor="text1"/>
          <w:sz w:val="22"/>
          <w:szCs w:val="22"/>
        </w:rPr>
        <w:t>CLASSIFICAÇÃO DOS BENS E SERVIÇOS COMUNS</w:t>
      </w:r>
    </w:p>
    <w:p w:rsidR="00316DB6" w:rsidRDefault="00316DB6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>Os objetos desse processo licitatório são classificados como bens comuns, pois possuem especificações usuais de mercado e padrões de qualidade definidas em edital, conforme estabelece o inciso XIII do art. 6º da Lei Federal n.º 14.133, de 2021.</w:t>
      </w:r>
    </w:p>
    <w:p w:rsidR="00316DB6" w:rsidRDefault="00316DB6" w:rsidP="00316DB6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Cs/>
          <w:color w:val="000000" w:themeColor="text1"/>
          <w:sz w:val="22"/>
          <w:szCs w:val="22"/>
        </w:rPr>
      </w:pPr>
    </w:p>
    <w:p w:rsidR="00763772" w:rsidRDefault="00316DB6" w:rsidP="00763772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/>
          <w:bCs/>
          <w:color w:val="000000" w:themeColor="text1"/>
          <w:sz w:val="22"/>
          <w:szCs w:val="22"/>
        </w:rPr>
      </w:pPr>
      <w:r w:rsidRPr="00316DB6">
        <w:rPr>
          <w:rFonts w:cs="Arial"/>
          <w:b/>
          <w:bCs/>
          <w:color w:val="000000" w:themeColor="text1"/>
          <w:sz w:val="22"/>
          <w:szCs w:val="22"/>
        </w:rPr>
        <w:t>DAS CONDIÇÕES ESPECIAIS DE HABILITAÇÃO</w:t>
      </w:r>
    </w:p>
    <w:p w:rsidR="002514BE" w:rsidRPr="00763772" w:rsidRDefault="00C53F4D" w:rsidP="00763772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/>
          <w:bCs/>
          <w:color w:val="000000" w:themeColor="text1"/>
          <w:sz w:val="22"/>
          <w:szCs w:val="22"/>
        </w:rPr>
      </w:pPr>
      <w:r w:rsidRPr="00763772">
        <w:rPr>
          <w:rFonts w:cs="Arial"/>
          <w:bCs/>
          <w:color w:val="000000" w:themeColor="text1"/>
          <w:sz w:val="22"/>
          <w:szCs w:val="22"/>
        </w:rPr>
        <w:t xml:space="preserve">Em relação </w:t>
      </w:r>
      <w:r w:rsidR="00763772" w:rsidRPr="00763772">
        <w:rPr>
          <w:rFonts w:cs="Arial"/>
          <w:bCs/>
          <w:color w:val="000000" w:themeColor="text1"/>
          <w:sz w:val="22"/>
          <w:szCs w:val="22"/>
        </w:rPr>
        <w:t>à</w:t>
      </w:r>
      <w:r w:rsidRPr="00763772">
        <w:rPr>
          <w:rFonts w:cs="Arial"/>
          <w:bCs/>
          <w:color w:val="000000" w:themeColor="text1"/>
          <w:sz w:val="22"/>
          <w:szCs w:val="22"/>
        </w:rPr>
        <w:t xml:space="preserve"> contratação não há condições especiais de Habilitação, havendo a necessidade de apresentação de Atestado de Capacidade Técnica.</w:t>
      </w:r>
    </w:p>
    <w:p w:rsidR="00316DB6" w:rsidRDefault="00316DB6" w:rsidP="00316DB6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Cs/>
          <w:color w:val="000000" w:themeColor="text1"/>
          <w:sz w:val="22"/>
          <w:szCs w:val="22"/>
        </w:rPr>
      </w:pPr>
    </w:p>
    <w:p w:rsidR="00763772" w:rsidRDefault="008E587E" w:rsidP="00C53F4D">
      <w:pPr>
        <w:autoSpaceDE w:val="0"/>
        <w:autoSpaceDN w:val="0"/>
        <w:adjustRightInd w:val="0"/>
        <w:spacing w:after="57" w:line="360" w:lineRule="auto"/>
        <w:rPr>
          <w:rFonts w:cs="Arial"/>
          <w:b/>
          <w:bCs/>
          <w:color w:val="000000" w:themeColor="text1"/>
          <w:sz w:val="22"/>
          <w:szCs w:val="22"/>
        </w:rPr>
      </w:pPr>
      <w:r w:rsidRPr="006B17A4">
        <w:rPr>
          <w:rFonts w:cs="Arial"/>
          <w:b/>
          <w:bCs/>
          <w:color w:val="000000" w:themeColor="text1"/>
          <w:sz w:val="22"/>
          <w:szCs w:val="22"/>
        </w:rPr>
        <w:t>SUSTENTABILIDADE</w:t>
      </w:r>
    </w:p>
    <w:p w:rsidR="00F5295C" w:rsidRDefault="008E587E" w:rsidP="00763772">
      <w:pPr>
        <w:autoSpaceDE w:val="0"/>
        <w:autoSpaceDN w:val="0"/>
        <w:adjustRightInd w:val="0"/>
        <w:spacing w:line="360" w:lineRule="auto"/>
        <w:ind w:left="-567"/>
        <w:rPr>
          <w:rFonts w:cs="Arial"/>
          <w:sz w:val="22"/>
          <w:szCs w:val="22"/>
          <w:shd w:val="clear" w:color="auto" w:fill="FFFFFF"/>
        </w:rPr>
      </w:pPr>
      <w:r w:rsidRPr="006B17A4">
        <w:rPr>
          <w:rFonts w:cs="Arial"/>
          <w:sz w:val="22"/>
          <w:szCs w:val="22"/>
          <w:shd w:val="clear" w:color="auto" w:fill="FFFFFF"/>
        </w:rPr>
        <w:t>Os fornecedores adotarão as seguintes práticas de sustentabilidade:</w:t>
      </w:r>
    </w:p>
    <w:p w:rsidR="00763772" w:rsidRPr="00763772" w:rsidRDefault="00763772" w:rsidP="00763772">
      <w:pPr>
        <w:autoSpaceDE w:val="0"/>
        <w:autoSpaceDN w:val="0"/>
        <w:adjustRightInd w:val="0"/>
        <w:spacing w:line="360" w:lineRule="auto"/>
        <w:ind w:left="-567"/>
        <w:rPr>
          <w:rFonts w:cs="Arial"/>
          <w:b/>
          <w:bCs/>
          <w:color w:val="000000" w:themeColor="text1"/>
          <w:sz w:val="22"/>
          <w:szCs w:val="22"/>
        </w:rPr>
      </w:pPr>
    </w:p>
    <w:p w:rsidR="00F5295C" w:rsidRPr="002514BE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>Os materiais ofertados devem ser produzidos por fabricantes compromissados com o meio ambiente, que mantenham programa continuado de sustentabilidade ambiental, e que além de se enquadrarem no disposto nos itens anteriores, comprovem que cumprem a legislação ambiental pertinente ao objeto da licitação.</w:t>
      </w:r>
    </w:p>
    <w:p w:rsidR="00F5295C" w:rsidRPr="002514BE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>Os licitantes devem oferecer produtos acondicionados, preferencialmente, em embalagem individual adequada, com o menor volume possível, que utilize materiais recicláveis, de forma a garantir a máxima proteção durante</w:t>
      </w:r>
      <w:r w:rsidR="00763772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o transporte e o armazenamento.</w:t>
      </w:r>
    </w:p>
    <w:p w:rsidR="00F5295C" w:rsidRPr="002514BE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De acordo com o art. 7º, XI, nº 12.305/2010 – Política Nacional de Resíduos Sólidos, os licitantes devem ofertar produtos que sejam acondicionados em embalagens recicladas ou recicláveis, de papelão ou de plástico à base de etanol de</w:t>
      </w:r>
      <w:r w:rsidR="00763772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cana de açúcar (se for o caso).</w:t>
      </w:r>
    </w:p>
    <w:p w:rsidR="00F5295C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>Os licitantes devem optar, quando possível, por produtos constituídos por materiais naturais.</w:t>
      </w: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P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616D3A" w:rsidRPr="006B17A4" w:rsidRDefault="00616D3A" w:rsidP="00F5295C">
      <w:pPr>
        <w:tabs>
          <w:tab w:val="left" w:pos="567"/>
          <w:tab w:val="left" w:pos="9356"/>
        </w:tabs>
        <w:spacing w:line="360" w:lineRule="auto"/>
        <w:ind w:right="142"/>
        <w:rPr>
          <w:rFonts w:cs="Arial"/>
          <w:sz w:val="22"/>
          <w:szCs w:val="22"/>
        </w:rPr>
      </w:pPr>
    </w:p>
    <w:p w:rsidR="00CE06D6" w:rsidRDefault="00F5295C" w:rsidP="00CE06D6">
      <w:pPr>
        <w:tabs>
          <w:tab w:val="left" w:pos="567"/>
          <w:tab w:val="left" w:pos="9356"/>
        </w:tabs>
        <w:spacing w:line="360" w:lineRule="auto"/>
        <w:ind w:right="142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OBRIGAÇÕES DA CONTRATADA</w:t>
      </w:r>
      <w:r w:rsidR="00616D3A" w:rsidRPr="006B17A4">
        <w:rPr>
          <w:rFonts w:cs="Arial"/>
          <w:b/>
          <w:sz w:val="22"/>
          <w:szCs w:val="22"/>
        </w:rPr>
        <w:t xml:space="preserve"> </w:t>
      </w:r>
    </w:p>
    <w:p w:rsidR="00CE06D6" w:rsidRDefault="00CE06D6" w:rsidP="00CE06D6">
      <w:pPr>
        <w:tabs>
          <w:tab w:val="left" w:pos="567"/>
          <w:tab w:val="left" w:pos="9356"/>
        </w:tabs>
        <w:spacing w:line="360" w:lineRule="auto"/>
        <w:ind w:right="142"/>
        <w:rPr>
          <w:rFonts w:cs="Arial"/>
          <w:b/>
          <w:sz w:val="22"/>
          <w:szCs w:val="22"/>
        </w:rPr>
      </w:pPr>
    </w:p>
    <w:p w:rsidR="00C53F4D" w:rsidRPr="00C53F4D" w:rsidRDefault="008B3071" w:rsidP="00CE06D6">
      <w:pPr>
        <w:pStyle w:val="PargrafodaLista"/>
        <w:numPr>
          <w:ilvl w:val="0"/>
          <w:numId w:val="26"/>
        </w:numPr>
        <w:tabs>
          <w:tab w:val="left" w:pos="567"/>
          <w:tab w:val="left" w:pos="9356"/>
        </w:tabs>
        <w:spacing w:line="360" w:lineRule="auto"/>
        <w:ind w:right="142"/>
        <w:rPr>
          <w:rFonts w:ascii="Arial" w:hAnsi="Arial" w:cs="Arial"/>
          <w:b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Efetuar a entrega dos produtos, conforme PRAZO indicado, livre de quaisquer outros encargos</w:t>
      </w:r>
      <w:r w:rsidR="00C53F4D">
        <w:rPr>
          <w:rFonts w:ascii="Arial" w:hAnsi="Arial" w:cs="Arial"/>
          <w:bCs/>
          <w:sz w:val="22"/>
          <w:szCs w:val="22"/>
        </w:rPr>
        <w:t>, devidamente MONTADOS.</w:t>
      </w:r>
    </w:p>
    <w:p w:rsidR="008B3071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567"/>
          <w:tab w:val="left" w:pos="9356"/>
        </w:tabs>
        <w:spacing w:line="360" w:lineRule="auto"/>
        <w:ind w:right="142"/>
        <w:rPr>
          <w:rFonts w:ascii="Arial" w:hAnsi="Arial" w:cs="Arial"/>
          <w:b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Vencidos os prazos estabelec</w:t>
      </w:r>
      <w:r w:rsidR="00CE06D6" w:rsidRPr="00CE06D6">
        <w:rPr>
          <w:rFonts w:ascii="Arial" w:hAnsi="Arial" w:cs="Arial"/>
          <w:bCs/>
          <w:sz w:val="22"/>
          <w:szCs w:val="22"/>
        </w:rPr>
        <w:t>idos, a empresa será NOTIFICADA.</w:t>
      </w:r>
      <w:r w:rsidRPr="00CE06D6">
        <w:rPr>
          <w:rFonts w:ascii="Arial" w:hAnsi="Arial" w:cs="Arial"/>
          <w:bCs/>
          <w:sz w:val="22"/>
          <w:szCs w:val="22"/>
        </w:rPr>
        <w:t xml:space="preserve"> </w:t>
      </w:r>
    </w:p>
    <w:p w:rsidR="00CE06D6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Em caso de substituição de produto realizar a troca do mesmo no prazo estabelecido, considerando se tra</w:t>
      </w:r>
      <w:r w:rsidR="00CE06D6" w:rsidRPr="00CE06D6">
        <w:rPr>
          <w:rFonts w:ascii="Arial" w:hAnsi="Arial" w:cs="Arial"/>
          <w:bCs/>
          <w:sz w:val="22"/>
          <w:szCs w:val="22"/>
        </w:rPr>
        <w:t>tar de produto de uso essencial.</w:t>
      </w:r>
      <w:r w:rsidRPr="00CE06D6">
        <w:rPr>
          <w:rFonts w:ascii="Arial" w:hAnsi="Arial" w:cs="Arial"/>
          <w:bCs/>
          <w:sz w:val="22"/>
          <w:szCs w:val="22"/>
        </w:rPr>
        <w:t xml:space="preserve"> </w:t>
      </w:r>
    </w:p>
    <w:p w:rsidR="00763772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 xml:space="preserve">Entregar produtos de acordo com as especificações sob pena de aplicação das sanções previstas em legislação VIGENTE. </w:t>
      </w:r>
    </w:p>
    <w:p w:rsidR="00CE06D6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 xml:space="preserve">Se o produto estiver em desconformidade com as especificações, todas as despesas e os eventuais danos/substituições de qualquer natureza decorrentes serão atribuídos </w:t>
      </w:r>
      <w:r w:rsidR="00763772">
        <w:rPr>
          <w:rFonts w:ascii="Arial" w:hAnsi="Arial" w:cs="Arial"/>
          <w:bCs/>
          <w:sz w:val="22"/>
          <w:szCs w:val="22"/>
        </w:rPr>
        <w:t>ao detentor da Ata</w:t>
      </w:r>
      <w:r w:rsidR="00CE06D6" w:rsidRPr="00CE06D6">
        <w:rPr>
          <w:rFonts w:ascii="Arial" w:hAnsi="Arial" w:cs="Arial"/>
          <w:bCs/>
          <w:sz w:val="22"/>
          <w:szCs w:val="22"/>
        </w:rPr>
        <w:t>.</w:t>
      </w:r>
    </w:p>
    <w:p w:rsidR="008B3071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Permanecer como única e total res</w:t>
      </w:r>
      <w:r w:rsidR="00763772">
        <w:rPr>
          <w:rFonts w:ascii="Arial" w:hAnsi="Arial" w:cs="Arial"/>
          <w:bCs/>
          <w:sz w:val="22"/>
          <w:szCs w:val="22"/>
        </w:rPr>
        <w:t>ponsável perante esta Administração Pública</w:t>
      </w:r>
      <w:r w:rsidR="00CE06D6" w:rsidRPr="00CE06D6">
        <w:rPr>
          <w:rFonts w:ascii="Arial" w:hAnsi="Arial" w:cs="Arial"/>
          <w:bCs/>
          <w:sz w:val="22"/>
          <w:szCs w:val="22"/>
        </w:rPr>
        <w:t>.</w:t>
      </w:r>
    </w:p>
    <w:p w:rsidR="00616D3A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Manter durant</w:t>
      </w:r>
      <w:r w:rsidR="00C53F4D">
        <w:rPr>
          <w:rFonts w:ascii="Arial" w:hAnsi="Arial" w:cs="Arial"/>
          <w:bCs/>
          <w:sz w:val="22"/>
          <w:szCs w:val="22"/>
        </w:rPr>
        <w:t>e toda a vigência da ARP, a</w:t>
      </w:r>
      <w:r w:rsidRPr="00CE06D6">
        <w:rPr>
          <w:rFonts w:ascii="Arial" w:hAnsi="Arial" w:cs="Arial"/>
          <w:bCs/>
          <w:sz w:val="22"/>
          <w:szCs w:val="22"/>
        </w:rPr>
        <w:t xml:space="preserve"> compatibilidade com as obrigações assumidas, todas as condições de habilitação e qualificação exigidas na licitação.</w:t>
      </w:r>
    </w:p>
    <w:p w:rsidR="008B3071" w:rsidRDefault="008B3071" w:rsidP="008B3071">
      <w:pPr>
        <w:spacing w:after="57" w:line="360" w:lineRule="auto"/>
        <w:rPr>
          <w:rFonts w:cs="Arial"/>
          <w:bCs/>
          <w:sz w:val="22"/>
          <w:szCs w:val="22"/>
        </w:rPr>
      </w:pPr>
    </w:p>
    <w:p w:rsidR="008B3071" w:rsidRDefault="008B3071" w:rsidP="008B3071">
      <w:pPr>
        <w:spacing w:after="57" w:line="360" w:lineRule="auto"/>
        <w:rPr>
          <w:rFonts w:cs="Arial"/>
          <w:b/>
          <w:bCs/>
          <w:sz w:val="22"/>
          <w:szCs w:val="22"/>
        </w:rPr>
      </w:pPr>
      <w:r w:rsidRPr="008B3071">
        <w:rPr>
          <w:rFonts w:cs="Arial"/>
          <w:b/>
          <w:bCs/>
          <w:sz w:val="22"/>
          <w:szCs w:val="22"/>
        </w:rPr>
        <w:t>OBRIGAÇÕES DO CONTRATANTE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bCs/>
          <w:sz w:val="22"/>
          <w:szCs w:val="22"/>
        </w:rPr>
      </w:pPr>
      <w:r w:rsidRPr="003158D5">
        <w:rPr>
          <w:rFonts w:ascii="Arial" w:hAnsi="Arial" w:cs="Arial"/>
          <w:bCs/>
          <w:sz w:val="22"/>
          <w:szCs w:val="22"/>
        </w:rPr>
        <w:t>Acompanhar, fiscalizar, controlar a entrega dos produtos, ficando também, responsável pela val</w:t>
      </w:r>
      <w:r w:rsidR="00763772">
        <w:rPr>
          <w:rFonts w:ascii="Arial" w:hAnsi="Arial" w:cs="Arial"/>
          <w:bCs/>
          <w:sz w:val="22"/>
          <w:szCs w:val="22"/>
        </w:rPr>
        <w:t>idação do mesmo pela CONTRATADA.</w:t>
      </w:r>
      <w:r w:rsidRPr="003158D5">
        <w:rPr>
          <w:rFonts w:ascii="Arial" w:hAnsi="Arial" w:cs="Arial"/>
          <w:bCs/>
          <w:sz w:val="22"/>
          <w:szCs w:val="22"/>
        </w:rPr>
        <w:t xml:space="preserve">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 xml:space="preserve">Encaminhar Nota de Empenho e confirmar seu recebimento pelo contratado;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 xml:space="preserve">Receber os itens no </w:t>
      </w:r>
      <w:r w:rsidR="00763772">
        <w:rPr>
          <w:rFonts w:ascii="Arial" w:hAnsi="Arial" w:cs="Arial"/>
          <w:sz w:val="22"/>
          <w:szCs w:val="22"/>
        </w:rPr>
        <w:t>prazo e condições estabelecidas.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>Exigir o cumprimento de todas as obrigações assumidas (cumprimento integral do descritivo/especificações, prazo de garantia do produto entre outras) pelo Contratado, de acordo com as especificações do EDI</w:t>
      </w:r>
      <w:r w:rsidR="00763772">
        <w:rPr>
          <w:rFonts w:ascii="Arial" w:hAnsi="Arial" w:cs="Arial"/>
          <w:sz w:val="22"/>
          <w:szCs w:val="22"/>
        </w:rPr>
        <w:t>TAL e os termos de sua proposta.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>Notificar por escrito a CONTRATADA se verificado qualquer problema com a execução da contratação, e a Autoridade competente para aplicação de medid</w:t>
      </w:r>
      <w:r w:rsidR="00763772">
        <w:rPr>
          <w:rFonts w:ascii="Arial" w:hAnsi="Arial" w:cs="Arial"/>
          <w:sz w:val="22"/>
          <w:szCs w:val="22"/>
        </w:rPr>
        <w:t>as cabíveis.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0A3260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>Efetuar encaminhamento de Nota Fiscal para o pagamento no valor correspondente ao produto entregue,</w:t>
      </w:r>
      <w:r w:rsidR="00763772">
        <w:rPr>
          <w:rFonts w:ascii="Arial" w:hAnsi="Arial" w:cs="Arial"/>
          <w:sz w:val="22"/>
          <w:szCs w:val="22"/>
        </w:rPr>
        <w:t xml:space="preserve"> no prazo e forma estabelecidos.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763772" w:rsidRP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8B3071" w:rsidRDefault="008B3071" w:rsidP="008B3071">
      <w:pPr>
        <w:rPr>
          <w:rFonts w:cs="Arial"/>
        </w:rPr>
      </w:pPr>
    </w:p>
    <w:p w:rsidR="00D11640" w:rsidRDefault="00D11640" w:rsidP="008B3071">
      <w:pPr>
        <w:rPr>
          <w:rFonts w:cs="Arial"/>
        </w:rPr>
      </w:pPr>
      <w:bookmarkStart w:id="0" w:name="_GoBack"/>
      <w:bookmarkEnd w:id="0"/>
    </w:p>
    <w:p w:rsidR="003158D5" w:rsidRPr="003158D5" w:rsidRDefault="003158D5" w:rsidP="008B3071">
      <w:pPr>
        <w:rPr>
          <w:rFonts w:cs="Arial"/>
        </w:rPr>
      </w:pPr>
    </w:p>
    <w:p w:rsidR="00616D3A" w:rsidRDefault="00616D3A" w:rsidP="0068243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bCs/>
          <w:sz w:val="22"/>
          <w:szCs w:val="22"/>
        </w:rPr>
      </w:pPr>
      <w:r w:rsidRPr="006B17A4">
        <w:rPr>
          <w:rFonts w:cs="Arial"/>
          <w:b/>
          <w:bCs/>
          <w:sz w:val="22"/>
          <w:szCs w:val="22"/>
        </w:rPr>
        <w:lastRenderedPageBreak/>
        <w:t>FORMA DE PAGAMENTO</w:t>
      </w:r>
    </w:p>
    <w:p w:rsidR="00763772" w:rsidRPr="006B17A4" w:rsidRDefault="00763772" w:rsidP="0068243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bCs/>
          <w:sz w:val="22"/>
          <w:szCs w:val="22"/>
        </w:rPr>
      </w:pPr>
    </w:p>
    <w:p w:rsidR="000A3260" w:rsidRDefault="000A3260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Os pagamentos serão feitos no prazo máximo de 30 (trinta) dias da apresentação da nota fiscal atestada e do Certificado de Regularidade Fiscal (CRF), destinado a comprovar a regularidade com os Fiscos Federal, Estadual (inclusive do Estado do Paraná para licitantes sediados em outro Estado da Federação) e Municipal, com o FGTS, INSS e negativa de débitos trabalhistas (CNDT) observados as dis</w:t>
      </w:r>
      <w:r w:rsidR="003158D5">
        <w:rPr>
          <w:rFonts w:cs="Arial"/>
          <w:color w:val="000000"/>
          <w:sz w:val="22"/>
          <w:szCs w:val="22"/>
        </w:rPr>
        <w:t>posições do Termo de Referência, bem como apresentar demais documentações solicitadas.</w:t>
      </w:r>
    </w:p>
    <w:p w:rsidR="00763772" w:rsidRDefault="00763772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0A3260" w:rsidRDefault="000A3260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Nenhum pagamento será efetuado sem a apresentação dos documentos exigidos, bem como enquanto não forem sanadas irregularidades eventualmente constatadas na nota fiscal, no fornecimento dos bens ou no cumprimento de obrigações contratuais</w:t>
      </w:r>
      <w:r>
        <w:rPr>
          <w:rFonts w:cs="Arial"/>
          <w:color w:val="000000"/>
          <w:sz w:val="22"/>
          <w:szCs w:val="22"/>
        </w:rPr>
        <w:t>.</w:t>
      </w:r>
    </w:p>
    <w:p w:rsidR="00763772" w:rsidRDefault="00763772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0A3260" w:rsidRDefault="000A3260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A descrição dos produtos na nota fiscal deverá ser feita de acordo com o estabelecido pela legislação vigente e deverá conter os dados do produto de acordo com o empenho respectivo.</w:t>
      </w:r>
    </w:p>
    <w:p w:rsidR="000A3260" w:rsidRDefault="000A3260" w:rsidP="00763772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O fornecedor deverá fazer constar na nota fiscal o número da respectiva nota de empenho, o número do pregão eletrônico, o número da agência e da conta corrente do banco onde o pagamento deverá ser creditado.</w:t>
      </w:r>
    </w:p>
    <w:p w:rsidR="00763772" w:rsidRDefault="00763772" w:rsidP="00763772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0A3260" w:rsidRDefault="000A3260" w:rsidP="00682430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0A3260">
        <w:rPr>
          <w:rFonts w:cs="Arial"/>
          <w:b/>
          <w:color w:val="000000"/>
          <w:sz w:val="22"/>
          <w:szCs w:val="22"/>
        </w:rPr>
        <w:t>SUBCONTRATAÇÃO</w:t>
      </w:r>
    </w:p>
    <w:p w:rsidR="00BE7D12" w:rsidRDefault="000A3260" w:rsidP="00763772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A presente licitação não admite subcontratação.</w:t>
      </w:r>
    </w:p>
    <w:p w:rsidR="00763772" w:rsidRDefault="00763772" w:rsidP="00682430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</w:p>
    <w:p w:rsidR="000A3260" w:rsidRPr="000A3260" w:rsidRDefault="000A3260" w:rsidP="00682430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0A3260">
        <w:rPr>
          <w:rFonts w:cs="Arial"/>
          <w:b/>
          <w:color w:val="000000"/>
          <w:sz w:val="22"/>
          <w:szCs w:val="22"/>
        </w:rPr>
        <w:t>SANÇÕES ADMINISTRATIVAS</w:t>
      </w:r>
    </w:p>
    <w:p w:rsidR="003158D5" w:rsidRDefault="000A3260" w:rsidP="00763772">
      <w:pPr>
        <w:spacing w:after="57" w:line="360" w:lineRule="auto"/>
        <w:ind w:left="-567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     </w:t>
      </w:r>
      <w:r w:rsidRPr="000A3260">
        <w:rPr>
          <w:rFonts w:cs="Arial"/>
          <w:color w:val="000000"/>
          <w:sz w:val="22"/>
          <w:szCs w:val="22"/>
        </w:rPr>
        <w:t>Conforme disposições das Legislações Vigentes</w:t>
      </w:r>
      <w:r>
        <w:rPr>
          <w:rFonts w:cs="Arial"/>
          <w:color w:val="000000"/>
          <w:sz w:val="22"/>
          <w:szCs w:val="22"/>
        </w:rPr>
        <w:t>.</w:t>
      </w:r>
    </w:p>
    <w:p w:rsidR="00763772" w:rsidRDefault="000A3260" w:rsidP="00682430">
      <w:pPr>
        <w:spacing w:after="57" w:line="360" w:lineRule="auto"/>
        <w:ind w:left="-567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 xml:space="preserve">         </w:t>
      </w:r>
    </w:p>
    <w:p w:rsidR="000A3260" w:rsidRDefault="000A3260" w:rsidP="00763772">
      <w:pPr>
        <w:spacing w:after="57" w:line="360" w:lineRule="auto"/>
        <w:ind w:left="-567" w:firstLine="567"/>
        <w:rPr>
          <w:rFonts w:cs="Arial"/>
          <w:b/>
          <w:color w:val="000000"/>
          <w:sz w:val="22"/>
          <w:szCs w:val="22"/>
        </w:rPr>
      </w:pPr>
      <w:r w:rsidRPr="003158D5">
        <w:rPr>
          <w:rFonts w:cs="Arial"/>
          <w:b/>
          <w:color w:val="000000"/>
          <w:sz w:val="22"/>
          <w:szCs w:val="22"/>
        </w:rPr>
        <w:t>DOTAÇÕES ORÇAMENTÁRIAS</w:t>
      </w:r>
    </w:p>
    <w:p w:rsidR="003158D5" w:rsidRDefault="00C53F4D" w:rsidP="004B473D">
      <w:pPr>
        <w:tabs>
          <w:tab w:val="left" w:pos="567"/>
          <w:tab w:val="left" w:pos="9356"/>
        </w:tabs>
        <w:spacing w:line="360" w:lineRule="auto"/>
        <w:ind w:left="-851" w:right="142"/>
        <w:rPr>
          <w:rFonts w:cs="Arial"/>
          <w:color w:val="000000"/>
          <w:sz w:val="22"/>
          <w:szCs w:val="22"/>
          <w:shd w:val="clear" w:color="auto" w:fill="FFFFFF"/>
        </w:rPr>
      </w:pPr>
      <w:r w:rsidRPr="00C53F4D">
        <w:rPr>
          <w:rFonts w:cs="Arial"/>
          <w:color w:val="000000"/>
          <w:sz w:val="22"/>
          <w:szCs w:val="22"/>
          <w:shd w:val="clear" w:color="auto" w:fill="FFFFFF"/>
        </w:rPr>
        <w:t xml:space="preserve">              09.001 10.302.0004.49 00500 4.4.90.52.00.00 (207)</w:t>
      </w:r>
    </w:p>
    <w:p w:rsidR="00C53F4D" w:rsidRPr="00C53F4D" w:rsidRDefault="00C53F4D" w:rsidP="004B473D">
      <w:pPr>
        <w:tabs>
          <w:tab w:val="left" w:pos="567"/>
          <w:tab w:val="left" w:pos="9356"/>
        </w:tabs>
        <w:spacing w:line="360" w:lineRule="auto"/>
        <w:ind w:left="-851" w:right="142"/>
        <w:rPr>
          <w:rFonts w:cs="Arial"/>
          <w:b/>
          <w:sz w:val="22"/>
          <w:szCs w:val="22"/>
        </w:rPr>
      </w:pPr>
    </w:p>
    <w:p w:rsidR="007C05F6" w:rsidRPr="00F11B33" w:rsidRDefault="007C05F6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C05F6" w:rsidRDefault="007C05F6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254EA8" w:rsidRDefault="00254EA8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63772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bCs/>
          <w:color w:val="000000"/>
          <w:sz w:val="22"/>
          <w:szCs w:val="22"/>
        </w:rPr>
      </w:pPr>
      <w:r w:rsidRPr="006B17A4">
        <w:rPr>
          <w:rFonts w:cs="Arial"/>
          <w:b/>
          <w:bCs/>
          <w:color w:val="000000"/>
          <w:sz w:val="22"/>
          <w:szCs w:val="22"/>
        </w:rPr>
        <w:t>DECRETO MUNICIPAL N.º 6621/2023</w:t>
      </w:r>
    </w:p>
    <w:p w:rsidR="00763772" w:rsidRPr="006B17A4" w:rsidRDefault="00763772" w:rsidP="00763772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sz w:val="22"/>
          <w:szCs w:val="22"/>
        </w:rPr>
      </w:pPr>
    </w:p>
    <w:p w:rsidR="00763772" w:rsidRPr="006B17A4" w:rsidRDefault="00763772" w:rsidP="00763772">
      <w:pPr>
        <w:tabs>
          <w:tab w:val="left" w:pos="567"/>
          <w:tab w:val="left" w:pos="9072"/>
        </w:tabs>
        <w:spacing w:line="360" w:lineRule="auto"/>
        <w:ind w:left="-567" w:right="426"/>
        <w:rPr>
          <w:rFonts w:cs="Arial"/>
          <w:sz w:val="22"/>
          <w:szCs w:val="22"/>
        </w:rPr>
      </w:pPr>
      <w:r w:rsidRPr="006B17A4">
        <w:rPr>
          <w:rFonts w:cs="Arial"/>
          <w:sz w:val="22"/>
          <w:szCs w:val="22"/>
        </w:rPr>
        <w:t>Os servidores que subscrevem este Termo de Referência atestam que observaram integralmente a regulamentação estabelecida pelo Decreto Municipal n.º 6621/2023 e as orientações constantes da Minuta Padronizada aprovada pelo Procurador Geral do Município.</w:t>
      </w:r>
    </w:p>
    <w:p w:rsidR="00763772" w:rsidRPr="00F11B33" w:rsidRDefault="00763772" w:rsidP="00763772">
      <w:pPr>
        <w:tabs>
          <w:tab w:val="left" w:pos="1134"/>
          <w:tab w:val="left" w:pos="1843"/>
          <w:tab w:val="left" w:pos="9639"/>
        </w:tabs>
        <w:spacing w:line="276" w:lineRule="auto"/>
        <w:rPr>
          <w:rFonts w:ascii="Times New Roman" w:hAnsi="Times New Roman"/>
          <w:sz w:val="22"/>
          <w:szCs w:val="22"/>
        </w:rPr>
      </w:pPr>
    </w:p>
    <w:p w:rsidR="00763772" w:rsidRDefault="00763772" w:rsidP="00763772">
      <w:pPr>
        <w:pStyle w:val="PargrafodaLista"/>
        <w:tabs>
          <w:tab w:val="left" w:pos="426"/>
          <w:tab w:val="left" w:pos="1134"/>
          <w:tab w:val="left" w:pos="1843"/>
          <w:tab w:val="left" w:pos="9072"/>
        </w:tabs>
        <w:spacing w:line="276" w:lineRule="auto"/>
        <w:ind w:right="426"/>
        <w:jc w:val="right"/>
        <w:rPr>
          <w:rFonts w:ascii="Arial" w:hAnsi="Arial" w:cs="Arial"/>
          <w:b/>
          <w:color w:val="000000"/>
          <w:sz w:val="22"/>
          <w:szCs w:val="22"/>
        </w:rPr>
      </w:pPr>
    </w:p>
    <w:p w:rsidR="00763772" w:rsidRPr="00254EA8" w:rsidRDefault="00763772" w:rsidP="00763772">
      <w:pPr>
        <w:pStyle w:val="PargrafodaLista"/>
        <w:tabs>
          <w:tab w:val="left" w:pos="426"/>
          <w:tab w:val="left" w:pos="1134"/>
          <w:tab w:val="left" w:pos="1843"/>
          <w:tab w:val="left" w:pos="9072"/>
        </w:tabs>
        <w:spacing w:line="276" w:lineRule="auto"/>
        <w:ind w:right="426"/>
        <w:jc w:val="right"/>
        <w:rPr>
          <w:rFonts w:ascii="Arial" w:hAnsi="Arial" w:cs="Arial"/>
          <w:b/>
          <w:color w:val="000000"/>
          <w:sz w:val="22"/>
          <w:szCs w:val="22"/>
        </w:rPr>
      </w:pPr>
      <w:r w:rsidRPr="00254EA8">
        <w:rPr>
          <w:rFonts w:ascii="Arial" w:hAnsi="Arial" w:cs="Arial"/>
          <w:b/>
          <w:color w:val="000000"/>
          <w:sz w:val="22"/>
          <w:szCs w:val="22"/>
        </w:rPr>
        <w:t xml:space="preserve">Rio Branco Do Sul, </w:t>
      </w:r>
      <w:r>
        <w:rPr>
          <w:rFonts w:ascii="Arial" w:hAnsi="Arial" w:cs="Arial"/>
          <w:b/>
          <w:color w:val="000000"/>
          <w:sz w:val="22"/>
          <w:szCs w:val="22"/>
        </w:rPr>
        <w:t>22 de Outubro de 2024</w:t>
      </w:r>
      <w:r w:rsidRPr="00254EA8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763772" w:rsidRPr="00F11B33" w:rsidRDefault="00763772" w:rsidP="00763772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254EA8" w:rsidRDefault="00254EA8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Pr="00BE7D12" w:rsidRDefault="00BE7D12" w:rsidP="00702658">
      <w:pPr>
        <w:tabs>
          <w:tab w:val="left" w:pos="9639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</w:t>
      </w:r>
      <w:r w:rsidR="00763772">
        <w:rPr>
          <w:rFonts w:cs="Arial"/>
          <w:sz w:val="22"/>
          <w:szCs w:val="22"/>
        </w:rPr>
        <w:t>Secretá</w:t>
      </w:r>
      <w:r w:rsidRPr="00BE7D12">
        <w:rPr>
          <w:rFonts w:cs="Arial"/>
          <w:sz w:val="22"/>
          <w:szCs w:val="22"/>
        </w:rPr>
        <w:t>ria de Saúde</w:t>
      </w: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Pr="00B00EBE" w:rsidRDefault="00763772" w:rsidP="00763772">
      <w:pPr>
        <w:tabs>
          <w:tab w:val="left" w:pos="9639"/>
        </w:tabs>
        <w:spacing w:line="360" w:lineRule="auto"/>
        <w:jc w:val="center"/>
        <w:rPr>
          <w:rFonts w:cs="Arial"/>
          <w:sz w:val="22"/>
          <w:szCs w:val="22"/>
        </w:rPr>
      </w:pPr>
      <w:r w:rsidRPr="00B00EBE">
        <w:rPr>
          <w:rFonts w:cs="Arial"/>
          <w:sz w:val="22"/>
          <w:szCs w:val="22"/>
        </w:rPr>
        <w:t>Elaborador de Termo de Referência</w:t>
      </w:r>
      <w:r>
        <w:rPr>
          <w:rFonts w:cs="Arial"/>
          <w:sz w:val="22"/>
          <w:szCs w:val="22"/>
        </w:rPr>
        <w:t>/</w:t>
      </w:r>
      <w:r w:rsidRPr="00B00EBE">
        <w:rPr>
          <w:rFonts w:cs="Arial"/>
          <w:sz w:val="22"/>
          <w:szCs w:val="22"/>
        </w:rPr>
        <w:t>Fiscal do Contrato</w:t>
      </w: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B00EBE">
      <w:pPr>
        <w:tabs>
          <w:tab w:val="left" w:pos="9639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DE31F2" w:rsidRDefault="00DE31F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672FB" w:rsidRPr="00F11B33" w:rsidRDefault="00180E0C" w:rsidP="006B17A4">
      <w:pPr>
        <w:tabs>
          <w:tab w:val="left" w:pos="1134"/>
          <w:tab w:val="left" w:pos="1843"/>
          <w:tab w:val="left" w:pos="9639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F11B33">
        <w:rPr>
          <w:rFonts w:ascii="Times New Roman" w:hAnsi="Times New Roman"/>
          <w:color w:val="000000"/>
          <w:sz w:val="22"/>
          <w:szCs w:val="22"/>
        </w:rPr>
        <w:t xml:space="preserve">                    </w:t>
      </w:r>
    </w:p>
    <w:sectPr w:rsidR="005672FB" w:rsidRPr="00F11B33" w:rsidSect="001A2E5C">
      <w:headerReference w:type="default" r:id="rId8"/>
      <w:footerReference w:type="default" r:id="rId9"/>
      <w:type w:val="continuous"/>
      <w:pgSz w:w="11906" w:h="16838"/>
      <w:pgMar w:top="1701" w:right="707" w:bottom="1134" w:left="170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476" w:rsidRDefault="00831476" w:rsidP="00F74646">
      <w:r>
        <w:separator/>
      </w:r>
    </w:p>
  </w:endnote>
  <w:endnote w:type="continuationSeparator" w:id="0">
    <w:p w:rsidR="00831476" w:rsidRDefault="00831476" w:rsidP="00F7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6F7" w:rsidRDefault="008926F7">
    <w:pPr>
      <w:pStyle w:val="Rodap"/>
    </w:pPr>
    <w:r w:rsidRPr="00D759A6"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695325</wp:posOffset>
          </wp:positionH>
          <wp:positionV relativeFrom="page">
            <wp:posOffset>10106025</wp:posOffset>
          </wp:positionV>
          <wp:extent cx="6515100" cy="485775"/>
          <wp:effectExtent l="1905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0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926F7" w:rsidRDefault="008926F7" w:rsidP="008E362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476" w:rsidRDefault="00831476" w:rsidP="00F74646">
      <w:r>
        <w:separator/>
      </w:r>
    </w:p>
  </w:footnote>
  <w:footnote w:type="continuationSeparator" w:id="0">
    <w:p w:rsidR="00831476" w:rsidRDefault="00831476" w:rsidP="00F7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6F7" w:rsidRDefault="008926F7">
    <w:pPr>
      <w:pStyle w:val="Cabealho"/>
    </w:pPr>
  </w:p>
  <w:p w:rsidR="008926F7" w:rsidRDefault="008926F7" w:rsidP="00D759A6">
    <w:pPr>
      <w:pStyle w:val="Cabealho"/>
      <w:jc w:val="center"/>
    </w:pPr>
    <w:r w:rsidRPr="00D759A6">
      <w:rPr>
        <w:noProof/>
      </w:rPr>
      <w:drawing>
        <wp:inline distT="0" distB="0" distL="0" distR="0">
          <wp:extent cx="4077861" cy="828770"/>
          <wp:effectExtent l="0" t="0" r="0" b="0"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77861" cy="82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E4C34"/>
    <w:multiLevelType w:val="hybridMultilevel"/>
    <w:tmpl w:val="9C665CD0"/>
    <w:lvl w:ilvl="0" w:tplc="037060B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4929AF"/>
    <w:multiLevelType w:val="hybridMultilevel"/>
    <w:tmpl w:val="5CEE6C12"/>
    <w:lvl w:ilvl="0" w:tplc="51D8421A">
      <w:start w:val="4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F955020"/>
    <w:multiLevelType w:val="multilevel"/>
    <w:tmpl w:val="2870CE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9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0" w:hanging="1800"/>
      </w:pPr>
      <w:rPr>
        <w:rFonts w:hint="default"/>
      </w:rPr>
    </w:lvl>
  </w:abstractNum>
  <w:abstractNum w:abstractNumId="3" w15:restartNumberingAfterBreak="0">
    <w:nsid w:val="20C72FBD"/>
    <w:multiLevelType w:val="hybridMultilevel"/>
    <w:tmpl w:val="ED021C5C"/>
    <w:lvl w:ilvl="0" w:tplc="6FD47498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B4F8D"/>
    <w:multiLevelType w:val="hybridMultilevel"/>
    <w:tmpl w:val="0C185618"/>
    <w:lvl w:ilvl="0" w:tplc="FC2A598E">
      <w:start w:val="6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25A9039B"/>
    <w:multiLevelType w:val="hybridMultilevel"/>
    <w:tmpl w:val="DD98B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044F8"/>
    <w:multiLevelType w:val="hybridMultilevel"/>
    <w:tmpl w:val="1F40614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E3525"/>
    <w:multiLevelType w:val="hybridMultilevel"/>
    <w:tmpl w:val="76CA95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D6C77"/>
    <w:multiLevelType w:val="hybridMultilevel"/>
    <w:tmpl w:val="E54088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42C1D"/>
    <w:multiLevelType w:val="hybridMultilevel"/>
    <w:tmpl w:val="14685B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40524"/>
    <w:multiLevelType w:val="hybridMultilevel"/>
    <w:tmpl w:val="4256277C"/>
    <w:lvl w:ilvl="0" w:tplc="3AC030A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DA6A2F"/>
    <w:multiLevelType w:val="multilevel"/>
    <w:tmpl w:val="FC8E6A38"/>
    <w:lvl w:ilvl="0">
      <w:start w:val="3"/>
      <w:numFmt w:val="decimal"/>
      <w:lvlText w:val="%1."/>
      <w:lvlJc w:val="left"/>
      <w:pPr>
        <w:ind w:left="5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3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9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65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440"/>
      </w:pPr>
      <w:rPr>
        <w:rFonts w:hint="default"/>
        <w:b/>
      </w:rPr>
    </w:lvl>
  </w:abstractNum>
  <w:abstractNum w:abstractNumId="12" w15:restartNumberingAfterBreak="0">
    <w:nsid w:val="3EAF0110"/>
    <w:multiLevelType w:val="hybridMultilevel"/>
    <w:tmpl w:val="4F3E9814"/>
    <w:lvl w:ilvl="0" w:tplc="A46C66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C27C5"/>
    <w:multiLevelType w:val="hybridMultilevel"/>
    <w:tmpl w:val="C3ECD4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B27776"/>
    <w:multiLevelType w:val="hybridMultilevel"/>
    <w:tmpl w:val="993AC24E"/>
    <w:lvl w:ilvl="0" w:tplc="D87EDE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46D4D"/>
    <w:multiLevelType w:val="hybridMultilevel"/>
    <w:tmpl w:val="DE785E64"/>
    <w:lvl w:ilvl="0" w:tplc="5BA0776C">
      <w:start w:val="1"/>
      <w:numFmt w:val="upperRoman"/>
      <w:lvlText w:val="%1."/>
      <w:lvlJc w:val="left"/>
      <w:pPr>
        <w:ind w:left="153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49057975"/>
    <w:multiLevelType w:val="hybridMultilevel"/>
    <w:tmpl w:val="8BC8DA14"/>
    <w:lvl w:ilvl="0" w:tplc="0416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496B439F"/>
    <w:multiLevelType w:val="hybridMultilevel"/>
    <w:tmpl w:val="D676F59A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D216E"/>
    <w:multiLevelType w:val="hybridMultilevel"/>
    <w:tmpl w:val="C726AF1E"/>
    <w:lvl w:ilvl="0" w:tplc="94620D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2027BD"/>
    <w:multiLevelType w:val="hybridMultilevel"/>
    <w:tmpl w:val="7E38B952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E1CA9"/>
    <w:multiLevelType w:val="hybridMultilevel"/>
    <w:tmpl w:val="9542A786"/>
    <w:lvl w:ilvl="0" w:tplc="45346D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09AA"/>
    <w:multiLevelType w:val="hybridMultilevel"/>
    <w:tmpl w:val="CDEA01A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36445F"/>
    <w:multiLevelType w:val="hybridMultilevel"/>
    <w:tmpl w:val="092C33DC"/>
    <w:lvl w:ilvl="0" w:tplc="DCC4EE1C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 w15:restartNumberingAfterBreak="0">
    <w:nsid w:val="6E092457"/>
    <w:multiLevelType w:val="hybridMultilevel"/>
    <w:tmpl w:val="47448322"/>
    <w:lvl w:ilvl="0" w:tplc="8AAED8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11128"/>
    <w:multiLevelType w:val="hybridMultilevel"/>
    <w:tmpl w:val="F176FD02"/>
    <w:lvl w:ilvl="0" w:tplc="0FF81C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C93A0D"/>
    <w:multiLevelType w:val="hybridMultilevel"/>
    <w:tmpl w:val="6D34E6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947616"/>
    <w:multiLevelType w:val="multilevel"/>
    <w:tmpl w:val="2FF054D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271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7" w15:restartNumberingAfterBreak="0">
    <w:nsid w:val="7E5A1A4B"/>
    <w:multiLevelType w:val="multilevel"/>
    <w:tmpl w:val="C0DA0FC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9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2" w:hanging="1800"/>
      </w:pPr>
      <w:rPr>
        <w:rFonts w:hint="default"/>
      </w:rPr>
    </w:lvl>
  </w:abstractNum>
  <w:num w:numId="1">
    <w:abstractNumId w:val="26"/>
  </w:num>
  <w:num w:numId="2">
    <w:abstractNumId w:val="11"/>
  </w:num>
  <w:num w:numId="3">
    <w:abstractNumId w:val="7"/>
  </w:num>
  <w:num w:numId="4">
    <w:abstractNumId w:val="19"/>
  </w:num>
  <w:num w:numId="5">
    <w:abstractNumId w:val="10"/>
  </w:num>
  <w:num w:numId="6">
    <w:abstractNumId w:val="0"/>
  </w:num>
  <w:num w:numId="7">
    <w:abstractNumId w:val="18"/>
  </w:num>
  <w:num w:numId="8">
    <w:abstractNumId w:val="22"/>
  </w:num>
  <w:num w:numId="9">
    <w:abstractNumId w:val="8"/>
  </w:num>
  <w:num w:numId="10">
    <w:abstractNumId w:val="3"/>
  </w:num>
  <w:num w:numId="11">
    <w:abstractNumId w:val="17"/>
  </w:num>
  <w:num w:numId="12">
    <w:abstractNumId w:val="1"/>
  </w:num>
  <w:num w:numId="13">
    <w:abstractNumId w:val="14"/>
  </w:num>
  <w:num w:numId="14">
    <w:abstractNumId w:val="4"/>
  </w:num>
  <w:num w:numId="15">
    <w:abstractNumId w:val="5"/>
  </w:num>
  <w:num w:numId="16">
    <w:abstractNumId w:val="2"/>
  </w:num>
  <w:num w:numId="17">
    <w:abstractNumId w:val="27"/>
  </w:num>
  <w:num w:numId="18">
    <w:abstractNumId w:val="24"/>
  </w:num>
  <w:num w:numId="19">
    <w:abstractNumId w:val="16"/>
  </w:num>
  <w:num w:numId="20">
    <w:abstractNumId w:val="23"/>
  </w:num>
  <w:num w:numId="21">
    <w:abstractNumId w:val="20"/>
  </w:num>
  <w:num w:numId="22">
    <w:abstractNumId w:val="21"/>
  </w:num>
  <w:num w:numId="23">
    <w:abstractNumId w:val="25"/>
  </w:num>
  <w:num w:numId="24">
    <w:abstractNumId w:val="6"/>
  </w:num>
  <w:num w:numId="25">
    <w:abstractNumId w:val="15"/>
  </w:num>
  <w:num w:numId="26">
    <w:abstractNumId w:val="13"/>
  </w:num>
  <w:num w:numId="27">
    <w:abstractNumId w:val="12"/>
  </w:num>
  <w:num w:numId="2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646"/>
    <w:rsid w:val="00006D56"/>
    <w:rsid w:val="000117F8"/>
    <w:rsid w:val="000122BB"/>
    <w:rsid w:val="000144E2"/>
    <w:rsid w:val="00033A16"/>
    <w:rsid w:val="0004200C"/>
    <w:rsid w:val="00053833"/>
    <w:rsid w:val="00071B09"/>
    <w:rsid w:val="0007708F"/>
    <w:rsid w:val="0008030C"/>
    <w:rsid w:val="0008453E"/>
    <w:rsid w:val="00086CA8"/>
    <w:rsid w:val="000A3260"/>
    <w:rsid w:val="000A4F00"/>
    <w:rsid w:val="000B2FD8"/>
    <w:rsid w:val="000C5BA8"/>
    <w:rsid w:val="000D6664"/>
    <w:rsid w:val="001056BA"/>
    <w:rsid w:val="001200B1"/>
    <w:rsid w:val="0014297C"/>
    <w:rsid w:val="00163E2D"/>
    <w:rsid w:val="00180E0C"/>
    <w:rsid w:val="001916D5"/>
    <w:rsid w:val="001A2E5C"/>
    <w:rsid w:val="001B213C"/>
    <w:rsid w:val="001B3507"/>
    <w:rsid w:val="001B4973"/>
    <w:rsid w:val="001C2F77"/>
    <w:rsid w:val="001C714E"/>
    <w:rsid w:val="001D20D8"/>
    <w:rsid w:val="001D53E4"/>
    <w:rsid w:val="001D79EB"/>
    <w:rsid w:val="001E1956"/>
    <w:rsid w:val="001E225A"/>
    <w:rsid w:val="001E2C86"/>
    <w:rsid w:val="001E2F59"/>
    <w:rsid w:val="001F368B"/>
    <w:rsid w:val="00216DDA"/>
    <w:rsid w:val="00221A76"/>
    <w:rsid w:val="00222FA5"/>
    <w:rsid w:val="002262D7"/>
    <w:rsid w:val="00233041"/>
    <w:rsid w:val="00234013"/>
    <w:rsid w:val="002514BE"/>
    <w:rsid w:val="00254EA8"/>
    <w:rsid w:val="00274B4D"/>
    <w:rsid w:val="00276B8F"/>
    <w:rsid w:val="00281349"/>
    <w:rsid w:val="002852D3"/>
    <w:rsid w:val="00287844"/>
    <w:rsid w:val="002941CA"/>
    <w:rsid w:val="002975D7"/>
    <w:rsid w:val="002A5122"/>
    <w:rsid w:val="002B7E2F"/>
    <w:rsid w:val="002C6CD1"/>
    <w:rsid w:val="002D0F83"/>
    <w:rsid w:val="002D16F9"/>
    <w:rsid w:val="002D1988"/>
    <w:rsid w:val="002D4E4D"/>
    <w:rsid w:val="002D5536"/>
    <w:rsid w:val="002E5D88"/>
    <w:rsid w:val="002E79F1"/>
    <w:rsid w:val="002F03F3"/>
    <w:rsid w:val="002F4EE3"/>
    <w:rsid w:val="002F7B88"/>
    <w:rsid w:val="003049B7"/>
    <w:rsid w:val="003158D5"/>
    <w:rsid w:val="00316DB6"/>
    <w:rsid w:val="0033651A"/>
    <w:rsid w:val="00336D18"/>
    <w:rsid w:val="00363E49"/>
    <w:rsid w:val="003666ED"/>
    <w:rsid w:val="003706AD"/>
    <w:rsid w:val="0037266F"/>
    <w:rsid w:val="003734F4"/>
    <w:rsid w:val="003875A1"/>
    <w:rsid w:val="00391FD4"/>
    <w:rsid w:val="003944D5"/>
    <w:rsid w:val="0039704D"/>
    <w:rsid w:val="003970CE"/>
    <w:rsid w:val="003B036E"/>
    <w:rsid w:val="003B2F5F"/>
    <w:rsid w:val="003C4C6A"/>
    <w:rsid w:val="003D30F0"/>
    <w:rsid w:val="003D5A9B"/>
    <w:rsid w:val="003D7D14"/>
    <w:rsid w:val="004029EB"/>
    <w:rsid w:val="00412732"/>
    <w:rsid w:val="00430EA9"/>
    <w:rsid w:val="00432351"/>
    <w:rsid w:val="00436092"/>
    <w:rsid w:val="00442039"/>
    <w:rsid w:val="0044479B"/>
    <w:rsid w:val="00446B95"/>
    <w:rsid w:val="004503A9"/>
    <w:rsid w:val="00450B44"/>
    <w:rsid w:val="004617CE"/>
    <w:rsid w:val="00471B93"/>
    <w:rsid w:val="004728E0"/>
    <w:rsid w:val="00480790"/>
    <w:rsid w:val="004855BE"/>
    <w:rsid w:val="00497713"/>
    <w:rsid w:val="004A2CB5"/>
    <w:rsid w:val="004B010F"/>
    <w:rsid w:val="004B020F"/>
    <w:rsid w:val="004B473D"/>
    <w:rsid w:val="004C1FD9"/>
    <w:rsid w:val="004C5C10"/>
    <w:rsid w:val="004D4217"/>
    <w:rsid w:val="004D58ED"/>
    <w:rsid w:val="004E2591"/>
    <w:rsid w:val="004E6726"/>
    <w:rsid w:val="0050768C"/>
    <w:rsid w:val="0051022E"/>
    <w:rsid w:val="00516200"/>
    <w:rsid w:val="00520AA0"/>
    <w:rsid w:val="00521815"/>
    <w:rsid w:val="005250CE"/>
    <w:rsid w:val="00530842"/>
    <w:rsid w:val="00532CA3"/>
    <w:rsid w:val="005330AF"/>
    <w:rsid w:val="00542D00"/>
    <w:rsid w:val="0056446F"/>
    <w:rsid w:val="005672FB"/>
    <w:rsid w:val="0057313D"/>
    <w:rsid w:val="00576708"/>
    <w:rsid w:val="00577E87"/>
    <w:rsid w:val="00586D41"/>
    <w:rsid w:val="005921D9"/>
    <w:rsid w:val="00596110"/>
    <w:rsid w:val="005A0042"/>
    <w:rsid w:val="005B1E58"/>
    <w:rsid w:val="005C1ED0"/>
    <w:rsid w:val="005C70E0"/>
    <w:rsid w:val="005D2E77"/>
    <w:rsid w:val="005E2687"/>
    <w:rsid w:val="005E62DF"/>
    <w:rsid w:val="005F377F"/>
    <w:rsid w:val="00611511"/>
    <w:rsid w:val="00616D3A"/>
    <w:rsid w:val="00617A1D"/>
    <w:rsid w:val="00620A4A"/>
    <w:rsid w:val="0063125B"/>
    <w:rsid w:val="00633530"/>
    <w:rsid w:val="00640FED"/>
    <w:rsid w:val="006500CF"/>
    <w:rsid w:val="006601B3"/>
    <w:rsid w:val="00671FAC"/>
    <w:rsid w:val="00682430"/>
    <w:rsid w:val="006831EE"/>
    <w:rsid w:val="006838E5"/>
    <w:rsid w:val="006841E2"/>
    <w:rsid w:val="0069293D"/>
    <w:rsid w:val="00696A81"/>
    <w:rsid w:val="006A586A"/>
    <w:rsid w:val="006B17A4"/>
    <w:rsid w:val="006C71DD"/>
    <w:rsid w:val="006D21F7"/>
    <w:rsid w:val="006E2C59"/>
    <w:rsid w:val="00702658"/>
    <w:rsid w:val="00703C90"/>
    <w:rsid w:val="007154FD"/>
    <w:rsid w:val="00725612"/>
    <w:rsid w:val="00726EF1"/>
    <w:rsid w:val="0073138A"/>
    <w:rsid w:val="00734C28"/>
    <w:rsid w:val="00763772"/>
    <w:rsid w:val="00765A1E"/>
    <w:rsid w:val="00773922"/>
    <w:rsid w:val="007775EB"/>
    <w:rsid w:val="00796155"/>
    <w:rsid w:val="00797C96"/>
    <w:rsid w:val="007A1982"/>
    <w:rsid w:val="007A2E65"/>
    <w:rsid w:val="007A3849"/>
    <w:rsid w:val="007A6CAC"/>
    <w:rsid w:val="007B4BBD"/>
    <w:rsid w:val="007B5C0E"/>
    <w:rsid w:val="007B5C40"/>
    <w:rsid w:val="007C05F6"/>
    <w:rsid w:val="007C11D6"/>
    <w:rsid w:val="007C2D10"/>
    <w:rsid w:val="007C555F"/>
    <w:rsid w:val="007E3A16"/>
    <w:rsid w:val="007F17AF"/>
    <w:rsid w:val="007F23B9"/>
    <w:rsid w:val="008003F7"/>
    <w:rsid w:val="00802491"/>
    <w:rsid w:val="00804629"/>
    <w:rsid w:val="00807A16"/>
    <w:rsid w:val="0081219E"/>
    <w:rsid w:val="00820C78"/>
    <w:rsid w:val="00825D12"/>
    <w:rsid w:val="0082696C"/>
    <w:rsid w:val="00827261"/>
    <w:rsid w:val="0082792C"/>
    <w:rsid w:val="00831476"/>
    <w:rsid w:val="008433B6"/>
    <w:rsid w:val="0084374F"/>
    <w:rsid w:val="008462D0"/>
    <w:rsid w:val="00847C65"/>
    <w:rsid w:val="00853B1E"/>
    <w:rsid w:val="00855029"/>
    <w:rsid w:val="008618C2"/>
    <w:rsid w:val="00867B03"/>
    <w:rsid w:val="00876014"/>
    <w:rsid w:val="00886658"/>
    <w:rsid w:val="00890221"/>
    <w:rsid w:val="008926F7"/>
    <w:rsid w:val="00893709"/>
    <w:rsid w:val="008A0EB4"/>
    <w:rsid w:val="008A4CF4"/>
    <w:rsid w:val="008A64A6"/>
    <w:rsid w:val="008B3071"/>
    <w:rsid w:val="008B5C18"/>
    <w:rsid w:val="008C1555"/>
    <w:rsid w:val="008C167C"/>
    <w:rsid w:val="008D7F33"/>
    <w:rsid w:val="008E362A"/>
    <w:rsid w:val="008E55E8"/>
    <w:rsid w:val="008E587E"/>
    <w:rsid w:val="008E5F16"/>
    <w:rsid w:val="008F02AD"/>
    <w:rsid w:val="008F175A"/>
    <w:rsid w:val="0091271F"/>
    <w:rsid w:val="009223B4"/>
    <w:rsid w:val="00922FA8"/>
    <w:rsid w:val="00932B3E"/>
    <w:rsid w:val="00934FE9"/>
    <w:rsid w:val="00945066"/>
    <w:rsid w:val="00983988"/>
    <w:rsid w:val="0098609A"/>
    <w:rsid w:val="009B3E47"/>
    <w:rsid w:val="009B6C97"/>
    <w:rsid w:val="009C5764"/>
    <w:rsid w:val="009D0918"/>
    <w:rsid w:val="009D34A3"/>
    <w:rsid w:val="009D6EAF"/>
    <w:rsid w:val="009E7800"/>
    <w:rsid w:val="009E7BCF"/>
    <w:rsid w:val="009F3E6C"/>
    <w:rsid w:val="00A0638F"/>
    <w:rsid w:val="00A06C77"/>
    <w:rsid w:val="00A07427"/>
    <w:rsid w:val="00A10B38"/>
    <w:rsid w:val="00A10EC7"/>
    <w:rsid w:val="00A142F5"/>
    <w:rsid w:val="00A22B20"/>
    <w:rsid w:val="00A24CD7"/>
    <w:rsid w:val="00A308FA"/>
    <w:rsid w:val="00A3174F"/>
    <w:rsid w:val="00A41EA9"/>
    <w:rsid w:val="00A442B0"/>
    <w:rsid w:val="00A4447F"/>
    <w:rsid w:val="00A5243E"/>
    <w:rsid w:val="00A53503"/>
    <w:rsid w:val="00A61A9F"/>
    <w:rsid w:val="00A62702"/>
    <w:rsid w:val="00A676F3"/>
    <w:rsid w:val="00A70172"/>
    <w:rsid w:val="00A71A93"/>
    <w:rsid w:val="00A87B46"/>
    <w:rsid w:val="00A922C0"/>
    <w:rsid w:val="00A96E44"/>
    <w:rsid w:val="00AA1936"/>
    <w:rsid w:val="00AA5799"/>
    <w:rsid w:val="00AA7B89"/>
    <w:rsid w:val="00AB2D5B"/>
    <w:rsid w:val="00AB330C"/>
    <w:rsid w:val="00AC11C8"/>
    <w:rsid w:val="00AC2C07"/>
    <w:rsid w:val="00AC4835"/>
    <w:rsid w:val="00AD5957"/>
    <w:rsid w:val="00AD6075"/>
    <w:rsid w:val="00AE3305"/>
    <w:rsid w:val="00AE6452"/>
    <w:rsid w:val="00AE6AC2"/>
    <w:rsid w:val="00AF374F"/>
    <w:rsid w:val="00AF49BE"/>
    <w:rsid w:val="00AF4D0B"/>
    <w:rsid w:val="00B00EBE"/>
    <w:rsid w:val="00B137D8"/>
    <w:rsid w:val="00B2296D"/>
    <w:rsid w:val="00B26C7D"/>
    <w:rsid w:val="00B337A4"/>
    <w:rsid w:val="00B427FA"/>
    <w:rsid w:val="00B43EC9"/>
    <w:rsid w:val="00B669C4"/>
    <w:rsid w:val="00B7570D"/>
    <w:rsid w:val="00B90103"/>
    <w:rsid w:val="00B91BF6"/>
    <w:rsid w:val="00B96353"/>
    <w:rsid w:val="00BA0D32"/>
    <w:rsid w:val="00BA7119"/>
    <w:rsid w:val="00BB4B75"/>
    <w:rsid w:val="00BB5583"/>
    <w:rsid w:val="00BB7D18"/>
    <w:rsid w:val="00BC1A8B"/>
    <w:rsid w:val="00BC3F8C"/>
    <w:rsid w:val="00BC4711"/>
    <w:rsid w:val="00BC5D34"/>
    <w:rsid w:val="00BC6B6A"/>
    <w:rsid w:val="00BD0A37"/>
    <w:rsid w:val="00BE0D63"/>
    <w:rsid w:val="00BE6AAC"/>
    <w:rsid w:val="00BE7D12"/>
    <w:rsid w:val="00C13316"/>
    <w:rsid w:val="00C21A0A"/>
    <w:rsid w:val="00C352B3"/>
    <w:rsid w:val="00C37BE0"/>
    <w:rsid w:val="00C53F4D"/>
    <w:rsid w:val="00C773F0"/>
    <w:rsid w:val="00C902CF"/>
    <w:rsid w:val="00CA6EF5"/>
    <w:rsid w:val="00CA752E"/>
    <w:rsid w:val="00CB2EE8"/>
    <w:rsid w:val="00CB7D04"/>
    <w:rsid w:val="00CC0389"/>
    <w:rsid w:val="00CC16E4"/>
    <w:rsid w:val="00CD2187"/>
    <w:rsid w:val="00CD6EC7"/>
    <w:rsid w:val="00CE06D6"/>
    <w:rsid w:val="00CE43E4"/>
    <w:rsid w:val="00CE5EB3"/>
    <w:rsid w:val="00D03DDE"/>
    <w:rsid w:val="00D11640"/>
    <w:rsid w:val="00D137CC"/>
    <w:rsid w:val="00D21275"/>
    <w:rsid w:val="00D25A44"/>
    <w:rsid w:val="00D25E3A"/>
    <w:rsid w:val="00D2739C"/>
    <w:rsid w:val="00D35FDA"/>
    <w:rsid w:val="00D36DDF"/>
    <w:rsid w:val="00D52F5C"/>
    <w:rsid w:val="00D54FB4"/>
    <w:rsid w:val="00D60589"/>
    <w:rsid w:val="00D74901"/>
    <w:rsid w:val="00D74E29"/>
    <w:rsid w:val="00D759A6"/>
    <w:rsid w:val="00D7623D"/>
    <w:rsid w:val="00D77331"/>
    <w:rsid w:val="00D93B61"/>
    <w:rsid w:val="00D9567D"/>
    <w:rsid w:val="00D97441"/>
    <w:rsid w:val="00DB5662"/>
    <w:rsid w:val="00DB7411"/>
    <w:rsid w:val="00DC0612"/>
    <w:rsid w:val="00DC33F3"/>
    <w:rsid w:val="00DD3017"/>
    <w:rsid w:val="00DD7AE5"/>
    <w:rsid w:val="00DE11A5"/>
    <w:rsid w:val="00DE31F2"/>
    <w:rsid w:val="00DE37D5"/>
    <w:rsid w:val="00DE39F7"/>
    <w:rsid w:val="00DF6F90"/>
    <w:rsid w:val="00E03FF4"/>
    <w:rsid w:val="00E04506"/>
    <w:rsid w:val="00E06DC4"/>
    <w:rsid w:val="00E11572"/>
    <w:rsid w:val="00E15351"/>
    <w:rsid w:val="00E20754"/>
    <w:rsid w:val="00E217D8"/>
    <w:rsid w:val="00E22FA8"/>
    <w:rsid w:val="00E32FD7"/>
    <w:rsid w:val="00E45BBD"/>
    <w:rsid w:val="00E46DDF"/>
    <w:rsid w:val="00E505F9"/>
    <w:rsid w:val="00E51B6D"/>
    <w:rsid w:val="00E53C07"/>
    <w:rsid w:val="00E53D87"/>
    <w:rsid w:val="00E578E7"/>
    <w:rsid w:val="00E648AE"/>
    <w:rsid w:val="00E72FF0"/>
    <w:rsid w:val="00E87BA8"/>
    <w:rsid w:val="00EA6FF7"/>
    <w:rsid w:val="00EB1E96"/>
    <w:rsid w:val="00EC2EF8"/>
    <w:rsid w:val="00EC47E3"/>
    <w:rsid w:val="00EE1BC7"/>
    <w:rsid w:val="00EE2266"/>
    <w:rsid w:val="00EE4C77"/>
    <w:rsid w:val="00EF23E4"/>
    <w:rsid w:val="00F00B72"/>
    <w:rsid w:val="00F011B1"/>
    <w:rsid w:val="00F04C16"/>
    <w:rsid w:val="00F06B66"/>
    <w:rsid w:val="00F07B5B"/>
    <w:rsid w:val="00F11B33"/>
    <w:rsid w:val="00F216C1"/>
    <w:rsid w:val="00F2369E"/>
    <w:rsid w:val="00F2439B"/>
    <w:rsid w:val="00F32E8E"/>
    <w:rsid w:val="00F35251"/>
    <w:rsid w:val="00F41A58"/>
    <w:rsid w:val="00F42719"/>
    <w:rsid w:val="00F46871"/>
    <w:rsid w:val="00F522A8"/>
    <w:rsid w:val="00F5295C"/>
    <w:rsid w:val="00F74646"/>
    <w:rsid w:val="00F77765"/>
    <w:rsid w:val="00F77A8F"/>
    <w:rsid w:val="00F80215"/>
    <w:rsid w:val="00F80757"/>
    <w:rsid w:val="00F93126"/>
    <w:rsid w:val="00F93EE8"/>
    <w:rsid w:val="00FB28BA"/>
    <w:rsid w:val="00FC0E85"/>
    <w:rsid w:val="00FC3DA5"/>
    <w:rsid w:val="00FE2C56"/>
    <w:rsid w:val="00FE4CDA"/>
    <w:rsid w:val="00FF05CC"/>
    <w:rsid w:val="00FF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D6EE63"/>
  <w15:docId w15:val="{AACF66AF-8BD5-4688-BCBD-134DD235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64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746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4646"/>
  </w:style>
  <w:style w:type="paragraph" w:styleId="Rodap">
    <w:name w:val="footer"/>
    <w:basedOn w:val="Normal"/>
    <w:link w:val="RodapChar"/>
    <w:uiPriority w:val="99"/>
    <w:unhideWhenUsed/>
    <w:rsid w:val="00F746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4646"/>
  </w:style>
  <w:style w:type="paragraph" w:styleId="Textodebalo">
    <w:name w:val="Balloon Text"/>
    <w:basedOn w:val="Normal"/>
    <w:link w:val="TextodebaloChar"/>
    <w:uiPriority w:val="99"/>
    <w:semiHidden/>
    <w:unhideWhenUsed/>
    <w:rsid w:val="00F746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4646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5672FB"/>
    <w:pPr>
      <w:widowControl w:val="0"/>
      <w:suppressAutoHyphens/>
      <w:autoSpaceDE w:val="0"/>
      <w:ind w:left="851" w:hanging="851"/>
    </w:pPr>
    <w:rPr>
      <w:rFonts w:eastAsia="Arial" w:cs="Arial"/>
      <w:color w:val="000000"/>
      <w:lang w:eastAsia="ar-SA"/>
    </w:rPr>
  </w:style>
  <w:style w:type="paragraph" w:styleId="Recuodecorpodetexto">
    <w:name w:val="Body Text Indent"/>
    <w:basedOn w:val="Normal"/>
    <w:link w:val="RecuodecorpodetextoChar"/>
    <w:rsid w:val="00F93EE8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93E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93EE8"/>
    <w:pPr>
      <w:ind w:left="720"/>
      <w:contextualSpacing/>
    </w:pPr>
    <w:rPr>
      <w:rFonts w:ascii="Times New Roman" w:hAnsi="Times New Roman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AF49B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49BE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tulo21">
    <w:name w:val="Título 21"/>
    <w:basedOn w:val="Normal"/>
    <w:uiPriority w:val="1"/>
    <w:qFormat/>
    <w:rsid w:val="00AF49BE"/>
    <w:pPr>
      <w:widowControl w:val="0"/>
      <w:autoSpaceDE w:val="0"/>
      <w:autoSpaceDN w:val="0"/>
      <w:ind w:left="829"/>
      <w:jc w:val="center"/>
      <w:outlineLvl w:val="2"/>
    </w:pPr>
    <w:rPr>
      <w:rFonts w:ascii="Carlito" w:eastAsia="Carlito" w:hAnsi="Carlito" w:cs="Carlito"/>
      <w:b/>
      <w:bCs/>
      <w:sz w:val="20"/>
      <w:lang w:val="pt-PT" w:eastAsia="en-US"/>
    </w:rPr>
  </w:style>
  <w:style w:type="table" w:styleId="Tabelacomgrade">
    <w:name w:val="Table Grid"/>
    <w:basedOn w:val="Tabelanormal"/>
    <w:uiPriority w:val="59"/>
    <w:rsid w:val="00BE6A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6500C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221A7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21A76"/>
    <w:rPr>
      <w:b/>
      <w:bCs/>
    </w:rPr>
  </w:style>
  <w:style w:type="character" w:customStyle="1" w:styleId="Fontepargpadro1">
    <w:name w:val="Fonte parág. padrão1"/>
    <w:rsid w:val="00616D3A"/>
  </w:style>
  <w:style w:type="paragraph" w:customStyle="1" w:styleId="Ttulo11">
    <w:name w:val="Título 11"/>
    <w:basedOn w:val="Normal"/>
    <w:uiPriority w:val="1"/>
    <w:qFormat/>
    <w:rsid w:val="00D759A6"/>
    <w:pPr>
      <w:widowControl w:val="0"/>
      <w:autoSpaceDE w:val="0"/>
      <w:autoSpaceDN w:val="0"/>
      <w:ind w:left="1622" w:hanging="260"/>
      <w:jc w:val="left"/>
      <w:outlineLvl w:val="1"/>
    </w:pPr>
    <w:rPr>
      <w:rFonts w:eastAsia="Arial" w:cs="Arial"/>
      <w:b/>
      <w:bCs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6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126DA-9922-4C99-937F-E3D57D2FB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3412</Words>
  <Characters>18425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Municipal De Saúde – Rua Manoel Borges de Macedo, N  128 – Bairro Tiririca - Rio Branco Do Sul/PR   CEP 83.540-000 – Fone: (41) 3652-5099</Company>
  <LinksUpToDate>false</LinksUpToDate>
  <CharactersWithSpaces>21794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6</cp:revision>
  <cp:lastPrinted>2022-05-03T18:22:00Z</cp:lastPrinted>
  <dcterms:created xsi:type="dcterms:W3CDTF">2024-10-24T21:47:00Z</dcterms:created>
  <dcterms:modified xsi:type="dcterms:W3CDTF">2024-10-24T21:49:00Z</dcterms:modified>
</cp:coreProperties>
</file>