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  <Default Extension="jp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31C" w:rsidRDefault="00FA417B">
      <w:pPr>
        <w:pStyle w:val="Ttulo2"/>
        <w:keepNext w:val="0"/>
        <w:keepLines w:val="0"/>
        <w:spacing w:after="80"/>
        <w:jc w:val="center"/>
        <w:rPr>
          <w:b/>
          <w:sz w:val="22"/>
          <w:szCs w:val="22"/>
        </w:rPr>
      </w:pPr>
      <w:bookmarkStart w:id="0" w:name="_xe82ybwnanz9" w:colFirst="0" w:colLast="0"/>
      <w:bookmarkEnd w:id="0"/>
      <w:r>
        <w:rPr>
          <w:b/>
          <w:sz w:val="22"/>
          <w:szCs w:val="22"/>
        </w:rPr>
        <w:t>TERMO DE REFERÊNCIA</w:t>
      </w:r>
    </w:p>
    <w:p w:rsidR="00B7431C" w:rsidRDefault="00B7431C">
      <w:pPr>
        <w:pStyle w:val="normal0"/>
      </w:pPr>
    </w:p>
    <w:p w:rsidR="00B7431C" w:rsidRDefault="00FA417B">
      <w:pPr>
        <w:pStyle w:val="Ttulo3"/>
        <w:keepNext w:val="0"/>
        <w:keepLines w:val="0"/>
        <w:spacing w:before="280"/>
        <w:rPr>
          <w:b/>
          <w:color w:val="000000"/>
          <w:sz w:val="22"/>
          <w:szCs w:val="22"/>
        </w:rPr>
      </w:pPr>
      <w:bookmarkStart w:id="1" w:name="_urcabxcyjpnp" w:colFirst="0" w:colLast="0"/>
      <w:bookmarkEnd w:id="1"/>
      <w:r>
        <w:rPr>
          <w:b/>
          <w:color w:val="000000"/>
          <w:sz w:val="22"/>
          <w:szCs w:val="22"/>
        </w:rPr>
        <w:t>1. OBJETO</w:t>
      </w:r>
    </w:p>
    <w:p w:rsidR="00B7431C" w:rsidRDefault="00FA417B">
      <w:pPr>
        <w:pStyle w:val="normal0"/>
        <w:spacing w:before="240" w:after="240"/>
      </w:pPr>
      <w:r>
        <w:t>Constitui objeto da presente contratação a execução da fase prática e aplicada do Programa Nascer Bem – Parentalidade Positiva e Fortalecimento de Vínculos, no âmbito da Proteção Social Básica (PSB) da Secretaria Municipal de Assistência Social e Habitação</w:t>
      </w:r>
      <w:r>
        <w:t xml:space="preserve"> de Rio Branco do Sul (SMASH).</w:t>
      </w:r>
    </w:p>
    <w:p w:rsidR="00B7431C" w:rsidRDefault="00FA417B">
      <w:pPr>
        <w:pStyle w:val="normal0"/>
        <w:spacing w:before="240" w:after="240"/>
      </w:pPr>
      <w:r>
        <w:t>O serviço tem como finalidade consolidar o processo formativo das servidoras da rede socioassistencial, por meio da realização de oficinas supervisionadas, rodas de conversa formativas, elaboração de material didático e pesqu</w:t>
      </w:r>
      <w:r>
        <w:t>isa avaliativa, aplicando de forma prática a metodologia de parentalidade positiva já desenvolvida na formação teórica do programa.</w:t>
      </w:r>
    </w:p>
    <w:p w:rsidR="00B7431C" w:rsidRDefault="00FA417B">
      <w:pPr>
        <w:pStyle w:val="normal0"/>
        <w:spacing w:before="240" w:after="240"/>
      </w:pPr>
      <w:r>
        <w:t>As atividades previstas visam:</w:t>
      </w:r>
    </w:p>
    <w:p w:rsidR="00B7431C" w:rsidRDefault="00FA417B">
      <w:pPr>
        <w:pStyle w:val="normal0"/>
        <w:numPr>
          <w:ilvl w:val="0"/>
          <w:numId w:val="10"/>
        </w:numPr>
        <w:spacing w:before="240"/>
      </w:pPr>
      <w:r>
        <w:t>fortalecer as competências familiares e parentais das famílias acompanhadas pelo CRAS, por me</w:t>
      </w:r>
      <w:r>
        <w:t>io de vivências educativas conduzidas como parte da formação supervisionada das servidoras;</w:t>
      </w:r>
    </w:p>
    <w:p w:rsidR="00B7431C" w:rsidRDefault="00FA417B">
      <w:pPr>
        <w:pStyle w:val="normal0"/>
        <w:numPr>
          <w:ilvl w:val="0"/>
          <w:numId w:val="10"/>
        </w:numPr>
      </w:pPr>
      <w:r>
        <w:t xml:space="preserve">promover a integração entre teoria e prática no trabalho social com famílias, conforme as diretrizes do Serviço de Proteção e Atendimento Integral à Família (PAIF) </w:t>
      </w:r>
      <w:r>
        <w:t>e do Serviço de Convivência e Fortalecimento de Vínculos (SCFV);</w:t>
      </w:r>
    </w:p>
    <w:p w:rsidR="00B7431C" w:rsidRDefault="00FA417B">
      <w:pPr>
        <w:pStyle w:val="normal0"/>
        <w:numPr>
          <w:ilvl w:val="0"/>
          <w:numId w:val="10"/>
        </w:numPr>
        <w:spacing w:after="240"/>
      </w:pPr>
      <w:r>
        <w:t>subsidiar a consolidação de materiais pedagógicos próprios e a aplicação de instrumentos de avaliação que mensurem a apropriação da metodologia pelas equipes locais.</w:t>
      </w:r>
    </w:p>
    <w:p w:rsidR="00B7431C" w:rsidRDefault="00FA417B">
      <w:pPr>
        <w:pStyle w:val="normal0"/>
        <w:spacing w:before="240" w:after="240"/>
      </w:pPr>
      <w:r>
        <w:t>A execução dos serviços o</w:t>
      </w:r>
      <w:r>
        <w:t>bservará as condições, quantidades e exigências estabelecidas neste Termo de Referência e será regida pela Lei nº 14.133/2021, esp</w:t>
      </w:r>
      <w:r w:rsidR="002737E8">
        <w:t>ecialmente pelo art. 75, II</w:t>
      </w:r>
      <w:r>
        <w:t>, referente à dispensa de licitação por valor.</w:t>
      </w:r>
    </w:p>
    <w:p w:rsidR="00B7431C" w:rsidRDefault="00FA417B">
      <w:pPr>
        <w:pStyle w:val="normal0"/>
        <w:spacing w:before="240" w:after="240"/>
      </w:pPr>
      <w:r>
        <w:t>A presente contratação será custeada com recurs</w:t>
      </w:r>
      <w:r>
        <w:t>os do Incentivo Estadual para Apoio e Fortalecimento ao Acompanhamento Intersetorial às Famílias com Gestantes e/ou Crianças de 0 a 6 anos de idade – Primeira Infância, instituído pela Deliberação nº 047/2022 – CEDCA/PR.</w:t>
      </w:r>
    </w:p>
    <w:p w:rsidR="00B7431C" w:rsidRDefault="00FA417B">
      <w:pPr>
        <w:pStyle w:val="normal0"/>
        <w:spacing w:before="240" w:after="240"/>
      </w:pPr>
      <w:r>
        <w:t xml:space="preserve">Conforme informado pela Secretaria </w:t>
      </w:r>
      <w:r>
        <w:t>de Estado do Desenvolvimento Social e Família e pelo próprio Conselho Estadual dos Direitos da Criança e do Adolescente (CEDCA/PR), a execução dos recursos foi prorrogada até 31 de dezembro de 2025, conforme constado em protocolo estadual nº 22.806.050-2 e</w:t>
      </w:r>
      <w:r>
        <w:t xml:space="preserve"> relatório do CEDCA/PR (outubro/2024).</w:t>
      </w:r>
    </w:p>
    <w:p w:rsidR="00B7431C" w:rsidRDefault="00FA417B">
      <w:pPr>
        <w:pStyle w:val="Ttulo3"/>
        <w:keepNext w:val="0"/>
        <w:keepLines w:val="0"/>
        <w:spacing w:before="280"/>
        <w:rPr>
          <w:color w:val="000000"/>
          <w:sz w:val="22"/>
          <w:szCs w:val="22"/>
        </w:rPr>
      </w:pPr>
      <w:bookmarkStart w:id="2" w:name="_qzwusta6umr2" w:colFirst="0" w:colLast="0"/>
      <w:bookmarkEnd w:id="2"/>
      <w:r>
        <w:rPr>
          <w:color w:val="000000"/>
          <w:sz w:val="22"/>
          <w:szCs w:val="22"/>
        </w:rPr>
        <w:t>Lote Único – Descrição do Objeto e Valor Estimado</w:t>
      </w:r>
    </w:p>
    <w:p w:rsidR="00B7431C" w:rsidRDefault="00B7431C">
      <w:pPr>
        <w:pStyle w:val="normal0"/>
        <w:widowControl w:val="0"/>
        <w:jc w:val="both"/>
      </w:pPr>
    </w:p>
    <w:tbl>
      <w:tblPr>
        <w:tblStyle w:val="a"/>
        <w:tblpPr w:leftFromText="180" w:rightFromText="180" w:topFromText="180" w:bottomFromText="180" w:vertAnchor="text"/>
        <w:tblW w:w="8820" w:type="dxa"/>
        <w:tblInd w:w="1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45"/>
        <w:gridCol w:w="4395"/>
        <w:gridCol w:w="1230"/>
        <w:gridCol w:w="1320"/>
        <w:gridCol w:w="1230"/>
      </w:tblGrid>
      <w:tr w:rsidR="00B7431C">
        <w:trPr>
          <w:trHeight w:val="826"/>
        </w:trPr>
        <w:tc>
          <w:tcPr>
            <w:tcW w:w="645" w:type="dxa"/>
          </w:tcPr>
          <w:p w:rsidR="00B7431C" w:rsidRDefault="00FA417B">
            <w:pPr>
              <w:pStyle w:val="normal0"/>
              <w:widowControl w:val="0"/>
            </w:pPr>
            <w:r>
              <w:t>Item</w:t>
            </w:r>
          </w:p>
        </w:tc>
        <w:tc>
          <w:tcPr>
            <w:tcW w:w="4395" w:type="dxa"/>
          </w:tcPr>
          <w:p w:rsidR="00B7431C" w:rsidRDefault="00B7431C">
            <w:pPr>
              <w:pStyle w:val="normal0"/>
              <w:widowControl w:val="0"/>
              <w:spacing w:before="1"/>
              <w:ind w:right="-72"/>
            </w:pPr>
          </w:p>
          <w:tbl>
            <w:tblPr>
              <w:tblStyle w:val="a0"/>
              <w:tblW w:w="3150" w:type="dxa"/>
              <w:tblInd w:w="0" w:type="dxa"/>
              <w:tblLayout w:type="fixed"/>
              <w:tblLook w:val="0600"/>
            </w:tblPr>
            <w:tblGrid>
              <w:gridCol w:w="3150"/>
            </w:tblGrid>
            <w:tr w:rsidR="00B7431C">
              <w:trPr>
                <w:trHeight w:val="500"/>
              </w:trPr>
              <w:tc>
                <w:tcPr>
                  <w:tcW w:w="3150" w:type="dxa"/>
                </w:tcPr>
                <w:p w:rsidR="00B7431C" w:rsidRDefault="00FA417B">
                  <w:pPr>
                    <w:pStyle w:val="normal0"/>
                    <w:framePr w:hSpace="180" w:vSpace="180" w:wrap="around" w:vAnchor="text" w:hAnchor="text"/>
                    <w:widowControl w:val="0"/>
                    <w:spacing w:before="1"/>
                    <w:ind w:right="-72"/>
                  </w:pPr>
                  <w:r>
                    <w:t>Descrição detalhada do objeto</w:t>
                  </w:r>
                </w:p>
              </w:tc>
            </w:tr>
          </w:tbl>
          <w:p w:rsidR="00B7431C" w:rsidRDefault="00B7431C">
            <w:pPr>
              <w:pStyle w:val="normal0"/>
              <w:widowControl w:val="0"/>
              <w:spacing w:before="1"/>
              <w:ind w:right="-72"/>
            </w:pPr>
          </w:p>
          <w:p w:rsidR="00B7431C" w:rsidRDefault="00B7431C">
            <w:pPr>
              <w:pStyle w:val="normal0"/>
              <w:widowControl w:val="0"/>
              <w:spacing w:before="1"/>
              <w:ind w:right="-72"/>
            </w:pPr>
          </w:p>
        </w:tc>
        <w:tc>
          <w:tcPr>
            <w:tcW w:w="1230" w:type="dxa"/>
          </w:tcPr>
          <w:p w:rsidR="00B7431C" w:rsidRDefault="00FA417B">
            <w:pPr>
              <w:pStyle w:val="normal0"/>
              <w:widowControl w:val="0"/>
              <w:ind w:left="72" w:right="-15"/>
            </w:pPr>
            <w:r>
              <w:lastRenderedPageBreak/>
              <w:t>Quantidade / Unidade</w:t>
            </w:r>
          </w:p>
        </w:tc>
        <w:tc>
          <w:tcPr>
            <w:tcW w:w="1320" w:type="dxa"/>
          </w:tcPr>
          <w:p w:rsidR="00B7431C" w:rsidRDefault="00FA417B">
            <w:pPr>
              <w:pStyle w:val="normal0"/>
              <w:widowControl w:val="0"/>
              <w:ind w:left="12"/>
            </w:pPr>
            <w:r>
              <w:t>Valor Unitário (R$)</w:t>
            </w:r>
          </w:p>
        </w:tc>
        <w:tc>
          <w:tcPr>
            <w:tcW w:w="1230" w:type="dxa"/>
          </w:tcPr>
          <w:p w:rsidR="00B7431C" w:rsidRDefault="00FA417B">
            <w:pPr>
              <w:pStyle w:val="normal0"/>
              <w:widowControl w:val="0"/>
            </w:pPr>
            <w:r>
              <w:t>Valor Total (R$)</w:t>
            </w:r>
          </w:p>
        </w:tc>
      </w:tr>
      <w:tr w:rsidR="00B7431C">
        <w:trPr>
          <w:trHeight w:val="1151"/>
        </w:trPr>
        <w:tc>
          <w:tcPr>
            <w:tcW w:w="645" w:type="dxa"/>
          </w:tcPr>
          <w:p w:rsidR="00B7431C" w:rsidRDefault="00FA417B">
            <w:pPr>
              <w:pStyle w:val="normal0"/>
              <w:widowControl w:val="0"/>
              <w:jc w:val="both"/>
            </w:pPr>
            <w:r>
              <w:lastRenderedPageBreak/>
              <w:t>1</w:t>
            </w:r>
          </w:p>
        </w:tc>
        <w:tc>
          <w:tcPr>
            <w:tcW w:w="4395" w:type="dxa"/>
          </w:tcPr>
          <w:p w:rsidR="00B7431C" w:rsidRDefault="00FA417B">
            <w:pPr>
              <w:pStyle w:val="normal0"/>
              <w:widowControl w:val="0"/>
              <w:spacing w:before="1"/>
              <w:ind w:right="-72"/>
            </w:pPr>
            <w:r>
              <w:t>Oficinas práticas supervisionadas com famílias – 10 oficinas integradas à formação das servidoras, realizadas sob acompanhamento técnico especializado. Inclui planejamento pedagógico, elaboração de materiais de apoio, condução supervisionada das oficinas e</w:t>
            </w:r>
            <w:r>
              <w:t xml:space="preserve"> entrega de relatórios individuais e relatório final consolidado.</w:t>
            </w:r>
          </w:p>
        </w:tc>
        <w:tc>
          <w:tcPr>
            <w:tcW w:w="1230" w:type="dxa"/>
          </w:tcPr>
          <w:p w:rsidR="00B7431C" w:rsidRDefault="00FA417B">
            <w:pPr>
              <w:pStyle w:val="normal0"/>
              <w:widowControl w:val="0"/>
              <w:ind w:left="72" w:right="-15"/>
              <w:jc w:val="center"/>
            </w:pPr>
            <w:r>
              <w:t>10</w:t>
            </w:r>
          </w:p>
        </w:tc>
        <w:tc>
          <w:tcPr>
            <w:tcW w:w="1320" w:type="dxa"/>
          </w:tcPr>
          <w:p w:rsidR="00B7431C" w:rsidRDefault="00FA417B">
            <w:pPr>
              <w:pStyle w:val="normal0"/>
              <w:widowControl w:val="0"/>
              <w:ind w:left="12"/>
              <w:jc w:val="both"/>
            </w:pPr>
            <w:r>
              <w:t>1.480,00</w:t>
            </w:r>
          </w:p>
        </w:tc>
        <w:tc>
          <w:tcPr>
            <w:tcW w:w="1230" w:type="dxa"/>
          </w:tcPr>
          <w:p w:rsidR="00B7431C" w:rsidRDefault="00FA417B">
            <w:pPr>
              <w:pStyle w:val="normal0"/>
              <w:widowControl w:val="0"/>
              <w:spacing w:before="1"/>
              <w:ind w:left="113"/>
              <w:jc w:val="both"/>
            </w:pPr>
            <w:r>
              <w:t>14.800,00</w:t>
            </w:r>
          </w:p>
        </w:tc>
      </w:tr>
      <w:tr w:rsidR="00B7431C">
        <w:trPr>
          <w:trHeight w:val="975"/>
        </w:trPr>
        <w:tc>
          <w:tcPr>
            <w:tcW w:w="645" w:type="dxa"/>
          </w:tcPr>
          <w:p w:rsidR="00B7431C" w:rsidRDefault="00FA417B">
            <w:pPr>
              <w:pStyle w:val="normal0"/>
              <w:widowControl w:val="0"/>
              <w:ind w:left="124"/>
              <w:jc w:val="both"/>
            </w:pPr>
            <w:r>
              <w:t>2</w:t>
            </w:r>
          </w:p>
        </w:tc>
        <w:tc>
          <w:tcPr>
            <w:tcW w:w="4395" w:type="dxa"/>
          </w:tcPr>
          <w:p w:rsidR="00B7431C" w:rsidRDefault="00FA417B">
            <w:pPr>
              <w:pStyle w:val="normal0"/>
              <w:widowControl w:val="0"/>
              <w:tabs>
                <w:tab w:val="left" w:pos="117"/>
                <w:tab w:val="left" w:pos="233"/>
              </w:tabs>
              <w:ind w:right="251"/>
              <w:jc w:val="both"/>
            </w:pPr>
            <w:r>
              <w:t>Rodas de conversa formativas com famílias – 4 rodas realizadas entre as oficinas, voltadas à escuta qualificada e aplicação dos conteúdos da formação. Envolvem preparação de materiais, mediação conjunta com servidoras e relatório final de cada atividade.</w:t>
            </w:r>
          </w:p>
        </w:tc>
        <w:tc>
          <w:tcPr>
            <w:tcW w:w="1230" w:type="dxa"/>
          </w:tcPr>
          <w:p w:rsidR="00B7431C" w:rsidRDefault="00FA417B">
            <w:pPr>
              <w:pStyle w:val="normal0"/>
              <w:widowControl w:val="0"/>
              <w:jc w:val="center"/>
            </w:pPr>
            <w:r>
              <w:t>4</w:t>
            </w:r>
          </w:p>
        </w:tc>
        <w:tc>
          <w:tcPr>
            <w:tcW w:w="1320" w:type="dxa"/>
          </w:tcPr>
          <w:p w:rsidR="00B7431C" w:rsidRDefault="00FA417B">
            <w:pPr>
              <w:pStyle w:val="normal0"/>
              <w:widowControl w:val="0"/>
              <w:ind w:right="351"/>
              <w:jc w:val="both"/>
            </w:pPr>
            <w:r>
              <w:t>780,00</w:t>
            </w:r>
          </w:p>
        </w:tc>
        <w:tc>
          <w:tcPr>
            <w:tcW w:w="1230" w:type="dxa"/>
          </w:tcPr>
          <w:p w:rsidR="00B7431C" w:rsidRDefault="00FA417B">
            <w:pPr>
              <w:pStyle w:val="normal0"/>
              <w:widowControl w:val="0"/>
              <w:ind w:left="113"/>
              <w:jc w:val="both"/>
            </w:pPr>
            <w:r>
              <w:t>3.600,00</w:t>
            </w:r>
          </w:p>
        </w:tc>
      </w:tr>
      <w:tr w:rsidR="00B7431C">
        <w:trPr>
          <w:trHeight w:val="795"/>
        </w:trPr>
        <w:tc>
          <w:tcPr>
            <w:tcW w:w="645" w:type="dxa"/>
          </w:tcPr>
          <w:p w:rsidR="00B7431C" w:rsidRDefault="00FA417B">
            <w:pPr>
              <w:pStyle w:val="normal0"/>
              <w:widowControl w:val="0"/>
              <w:ind w:left="124"/>
              <w:jc w:val="both"/>
            </w:pPr>
            <w:r>
              <w:t>3</w:t>
            </w:r>
          </w:p>
        </w:tc>
        <w:tc>
          <w:tcPr>
            <w:tcW w:w="4395" w:type="dxa"/>
          </w:tcPr>
          <w:p w:rsidR="00B7431C" w:rsidRDefault="00FA417B">
            <w:pPr>
              <w:pStyle w:val="normal0"/>
              <w:widowControl w:val="0"/>
              <w:ind w:right="132"/>
              <w:jc w:val="both"/>
            </w:pPr>
            <w:r>
              <w:t xml:space="preserve">Materiais didáticos da formação – Elaboração dos conteúdos pedagógicos e instrumentos de apoio utilizados na formação e nas oficinas e capacitaçõe, alinhados à metodologia de parentalidade positiva. Inclui sugestões para o Manual da Gestante e a Caderneta </w:t>
            </w:r>
            <w:r>
              <w:t>da Primeira Infância, com linguagem acessível.</w:t>
            </w:r>
          </w:p>
        </w:tc>
        <w:tc>
          <w:tcPr>
            <w:tcW w:w="1230" w:type="dxa"/>
          </w:tcPr>
          <w:p w:rsidR="00B7431C" w:rsidRDefault="00FA417B">
            <w:pPr>
              <w:pStyle w:val="normal0"/>
              <w:widowControl w:val="0"/>
              <w:jc w:val="center"/>
            </w:pPr>
            <w:r>
              <w:t>1</w:t>
            </w:r>
          </w:p>
        </w:tc>
        <w:tc>
          <w:tcPr>
            <w:tcW w:w="1320" w:type="dxa"/>
          </w:tcPr>
          <w:p w:rsidR="00B7431C" w:rsidRDefault="00FA417B">
            <w:pPr>
              <w:pStyle w:val="normal0"/>
              <w:widowControl w:val="0"/>
              <w:ind w:right="351"/>
              <w:jc w:val="both"/>
            </w:pPr>
            <w:r>
              <w:t>3.600,00</w:t>
            </w:r>
          </w:p>
        </w:tc>
        <w:tc>
          <w:tcPr>
            <w:tcW w:w="1230" w:type="dxa"/>
          </w:tcPr>
          <w:p w:rsidR="00B7431C" w:rsidRDefault="00FA417B">
            <w:pPr>
              <w:pStyle w:val="normal0"/>
              <w:widowControl w:val="0"/>
              <w:ind w:left="113"/>
              <w:jc w:val="both"/>
            </w:pPr>
            <w:r>
              <w:t>3.600,00</w:t>
            </w:r>
          </w:p>
        </w:tc>
      </w:tr>
      <w:tr w:rsidR="00B7431C">
        <w:trPr>
          <w:trHeight w:val="1007"/>
        </w:trPr>
        <w:tc>
          <w:tcPr>
            <w:tcW w:w="645" w:type="dxa"/>
          </w:tcPr>
          <w:p w:rsidR="00B7431C" w:rsidRDefault="00FA417B">
            <w:pPr>
              <w:pStyle w:val="normal0"/>
              <w:widowControl w:val="0"/>
              <w:ind w:left="122"/>
              <w:jc w:val="both"/>
            </w:pPr>
            <w:r>
              <w:t>4</w:t>
            </w:r>
          </w:p>
        </w:tc>
        <w:tc>
          <w:tcPr>
            <w:tcW w:w="4395" w:type="dxa"/>
          </w:tcPr>
          <w:p w:rsidR="00B7431C" w:rsidRDefault="00FA417B">
            <w:pPr>
              <w:pStyle w:val="normal0"/>
              <w:widowControl w:val="0"/>
              <w:jc w:val="both"/>
            </w:pPr>
            <w:r>
              <w:t>Pesquisa avaliativa da formação – Planejamento, aplicação e análise de pesquisa em três etapas, voltada à avaliação da aprendizagem das servidoras e da efetividade do processo formativo. Inclui relatório técnico consolidado com resultados e recomendações.</w:t>
            </w:r>
          </w:p>
        </w:tc>
        <w:tc>
          <w:tcPr>
            <w:tcW w:w="1230" w:type="dxa"/>
          </w:tcPr>
          <w:p w:rsidR="00B7431C" w:rsidRDefault="00FA417B">
            <w:pPr>
              <w:pStyle w:val="normal0"/>
              <w:widowControl w:val="0"/>
              <w:jc w:val="center"/>
            </w:pPr>
            <w:r>
              <w:t>1</w:t>
            </w:r>
          </w:p>
        </w:tc>
        <w:tc>
          <w:tcPr>
            <w:tcW w:w="1320" w:type="dxa"/>
          </w:tcPr>
          <w:p w:rsidR="00B7431C" w:rsidRDefault="00FA417B">
            <w:pPr>
              <w:pStyle w:val="normal0"/>
              <w:widowControl w:val="0"/>
              <w:jc w:val="both"/>
            </w:pPr>
            <w:r>
              <w:t>7.900,00</w:t>
            </w:r>
          </w:p>
        </w:tc>
        <w:tc>
          <w:tcPr>
            <w:tcW w:w="1230" w:type="dxa"/>
          </w:tcPr>
          <w:p w:rsidR="00B7431C" w:rsidRDefault="00FA417B">
            <w:pPr>
              <w:pStyle w:val="normal0"/>
              <w:widowControl w:val="0"/>
              <w:jc w:val="both"/>
            </w:pPr>
            <w:r>
              <w:t>7.900,00</w:t>
            </w:r>
          </w:p>
        </w:tc>
      </w:tr>
      <w:tr w:rsidR="00B7431C">
        <w:trPr>
          <w:trHeight w:val="833"/>
        </w:trPr>
        <w:tc>
          <w:tcPr>
            <w:tcW w:w="645" w:type="dxa"/>
          </w:tcPr>
          <w:p w:rsidR="00B7431C" w:rsidRDefault="00B7431C">
            <w:pPr>
              <w:pStyle w:val="normal0"/>
              <w:widowControl w:val="0"/>
              <w:ind w:left="122"/>
              <w:jc w:val="both"/>
            </w:pPr>
          </w:p>
        </w:tc>
        <w:tc>
          <w:tcPr>
            <w:tcW w:w="4395" w:type="dxa"/>
          </w:tcPr>
          <w:p w:rsidR="00B7431C" w:rsidRDefault="00B7431C">
            <w:pPr>
              <w:pStyle w:val="normal0"/>
              <w:widowControl w:val="0"/>
              <w:jc w:val="both"/>
            </w:pPr>
          </w:p>
          <w:tbl>
            <w:tblPr>
              <w:tblStyle w:val="a2"/>
              <w:tblW w:w="3750" w:type="dxa"/>
              <w:tblInd w:w="0" w:type="dxa"/>
              <w:tblLayout w:type="fixed"/>
              <w:tblLook w:val="0600"/>
            </w:tblPr>
            <w:tblGrid>
              <w:gridCol w:w="3750"/>
            </w:tblGrid>
            <w:tr w:rsidR="00B7431C">
              <w:trPr>
                <w:trHeight w:val="500"/>
              </w:trPr>
              <w:tc>
                <w:tcPr>
                  <w:tcW w:w="3750" w:type="dxa"/>
                </w:tcPr>
                <w:p w:rsidR="00B7431C" w:rsidRDefault="00FA417B">
                  <w:pPr>
                    <w:pStyle w:val="normal0"/>
                    <w:framePr w:hSpace="180" w:vSpace="180" w:wrap="around" w:vAnchor="text" w:hAnchor="text"/>
                    <w:widowControl w:val="0"/>
                  </w:pPr>
                  <w:r>
                    <w:t>Valor total estimado da contratação</w:t>
                  </w:r>
                </w:p>
              </w:tc>
            </w:tr>
          </w:tbl>
          <w:p w:rsidR="00B7431C" w:rsidRDefault="00B7431C">
            <w:pPr>
              <w:pStyle w:val="normal0"/>
              <w:widowControl w:val="0"/>
              <w:jc w:val="both"/>
            </w:pPr>
          </w:p>
          <w:p w:rsidR="00B7431C" w:rsidRDefault="00B7431C">
            <w:pPr>
              <w:pStyle w:val="normal0"/>
              <w:widowControl w:val="0"/>
              <w:jc w:val="both"/>
            </w:pPr>
          </w:p>
        </w:tc>
        <w:tc>
          <w:tcPr>
            <w:tcW w:w="1230" w:type="dxa"/>
          </w:tcPr>
          <w:p w:rsidR="00B7431C" w:rsidRDefault="00B7431C">
            <w:pPr>
              <w:pStyle w:val="normal0"/>
              <w:widowControl w:val="0"/>
              <w:jc w:val="both"/>
            </w:pPr>
          </w:p>
        </w:tc>
        <w:tc>
          <w:tcPr>
            <w:tcW w:w="1320" w:type="dxa"/>
          </w:tcPr>
          <w:p w:rsidR="00B7431C" w:rsidRDefault="00B7431C">
            <w:pPr>
              <w:pStyle w:val="normal0"/>
              <w:widowControl w:val="0"/>
              <w:jc w:val="both"/>
            </w:pPr>
          </w:p>
        </w:tc>
        <w:tc>
          <w:tcPr>
            <w:tcW w:w="1230" w:type="dxa"/>
          </w:tcPr>
          <w:p w:rsidR="00B7431C" w:rsidRDefault="00B7431C">
            <w:pPr>
              <w:pStyle w:val="normal0"/>
              <w:widowControl w:val="0"/>
              <w:jc w:val="both"/>
            </w:pPr>
          </w:p>
          <w:p w:rsidR="00B7431C" w:rsidRDefault="00FA417B">
            <w:pPr>
              <w:pStyle w:val="normal0"/>
              <w:widowControl w:val="0"/>
              <w:jc w:val="both"/>
            </w:pPr>
            <w:r>
              <w:t>R$ 29.420,00</w:t>
            </w:r>
          </w:p>
        </w:tc>
      </w:tr>
    </w:tbl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Ttulo2"/>
        <w:keepNext w:val="0"/>
        <w:keepLines w:val="0"/>
        <w:widowControl w:val="0"/>
        <w:spacing w:after="80"/>
        <w:jc w:val="both"/>
        <w:rPr>
          <w:sz w:val="22"/>
          <w:szCs w:val="22"/>
        </w:rPr>
      </w:pPr>
      <w:bookmarkStart w:id="3" w:name="_hox4k78rji8n" w:colFirst="0" w:colLast="0"/>
      <w:bookmarkEnd w:id="3"/>
    </w:p>
    <w:p w:rsidR="00B7431C" w:rsidRDefault="00B7431C">
      <w:pPr>
        <w:pStyle w:val="Ttulo2"/>
        <w:keepNext w:val="0"/>
        <w:keepLines w:val="0"/>
        <w:widowControl w:val="0"/>
        <w:spacing w:after="80"/>
        <w:jc w:val="both"/>
        <w:rPr>
          <w:sz w:val="22"/>
          <w:szCs w:val="22"/>
        </w:rPr>
      </w:pPr>
      <w:bookmarkStart w:id="4" w:name="_i8d3sb62om5p" w:colFirst="0" w:colLast="0"/>
      <w:bookmarkEnd w:id="4"/>
    </w:p>
    <w:p w:rsidR="00B7431C" w:rsidRDefault="00B7431C">
      <w:pPr>
        <w:pStyle w:val="Ttulo2"/>
        <w:keepNext w:val="0"/>
        <w:keepLines w:val="0"/>
        <w:widowControl w:val="0"/>
        <w:spacing w:after="80"/>
        <w:jc w:val="both"/>
        <w:rPr>
          <w:sz w:val="22"/>
          <w:szCs w:val="22"/>
        </w:rPr>
      </w:pPr>
      <w:bookmarkStart w:id="5" w:name="_gpmnjzk6fb2g" w:colFirst="0" w:colLast="0"/>
      <w:bookmarkEnd w:id="5"/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b/>
          <w:sz w:val="22"/>
          <w:szCs w:val="22"/>
        </w:rPr>
      </w:pPr>
      <w:bookmarkStart w:id="6" w:name="_pzrdqekyw9id" w:colFirst="0" w:colLast="0"/>
      <w:bookmarkEnd w:id="6"/>
      <w:r>
        <w:rPr>
          <w:b/>
          <w:sz w:val="22"/>
          <w:szCs w:val="22"/>
        </w:rPr>
        <w:t>2. FUNDAMENTAÇÃO E DESCRIÇÃO DA NECESSIDADE DA CONTRATAÇÃO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presente contratação visa viabilizar a execução da fase prática e aplicada do Programa Nascer Bem – Parentalidade Positiva e Fortalecimento de Vínculos, desenvolvido pela Secretaria Municipal de Assistência Social e Habitação de Rio Branco do Sul (SMASH)</w:t>
      </w:r>
      <w:r>
        <w:t>, no âmbito da Proteção Social Básica (PSB) do Sistema Único de Assistência Social (SUAS).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O programa integra a estratégia municipal voltada à primeira infância, com foco na educação permanente das equipes da rede socioassistencial e no fortalecimento do t</w:t>
      </w:r>
      <w:r>
        <w:t>rabalho social com famílias.</w:t>
      </w:r>
      <w:r>
        <w:br/>
        <w:t>A iniciativa contribui para a efetivação dos direitos assegurados pela Constituição Federal (arts. 203 e 204), pela Lei Orgânica da Assistência Social – LOAS (Lei nº 8.742/1993) e pelo Estatuto da Criança e do Adolescente – ECA</w:t>
      </w:r>
      <w:r>
        <w:t xml:space="preserve"> (Lei nº 8.069/1990), bem como se alinha às diretrizes da Política Nacional de Assistência Social – PNAS (2004) e da NOB/SUAS (2012).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 xml:space="preserve">A contratação é necessária para dar continuidade às ações de formação e supervisão </w:t>
      </w:r>
      <w:r>
        <w:lastRenderedPageBreak/>
        <w:t xml:space="preserve">pedagógica do </w:t>
      </w:r>
      <w:r>
        <w:rPr>
          <w:i/>
        </w:rPr>
        <w:t>Programa Nascer Bem</w:t>
      </w:r>
      <w:r>
        <w:t>, perm</w:t>
      </w:r>
      <w:r>
        <w:t>itindo que as servidoras da rede municipal apliquem, sob orientação técnica, os conteúdos e metodologias abordados na formação teórica, especialmente relacionados à parentalidade positiva, vínculos familiares, prevenção de experiências adversas na infância</w:t>
      </w:r>
      <w:r>
        <w:t xml:space="preserve"> (EAIs) e desenvolvimento integral da criança de 0 a 3 anos.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Trata-se, portanto, de serviço formativo e pedagógico, que não configura atendimento direto e continuado às famílias, mas etapa de aplicação supervisionada destinada à consolidação do aprendizado</w:t>
      </w:r>
      <w:r>
        <w:t xml:space="preserve"> das servidoras e à institucionalização da metodologia no âmbito da PSB.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execução dessa etapa é indispensável à consecução dos objetivos do programa, pois:</w:t>
      </w:r>
    </w:p>
    <w:p w:rsidR="00B7431C" w:rsidRDefault="00FA417B">
      <w:pPr>
        <w:pStyle w:val="normal0"/>
        <w:widowControl w:val="0"/>
        <w:numPr>
          <w:ilvl w:val="0"/>
          <w:numId w:val="6"/>
        </w:numPr>
        <w:spacing w:before="240"/>
      </w:pPr>
      <w:r>
        <w:t>qualifica o trabalho social com famílias nos CRAS e serviços de convivência;</w:t>
      </w:r>
    </w:p>
    <w:p w:rsidR="00B7431C" w:rsidRDefault="00FA417B">
      <w:pPr>
        <w:pStyle w:val="normal0"/>
        <w:widowControl w:val="0"/>
        <w:numPr>
          <w:ilvl w:val="0"/>
          <w:numId w:val="6"/>
        </w:numPr>
      </w:pPr>
      <w:r>
        <w:t>promove a integração entre teoria e prática, fortalecendo a educação permanente no SUAS;</w:t>
      </w:r>
    </w:p>
    <w:p w:rsidR="00B7431C" w:rsidRDefault="00FA417B">
      <w:pPr>
        <w:pStyle w:val="normal0"/>
        <w:widowControl w:val="0"/>
        <w:numPr>
          <w:ilvl w:val="0"/>
          <w:numId w:val="6"/>
        </w:numPr>
        <w:spacing w:after="240"/>
      </w:pPr>
      <w:r>
        <w:t>e amplia a capacidade técnica e metodológica das equipes municipais no campo da primeira infância.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Assim, fundamenta-se a necessidade da contratação, pautada no intere</w:t>
      </w:r>
      <w:r>
        <w:t>sse público e na melhoria contínua da qualidade da atenção socioassistencial, promovendo condições para a sustentabilidade técnica e institucional do Programa Nascer Bem.</w:t>
      </w:r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b/>
          <w:sz w:val="22"/>
          <w:szCs w:val="22"/>
        </w:rPr>
      </w:pPr>
      <w:bookmarkStart w:id="7" w:name="_nqh51jxoto57" w:colFirst="0" w:colLast="0"/>
      <w:bookmarkEnd w:id="7"/>
      <w:r>
        <w:rPr>
          <w:b/>
          <w:sz w:val="22"/>
          <w:szCs w:val="22"/>
        </w:rPr>
        <w:t xml:space="preserve">3. DESCRIÇÃO DA SOLUÇÃO COMO UM TODO, CONSIDERADO O CICLO DE VIDA DO OBJETO </w:t>
      </w:r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sz w:val="22"/>
          <w:szCs w:val="22"/>
        </w:rPr>
      </w:pPr>
      <w:bookmarkStart w:id="8" w:name="_df9ntp1qz5ft" w:colFirst="0" w:colLast="0"/>
      <w:bookmarkEnd w:id="8"/>
      <w:r>
        <w:rPr>
          <w:sz w:val="22"/>
          <w:szCs w:val="22"/>
        </w:rPr>
        <w:t>A soluçã</w:t>
      </w:r>
      <w:r>
        <w:rPr>
          <w:sz w:val="22"/>
          <w:szCs w:val="22"/>
        </w:rPr>
        <w:t>o proposta consiste na execução da fase prática supervisionada do Programa Nascer Bem – Parentalidade Positiva e Fortalecimento de Vínculos, integrando-se ao ciclo formativo das servidoras da rede socioassistencial de Rio Branco do Sul.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metodologia é est</w:t>
      </w:r>
      <w:r>
        <w:t>ruturada em duas dimensões complementares:</w:t>
      </w:r>
    </w:p>
    <w:p w:rsidR="00B7431C" w:rsidRDefault="00FA417B">
      <w:pPr>
        <w:pStyle w:val="normal0"/>
        <w:widowControl w:val="0"/>
        <w:numPr>
          <w:ilvl w:val="0"/>
          <w:numId w:val="16"/>
        </w:numPr>
        <w:spacing w:before="240"/>
      </w:pPr>
      <w:r>
        <w:t>Formação teórica, já executada em processo anterior, voltada à compreensão dos fundamentos da parentalidade positiva e do desenvolvimento infantil;</w:t>
      </w:r>
    </w:p>
    <w:p w:rsidR="00B7431C" w:rsidRDefault="00FA417B">
      <w:pPr>
        <w:pStyle w:val="normal0"/>
        <w:widowControl w:val="0"/>
        <w:numPr>
          <w:ilvl w:val="0"/>
          <w:numId w:val="16"/>
        </w:numPr>
        <w:spacing w:after="240"/>
      </w:pPr>
      <w:r>
        <w:t>Formação prática supervisionada, objeto desta contratação, compos</w:t>
      </w:r>
      <w:r>
        <w:t>ta por oficinas e rodas de conversa com famílias, elaboração de materiais pedagógicos e pesquisa avaliativa.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execução observará o ciclo de vida do objeto, conforme as etapas abaixo: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9" w:name="_x9yroues04uk" w:colFirst="0" w:colLast="0"/>
      <w:bookmarkEnd w:id="9"/>
      <w:r>
        <w:rPr>
          <w:color w:val="000000"/>
          <w:sz w:val="22"/>
          <w:szCs w:val="22"/>
        </w:rPr>
        <w:t>a) Planejamento e Preparação</w:t>
      </w:r>
    </w:p>
    <w:p w:rsidR="00B7431C" w:rsidRDefault="00FA417B">
      <w:pPr>
        <w:pStyle w:val="normal0"/>
        <w:widowControl w:val="0"/>
        <w:numPr>
          <w:ilvl w:val="0"/>
          <w:numId w:val="8"/>
        </w:numPr>
        <w:spacing w:before="240"/>
      </w:pPr>
      <w:r>
        <w:t>Definição detalhada do cronograma das ativi</w:t>
      </w:r>
      <w:r>
        <w:t>dades formativas e supervisionadas;</w:t>
      </w:r>
    </w:p>
    <w:p w:rsidR="00B7431C" w:rsidRDefault="00FA417B">
      <w:pPr>
        <w:pStyle w:val="normal0"/>
        <w:widowControl w:val="0"/>
        <w:numPr>
          <w:ilvl w:val="0"/>
          <w:numId w:val="8"/>
        </w:numPr>
      </w:pPr>
      <w:r>
        <w:t>Planejamento pedagógico das oficinas e rodas de conversa;</w:t>
      </w:r>
    </w:p>
    <w:p w:rsidR="00B7431C" w:rsidRDefault="00FA417B">
      <w:pPr>
        <w:pStyle w:val="normal0"/>
        <w:widowControl w:val="0"/>
        <w:numPr>
          <w:ilvl w:val="0"/>
          <w:numId w:val="8"/>
        </w:numPr>
      </w:pPr>
      <w:r>
        <w:t>Ajustes metodológicos e preparação dos materiais didáticos;</w:t>
      </w:r>
    </w:p>
    <w:p w:rsidR="00B7431C" w:rsidRDefault="00FA417B">
      <w:pPr>
        <w:pStyle w:val="normal0"/>
        <w:widowControl w:val="0"/>
        <w:numPr>
          <w:ilvl w:val="0"/>
          <w:numId w:val="8"/>
        </w:numPr>
        <w:spacing w:after="240"/>
      </w:pPr>
      <w:r>
        <w:t>Articulação com as equipes da SMASH e dos CRAS para logística e acompanhamento.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10" w:name="_qo6awliazctx" w:colFirst="0" w:colLast="0"/>
      <w:bookmarkEnd w:id="10"/>
      <w:r>
        <w:rPr>
          <w:color w:val="000000"/>
          <w:sz w:val="22"/>
          <w:szCs w:val="22"/>
        </w:rPr>
        <w:t xml:space="preserve">b) Execução das Ações </w:t>
      </w:r>
      <w:r>
        <w:rPr>
          <w:color w:val="000000"/>
          <w:sz w:val="22"/>
          <w:szCs w:val="22"/>
        </w:rPr>
        <w:t>Formativas</w:t>
      </w:r>
    </w:p>
    <w:p w:rsidR="00B7431C" w:rsidRDefault="00FA417B">
      <w:pPr>
        <w:pStyle w:val="normal0"/>
        <w:widowControl w:val="0"/>
        <w:numPr>
          <w:ilvl w:val="0"/>
          <w:numId w:val="20"/>
        </w:numPr>
        <w:spacing w:before="240"/>
      </w:pPr>
      <w:r>
        <w:lastRenderedPageBreak/>
        <w:t>Realização de 10 oficinas práticas supervisionadas e 4 rodas de conversa formativas com famílias, conduzidas pelas servidoras sob orientação técnica especializada;</w:t>
      </w:r>
    </w:p>
    <w:p w:rsidR="00B7431C" w:rsidRDefault="00FA417B">
      <w:pPr>
        <w:pStyle w:val="normal0"/>
        <w:widowControl w:val="0"/>
        <w:numPr>
          <w:ilvl w:val="0"/>
          <w:numId w:val="20"/>
        </w:numPr>
      </w:pPr>
      <w:r>
        <w:t>Aplicação de metodologias de parentalidade positiva e fortalecimento de vínculos familiares, com vivências educativas e reflexivas;</w:t>
      </w:r>
    </w:p>
    <w:p w:rsidR="00B7431C" w:rsidRDefault="00FA417B">
      <w:pPr>
        <w:pStyle w:val="normal0"/>
        <w:widowControl w:val="0"/>
        <w:numPr>
          <w:ilvl w:val="0"/>
          <w:numId w:val="20"/>
        </w:numPr>
      </w:pPr>
      <w:r>
        <w:t>Produção e utilização dos materiais pedagógicos elaborados para o programa;</w:t>
      </w:r>
    </w:p>
    <w:p w:rsidR="00B7431C" w:rsidRDefault="00FA417B">
      <w:pPr>
        <w:pStyle w:val="normal0"/>
        <w:widowControl w:val="0"/>
        <w:numPr>
          <w:ilvl w:val="0"/>
          <w:numId w:val="20"/>
        </w:numPr>
        <w:spacing w:after="240"/>
      </w:pPr>
      <w:r>
        <w:t>Registro das atividades e elaboração de relatóri</w:t>
      </w:r>
      <w:r>
        <w:t>os parciais por etapa.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11" w:name="_o570cx89cpgz" w:colFirst="0" w:colLast="0"/>
      <w:bookmarkEnd w:id="11"/>
      <w:r>
        <w:rPr>
          <w:color w:val="000000"/>
          <w:sz w:val="22"/>
          <w:szCs w:val="22"/>
        </w:rPr>
        <w:t>c) Monitoramento e Avaliação</w:t>
      </w:r>
    </w:p>
    <w:p w:rsidR="00B7431C" w:rsidRDefault="00FA417B">
      <w:pPr>
        <w:pStyle w:val="normal0"/>
        <w:widowControl w:val="0"/>
        <w:numPr>
          <w:ilvl w:val="0"/>
          <w:numId w:val="22"/>
        </w:numPr>
        <w:spacing w:before="240"/>
      </w:pPr>
      <w:r>
        <w:t>Acompanhamento técnico-pedagógico contínuo das ações e das equipes participantes;</w:t>
      </w:r>
    </w:p>
    <w:p w:rsidR="00B7431C" w:rsidRDefault="00FA417B">
      <w:pPr>
        <w:pStyle w:val="normal0"/>
        <w:widowControl w:val="0"/>
        <w:numPr>
          <w:ilvl w:val="0"/>
          <w:numId w:val="22"/>
        </w:numPr>
      </w:pPr>
      <w:r>
        <w:t>Aplicação da pesquisa avaliativa em três etapas, visando mensurar o nível de compreensão e apropriação metodológica das se</w:t>
      </w:r>
      <w:r>
        <w:t>rvidoras;</w:t>
      </w:r>
    </w:p>
    <w:p w:rsidR="00B7431C" w:rsidRDefault="00FA417B">
      <w:pPr>
        <w:pStyle w:val="normal0"/>
        <w:widowControl w:val="0"/>
        <w:numPr>
          <w:ilvl w:val="0"/>
          <w:numId w:val="22"/>
        </w:numPr>
        <w:spacing w:after="240"/>
      </w:pPr>
      <w:r>
        <w:t>Sistematização e análise dos resultados, com feedback estruturado à equipe da SMASH.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12" w:name="_pjbvuf9iovqk" w:colFirst="0" w:colLast="0"/>
      <w:bookmarkEnd w:id="12"/>
      <w:r>
        <w:rPr>
          <w:color w:val="000000"/>
          <w:sz w:val="22"/>
          <w:szCs w:val="22"/>
        </w:rPr>
        <w:t>d) Encerramento e Entregas</w:t>
      </w:r>
    </w:p>
    <w:p w:rsidR="00B7431C" w:rsidRDefault="00FA417B">
      <w:pPr>
        <w:pStyle w:val="normal0"/>
        <w:widowControl w:val="0"/>
        <w:numPr>
          <w:ilvl w:val="0"/>
          <w:numId w:val="12"/>
        </w:numPr>
        <w:spacing w:before="240"/>
      </w:pPr>
      <w:r>
        <w:t>Entrega do relatório técnico consolidado, contendo a descrição das atividades realizadas, resultados obtidos e recomendações para cont</w:t>
      </w:r>
      <w:r>
        <w:t>inuidade das ações;</w:t>
      </w:r>
    </w:p>
    <w:p w:rsidR="00B7431C" w:rsidRDefault="00FA417B">
      <w:pPr>
        <w:pStyle w:val="normal0"/>
        <w:widowControl w:val="0"/>
        <w:numPr>
          <w:ilvl w:val="0"/>
          <w:numId w:val="12"/>
        </w:numPr>
        <w:spacing w:after="240"/>
      </w:pPr>
      <w:r>
        <w:t>Entrega final dos materiais didáticos elaborados e da pesquisa avaliativa consolidada.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Todo o ciclo de execução será pautado pela garantia da qualidade técnica, unidade metodológica, humanização das práticas formativas e observância às normativas legais e às diretrizes do SUAS, assegurando a efetividade pedagógica e a sustentabilidade instit</w:t>
      </w:r>
      <w:r>
        <w:t xml:space="preserve">ucional do </w:t>
      </w:r>
      <w:r>
        <w:rPr>
          <w:i/>
        </w:rPr>
        <w:t>Programa Nascer Bem</w:t>
      </w:r>
      <w:r>
        <w:t>.</w:t>
      </w:r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sz w:val="22"/>
          <w:szCs w:val="22"/>
        </w:rPr>
      </w:pPr>
      <w:bookmarkStart w:id="13" w:name="_k80eh1njkdh9" w:colFirst="0" w:colLast="0"/>
      <w:bookmarkEnd w:id="13"/>
      <w:r>
        <w:rPr>
          <w:b/>
          <w:sz w:val="22"/>
          <w:szCs w:val="22"/>
        </w:rPr>
        <w:t>4. AVALIAÇÃO DE RISCOS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presente contratação envolve a execução da fase prática supervisionada do Programa Nascer Bem – Parentalidade Positiva e Fortalecimento de Vínculos, cuja natureza formativa requer o cumprimento de cr</w:t>
      </w:r>
      <w:r>
        <w:t>onograma pedagógico, acompanhamento técnico especializado e integração com as equipes da Proteção Social Básica (PSB).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identificação e mitigação de riscos são essenciais para assegurar a continuidade, qualidade e efetividade das atividades, bem como o cu</w:t>
      </w:r>
      <w:r>
        <w:t>mprimento das metas institucionais da Secretaria Municipal de Assistência Social e Habitação (SMASH).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14" w:name="_dvrxv18udyd3" w:colFirst="0" w:colLast="0"/>
      <w:bookmarkEnd w:id="14"/>
      <w:r>
        <w:rPr>
          <w:color w:val="000000"/>
          <w:sz w:val="22"/>
          <w:szCs w:val="22"/>
        </w:rPr>
        <w:t>Riscos Identificados e Medidas de Mitigação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1. Inadequação metodológica ou ruptura na continuidade formativa</w:t>
      </w:r>
    </w:p>
    <w:p w:rsidR="00B7431C" w:rsidRDefault="00FA417B">
      <w:pPr>
        <w:pStyle w:val="normal0"/>
        <w:widowControl w:val="0"/>
        <w:numPr>
          <w:ilvl w:val="0"/>
          <w:numId w:val="23"/>
        </w:numPr>
        <w:spacing w:before="240"/>
      </w:pPr>
      <w:r>
        <w:t>Risco: Divergência entre a metodologia aplicada e o conteúdo aprovado na formação teórica, comprometendo a coerência pedagógica.</w:t>
      </w:r>
    </w:p>
    <w:p w:rsidR="00B7431C" w:rsidRDefault="00FA417B">
      <w:pPr>
        <w:pStyle w:val="normal0"/>
        <w:widowControl w:val="0"/>
        <w:numPr>
          <w:ilvl w:val="0"/>
          <w:numId w:val="23"/>
        </w:numPr>
        <w:spacing w:after="240"/>
      </w:pPr>
      <w:r>
        <w:t>Mitigação: Supervisão técnica constante por parte da coordenação da PSB e acompanhamento dos relatórios parciais, assegurando f</w:t>
      </w:r>
      <w:r>
        <w:t>idelidade à metodologia e integração entre teoria e prática.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lastRenderedPageBreak/>
        <w:t>2. Limitações de disponibilidade das servidoras participantes</w:t>
      </w:r>
    </w:p>
    <w:p w:rsidR="00B7431C" w:rsidRDefault="00FA417B">
      <w:pPr>
        <w:pStyle w:val="normal0"/>
        <w:widowControl w:val="0"/>
        <w:numPr>
          <w:ilvl w:val="0"/>
          <w:numId w:val="14"/>
        </w:numPr>
        <w:spacing w:before="240"/>
      </w:pPr>
      <w:r>
        <w:t>Risco: Dificuldade de participação das servidoras nas atividades práticas em razão de agendas institucionais ou demandas de atendimen</w:t>
      </w:r>
      <w:r>
        <w:t>to.</w:t>
      </w:r>
    </w:p>
    <w:p w:rsidR="00B7431C" w:rsidRDefault="00FA417B">
      <w:pPr>
        <w:pStyle w:val="normal0"/>
        <w:widowControl w:val="0"/>
        <w:numPr>
          <w:ilvl w:val="0"/>
          <w:numId w:val="14"/>
        </w:numPr>
        <w:spacing w:after="240"/>
      </w:pPr>
      <w:r>
        <w:t>Mitigação: Planejamento prévio e alinhamento de cronograma com as coordenações dos CRAS, priorizando a execução em períodos previamente acordados e assegurando a presença mínima necessária para o cumprimento dos objetivos pedagógicos.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3. Problemas oper</w:t>
      </w:r>
      <w:r>
        <w:t>acionais e logísticos</w:t>
      </w:r>
    </w:p>
    <w:p w:rsidR="00B7431C" w:rsidRDefault="00FA417B">
      <w:pPr>
        <w:pStyle w:val="normal0"/>
        <w:widowControl w:val="0"/>
        <w:numPr>
          <w:ilvl w:val="0"/>
          <w:numId w:val="24"/>
        </w:numPr>
        <w:spacing w:before="240"/>
      </w:pPr>
      <w:r>
        <w:t>Risco: Indisponibilidade de espaços adequados, materiais ou equipamentos necessários para a execução das oficinas e rodas.</w:t>
      </w:r>
    </w:p>
    <w:p w:rsidR="00B7431C" w:rsidRDefault="00FA417B">
      <w:pPr>
        <w:pStyle w:val="normal0"/>
        <w:widowControl w:val="0"/>
        <w:numPr>
          <w:ilvl w:val="0"/>
          <w:numId w:val="24"/>
        </w:numPr>
        <w:spacing w:after="240"/>
      </w:pPr>
      <w:r>
        <w:t xml:space="preserve">Mitigação: Planejamento logístico antecipado pela contratada, com apoio da SMASH, garantindo estrutura física, </w:t>
      </w:r>
      <w:r>
        <w:t>acessibilidade e materiais de apoio antes do início de cada etapa.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4. Descumprimento contratual</w:t>
      </w:r>
    </w:p>
    <w:p w:rsidR="00B7431C" w:rsidRDefault="00FA417B">
      <w:pPr>
        <w:pStyle w:val="normal0"/>
        <w:widowControl w:val="0"/>
        <w:numPr>
          <w:ilvl w:val="0"/>
          <w:numId w:val="2"/>
        </w:numPr>
        <w:spacing w:before="240"/>
      </w:pPr>
      <w:r>
        <w:t>Risco: Inexecução parcial ou atraso nas entregas por parte da contratada.</w:t>
      </w:r>
    </w:p>
    <w:p w:rsidR="00B7431C" w:rsidRDefault="00FA417B">
      <w:pPr>
        <w:pStyle w:val="normal0"/>
        <w:widowControl w:val="0"/>
        <w:numPr>
          <w:ilvl w:val="0"/>
          <w:numId w:val="2"/>
        </w:numPr>
        <w:spacing w:after="240"/>
      </w:pPr>
      <w:r>
        <w:t>Mitigação: Inclusão de cláusulas contratuais claras quanto a prazos, penalidades e cri</w:t>
      </w:r>
      <w:r>
        <w:t>térios de avaliação; acompanhamento técnico e administrativo contínuo; e conferência de relatórios e entregas antes do pagamento de cada etapa.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5. Rotatividade ou inadequação da equipe executora</w:t>
      </w:r>
    </w:p>
    <w:p w:rsidR="00B7431C" w:rsidRDefault="00FA417B">
      <w:pPr>
        <w:pStyle w:val="normal0"/>
        <w:widowControl w:val="0"/>
        <w:numPr>
          <w:ilvl w:val="0"/>
          <w:numId w:val="11"/>
        </w:numPr>
        <w:spacing w:before="240"/>
      </w:pPr>
      <w:r>
        <w:t>Risco: Substituição de profissionais sem a devida qualificaçã</w:t>
      </w:r>
      <w:r>
        <w:t>o técnica, comprometendo a qualidade da supervisão formativa.</w:t>
      </w:r>
    </w:p>
    <w:p w:rsidR="00B7431C" w:rsidRDefault="00FA417B">
      <w:pPr>
        <w:pStyle w:val="normal0"/>
        <w:widowControl w:val="0"/>
        <w:numPr>
          <w:ilvl w:val="0"/>
          <w:numId w:val="11"/>
        </w:numPr>
        <w:spacing w:after="240"/>
      </w:pPr>
      <w:r>
        <w:t>Mitigação: Exigência de comprovação de experiência profissional e qualificação mínima no momento da contratação; obrigatoriedade de substituição imediata, mediante aprovação da contratante.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15" w:name="_5laeyhk36y78" w:colFirst="0" w:colLast="0"/>
      <w:bookmarkEnd w:id="15"/>
      <w:r>
        <w:rPr>
          <w:color w:val="000000"/>
          <w:sz w:val="22"/>
          <w:szCs w:val="22"/>
        </w:rPr>
        <w:t>Moni</w:t>
      </w:r>
      <w:r>
        <w:rPr>
          <w:color w:val="000000"/>
          <w:sz w:val="22"/>
          <w:szCs w:val="22"/>
        </w:rPr>
        <w:t>toramento dos Riscos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gestão dos riscos será realizada de forma contínua, pela equipe técnica da SMASH, com acompanhamento direto das atividades e validação dos relatórios parciais e finais.</w:t>
      </w:r>
      <w:r>
        <w:br/>
        <w:t>Intervenções corretivas serão adotadas sempre que identificada q</w:t>
      </w:r>
      <w:r>
        <w:t>ualquer situação que possa impactar a execução contratual, a coerência metodológica ou os resultados formativos esperados.</w:t>
      </w:r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sz w:val="22"/>
          <w:szCs w:val="22"/>
        </w:rPr>
      </w:pPr>
      <w:bookmarkStart w:id="16" w:name="_r4y46frc1oox" w:colFirst="0" w:colLast="0"/>
      <w:bookmarkEnd w:id="16"/>
      <w:r>
        <w:rPr>
          <w:b/>
          <w:sz w:val="22"/>
          <w:szCs w:val="22"/>
        </w:rPr>
        <w:t>5. MODELO DE EXECUÇÃO DO OBJETO</w:t>
      </w:r>
      <w:r>
        <w:rPr>
          <w:sz w:val="22"/>
          <w:szCs w:val="22"/>
        </w:rPr>
        <w:t xml:space="preserve"> 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 xml:space="preserve">A execução do objeto ocorrerá de forma planejada, articulada e supervisionada, integrando-se ao ciclo formativo do </w:t>
      </w:r>
      <w:r>
        <w:rPr>
          <w:i/>
        </w:rPr>
        <w:t>Programa Nascer Bem – Parentalidade Positiva e Fortalecimento de Vínculos</w:t>
      </w:r>
      <w:r>
        <w:t>.</w:t>
      </w:r>
      <w:r>
        <w:br/>
        <w:t>O modelo de execução tem caráter pedagógico e participativo, asseg</w:t>
      </w:r>
      <w:r>
        <w:t>urando a aplicação prática da metodologia de parentalidade positiva e o fortalecimento da educação permanente no âmbito do SUAS.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17" w:name="_zc3a48hrdcao" w:colFirst="0" w:colLast="0"/>
      <w:bookmarkEnd w:id="17"/>
      <w:r>
        <w:rPr>
          <w:color w:val="000000"/>
          <w:sz w:val="22"/>
          <w:szCs w:val="22"/>
        </w:rPr>
        <w:lastRenderedPageBreak/>
        <w:t>Etapas de Execução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a) Planejamento Inicial</w:t>
      </w:r>
    </w:p>
    <w:p w:rsidR="00B7431C" w:rsidRDefault="00FA417B">
      <w:pPr>
        <w:pStyle w:val="normal0"/>
        <w:widowControl w:val="0"/>
        <w:numPr>
          <w:ilvl w:val="0"/>
          <w:numId w:val="1"/>
        </w:numPr>
        <w:spacing w:before="240"/>
      </w:pPr>
      <w:r>
        <w:t>Reunião entre a contratada e a equipe da PSB/SMASH para alinhamento metodológico, de</w:t>
      </w:r>
      <w:r>
        <w:t>finição de cronograma e organização dos espaços e materiais necessários;</w:t>
      </w:r>
    </w:p>
    <w:p w:rsidR="00B7431C" w:rsidRDefault="00FA417B">
      <w:pPr>
        <w:pStyle w:val="normal0"/>
        <w:widowControl w:val="0"/>
        <w:numPr>
          <w:ilvl w:val="0"/>
          <w:numId w:val="1"/>
        </w:numPr>
        <w:spacing w:after="240"/>
      </w:pPr>
      <w:r>
        <w:t>Elaboração do Plano de Trabalho detalhado, contendo metodologia, cronograma, instrumentos pedagógicos e indicadores de acompanhamento.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b) Execução das Atividades Supervisionadas</w:t>
      </w:r>
    </w:p>
    <w:p w:rsidR="00B7431C" w:rsidRDefault="00FA417B">
      <w:pPr>
        <w:pStyle w:val="normal0"/>
        <w:widowControl w:val="0"/>
        <w:numPr>
          <w:ilvl w:val="0"/>
          <w:numId w:val="21"/>
        </w:numPr>
        <w:spacing w:before="240"/>
      </w:pPr>
      <w:r>
        <w:t>Reali</w:t>
      </w:r>
      <w:r>
        <w:t>zação de 10 oficinas práticas supervisionadas e 4 rodas de conversa formativas com famílias acompanhadas pelo CRAS, conduzidas pelas servidoras sob orientação técnica da contratada;</w:t>
      </w:r>
    </w:p>
    <w:p w:rsidR="00B7431C" w:rsidRDefault="00FA417B">
      <w:pPr>
        <w:pStyle w:val="normal0"/>
        <w:widowControl w:val="0"/>
        <w:numPr>
          <w:ilvl w:val="0"/>
          <w:numId w:val="21"/>
        </w:numPr>
      </w:pPr>
      <w:r>
        <w:t>Aplicação de metodologias participativas voltadas ao fortalecimento dos ví</w:t>
      </w:r>
      <w:r>
        <w:t>nculos familiares e à promoção da parentalidade positiva;</w:t>
      </w:r>
    </w:p>
    <w:p w:rsidR="00B7431C" w:rsidRDefault="00FA417B">
      <w:pPr>
        <w:pStyle w:val="normal0"/>
        <w:widowControl w:val="0"/>
        <w:numPr>
          <w:ilvl w:val="0"/>
          <w:numId w:val="21"/>
        </w:numPr>
        <w:spacing w:after="240"/>
      </w:pPr>
      <w:r>
        <w:t>Utilização dos materiais pedagógicos elaborados e registro sistemático das atividades e das aprendizagens das equipes.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c) Monitoramento e Avaliação</w:t>
      </w:r>
    </w:p>
    <w:p w:rsidR="00B7431C" w:rsidRDefault="00FA417B">
      <w:pPr>
        <w:pStyle w:val="normal0"/>
        <w:widowControl w:val="0"/>
        <w:numPr>
          <w:ilvl w:val="0"/>
          <w:numId w:val="5"/>
        </w:numPr>
        <w:spacing w:before="240"/>
      </w:pPr>
      <w:r>
        <w:t>Aplicação da pesquisa avaliativa em três etapas, m</w:t>
      </w:r>
      <w:r>
        <w:t>ensurando o nível de apropriação e replicabilidade da metodologia pelas servidoras;</w:t>
      </w:r>
    </w:p>
    <w:p w:rsidR="00B7431C" w:rsidRDefault="00FA417B">
      <w:pPr>
        <w:pStyle w:val="normal0"/>
        <w:widowControl w:val="0"/>
        <w:numPr>
          <w:ilvl w:val="0"/>
          <w:numId w:val="5"/>
        </w:numPr>
      </w:pPr>
      <w:r>
        <w:t>Elaboração de relatórios técnicos parciais e consolidação de relatório final com recomendações para continuidade da formação no município;</w:t>
      </w:r>
    </w:p>
    <w:p w:rsidR="00B7431C" w:rsidRDefault="00FA417B">
      <w:pPr>
        <w:pStyle w:val="normal0"/>
        <w:widowControl w:val="0"/>
        <w:numPr>
          <w:ilvl w:val="0"/>
          <w:numId w:val="5"/>
        </w:numPr>
        <w:spacing w:after="240"/>
      </w:pPr>
      <w:r>
        <w:t>Reuniões de devolutiva com a equi</w:t>
      </w:r>
      <w:r>
        <w:t>pe da SMASH e integração dos resultados à gestão da educação permanente.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18" w:name="_7sr2kla7pwq1" w:colFirst="0" w:colLast="0"/>
      <w:bookmarkEnd w:id="18"/>
      <w:r>
        <w:rPr>
          <w:color w:val="000000"/>
          <w:sz w:val="22"/>
          <w:szCs w:val="22"/>
        </w:rPr>
        <w:t>Responsabilidades da Contratada</w:t>
      </w:r>
    </w:p>
    <w:p w:rsidR="00B7431C" w:rsidRDefault="00FA417B">
      <w:pPr>
        <w:pStyle w:val="normal0"/>
        <w:widowControl w:val="0"/>
        <w:numPr>
          <w:ilvl w:val="0"/>
          <w:numId w:val="17"/>
        </w:numPr>
        <w:spacing w:before="240"/>
      </w:pPr>
      <w:r>
        <w:t>Elaborar e cumprir o Plano de Trabalho aprovado;</w:t>
      </w:r>
    </w:p>
    <w:p w:rsidR="00B7431C" w:rsidRDefault="00FA417B">
      <w:pPr>
        <w:pStyle w:val="normal0"/>
        <w:widowControl w:val="0"/>
        <w:numPr>
          <w:ilvl w:val="0"/>
          <w:numId w:val="17"/>
        </w:numPr>
      </w:pPr>
      <w:r>
        <w:t>Disponibilizar profissional ou equipe qualificada para a execução das atividades;</w:t>
      </w:r>
    </w:p>
    <w:p w:rsidR="00B7431C" w:rsidRDefault="00FA417B">
      <w:pPr>
        <w:pStyle w:val="normal0"/>
        <w:widowControl w:val="0"/>
        <w:numPr>
          <w:ilvl w:val="0"/>
          <w:numId w:val="17"/>
        </w:numPr>
      </w:pPr>
      <w:r>
        <w:t>Garantir a supervisão técnica e o cumprimento dos prazos e padrões de qualidade estabelecidos;</w:t>
      </w:r>
    </w:p>
    <w:p w:rsidR="00B7431C" w:rsidRDefault="00FA417B">
      <w:pPr>
        <w:pStyle w:val="normal0"/>
        <w:widowControl w:val="0"/>
        <w:numPr>
          <w:ilvl w:val="0"/>
          <w:numId w:val="17"/>
        </w:numPr>
        <w:spacing w:after="240"/>
      </w:pPr>
      <w:r>
        <w:t>Apresentar relatórios parciais e relatório final técnico, conforme cronograma.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19" w:name="_tdczefiv9682" w:colFirst="0" w:colLast="0"/>
      <w:bookmarkEnd w:id="19"/>
      <w:r>
        <w:rPr>
          <w:color w:val="000000"/>
          <w:sz w:val="22"/>
          <w:szCs w:val="22"/>
        </w:rPr>
        <w:t>Responsabilidades da Contratante (SMASH)</w:t>
      </w:r>
    </w:p>
    <w:p w:rsidR="00B7431C" w:rsidRDefault="00FA417B">
      <w:pPr>
        <w:pStyle w:val="normal0"/>
        <w:widowControl w:val="0"/>
        <w:numPr>
          <w:ilvl w:val="0"/>
          <w:numId w:val="13"/>
        </w:numPr>
        <w:spacing w:before="240"/>
      </w:pPr>
      <w:r>
        <w:t>Fornecer informações e documentos necessá</w:t>
      </w:r>
      <w:r>
        <w:t>rios à execução;</w:t>
      </w:r>
    </w:p>
    <w:p w:rsidR="00B7431C" w:rsidRDefault="00FA417B">
      <w:pPr>
        <w:pStyle w:val="normal0"/>
        <w:widowControl w:val="0"/>
        <w:numPr>
          <w:ilvl w:val="0"/>
          <w:numId w:val="13"/>
        </w:numPr>
      </w:pPr>
      <w:r>
        <w:t>Disponibilizar espaços físicos e apoio logístico quando necessário;</w:t>
      </w:r>
    </w:p>
    <w:p w:rsidR="00B7431C" w:rsidRDefault="00FA417B">
      <w:pPr>
        <w:pStyle w:val="normal0"/>
        <w:widowControl w:val="0"/>
        <w:numPr>
          <w:ilvl w:val="0"/>
          <w:numId w:val="13"/>
        </w:numPr>
      </w:pPr>
      <w:r>
        <w:t>Realizar o acompanhamento técnico e administrativo do contrato;</w:t>
      </w:r>
    </w:p>
    <w:p w:rsidR="00B7431C" w:rsidRDefault="00FA417B">
      <w:pPr>
        <w:pStyle w:val="normal0"/>
        <w:widowControl w:val="0"/>
        <w:numPr>
          <w:ilvl w:val="0"/>
          <w:numId w:val="13"/>
        </w:numPr>
        <w:spacing w:after="240"/>
      </w:pPr>
      <w:r>
        <w:t>Validar os relatórios apresentados e atestar as entregas.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execução observará os princípios da economicida</w:t>
      </w:r>
      <w:r>
        <w:t xml:space="preserve">de, eficiência e efetividade social, garantindo que a contratação alcance os resultados pedagógicos e institucionais previstos no </w:t>
      </w:r>
      <w:r>
        <w:rPr>
          <w:i/>
        </w:rPr>
        <w:t>Programa Nascer Bem</w:t>
      </w:r>
      <w:r>
        <w:t>.</w:t>
      </w:r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sz w:val="22"/>
          <w:szCs w:val="22"/>
        </w:rPr>
      </w:pPr>
      <w:bookmarkStart w:id="20" w:name="_t22rhybx462k" w:colFirst="0" w:colLast="0"/>
      <w:bookmarkEnd w:id="20"/>
      <w:r>
        <w:rPr>
          <w:b/>
          <w:sz w:val="22"/>
          <w:szCs w:val="22"/>
        </w:rPr>
        <w:lastRenderedPageBreak/>
        <w:t>6. CRONOGRAMA, PRAZO DE EXECUÇÃO E VIGÊNCIA</w:t>
      </w:r>
      <w:r>
        <w:rPr>
          <w:sz w:val="22"/>
          <w:szCs w:val="22"/>
        </w:rPr>
        <w:t xml:space="preserve"> 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execução do objeto terá início a partir da assinatura do c</w:t>
      </w:r>
      <w:r>
        <w:t>ontrato e deverá ser concluída em até 6 (seis) meses, podendo o prazo ser ajustado conforme cronograma pedagógico aprovado, respeitado o limite de vigência contratual de 12 (doze) meses, nos termos do art. 107 da Lei nº 14.133/2021.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As atividades serão des</w:t>
      </w:r>
      <w:r>
        <w:t xml:space="preserve">envolvidas de forma planejada, articulada e supervisionada, garantindo a efetividade pedagógica do </w:t>
      </w:r>
      <w:r>
        <w:rPr>
          <w:i/>
        </w:rPr>
        <w:t>Programa Nascer Bem – Parentalidade Positiva e Fortalecimento de Vínculos</w:t>
      </w:r>
      <w:r>
        <w:t>.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21" w:name="_mx1vnpj0ag06" w:colFirst="0" w:colLast="0"/>
      <w:bookmarkEnd w:id="21"/>
      <w:r>
        <w:rPr>
          <w:color w:val="000000"/>
          <w:sz w:val="22"/>
          <w:szCs w:val="22"/>
        </w:rPr>
        <w:t>Etapas do Cronograma de Execução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a) Planejamento Inicial</w:t>
      </w:r>
    </w:p>
    <w:p w:rsidR="00B7431C" w:rsidRDefault="00FA417B">
      <w:pPr>
        <w:pStyle w:val="normal0"/>
        <w:widowControl w:val="0"/>
        <w:numPr>
          <w:ilvl w:val="0"/>
          <w:numId w:val="25"/>
        </w:numPr>
        <w:spacing w:before="240"/>
      </w:pPr>
      <w:r>
        <w:t>Reunião entre a contratad</w:t>
      </w:r>
      <w:r>
        <w:t>a e a equipe da PSB/SMASH para alinhamento metodológico, definição do cronograma e validação do Plano de Trabalho;</w:t>
      </w:r>
    </w:p>
    <w:p w:rsidR="00B7431C" w:rsidRDefault="00FA417B">
      <w:pPr>
        <w:pStyle w:val="normal0"/>
        <w:widowControl w:val="0"/>
        <w:numPr>
          <w:ilvl w:val="0"/>
          <w:numId w:val="25"/>
        </w:numPr>
        <w:spacing w:after="240"/>
      </w:pPr>
      <w:r>
        <w:t>Apresentação do Plano de Trabalho contendo metodologia, cronograma detalhado, instrumentos pedagógicos e indicadores de acompanhamento.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b) Ex</w:t>
      </w:r>
      <w:r>
        <w:t>ecução das Atividades Supervisionadas</w:t>
      </w:r>
    </w:p>
    <w:p w:rsidR="00B7431C" w:rsidRDefault="00FA417B">
      <w:pPr>
        <w:pStyle w:val="normal0"/>
        <w:widowControl w:val="0"/>
        <w:numPr>
          <w:ilvl w:val="0"/>
          <w:numId w:val="15"/>
        </w:numPr>
        <w:spacing w:before="240"/>
      </w:pPr>
      <w:r>
        <w:t>Realização de 10 oficinas práticas supervisionadas e 4 rodas de conversa formativas, conduzidas pelas servidoras sob supervisão técnica da contratada;</w:t>
      </w:r>
    </w:p>
    <w:p w:rsidR="00B7431C" w:rsidRDefault="00FA417B">
      <w:pPr>
        <w:pStyle w:val="normal0"/>
        <w:widowControl w:val="0"/>
        <w:numPr>
          <w:ilvl w:val="0"/>
          <w:numId w:val="15"/>
        </w:numPr>
      </w:pPr>
      <w:r>
        <w:t>Aplicação da metodologia de parentalidade positiva com base em vivências educativas e reflexivas;</w:t>
      </w:r>
    </w:p>
    <w:p w:rsidR="00B7431C" w:rsidRDefault="00FA417B">
      <w:pPr>
        <w:pStyle w:val="normal0"/>
        <w:widowControl w:val="0"/>
        <w:numPr>
          <w:ilvl w:val="0"/>
          <w:numId w:val="15"/>
        </w:numPr>
        <w:spacing w:after="240"/>
      </w:pPr>
      <w:r>
        <w:t>Utilização dos materiais didáticos e registro sistemático das atividades.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c) Monitoramento e Avaliação</w:t>
      </w:r>
    </w:p>
    <w:p w:rsidR="00B7431C" w:rsidRDefault="00FA417B">
      <w:pPr>
        <w:pStyle w:val="normal0"/>
        <w:widowControl w:val="0"/>
        <w:numPr>
          <w:ilvl w:val="0"/>
          <w:numId w:val="3"/>
        </w:numPr>
        <w:spacing w:before="240"/>
      </w:pPr>
      <w:r>
        <w:t>Aplicação da pesquisa avaliativa em três etapas, mensur</w:t>
      </w:r>
      <w:r>
        <w:t>ando a apropriação da metodologia pelas servidoras;</w:t>
      </w:r>
    </w:p>
    <w:p w:rsidR="00B7431C" w:rsidRDefault="00FA417B">
      <w:pPr>
        <w:pStyle w:val="normal0"/>
        <w:widowControl w:val="0"/>
        <w:numPr>
          <w:ilvl w:val="0"/>
          <w:numId w:val="3"/>
        </w:numPr>
      </w:pPr>
      <w:r>
        <w:t>Entrega de relatórios parciais e relatório final consolidado contendo resultados e recomendações;</w:t>
      </w:r>
    </w:p>
    <w:p w:rsidR="00B7431C" w:rsidRDefault="00FA417B">
      <w:pPr>
        <w:pStyle w:val="normal0"/>
        <w:widowControl w:val="0"/>
        <w:numPr>
          <w:ilvl w:val="0"/>
          <w:numId w:val="3"/>
        </w:numPr>
        <w:spacing w:after="240"/>
      </w:pPr>
      <w:r>
        <w:t>Reuniões de devolutiva com a equipe da SMASH para integração dos resultados à educação permanente do SUAS.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contratada deverá apresentar o cronograma físico-financeiro detalhado no Plano de Trabalho, a ser validado pela equipe técnica da SMASH.</w:t>
      </w:r>
      <w:r>
        <w:br/>
      </w:r>
      <w:r>
        <w:br/>
        <w:t>Execução financeira e cronograma pedagógico:</w:t>
      </w:r>
      <w:r>
        <w:br/>
        <w:t>Em razão da vigência do recurso estadual proveniente da Deliberação nº</w:t>
      </w:r>
      <w:r>
        <w:t xml:space="preserve"> 047/2022 – CEDCA/PR, que institui incentivo para o “Apoio e Fortalecimento ao Acompanhamento Intersetorial às Famílias com Gestantes e/ou Crianças de 0 a 6 anos de idade – Primeira Infância” e cuja execução foi prorrogada até dezembro de 2025, o cronogram</w:t>
      </w:r>
      <w:r>
        <w:t>a físico-financeiro observará a seguinte lógica:</w:t>
      </w:r>
    </w:p>
    <w:p w:rsidR="00B7431C" w:rsidRDefault="00FA417B">
      <w:pPr>
        <w:pStyle w:val="normal0"/>
        <w:widowControl w:val="0"/>
        <w:numPr>
          <w:ilvl w:val="0"/>
          <w:numId w:val="26"/>
        </w:numPr>
        <w:spacing w:before="240"/>
      </w:pPr>
      <w:r>
        <w:t xml:space="preserve">A execução financeira ocorrerá integralmente até dezembro de 2025, mediante comprovação da entrega dos materiais didáticos e do Plano de Trabalho contendo o </w:t>
      </w:r>
      <w:r>
        <w:lastRenderedPageBreak/>
        <w:t>planejamento pedagógico, os instrumentos metodológ</w:t>
      </w:r>
      <w:r>
        <w:t>icos e o cronograma das atividades a serem executadas em 2026;</w:t>
      </w:r>
    </w:p>
    <w:p w:rsidR="00B7431C" w:rsidRDefault="00FA417B">
      <w:pPr>
        <w:pStyle w:val="normal0"/>
        <w:widowControl w:val="0"/>
        <w:numPr>
          <w:ilvl w:val="0"/>
          <w:numId w:val="26"/>
        </w:numPr>
      </w:pPr>
      <w:r>
        <w:t>A execução física complementar (oficinas, rodas de conversa e pesquisa avaliativa) ocorrerá até o primeiro trimestre de 2026, sob supervisão técnica da SMASH, sem ônus adicional ao erário munic</w:t>
      </w:r>
      <w:r>
        <w:t>ipal;</w:t>
      </w:r>
    </w:p>
    <w:p w:rsidR="00B7431C" w:rsidRDefault="00FA417B">
      <w:pPr>
        <w:pStyle w:val="normal0"/>
        <w:widowControl w:val="0"/>
        <w:numPr>
          <w:ilvl w:val="0"/>
          <w:numId w:val="26"/>
        </w:numPr>
        <w:spacing w:after="240"/>
      </w:pPr>
      <w:r>
        <w:t>Essa medida fundamenta-se no art. 145, §1º, da Lei nº 14.133/2021, e visa compatibilizar a vigência financeira do recurso estadual com o ciclo formativo do Programa Nascer Bem.</w:t>
      </w:r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b/>
          <w:sz w:val="22"/>
          <w:szCs w:val="22"/>
        </w:rPr>
      </w:pPr>
      <w:bookmarkStart w:id="22" w:name="_byt66vpce2j" w:colFirst="0" w:colLast="0"/>
      <w:bookmarkEnd w:id="22"/>
      <w:r>
        <w:rPr>
          <w:b/>
          <w:sz w:val="22"/>
          <w:szCs w:val="22"/>
        </w:rPr>
        <w:t xml:space="preserve">7. FUNDAMENTO LEGAL E BASE NORMATIVA 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presente contratação está fundame</w:t>
      </w:r>
      <w:r>
        <w:t>ntada n</w:t>
      </w:r>
      <w:r w:rsidR="002737E8">
        <w:t>o art. 75, inciso II</w:t>
      </w:r>
      <w:r>
        <w:t>, da Lei nº 14.133/2021, que permite a dispensa de licitação para contratações de serviços cujo valor seja inferior a R$ 50.000,00, observados os princípios da legalidade, impessoalidade, moralidade, publicidade e efi</w:t>
      </w:r>
      <w:r>
        <w:t>ciência.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O valor estimado de R$ 29.420,00 (vinte e nove mil, quatrocentos e vinte reais) enquadra-se dentro do limite legal, garantindo vantajosidade, economicidade e compatibilidade com os preços de mercado.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 xml:space="preserve">A contratação decorre de adequação jurídica ao </w:t>
      </w:r>
      <w:r>
        <w:t xml:space="preserve">parecer da Procuradoria Municipal, mantendo integralmente o escopo técnico, pedagógico e metodológico aprovado no ETP do </w:t>
      </w:r>
      <w:r>
        <w:rPr>
          <w:i/>
        </w:rPr>
        <w:t>Programa Nascer Bem – Parentalidade Positiva e Fortalecimento de Vínculos</w:t>
      </w:r>
      <w:r>
        <w:t>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Além da Lei nº 14.133/2021, a presente contratação se fundamenta nas seguintes normas e instrumentos de política pública:</w:t>
      </w:r>
    </w:p>
    <w:p w:rsidR="00B7431C" w:rsidRDefault="00FA417B">
      <w:pPr>
        <w:pStyle w:val="normal0"/>
        <w:widowControl w:val="0"/>
        <w:numPr>
          <w:ilvl w:val="0"/>
          <w:numId w:val="18"/>
        </w:numPr>
        <w:spacing w:before="240"/>
      </w:pPr>
      <w:r>
        <w:t>Constituição Federal (artigos 203 e 204) – estabelece a assistência social como direito do cidadão e dever do Estado;</w:t>
      </w:r>
    </w:p>
    <w:p w:rsidR="00B7431C" w:rsidRDefault="00FA417B">
      <w:pPr>
        <w:pStyle w:val="normal0"/>
        <w:widowControl w:val="0"/>
        <w:numPr>
          <w:ilvl w:val="0"/>
          <w:numId w:val="18"/>
        </w:numPr>
      </w:pPr>
      <w:r>
        <w:t xml:space="preserve">Lei Orgânica da </w:t>
      </w:r>
      <w:r>
        <w:t>Assistência Social – LOAS (Lei nº 8.742/1993) – define a proteção social básica e a educação permanente como eixos estruturantes;</w:t>
      </w:r>
    </w:p>
    <w:p w:rsidR="00B7431C" w:rsidRDefault="00FA417B">
      <w:pPr>
        <w:pStyle w:val="normal0"/>
        <w:widowControl w:val="0"/>
        <w:numPr>
          <w:ilvl w:val="0"/>
          <w:numId w:val="18"/>
        </w:numPr>
      </w:pPr>
      <w:r>
        <w:t>Política Nacional de Assistência Social – PNAS (2004) e Norma Operacional Básica do SUAS – NOB/SUAS (2012) – orientam a gestão do trabalho e o fortalecimento das famílias;</w:t>
      </w:r>
    </w:p>
    <w:p w:rsidR="00B7431C" w:rsidRDefault="00FA417B">
      <w:pPr>
        <w:pStyle w:val="normal0"/>
        <w:widowControl w:val="0"/>
        <w:numPr>
          <w:ilvl w:val="0"/>
          <w:numId w:val="18"/>
        </w:numPr>
      </w:pPr>
      <w:r>
        <w:t>Estatuto da Criança e do Adolescente – ECA (Lei nº 8.069/1990), especialmente os art</w:t>
      </w:r>
      <w:r>
        <w:t>s. 4º e 7º, que atribuem ao poder público a responsabilidade de garantir políticas de proteção à infância e à maternidade;</w:t>
      </w:r>
    </w:p>
    <w:p w:rsidR="00B7431C" w:rsidRDefault="00FA417B">
      <w:pPr>
        <w:pStyle w:val="normal0"/>
        <w:widowControl w:val="0"/>
        <w:numPr>
          <w:ilvl w:val="0"/>
          <w:numId w:val="18"/>
        </w:numPr>
      </w:pPr>
      <w:r>
        <w:t>Decreto nº 10.003/2019, que institui a Política Nacional Integrada para a Primeira Infância, reforçando a importância de ações inters</w:t>
      </w:r>
      <w:r>
        <w:t>etoriais e formativas;</w:t>
      </w:r>
    </w:p>
    <w:p w:rsidR="00B7431C" w:rsidRDefault="00FA417B">
      <w:pPr>
        <w:pStyle w:val="normal0"/>
        <w:widowControl w:val="0"/>
        <w:numPr>
          <w:ilvl w:val="0"/>
          <w:numId w:val="18"/>
        </w:numPr>
        <w:spacing w:after="240"/>
      </w:pPr>
      <w:r>
        <w:t>e o Plano Municipal de Assistência Social (2022–2025), que estabelece como diretriz o fortalecimento da parentalidade positiva e da educação permanente no SUAS.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contratação, portanto, atende ao interesse público e às diretrizes leg</w:t>
      </w:r>
      <w:r>
        <w:t>ais e normativas vigentes, garantindo a continuidade das ações de fortalecimento da primeira infância e de qualificação das equipes municipais de Rio Branco do Sul.</w:t>
      </w:r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b/>
          <w:sz w:val="22"/>
          <w:szCs w:val="22"/>
        </w:rPr>
      </w:pPr>
      <w:bookmarkStart w:id="23" w:name="_upqt63dn2uk0" w:colFirst="0" w:colLast="0"/>
      <w:bookmarkEnd w:id="23"/>
      <w:r>
        <w:rPr>
          <w:b/>
          <w:sz w:val="22"/>
          <w:szCs w:val="22"/>
        </w:rPr>
        <w:t>8. OBRIGAÇÕES DA CONTRATADA E DA CONTRATANTE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24" w:name="_b88bki4a4yz4" w:colFirst="0" w:colLast="0"/>
      <w:bookmarkEnd w:id="24"/>
      <w:r>
        <w:rPr>
          <w:color w:val="000000"/>
          <w:sz w:val="22"/>
          <w:szCs w:val="22"/>
        </w:rPr>
        <w:lastRenderedPageBreak/>
        <w:t>8.1 Obrigações da Contratada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Contratada, res</w:t>
      </w:r>
      <w:r>
        <w:t>ponsável pela execução da fase prática supervisionada do Programa Nascer Bem – Parentalidade Positiva e Fortalecimento de Vínculos, deverá cumprir integralmente as condições estabelecidas neste Termo de Referência, no Plano de Trabalho e no Contrato, assum</w:t>
      </w:r>
      <w:r>
        <w:t>indo como de sua exclusiva responsabilidade os riscos, encargos e despesas decorrentes da boa e perfeita execução do objeto.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São obrigações da Contratada:</w:t>
      </w:r>
    </w:p>
    <w:p w:rsidR="00B7431C" w:rsidRDefault="00FA417B">
      <w:pPr>
        <w:pStyle w:val="normal0"/>
        <w:widowControl w:val="0"/>
        <w:numPr>
          <w:ilvl w:val="0"/>
          <w:numId w:val="7"/>
        </w:numPr>
        <w:spacing w:before="240"/>
      </w:pPr>
      <w:r>
        <w:t xml:space="preserve">Executar os serviços em conformidade com o escopo técnico aprovado, observando metodologia, prazos e </w:t>
      </w:r>
      <w:r>
        <w:t>locais definidos pela Secretaria Municipal de Assistência Social e Habitação (SMASH);</w:t>
      </w:r>
    </w:p>
    <w:p w:rsidR="00B7431C" w:rsidRDefault="00FA417B">
      <w:pPr>
        <w:pStyle w:val="normal0"/>
        <w:widowControl w:val="0"/>
        <w:numPr>
          <w:ilvl w:val="0"/>
          <w:numId w:val="7"/>
        </w:numPr>
      </w:pPr>
      <w:r>
        <w:t>Elaborar o Plano de Trabalho detalhado, incluindo cronograma, metodologia, materiais pedagógicos e instrumentos de avaliação;</w:t>
      </w:r>
    </w:p>
    <w:p w:rsidR="00B7431C" w:rsidRDefault="00FA417B">
      <w:pPr>
        <w:pStyle w:val="normal0"/>
        <w:widowControl w:val="0"/>
        <w:numPr>
          <w:ilvl w:val="0"/>
          <w:numId w:val="7"/>
        </w:numPr>
      </w:pPr>
      <w:r>
        <w:t>Garantir a execução supervisionada das ofici</w:t>
      </w:r>
      <w:r>
        <w:t>nas e rodas de conversa, com acompanhamento técnico contínuo e elaboração de relatórios parciais e final;</w:t>
      </w:r>
    </w:p>
    <w:p w:rsidR="00B7431C" w:rsidRDefault="00FA417B">
      <w:pPr>
        <w:pStyle w:val="normal0"/>
        <w:widowControl w:val="0"/>
        <w:numPr>
          <w:ilvl w:val="0"/>
          <w:numId w:val="7"/>
        </w:numPr>
      </w:pPr>
      <w:r>
        <w:t>Apresentar os materiais didáticos e a pesquisa avaliativa conforme as especificações constantes do Termo de Referência;</w:t>
      </w:r>
    </w:p>
    <w:p w:rsidR="00B7431C" w:rsidRDefault="00FA417B">
      <w:pPr>
        <w:pStyle w:val="normal0"/>
        <w:widowControl w:val="0"/>
        <w:numPr>
          <w:ilvl w:val="0"/>
          <w:numId w:val="7"/>
        </w:numPr>
      </w:pPr>
      <w:r>
        <w:t>Cumprir integralmente o cronog</w:t>
      </w:r>
      <w:r>
        <w:t>rama físico-financeiro aprovado e informar previamente qualquer intercorrência que possa comprometer a execução das atividades, apresentando justificativa formal;</w:t>
      </w:r>
    </w:p>
    <w:p w:rsidR="00B7431C" w:rsidRDefault="00FA417B">
      <w:pPr>
        <w:pStyle w:val="normal0"/>
        <w:widowControl w:val="0"/>
        <w:numPr>
          <w:ilvl w:val="0"/>
          <w:numId w:val="7"/>
        </w:numPr>
      </w:pPr>
      <w:r>
        <w:t>Disponibilizar profissional ou equipe com qualificação técnica compatível, devidamente compro</w:t>
      </w:r>
      <w:r>
        <w:t>vada, devendo substituir imediatamente, mediante aprovação da contratante, qualquer profissional que não atenda às exigências contratuais;</w:t>
      </w:r>
    </w:p>
    <w:p w:rsidR="00B7431C" w:rsidRDefault="00FA417B">
      <w:pPr>
        <w:pStyle w:val="normal0"/>
        <w:widowControl w:val="0"/>
        <w:numPr>
          <w:ilvl w:val="0"/>
          <w:numId w:val="7"/>
        </w:numPr>
      </w:pPr>
      <w:r>
        <w:t>Manter comunicação permanente com a equipe técnica da SMASH, garantindo alinhamento pedagógico e administrativo duran</w:t>
      </w:r>
      <w:r>
        <w:t>te toda a execução;</w:t>
      </w:r>
    </w:p>
    <w:p w:rsidR="00B7431C" w:rsidRDefault="00FA417B">
      <w:pPr>
        <w:pStyle w:val="normal0"/>
        <w:widowControl w:val="0"/>
        <w:numPr>
          <w:ilvl w:val="0"/>
          <w:numId w:val="7"/>
        </w:numPr>
      </w:pPr>
      <w:r>
        <w:t>Preservar o sigilo e a confidencialidade das informações obtidas durante a execução dos serviços, especialmente aquelas relacionadas às famílias acompanhadas pela rede socioassistencial;</w:t>
      </w:r>
    </w:p>
    <w:p w:rsidR="00B7431C" w:rsidRDefault="00FA417B">
      <w:pPr>
        <w:pStyle w:val="normal0"/>
        <w:widowControl w:val="0"/>
        <w:numPr>
          <w:ilvl w:val="0"/>
          <w:numId w:val="7"/>
        </w:numPr>
        <w:spacing w:after="240"/>
      </w:pPr>
      <w:r>
        <w:t>Cumprir integralmente as disposições legais e con</w:t>
      </w:r>
      <w:r>
        <w:t>tratuais aplicáveis, especialmente no que se refere às normas trabalhistas, previdenciárias e fiscais, assumindo total responsabilidade por seus empregados, prepostos e prestadores de serviço.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25" w:name="_k8tinwubpsda" w:colFirst="0" w:colLast="0"/>
      <w:bookmarkEnd w:id="25"/>
      <w:r>
        <w:rPr>
          <w:color w:val="000000"/>
          <w:sz w:val="22"/>
          <w:szCs w:val="22"/>
        </w:rPr>
        <w:t>8.2 Obrigações da Contratante (SMASH)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Compete à Secretaria Muni</w:t>
      </w:r>
      <w:r>
        <w:t>cipal de Assistência Social e Habitação (SMASH):</w:t>
      </w:r>
    </w:p>
    <w:p w:rsidR="00B7431C" w:rsidRDefault="00FA417B">
      <w:pPr>
        <w:pStyle w:val="normal0"/>
        <w:widowControl w:val="0"/>
        <w:numPr>
          <w:ilvl w:val="0"/>
          <w:numId w:val="4"/>
        </w:numPr>
        <w:spacing w:before="240"/>
      </w:pPr>
      <w:r>
        <w:t>Receber e validar o Plano de Trabalho apresentado pela contratada, observando sua adequação técnica e pedagógica;</w:t>
      </w:r>
    </w:p>
    <w:p w:rsidR="00B7431C" w:rsidRDefault="00FA417B">
      <w:pPr>
        <w:pStyle w:val="normal0"/>
        <w:widowControl w:val="0"/>
        <w:numPr>
          <w:ilvl w:val="0"/>
          <w:numId w:val="4"/>
        </w:numPr>
      </w:pPr>
      <w:r>
        <w:t>Disponibilizar, quando necessário, espaços físicos e apoio logístico para a realização das atividades;</w:t>
      </w:r>
    </w:p>
    <w:p w:rsidR="00B7431C" w:rsidRDefault="00FA417B">
      <w:pPr>
        <w:pStyle w:val="normal0"/>
        <w:widowControl w:val="0"/>
        <w:numPr>
          <w:ilvl w:val="0"/>
          <w:numId w:val="4"/>
        </w:numPr>
      </w:pPr>
      <w:r>
        <w:t>Acompanhar e fiscalizar a execução dos serviços, por meio de servidoras designadas da equipe técnica de referência da Proteção Social Básica (PSB), respo</w:t>
      </w:r>
      <w:r>
        <w:t>nsáveis pela supervisão pedagógica e administrativa;</w:t>
      </w:r>
    </w:p>
    <w:p w:rsidR="00B7431C" w:rsidRDefault="00FA417B">
      <w:pPr>
        <w:pStyle w:val="normal0"/>
        <w:widowControl w:val="0"/>
        <w:numPr>
          <w:ilvl w:val="0"/>
          <w:numId w:val="4"/>
        </w:numPr>
      </w:pPr>
      <w:r>
        <w:t>Verificar a conformidade das entregas e relatórios com o Termo de Referência, emitindo atesto técnico de execução antes de cada pagamento;</w:t>
      </w:r>
    </w:p>
    <w:p w:rsidR="00B7431C" w:rsidRDefault="00FA417B">
      <w:pPr>
        <w:pStyle w:val="normal0"/>
        <w:widowControl w:val="0"/>
        <w:numPr>
          <w:ilvl w:val="0"/>
          <w:numId w:val="4"/>
        </w:numPr>
      </w:pPr>
      <w:r>
        <w:t>Comunicar formalmente à contratada qualquer falha, irregularidad</w:t>
      </w:r>
      <w:r>
        <w:t xml:space="preserve">e ou </w:t>
      </w:r>
      <w:r>
        <w:lastRenderedPageBreak/>
        <w:t>desconformidade identificada, solicitando correção imediata;</w:t>
      </w:r>
    </w:p>
    <w:p w:rsidR="00B7431C" w:rsidRDefault="00FA417B">
      <w:pPr>
        <w:pStyle w:val="normal0"/>
        <w:widowControl w:val="0"/>
        <w:numPr>
          <w:ilvl w:val="0"/>
          <w:numId w:val="4"/>
        </w:numPr>
      </w:pPr>
      <w:r>
        <w:t>Efetuar o pagamento devido conforme os resultados atestados e as condições estabelecidas no cronograma físico-financeiro;</w:t>
      </w:r>
    </w:p>
    <w:p w:rsidR="00B7431C" w:rsidRDefault="00FA417B">
      <w:pPr>
        <w:pStyle w:val="normal0"/>
        <w:widowControl w:val="0"/>
        <w:numPr>
          <w:ilvl w:val="0"/>
          <w:numId w:val="4"/>
        </w:numPr>
      </w:pPr>
      <w:r>
        <w:t>Garantir a transparência e a legalidade de todo o processo, mantendo</w:t>
      </w:r>
      <w:r>
        <w:t xml:space="preserve"> a documentação completa arquivada e disponível para controle interno e externo;</w:t>
      </w:r>
    </w:p>
    <w:p w:rsidR="00B7431C" w:rsidRDefault="00FA417B">
      <w:pPr>
        <w:pStyle w:val="normal0"/>
        <w:widowControl w:val="0"/>
        <w:numPr>
          <w:ilvl w:val="0"/>
          <w:numId w:val="4"/>
        </w:numPr>
        <w:spacing w:after="240"/>
      </w:pPr>
      <w:r>
        <w:t>Assegurar que as ações estejam integradas ao planejamento da educação permanente e da política municipal da primeira infância.</w:t>
      </w:r>
    </w:p>
    <w:p w:rsidR="00B7431C" w:rsidRDefault="00FA417B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26" w:name="_ti08frcwt9v3" w:colFirst="0" w:colLast="0"/>
      <w:bookmarkEnd w:id="26"/>
      <w:r>
        <w:rPr>
          <w:color w:val="000000"/>
          <w:sz w:val="22"/>
          <w:szCs w:val="22"/>
        </w:rPr>
        <w:t>8.3 Disposições Gerais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Administração não respo</w:t>
      </w:r>
      <w:r>
        <w:t>nderá por quaisquer compromissos assumidos pela Contratada com terceiros, ainda que vinculados à execução do contrato, bem como por quaisquer danos causados a terceiros decorrentes de atos, omissões ou negligência da contratada, de seus empregados, prepost</w:t>
      </w:r>
      <w:r>
        <w:t>os ou representantes.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Qualquer intercorrência que impacte a execução deverá ser imediatamente comunicada à SMASH para análise e deliberação.</w:t>
      </w:r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b/>
          <w:sz w:val="22"/>
          <w:szCs w:val="22"/>
        </w:rPr>
      </w:pPr>
      <w:bookmarkStart w:id="27" w:name="_cpt5b9t3rgpd" w:colFirst="0" w:colLast="0"/>
      <w:bookmarkEnd w:id="27"/>
      <w:r>
        <w:rPr>
          <w:b/>
          <w:sz w:val="22"/>
          <w:szCs w:val="22"/>
        </w:rPr>
        <w:t xml:space="preserve">9. ESPECIFICAÇÃO DOS SERVIÇOS 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 xml:space="preserve">O objeto da contratação consiste na execução da fase prática e aplicada do Programa </w:t>
      </w:r>
      <w:r>
        <w:t>Nascer Bem – Parentalidade Positiva e Fortalecimento de Vínculos, composta por atividades formativas supervisionadas, elaboração de materiais pedagógicos e realização de pesquisa avaliativa.</w:t>
      </w:r>
    </w:p>
    <w:p w:rsidR="00B7431C" w:rsidRPr="002737E8" w:rsidRDefault="00FA417B" w:rsidP="002737E8">
      <w:pPr>
        <w:pStyle w:val="Ttulo3"/>
        <w:keepNext w:val="0"/>
        <w:keepLines w:val="0"/>
        <w:widowControl w:val="0"/>
        <w:spacing w:before="280"/>
        <w:jc w:val="both"/>
        <w:rPr>
          <w:color w:val="000000"/>
          <w:sz w:val="22"/>
          <w:szCs w:val="22"/>
        </w:rPr>
      </w:pPr>
      <w:bookmarkStart w:id="28" w:name="_1k25to6mwxlp" w:colFirst="0" w:colLast="0"/>
      <w:bookmarkEnd w:id="28"/>
      <w:r>
        <w:rPr>
          <w:color w:val="000000"/>
          <w:sz w:val="22"/>
          <w:szCs w:val="22"/>
        </w:rPr>
        <w:t>Lote Único – Descrição dos Serviços e Valores Estimados</w:t>
      </w:r>
    </w:p>
    <w:tbl>
      <w:tblPr>
        <w:tblStyle w:val="a4"/>
        <w:tblpPr w:leftFromText="180" w:rightFromText="180" w:topFromText="180" w:bottomFromText="180" w:vertAnchor="text" w:horzAnchor="margin" w:tblpY="-50"/>
        <w:tblW w:w="88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45"/>
        <w:gridCol w:w="4395"/>
        <w:gridCol w:w="1230"/>
        <w:gridCol w:w="1320"/>
        <w:gridCol w:w="1230"/>
      </w:tblGrid>
      <w:tr w:rsidR="00B7431C" w:rsidTr="002737E8">
        <w:trPr>
          <w:trHeight w:val="826"/>
        </w:trPr>
        <w:tc>
          <w:tcPr>
            <w:tcW w:w="645" w:type="dxa"/>
          </w:tcPr>
          <w:p w:rsidR="00B7431C" w:rsidRDefault="00FA417B" w:rsidP="002737E8">
            <w:pPr>
              <w:pStyle w:val="normal0"/>
              <w:widowControl w:val="0"/>
            </w:pPr>
            <w:r>
              <w:lastRenderedPageBreak/>
              <w:t>Item</w:t>
            </w:r>
          </w:p>
        </w:tc>
        <w:tc>
          <w:tcPr>
            <w:tcW w:w="4395" w:type="dxa"/>
          </w:tcPr>
          <w:p w:rsidR="00B7431C" w:rsidRDefault="00B7431C" w:rsidP="002737E8">
            <w:pPr>
              <w:pStyle w:val="normal0"/>
              <w:widowControl w:val="0"/>
              <w:spacing w:before="1"/>
              <w:ind w:right="-72"/>
            </w:pPr>
          </w:p>
          <w:tbl>
            <w:tblPr>
              <w:tblStyle w:val="a5"/>
              <w:tblW w:w="3150" w:type="dxa"/>
              <w:tblInd w:w="0" w:type="dxa"/>
              <w:tblLayout w:type="fixed"/>
              <w:tblLook w:val="0600"/>
            </w:tblPr>
            <w:tblGrid>
              <w:gridCol w:w="3150"/>
            </w:tblGrid>
            <w:tr w:rsidR="00B7431C">
              <w:trPr>
                <w:trHeight w:val="500"/>
              </w:trPr>
              <w:tc>
                <w:tcPr>
                  <w:tcW w:w="3150" w:type="dxa"/>
                </w:tcPr>
                <w:p w:rsidR="00B7431C" w:rsidRDefault="00FA417B" w:rsidP="002737E8">
                  <w:pPr>
                    <w:pStyle w:val="normal0"/>
                    <w:framePr w:hSpace="180" w:vSpace="180" w:wrap="around" w:vAnchor="text" w:hAnchor="margin" w:y="-50"/>
                    <w:widowControl w:val="0"/>
                    <w:spacing w:before="1"/>
                    <w:ind w:right="-72"/>
                  </w:pPr>
                  <w:r>
                    <w:t>Descrição detalhada do objeto</w:t>
                  </w:r>
                </w:p>
              </w:tc>
            </w:tr>
          </w:tbl>
          <w:p w:rsidR="00B7431C" w:rsidRDefault="00B7431C" w:rsidP="002737E8">
            <w:pPr>
              <w:pStyle w:val="normal0"/>
              <w:widowControl w:val="0"/>
              <w:spacing w:before="1"/>
              <w:ind w:right="-72"/>
            </w:pPr>
          </w:p>
          <w:p w:rsidR="00B7431C" w:rsidRDefault="00B7431C" w:rsidP="002737E8">
            <w:pPr>
              <w:pStyle w:val="normal0"/>
              <w:widowControl w:val="0"/>
              <w:spacing w:before="1"/>
              <w:ind w:right="-72"/>
            </w:pPr>
          </w:p>
        </w:tc>
        <w:tc>
          <w:tcPr>
            <w:tcW w:w="1230" w:type="dxa"/>
          </w:tcPr>
          <w:p w:rsidR="00B7431C" w:rsidRDefault="00FA417B" w:rsidP="002737E8">
            <w:pPr>
              <w:pStyle w:val="normal0"/>
              <w:widowControl w:val="0"/>
              <w:ind w:left="72" w:right="-15"/>
            </w:pPr>
            <w:r>
              <w:t>Quantidade / Unidade</w:t>
            </w:r>
          </w:p>
        </w:tc>
        <w:tc>
          <w:tcPr>
            <w:tcW w:w="1320" w:type="dxa"/>
          </w:tcPr>
          <w:p w:rsidR="00B7431C" w:rsidRDefault="00FA417B" w:rsidP="002737E8">
            <w:pPr>
              <w:pStyle w:val="normal0"/>
              <w:widowControl w:val="0"/>
              <w:ind w:left="12"/>
            </w:pPr>
            <w:r>
              <w:t>Valor Unitário (R$)</w:t>
            </w:r>
          </w:p>
        </w:tc>
        <w:tc>
          <w:tcPr>
            <w:tcW w:w="1230" w:type="dxa"/>
          </w:tcPr>
          <w:p w:rsidR="00B7431C" w:rsidRDefault="00FA417B" w:rsidP="002737E8">
            <w:pPr>
              <w:pStyle w:val="normal0"/>
              <w:widowControl w:val="0"/>
            </w:pPr>
            <w:r>
              <w:t>Valor Total (R$)</w:t>
            </w:r>
          </w:p>
        </w:tc>
      </w:tr>
      <w:tr w:rsidR="00B7431C" w:rsidTr="002737E8">
        <w:trPr>
          <w:trHeight w:val="1151"/>
        </w:trPr>
        <w:tc>
          <w:tcPr>
            <w:tcW w:w="645" w:type="dxa"/>
          </w:tcPr>
          <w:p w:rsidR="00B7431C" w:rsidRDefault="00FA417B" w:rsidP="002737E8">
            <w:pPr>
              <w:pStyle w:val="normal0"/>
              <w:widowControl w:val="0"/>
              <w:jc w:val="both"/>
            </w:pPr>
            <w:r>
              <w:t>1</w:t>
            </w:r>
          </w:p>
        </w:tc>
        <w:tc>
          <w:tcPr>
            <w:tcW w:w="4395" w:type="dxa"/>
          </w:tcPr>
          <w:p w:rsidR="00B7431C" w:rsidRDefault="00FA417B" w:rsidP="002737E8">
            <w:pPr>
              <w:pStyle w:val="normal0"/>
              <w:widowControl w:val="0"/>
              <w:spacing w:before="1"/>
              <w:ind w:right="-72"/>
            </w:pPr>
            <w:r>
              <w:t>Oficinas práticas supervisionadas com famílias – 10 oficinas integradas à formação das servidoras, realizadas sob acompanhamento técnico especializado. Inclui planejamento pedagógico, elaboração de materiais de apoio, condução supervisionada das oficinas e</w:t>
            </w:r>
            <w:r>
              <w:t xml:space="preserve"> entrega de relatórios individuais e relatório final consolidado.</w:t>
            </w:r>
          </w:p>
        </w:tc>
        <w:tc>
          <w:tcPr>
            <w:tcW w:w="1230" w:type="dxa"/>
          </w:tcPr>
          <w:p w:rsidR="00B7431C" w:rsidRDefault="00FA417B" w:rsidP="002737E8">
            <w:pPr>
              <w:pStyle w:val="normal0"/>
              <w:widowControl w:val="0"/>
              <w:ind w:left="72" w:right="-15"/>
              <w:jc w:val="center"/>
            </w:pPr>
            <w:r>
              <w:t>10</w:t>
            </w:r>
          </w:p>
        </w:tc>
        <w:tc>
          <w:tcPr>
            <w:tcW w:w="1320" w:type="dxa"/>
          </w:tcPr>
          <w:p w:rsidR="00B7431C" w:rsidRDefault="00FA417B" w:rsidP="002737E8">
            <w:pPr>
              <w:pStyle w:val="normal0"/>
              <w:widowControl w:val="0"/>
              <w:ind w:left="12"/>
              <w:jc w:val="both"/>
            </w:pPr>
            <w:r>
              <w:t>1.480,00</w:t>
            </w:r>
          </w:p>
        </w:tc>
        <w:tc>
          <w:tcPr>
            <w:tcW w:w="1230" w:type="dxa"/>
          </w:tcPr>
          <w:p w:rsidR="00B7431C" w:rsidRDefault="00FA417B" w:rsidP="002737E8">
            <w:pPr>
              <w:pStyle w:val="normal0"/>
              <w:widowControl w:val="0"/>
              <w:spacing w:before="1"/>
              <w:ind w:left="113"/>
              <w:jc w:val="both"/>
            </w:pPr>
            <w:r>
              <w:t>14.800,00</w:t>
            </w:r>
          </w:p>
        </w:tc>
      </w:tr>
      <w:tr w:rsidR="00B7431C" w:rsidTr="002737E8">
        <w:trPr>
          <w:trHeight w:val="975"/>
        </w:trPr>
        <w:tc>
          <w:tcPr>
            <w:tcW w:w="645" w:type="dxa"/>
          </w:tcPr>
          <w:p w:rsidR="00B7431C" w:rsidRDefault="00FA417B" w:rsidP="002737E8">
            <w:pPr>
              <w:pStyle w:val="normal0"/>
              <w:widowControl w:val="0"/>
              <w:ind w:left="124"/>
              <w:jc w:val="both"/>
            </w:pPr>
            <w:r>
              <w:t>2</w:t>
            </w:r>
          </w:p>
        </w:tc>
        <w:tc>
          <w:tcPr>
            <w:tcW w:w="4395" w:type="dxa"/>
          </w:tcPr>
          <w:p w:rsidR="00B7431C" w:rsidRDefault="00FA417B" w:rsidP="002737E8">
            <w:pPr>
              <w:pStyle w:val="normal0"/>
              <w:widowControl w:val="0"/>
              <w:tabs>
                <w:tab w:val="left" w:pos="117"/>
                <w:tab w:val="left" w:pos="233"/>
              </w:tabs>
              <w:ind w:right="251"/>
              <w:jc w:val="both"/>
            </w:pPr>
            <w:r>
              <w:t>Rodas de conversa formativas com famílias – 4 rodas realizadas entre as oficinas, voltadas à escuta qualificada e aplicação dos conteúdos da formação. Envolvem preparação de materiais, mediação conjunta com servidoras e relatório final de cada atividade.</w:t>
            </w:r>
          </w:p>
        </w:tc>
        <w:tc>
          <w:tcPr>
            <w:tcW w:w="1230" w:type="dxa"/>
          </w:tcPr>
          <w:p w:rsidR="00B7431C" w:rsidRDefault="00FA417B" w:rsidP="002737E8">
            <w:pPr>
              <w:pStyle w:val="normal0"/>
              <w:widowControl w:val="0"/>
              <w:jc w:val="center"/>
            </w:pPr>
            <w:r>
              <w:t>4</w:t>
            </w:r>
          </w:p>
        </w:tc>
        <w:tc>
          <w:tcPr>
            <w:tcW w:w="1320" w:type="dxa"/>
          </w:tcPr>
          <w:p w:rsidR="00B7431C" w:rsidRDefault="00FA417B" w:rsidP="002737E8">
            <w:pPr>
              <w:pStyle w:val="normal0"/>
              <w:widowControl w:val="0"/>
              <w:ind w:right="351"/>
              <w:jc w:val="both"/>
            </w:pPr>
            <w:r>
              <w:t>780,00</w:t>
            </w:r>
          </w:p>
        </w:tc>
        <w:tc>
          <w:tcPr>
            <w:tcW w:w="1230" w:type="dxa"/>
          </w:tcPr>
          <w:p w:rsidR="00B7431C" w:rsidRDefault="00FA417B" w:rsidP="002737E8">
            <w:pPr>
              <w:pStyle w:val="normal0"/>
              <w:widowControl w:val="0"/>
              <w:ind w:left="113"/>
              <w:jc w:val="both"/>
            </w:pPr>
            <w:r>
              <w:t>3.600,00</w:t>
            </w:r>
          </w:p>
        </w:tc>
      </w:tr>
      <w:tr w:rsidR="00B7431C" w:rsidTr="002737E8">
        <w:trPr>
          <w:trHeight w:val="795"/>
        </w:trPr>
        <w:tc>
          <w:tcPr>
            <w:tcW w:w="645" w:type="dxa"/>
          </w:tcPr>
          <w:p w:rsidR="00B7431C" w:rsidRDefault="00FA417B" w:rsidP="002737E8">
            <w:pPr>
              <w:pStyle w:val="normal0"/>
              <w:widowControl w:val="0"/>
              <w:ind w:left="124"/>
              <w:jc w:val="both"/>
            </w:pPr>
            <w:r>
              <w:t>3</w:t>
            </w:r>
          </w:p>
        </w:tc>
        <w:tc>
          <w:tcPr>
            <w:tcW w:w="4395" w:type="dxa"/>
          </w:tcPr>
          <w:p w:rsidR="00B7431C" w:rsidRDefault="00FA417B" w:rsidP="002737E8">
            <w:pPr>
              <w:pStyle w:val="normal0"/>
              <w:widowControl w:val="0"/>
              <w:ind w:right="132"/>
              <w:jc w:val="both"/>
            </w:pPr>
            <w:r>
              <w:t xml:space="preserve">Materiais didáticos da formação – Elaboração dos conteúdos pedagógicos e instrumentos de apoio utilizados na formação e nas oficinas e capacitaçõe, alinhados à metodologia de parentalidade positiva. Inclui sugestões para o Manual da Gestante e a Caderneta </w:t>
            </w:r>
            <w:r>
              <w:t>da Primeira Infância, com linguagem acessível.</w:t>
            </w:r>
          </w:p>
        </w:tc>
        <w:tc>
          <w:tcPr>
            <w:tcW w:w="1230" w:type="dxa"/>
          </w:tcPr>
          <w:p w:rsidR="00B7431C" w:rsidRDefault="00FA417B" w:rsidP="002737E8">
            <w:pPr>
              <w:pStyle w:val="normal0"/>
              <w:widowControl w:val="0"/>
              <w:jc w:val="center"/>
            </w:pPr>
            <w:r>
              <w:t>1</w:t>
            </w:r>
          </w:p>
        </w:tc>
        <w:tc>
          <w:tcPr>
            <w:tcW w:w="1320" w:type="dxa"/>
          </w:tcPr>
          <w:p w:rsidR="00B7431C" w:rsidRDefault="00FA417B" w:rsidP="002737E8">
            <w:pPr>
              <w:pStyle w:val="normal0"/>
              <w:widowControl w:val="0"/>
              <w:ind w:right="351"/>
              <w:jc w:val="both"/>
            </w:pPr>
            <w:r>
              <w:t>3.600,00</w:t>
            </w:r>
          </w:p>
        </w:tc>
        <w:tc>
          <w:tcPr>
            <w:tcW w:w="1230" w:type="dxa"/>
          </w:tcPr>
          <w:p w:rsidR="00B7431C" w:rsidRDefault="00FA417B" w:rsidP="002737E8">
            <w:pPr>
              <w:pStyle w:val="normal0"/>
              <w:widowControl w:val="0"/>
              <w:ind w:left="113"/>
              <w:jc w:val="both"/>
            </w:pPr>
            <w:r>
              <w:t>3.600,00</w:t>
            </w:r>
          </w:p>
        </w:tc>
      </w:tr>
      <w:tr w:rsidR="00B7431C" w:rsidTr="002737E8">
        <w:trPr>
          <w:trHeight w:val="1007"/>
        </w:trPr>
        <w:tc>
          <w:tcPr>
            <w:tcW w:w="645" w:type="dxa"/>
          </w:tcPr>
          <w:p w:rsidR="00B7431C" w:rsidRDefault="00FA417B" w:rsidP="002737E8">
            <w:pPr>
              <w:pStyle w:val="normal0"/>
              <w:widowControl w:val="0"/>
              <w:ind w:left="122"/>
              <w:jc w:val="both"/>
            </w:pPr>
            <w:r>
              <w:t>4</w:t>
            </w:r>
          </w:p>
        </w:tc>
        <w:tc>
          <w:tcPr>
            <w:tcW w:w="4395" w:type="dxa"/>
          </w:tcPr>
          <w:p w:rsidR="00B7431C" w:rsidRDefault="00FA417B" w:rsidP="002737E8">
            <w:pPr>
              <w:pStyle w:val="normal0"/>
              <w:widowControl w:val="0"/>
              <w:jc w:val="both"/>
            </w:pPr>
            <w:r>
              <w:t>Pesquisa avaliativa da formação – Planejamento, aplicação e análise de pesquisa em três etapas, voltada à avaliação da aprendizagem das servidoras e da efetividade do processo formativo. Inclui relatório técnico consolidado com resultados e recomendações.</w:t>
            </w:r>
          </w:p>
        </w:tc>
        <w:tc>
          <w:tcPr>
            <w:tcW w:w="1230" w:type="dxa"/>
          </w:tcPr>
          <w:p w:rsidR="00B7431C" w:rsidRDefault="00FA417B" w:rsidP="002737E8">
            <w:pPr>
              <w:pStyle w:val="normal0"/>
              <w:widowControl w:val="0"/>
              <w:jc w:val="center"/>
            </w:pPr>
            <w:r>
              <w:t>1</w:t>
            </w:r>
          </w:p>
        </w:tc>
        <w:tc>
          <w:tcPr>
            <w:tcW w:w="1320" w:type="dxa"/>
          </w:tcPr>
          <w:p w:rsidR="00B7431C" w:rsidRDefault="00FA417B" w:rsidP="002737E8">
            <w:pPr>
              <w:pStyle w:val="normal0"/>
              <w:widowControl w:val="0"/>
              <w:jc w:val="both"/>
            </w:pPr>
            <w:r>
              <w:t>7.900,00</w:t>
            </w:r>
          </w:p>
        </w:tc>
        <w:tc>
          <w:tcPr>
            <w:tcW w:w="1230" w:type="dxa"/>
          </w:tcPr>
          <w:p w:rsidR="00B7431C" w:rsidRDefault="00FA417B" w:rsidP="002737E8">
            <w:pPr>
              <w:pStyle w:val="normal0"/>
              <w:widowControl w:val="0"/>
              <w:jc w:val="both"/>
            </w:pPr>
            <w:r>
              <w:t>7.900,00</w:t>
            </w:r>
          </w:p>
        </w:tc>
      </w:tr>
      <w:tr w:rsidR="00B7431C" w:rsidTr="002737E8">
        <w:trPr>
          <w:trHeight w:val="833"/>
        </w:trPr>
        <w:tc>
          <w:tcPr>
            <w:tcW w:w="645" w:type="dxa"/>
          </w:tcPr>
          <w:p w:rsidR="00B7431C" w:rsidRDefault="00B7431C" w:rsidP="002737E8">
            <w:pPr>
              <w:pStyle w:val="normal0"/>
              <w:widowControl w:val="0"/>
              <w:ind w:left="122"/>
              <w:jc w:val="both"/>
            </w:pPr>
          </w:p>
        </w:tc>
        <w:tc>
          <w:tcPr>
            <w:tcW w:w="4395" w:type="dxa"/>
          </w:tcPr>
          <w:p w:rsidR="00B7431C" w:rsidRDefault="00B7431C" w:rsidP="002737E8">
            <w:pPr>
              <w:pStyle w:val="normal0"/>
              <w:widowControl w:val="0"/>
              <w:jc w:val="both"/>
            </w:pPr>
          </w:p>
          <w:tbl>
            <w:tblPr>
              <w:tblStyle w:val="a7"/>
              <w:tblW w:w="3750" w:type="dxa"/>
              <w:tblInd w:w="0" w:type="dxa"/>
              <w:tblLayout w:type="fixed"/>
              <w:tblLook w:val="0600"/>
            </w:tblPr>
            <w:tblGrid>
              <w:gridCol w:w="3750"/>
            </w:tblGrid>
            <w:tr w:rsidR="00B7431C">
              <w:trPr>
                <w:trHeight w:val="500"/>
              </w:trPr>
              <w:tc>
                <w:tcPr>
                  <w:tcW w:w="3750" w:type="dxa"/>
                </w:tcPr>
                <w:p w:rsidR="00B7431C" w:rsidRDefault="00FA417B" w:rsidP="002737E8">
                  <w:pPr>
                    <w:pStyle w:val="normal0"/>
                    <w:framePr w:hSpace="180" w:vSpace="180" w:wrap="around" w:vAnchor="text" w:hAnchor="margin" w:y="-50"/>
                    <w:widowControl w:val="0"/>
                  </w:pPr>
                  <w:r>
                    <w:t>Valor total estimado da contratação</w:t>
                  </w:r>
                </w:p>
              </w:tc>
            </w:tr>
          </w:tbl>
          <w:p w:rsidR="00B7431C" w:rsidRDefault="00B7431C" w:rsidP="002737E8">
            <w:pPr>
              <w:pStyle w:val="normal0"/>
              <w:widowControl w:val="0"/>
              <w:jc w:val="both"/>
            </w:pPr>
          </w:p>
          <w:p w:rsidR="00B7431C" w:rsidRDefault="00B7431C" w:rsidP="002737E8">
            <w:pPr>
              <w:pStyle w:val="normal0"/>
              <w:widowControl w:val="0"/>
              <w:jc w:val="both"/>
            </w:pPr>
          </w:p>
        </w:tc>
        <w:tc>
          <w:tcPr>
            <w:tcW w:w="1230" w:type="dxa"/>
          </w:tcPr>
          <w:p w:rsidR="00B7431C" w:rsidRDefault="00B7431C" w:rsidP="002737E8">
            <w:pPr>
              <w:pStyle w:val="normal0"/>
              <w:widowControl w:val="0"/>
              <w:jc w:val="both"/>
            </w:pPr>
          </w:p>
        </w:tc>
        <w:tc>
          <w:tcPr>
            <w:tcW w:w="1320" w:type="dxa"/>
          </w:tcPr>
          <w:p w:rsidR="00B7431C" w:rsidRDefault="00B7431C" w:rsidP="002737E8">
            <w:pPr>
              <w:pStyle w:val="normal0"/>
              <w:widowControl w:val="0"/>
              <w:jc w:val="both"/>
            </w:pPr>
          </w:p>
        </w:tc>
        <w:tc>
          <w:tcPr>
            <w:tcW w:w="1230" w:type="dxa"/>
          </w:tcPr>
          <w:p w:rsidR="00B7431C" w:rsidRDefault="00B7431C" w:rsidP="002737E8">
            <w:pPr>
              <w:pStyle w:val="normal0"/>
              <w:widowControl w:val="0"/>
              <w:jc w:val="both"/>
            </w:pPr>
          </w:p>
          <w:p w:rsidR="00B7431C" w:rsidRDefault="00FA417B" w:rsidP="002737E8">
            <w:pPr>
              <w:pStyle w:val="normal0"/>
              <w:widowControl w:val="0"/>
              <w:jc w:val="both"/>
            </w:pPr>
            <w:r>
              <w:t>R$ 29.420,00</w:t>
            </w:r>
          </w:p>
        </w:tc>
      </w:tr>
    </w:tbl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B7431C">
      <w:pPr>
        <w:pStyle w:val="normal0"/>
        <w:widowControl w:val="0"/>
        <w:jc w:val="both"/>
      </w:pPr>
    </w:p>
    <w:p w:rsidR="00B7431C" w:rsidRDefault="00FA417B">
      <w:pPr>
        <w:pStyle w:val="normal0"/>
        <w:widowControl w:val="0"/>
        <w:jc w:val="both"/>
        <w:rPr>
          <w:b/>
        </w:rPr>
      </w:pPr>
      <w:r>
        <w:t>A execução dos serviços deverá seguir o cronograma aprovado no Plano de Trabalho, em consonância com o Termo de Referência e o contrato.</w:t>
      </w:r>
      <w:r>
        <w:br/>
      </w:r>
      <w:r>
        <w:br/>
      </w:r>
      <w:r>
        <w:rPr>
          <w:b/>
        </w:rPr>
        <w:t xml:space="preserve">10. FORMA DE PAGAMENTO 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 xml:space="preserve">Os pagamentos serão feitos no prazo máximo de 30 (trinta) dias da apresentação da nota fiscal atestada e do Certificado de Regularidade Fiscal (CRF), destinado a comprovar a regularidade com os Fiscos Federal, Estadual (inclusive do Estado do Paraná para </w:t>
      </w:r>
      <w:r>
        <w:t>licitantes sediados em outro Estado da Federação) e Municipal, com o FGTS, INSS e negativa de débitos trabalhistas (CNDT) observados as disposições do Termo de Referência. Nenhum pagamento será efetuado sem a apresentação dos documentos exigidos, bem comoe</w:t>
      </w:r>
      <w:r>
        <w:t>nquanto não forem sanadas irregularidades eventualmente constatadas na nota fiscal, nofornecimento dos bens ou no cumprimento de obrigações contratuais.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descrição dos produtos na nota fiscal deverá ser feita de acordo com o estabelecido pela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legislação v</w:t>
      </w:r>
      <w:r>
        <w:t>igente e deverá conter os dados do produto de acordo com o empenho respectivo.O fornecedor deverá fazer constar na nota fiscal o número da respectiva nota de empenho, o número do pregão eletrônico, o número da agência e da conta corrente do banco onde o pa</w:t>
      </w:r>
      <w:r>
        <w:t>gamento deverá ser creditado.As notas fiscais devem ser emitidas em nome da Prefeitura Municipal de Rio Branco do Sul, CNPJ 76.105.576/0001-85, Rua Horacy Santos, nº222 Centro- Rio Branco do Sul/PR, constando número da licitação, lote/item e validado dos p</w:t>
      </w:r>
      <w:r>
        <w:t xml:space="preserve">rodutos, para fins de rastreabilidade em estoque.Nos casos de eventuais atrasos de pagamento, desde que o detentor não tenha concorrido de alguma forma, para tanto, fica convencionado que a taxa de compensação financeira devida pela administração, entre a </w:t>
      </w:r>
      <w:r>
        <w:t>data do vencimento e o efetivo adimplemento da parcela, é calculada mediante a aplicação da seguinte fórmula:</w:t>
      </w:r>
      <w:r>
        <w:br/>
      </w:r>
      <w:r>
        <w:br/>
        <w:t>EM = I x N x VP, sendo: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EM = Encargos moratórios;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N = Número de dias entre a data prevista para o pagamento e a do efetivo pagamento;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 xml:space="preserve">VP = Valor </w:t>
      </w:r>
      <w:r>
        <w:t>da parcela a ser paga.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I = Índice de compensação financeira = 0,00016438, assim apurado:</w:t>
      </w:r>
    </w:p>
    <w:tbl>
      <w:tblPr>
        <w:tblStyle w:val="a9"/>
        <w:tblW w:w="904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815"/>
        <w:gridCol w:w="2790"/>
        <w:gridCol w:w="4440"/>
      </w:tblGrid>
      <w:tr w:rsidR="00B7431C">
        <w:tc>
          <w:tcPr>
            <w:tcW w:w="18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431C" w:rsidRDefault="00B7431C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B7431C" w:rsidRDefault="00B7431C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B7431C" w:rsidRDefault="00FA41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I = (TX)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431C" w:rsidRDefault="00B7431C">
            <w:pPr>
              <w:pStyle w:val="normal0"/>
              <w:widowControl w:val="0"/>
              <w:spacing w:line="240" w:lineRule="auto"/>
              <w:jc w:val="center"/>
            </w:pPr>
          </w:p>
          <w:p w:rsidR="00B7431C" w:rsidRDefault="00FA417B">
            <w:pPr>
              <w:pStyle w:val="normal0"/>
              <w:widowControl w:val="0"/>
              <w:spacing w:line="240" w:lineRule="auto"/>
              <w:jc w:val="center"/>
            </w:pPr>
            <w:r>
              <w:t>I = (6/100)</w:t>
            </w:r>
            <w:r>
              <w:br/>
              <w:t>_______</w:t>
            </w:r>
            <w:r>
              <w:br/>
              <w:t>365</w:t>
            </w:r>
          </w:p>
          <w:p w:rsidR="00B7431C" w:rsidRDefault="00B7431C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431C" w:rsidRDefault="00B7431C">
            <w:pPr>
              <w:pStyle w:val="normal0"/>
              <w:widowControl w:val="0"/>
              <w:spacing w:line="240" w:lineRule="auto"/>
              <w:jc w:val="center"/>
            </w:pPr>
          </w:p>
          <w:p w:rsidR="00B7431C" w:rsidRDefault="00FA417B">
            <w:pPr>
              <w:pStyle w:val="normal0"/>
              <w:widowControl w:val="0"/>
              <w:spacing w:line="240" w:lineRule="auto"/>
              <w:jc w:val="center"/>
            </w:pPr>
            <w:r>
              <w:t>I = 0,00016438</w:t>
            </w:r>
          </w:p>
          <w:p w:rsidR="00B7431C" w:rsidRDefault="00FA417B">
            <w:pPr>
              <w:pStyle w:val="normal0"/>
              <w:widowControl w:val="0"/>
              <w:spacing w:line="240" w:lineRule="auto"/>
              <w:jc w:val="center"/>
            </w:pPr>
            <w:r>
              <w:t>TX = Percentual da taxa anual = 6%.</w:t>
            </w:r>
          </w:p>
          <w:p w:rsidR="00B7431C" w:rsidRDefault="00B7431C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</w:tbl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b/>
          <w:sz w:val="22"/>
          <w:szCs w:val="22"/>
        </w:rPr>
      </w:pPr>
      <w:bookmarkStart w:id="29" w:name="_vf88hbmx2vc8" w:colFirst="0" w:colLast="0"/>
      <w:bookmarkEnd w:id="29"/>
      <w:r>
        <w:rPr>
          <w:b/>
          <w:sz w:val="22"/>
          <w:szCs w:val="22"/>
        </w:rPr>
        <w:t xml:space="preserve">11. CRITÉRIOS DE SELEÇÃO DO FORNECEDOR E REQUISITOS 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 xml:space="preserve">A escolha do fornecedor justifica-se pela necessidade de garantir a execução da fase prática </w:t>
      </w:r>
      <w:r>
        <w:lastRenderedPageBreak/>
        <w:t>supervisionada do Programa Nascer Bem – Parentalidade Positiva e Fortalecimento de Vínculos, em conformidade com a Deliberação nº 047/2022 – CEDCA/PR, que institui</w:t>
      </w:r>
      <w:r>
        <w:t xml:space="preserve"> incentivo estadual para o “Apoio e Fortalecimento ao Acompanhamento Intersetorial às Famílias com Gestantes e/ou Crianças de 0 a 6 anos de idade – Primeira Infância”, prorrogado até 31 de dezembro de 2025 (protocolo estadual nº 22.806.050-2).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 xml:space="preserve">Trata-se de </w:t>
      </w:r>
      <w:r>
        <w:t xml:space="preserve">contratação direta por dispensa de licitação, nos termos do art. 75, inciso II, </w:t>
      </w:r>
      <w:r>
        <w:t>da Lei nº 14.133/2021, considerando que o valor total do objeto (R$ 29.420,00) é inferior ao limite legal de R$ 50.000,00.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 xml:space="preserve">O fornecedor ou profissional responsável </w:t>
      </w:r>
      <w:r>
        <w:t>deverá apresentar:</w:t>
      </w:r>
    </w:p>
    <w:p w:rsidR="00B7431C" w:rsidRDefault="00FA417B">
      <w:pPr>
        <w:pStyle w:val="normal0"/>
        <w:widowControl w:val="0"/>
        <w:numPr>
          <w:ilvl w:val="0"/>
          <w:numId w:val="19"/>
        </w:numPr>
        <w:spacing w:before="240"/>
      </w:pPr>
      <w:r>
        <w:t>Comprovação de experiência técnica na execução de formações, oficinas ou programas voltados à parentalidade positiva, desenvolvimento infantil ou trabalho social com famílias no âmbito do SUAS;</w:t>
      </w:r>
    </w:p>
    <w:p w:rsidR="00B7431C" w:rsidRDefault="00FA417B">
      <w:pPr>
        <w:pStyle w:val="normal0"/>
        <w:widowControl w:val="0"/>
        <w:numPr>
          <w:ilvl w:val="0"/>
          <w:numId w:val="19"/>
        </w:numPr>
      </w:pPr>
      <w:r>
        <w:t xml:space="preserve">Regularidade jurídica, fiscal, trabalhista </w:t>
      </w:r>
      <w:r>
        <w:t>e previdenciária, conforme exigências legais para contratações públicas;</w:t>
      </w:r>
    </w:p>
    <w:p w:rsidR="00B7431C" w:rsidRDefault="00FA417B">
      <w:pPr>
        <w:pStyle w:val="normal0"/>
        <w:widowControl w:val="0"/>
        <w:numPr>
          <w:ilvl w:val="0"/>
          <w:numId w:val="19"/>
        </w:numPr>
        <w:spacing w:after="240"/>
      </w:pPr>
      <w:r>
        <w:t>Declaração de equipe técnica com qualificação compatível com as atividades descritas neste Termo de Referência.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seleção fundamenta-se na adequação técnica e metodológica da proposta</w:t>
      </w:r>
      <w:r>
        <w:t xml:space="preserve"> às necessidades da Secretaria Municipal de Assistência Social e Habitação (SMASH) e visa assegurar a continuidade e qualidade pedagógica do Programa Nascer Bem.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Fundamentação Legal:</w:t>
      </w:r>
      <w:r>
        <w:br/>
      </w:r>
      <w:r>
        <w:t>Lei n</w:t>
      </w:r>
      <w:r w:rsidR="002737E8">
        <w:t>º 14.133/2021 – art. 75, II,</w:t>
      </w:r>
      <w:r>
        <w:t xml:space="preserve"> arts. 11, 18 e 72; Deliberação nº 047/2022 – CEDCA/PR.</w:t>
      </w:r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b/>
          <w:sz w:val="22"/>
          <w:szCs w:val="22"/>
        </w:rPr>
      </w:pPr>
      <w:bookmarkStart w:id="30" w:name="_me0kpqqt1u1y" w:colFirst="0" w:colLast="0"/>
      <w:bookmarkEnd w:id="30"/>
      <w:r>
        <w:rPr>
          <w:b/>
          <w:sz w:val="22"/>
          <w:szCs w:val="22"/>
        </w:rPr>
        <w:t>12. VIGÊNCIA E PRAZO CONTRATUAL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O contrato terá vigência de 12 (doze) meses, contados da assinatura, podendo ser prorrogado por igual período, mediante justificat</w:t>
      </w:r>
      <w:r>
        <w:t>iva e manutenção das condições de vantajosidade, nos termos do art. 107 da Lei nº 14.133/2021.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execução física das atividades ocorrerá entre dezembro de 2025 e março de 2026, conforme o cronograma pedagógico aprovado, permanecendo a fiscalização da SMASH</w:t>
      </w:r>
      <w:r>
        <w:t xml:space="preserve"> até a conclusão integral das entregas.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vigência financeira do contrato observará o prazo de aplicação dos recursos estaduais da Deliberação nº 047/2022 – CEDCA/PR, prorrogados até 31 de dezembro de 2025, conforme protocolo estadual nº 22.806.050-2.</w:t>
      </w:r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b/>
          <w:sz w:val="22"/>
          <w:szCs w:val="22"/>
        </w:rPr>
      </w:pPr>
      <w:bookmarkStart w:id="31" w:name="_3qwzp27799hm" w:colFirst="0" w:colLast="0"/>
      <w:bookmarkEnd w:id="31"/>
      <w:r>
        <w:rPr>
          <w:b/>
          <w:sz w:val="22"/>
          <w:szCs w:val="22"/>
        </w:rPr>
        <w:t xml:space="preserve">13. </w:t>
      </w:r>
      <w:r>
        <w:rPr>
          <w:b/>
          <w:sz w:val="22"/>
          <w:szCs w:val="22"/>
        </w:rPr>
        <w:t xml:space="preserve">DOS RECURSOS ORÇAMENTÁRIOS 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As despesas decorrentes da presente contratação correrão à conta de recursos do Incentivo Estadual para Apoio e Fortalecimento ao Acompanhamento Intersetorial às Famílias com Gestantes e/ou Crianças de 0 a 6 anos de idade – Prim</w:t>
      </w:r>
      <w:r>
        <w:t>eira Infância, instituído pela Deliberação nº 047/2022 – CEDCA/PR, com execução prorrogada até 31 de dezembro de 2025.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lastRenderedPageBreak/>
        <w:t>| Unidade Gestora: | Fundo Municipal de Assistência Social – SMASH |</w:t>
      </w:r>
      <w:r>
        <w:br/>
        <w:t>| Dotação Orçamentária: | 3339039000000000000 – Outros Serviços de T</w:t>
      </w:r>
      <w:r>
        <w:t>erceiros – Pessoa Jurídica |</w:t>
      </w:r>
      <w:r>
        <w:br/>
        <w:t>| Fonte de Recursos: | 879 – Recurso Estadual CEDCA/PR – Deliberação 047/2022 |</w:t>
      </w:r>
      <w:r>
        <w:br/>
        <w:t>| Valor Total: | R$ 29.420,00 (vinte e nove mil, quatrocentos e vinte reais) |</w:t>
      </w:r>
    </w:p>
    <w:p w:rsidR="00B7431C" w:rsidRDefault="00FA417B">
      <w:pPr>
        <w:pStyle w:val="Ttulo2"/>
        <w:keepNext w:val="0"/>
        <w:keepLines w:val="0"/>
        <w:widowControl w:val="0"/>
        <w:spacing w:after="80"/>
        <w:jc w:val="both"/>
        <w:rPr>
          <w:b/>
          <w:sz w:val="22"/>
          <w:szCs w:val="22"/>
        </w:rPr>
      </w:pPr>
      <w:bookmarkStart w:id="32" w:name="_yxnfp0qs0s6t" w:colFirst="0" w:colLast="0"/>
      <w:bookmarkEnd w:id="32"/>
      <w:r>
        <w:rPr>
          <w:b/>
          <w:sz w:val="22"/>
          <w:szCs w:val="22"/>
        </w:rPr>
        <w:t>14. SANÇÕES ADMINISTRATIVAS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 contratada estará sujeita às sanções p</w:t>
      </w:r>
      <w:r>
        <w:t>revistas no art. 156 da Lei nº 14.133/2021 e no Capítulo XVI do Decreto Municipal nº 6621/2023, sem prejuízo de responsabilização civil e penal nos termos da legislação vigente.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As penalidades poderão incluir, conforme a gravidade da infração:</w:t>
      </w:r>
    </w:p>
    <w:p w:rsidR="00B7431C" w:rsidRDefault="00FA417B">
      <w:pPr>
        <w:pStyle w:val="normal0"/>
        <w:widowControl w:val="0"/>
        <w:numPr>
          <w:ilvl w:val="0"/>
          <w:numId w:val="9"/>
        </w:numPr>
        <w:spacing w:before="240"/>
      </w:pPr>
      <w:r>
        <w:t>advertência;</w:t>
      </w:r>
    </w:p>
    <w:p w:rsidR="00B7431C" w:rsidRDefault="00FA417B">
      <w:pPr>
        <w:pStyle w:val="normal0"/>
        <w:widowControl w:val="0"/>
        <w:numPr>
          <w:ilvl w:val="0"/>
          <w:numId w:val="9"/>
        </w:numPr>
      </w:pPr>
      <w:r>
        <w:t>multa;</w:t>
      </w:r>
    </w:p>
    <w:p w:rsidR="00B7431C" w:rsidRDefault="00FA417B">
      <w:pPr>
        <w:pStyle w:val="normal0"/>
        <w:widowControl w:val="0"/>
        <w:numPr>
          <w:ilvl w:val="0"/>
          <w:numId w:val="9"/>
        </w:numPr>
      </w:pPr>
      <w:r>
        <w:t>suspensão temporária de participação em licitações e impedimento de contratar com a Administração Municipal;</w:t>
      </w:r>
    </w:p>
    <w:p w:rsidR="00B7431C" w:rsidRDefault="00FA417B">
      <w:pPr>
        <w:pStyle w:val="normal0"/>
        <w:widowControl w:val="0"/>
        <w:numPr>
          <w:ilvl w:val="0"/>
          <w:numId w:val="9"/>
        </w:numPr>
        <w:spacing w:after="240"/>
      </w:pPr>
      <w:r>
        <w:t>declaração de inidoneidade, conforme procedimentos administrativos próprios.</w:t>
      </w:r>
    </w:p>
    <w:p w:rsidR="00B7431C" w:rsidRDefault="00FA417B">
      <w:pPr>
        <w:pStyle w:val="normal0"/>
        <w:widowControl w:val="0"/>
        <w:spacing w:before="240" w:after="240"/>
        <w:jc w:val="both"/>
        <w:rPr>
          <w:b/>
        </w:rPr>
      </w:pPr>
      <w:r>
        <w:rPr>
          <w:b/>
        </w:rPr>
        <w:t>15. DECRETO MUNICIPAL N.o 6621, de 2023.</w:t>
      </w:r>
    </w:p>
    <w:p w:rsidR="00B7431C" w:rsidRDefault="00FA417B">
      <w:pPr>
        <w:pStyle w:val="normal0"/>
        <w:widowControl w:val="0"/>
        <w:spacing w:before="240" w:after="240"/>
        <w:jc w:val="both"/>
      </w:pPr>
      <w:r>
        <w:t>Os servidores que subscrevem este Termo de Referência atestam que observaram integralmente a regulamentação estabelecida pelo Decreto n.o 6621 de 2023 e as orientações constantes da Minuta Padronizada aprovada pelo Procurador-Geral do Estado do Munici</w:t>
      </w:r>
      <w:r>
        <w:t>pal.</w:t>
      </w:r>
      <w:r>
        <w:br/>
      </w:r>
      <w:r>
        <w:br/>
      </w:r>
      <w:r>
        <w:br/>
        <w:t>Rio Branco do Sul, 30 de outubro de 2025</w:t>
      </w:r>
    </w:p>
    <w:p w:rsidR="00B7431C" w:rsidRDefault="00B7431C">
      <w:pPr>
        <w:pStyle w:val="normal0"/>
        <w:widowControl w:val="0"/>
        <w:spacing w:before="240" w:after="240"/>
        <w:jc w:val="both"/>
      </w:pPr>
    </w:p>
    <w:p w:rsidR="00B7431C" w:rsidRDefault="00B7431C">
      <w:pPr>
        <w:pStyle w:val="normal0"/>
        <w:widowControl w:val="0"/>
        <w:spacing w:before="240" w:after="240"/>
        <w:jc w:val="both"/>
        <w:rPr>
          <w:b/>
        </w:rPr>
      </w:pPr>
    </w:p>
    <w:p w:rsidR="00B7431C" w:rsidRDefault="00B7431C">
      <w:pPr>
        <w:pStyle w:val="normal0"/>
        <w:widowControl w:val="0"/>
        <w:spacing w:before="240" w:after="240"/>
        <w:jc w:val="both"/>
        <w:rPr>
          <w:b/>
        </w:rPr>
      </w:pPr>
    </w:p>
    <w:p w:rsidR="00B7431C" w:rsidRDefault="00B7431C">
      <w:pPr>
        <w:pStyle w:val="normal0"/>
        <w:widowControl w:val="0"/>
        <w:spacing w:before="240" w:after="240"/>
        <w:jc w:val="both"/>
        <w:rPr>
          <w:b/>
        </w:rPr>
      </w:pPr>
    </w:p>
    <w:p w:rsidR="00B7431C" w:rsidRDefault="00FA417B">
      <w:pPr>
        <w:pStyle w:val="normal0"/>
        <w:widowControl w:val="0"/>
        <w:spacing w:before="240" w:after="240"/>
        <w:jc w:val="center"/>
        <w:rPr>
          <w:b/>
        </w:rPr>
      </w:pPr>
      <w:r>
        <w:rPr>
          <w:b/>
        </w:rPr>
        <w:t>Roberta Cibin</w:t>
      </w:r>
    </w:p>
    <w:p w:rsidR="00B7431C" w:rsidRDefault="00FA417B">
      <w:pPr>
        <w:pStyle w:val="normal0"/>
        <w:widowControl w:val="0"/>
        <w:spacing w:before="240" w:after="240"/>
        <w:jc w:val="center"/>
        <w:rPr>
          <w:b/>
        </w:rPr>
      </w:pPr>
      <w:r>
        <w:rPr>
          <w:b/>
        </w:rPr>
        <w:t>Secretária Municipal de Assistência Social e Habitação</w:t>
      </w:r>
    </w:p>
    <w:p w:rsidR="00B7431C" w:rsidRDefault="00B7431C">
      <w:pPr>
        <w:pStyle w:val="normal0"/>
        <w:widowControl w:val="0"/>
        <w:spacing w:before="240" w:after="240"/>
        <w:jc w:val="both"/>
        <w:rPr>
          <w:b/>
        </w:rPr>
      </w:pPr>
    </w:p>
    <w:p w:rsidR="00B7431C" w:rsidRDefault="00B7431C">
      <w:pPr>
        <w:pStyle w:val="normal0"/>
        <w:widowControl w:val="0"/>
        <w:spacing w:before="240" w:after="240"/>
        <w:jc w:val="both"/>
        <w:rPr>
          <w:b/>
        </w:rPr>
      </w:pPr>
    </w:p>
    <w:p w:rsidR="00B7431C" w:rsidRDefault="00B7431C">
      <w:pPr>
        <w:pStyle w:val="normal0"/>
        <w:widowControl w:val="0"/>
        <w:spacing w:before="240" w:after="240"/>
        <w:jc w:val="both"/>
        <w:rPr>
          <w:b/>
        </w:rPr>
      </w:pPr>
    </w:p>
    <w:p w:rsidR="00B7431C" w:rsidRDefault="00B7431C">
      <w:pPr>
        <w:pStyle w:val="normal0"/>
        <w:widowControl w:val="0"/>
        <w:spacing w:before="240" w:after="240"/>
        <w:jc w:val="both"/>
        <w:rPr>
          <w:b/>
        </w:rPr>
      </w:pPr>
    </w:p>
    <w:p w:rsidR="00B7431C" w:rsidRDefault="00FA417B">
      <w:pPr>
        <w:pStyle w:val="normal0"/>
        <w:widowControl w:val="0"/>
        <w:spacing w:before="240" w:after="240"/>
        <w:jc w:val="center"/>
        <w:rPr>
          <w:b/>
        </w:rPr>
      </w:pPr>
      <w:r>
        <w:rPr>
          <w:b/>
        </w:rPr>
        <w:lastRenderedPageBreak/>
        <w:t>Bruna de Almeida Faria</w:t>
      </w:r>
    </w:p>
    <w:p w:rsidR="00B7431C" w:rsidRDefault="00FA417B">
      <w:pPr>
        <w:pStyle w:val="normal0"/>
        <w:widowControl w:val="0"/>
        <w:spacing w:before="240" w:after="240"/>
        <w:jc w:val="center"/>
        <w:rPr>
          <w:b/>
        </w:rPr>
      </w:pPr>
      <w:r>
        <w:rPr>
          <w:b/>
        </w:rPr>
        <w:t>Responsável pela elaboração do Termo de Referência</w:t>
      </w:r>
    </w:p>
    <w:p w:rsidR="00B7431C" w:rsidRDefault="00B7431C">
      <w:pPr>
        <w:pStyle w:val="normal0"/>
        <w:widowControl w:val="0"/>
        <w:spacing w:before="240" w:after="240"/>
        <w:jc w:val="both"/>
        <w:rPr>
          <w:b/>
        </w:rPr>
      </w:pPr>
    </w:p>
    <w:p w:rsidR="00B7431C" w:rsidRDefault="00B7431C">
      <w:pPr>
        <w:pStyle w:val="normal0"/>
        <w:widowControl w:val="0"/>
        <w:spacing w:before="240" w:after="240"/>
        <w:jc w:val="both"/>
        <w:rPr>
          <w:b/>
        </w:rPr>
      </w:pPr>
    </w:p>
    <w:p w:rsidR="00B7431C" w:rsidRDefault="00B7431C">
      <w:pPr>
        <w:pStyle w:val="normal0"/>
        <w:widowControl w:val="0"/>
        <w:spacing w:before="240" w:after="240"/>
        <w:jc w:val="both"/>
        <w:rPr>
          <w:b/>
        </w:rPr>
      </w:pPr>
    </w:p>
    <w:p w:rsidR="00B7431C" w:rsidRDefault="00B7431C">
      <w:pPr>
        <w:pStyle w:val="normal0"/>
        <w:widowControl w:val="0"/>
        <w:spacing w:before="240" w:after="240"/>
        <w:jc w:val="both"/>
        <w:rPr>
          <w:b/>
        </w:rPr>
      </w:pPr>
    </w:p>
    <w:p w:rsidR="00B7431C" w:rsidRDefault="00FA417B">
      <w:pPr>
        <w:pStyle w:val="normal0"/>
        <w:widowControl w:val="0"/>
        <w:spacing w:before="240" w:after="240"/>
        <w:jc w:val="center"/>
        <w:rPr>
          <w:b/>
        </w:rPr>
      </w:pPr>
      <w:r>
        <w:rPr>
          <w:b/>
        </w:rPr>
        <w:t>Elisane Souza Miranda</w:t>
      </w:r>
    </w:p>
    <w:p w:rsidR="00B7431C" w:rsidRDefault="00FA417B">
      <w:pPr>
        <w:pStyle w:val="normal0"/>
        <w:widowControl w:val="0"/>
        <w:spacing w:before="240" w:after="240"/>
        <w:jc w:val="center"/>
      </w:pPr>
      <w:r>
        <w:rPr>
          <w:b/>
        </w:rPr>
        <w:t>Fiscal de Contrato</w:t>
      </w:r>
    </w:p>
    <w:sectPr w:rsidR="00B7431C" w:rsidSect="00B7431C">
      <w:headerReference w:type="default" r:id="rId7"/>
      <w:footerReference w:type="default" r:id="rId8"/>
      <w:pgSz w:w="11909" w:h="16834"/>
      <w:pgMar w:top="1700" w:right="1133" w:bottom="1133" w:left="1700" w:header="170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17B" w:rsidRDefault="00FA417B" w:rsidP="00B7431C">
      <w:pPr>
        <w:spacing w:line="240" w:lineRule="auto"/>
      </w:pPr>
      <w:r>
        <w:separator/>
      </w:r>
    </w:p>
  </w:endnote>
  <w:endnote w:type="continuationSeparator" w:id="0">
    <w:p w:rsidR="00FA417B" w:rsidRDefault="00FA417B" w:rsidP="00B7431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860BBB4-4A27-4793-90AE-5DEAB1E7A1F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22ECF1E2-61CE-473C-A1A0-988478C2DC7E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31C" w:rsidRDefault="00B7431C">
    <w:pPr>
      <w:pStyle w:val="normal0"/>
      <w:jc w:val="right"/>
    </w:pPr>
    <w:r>
      <w:fldChar w:fldCharType="begin"/>
    </w:r>
    <w:r w:rsidR="00FA417B">
      <w:instrText>PAGE</w:instrText>
    </w:r>
    <w:r w:rsidR="002737E8">
      <w:fldChar w:fldCharType="separate"/>
    </w:r>
    <w:r w:rsidR="002737E8">
      <w:rPr>
        <w:noProof/>
      </w:rPr>
      <w:t>12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17B" w:rsidRDefault="00FA417B" w:rsidP="00B7431C">
      <w:pPr>
        <w:spacing w:line="240" w:lineRule="auto"/>
      </w:pPr>
      <w:r>
        <w:separator/>
      </w:r>
    </w:p>
  </w:footnote>
  <w:footnote w:type="continuationSeparator" w:id="0">
    <w:p w:rsidR="00FA417B" w:rsidRDefault="00FA417B" w:rsidP="00B7431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31C" w:rsidRDefault="00FA417B">
    <w:pPr>
      <w:pStyle w:val="normal0"/>
      <w:jc w:val="center"/>
    </w:pPr>
    <ve:AlternateContent>
      <mc:Choice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1931175</wp:posOffset>
            </wp:positionH>
            <wp:positionV relativeFrom="page">
              <wp:posOffset>108450</wp:posOffset>
            </wp:positionV>
            <wp:extent cx="4058920" cy="830580"/>
            <wp:effectExtent b="0" l="0" r="0" t="0"/>
            <wp:wrapNone/>
            <wp:docPr id="1" name=""/>
            <a:graphic>
              <a:graphicData uri="http://schemas.microsoft.com/office/word/2010/wordprocessingGroup">
                <wpg:wgp>
                  <wpg:cNvGrpSpPr/>
                  <wpg:grpSpPr>
                    <a:xfrm>
                      <a:off x="3316525" y="3364700"/>
                      <a:ext cx="4058920" cy="830580"/>
                      <a:chOff x="3316525" y="3364700"/>
                      <a:chExt cx="4058925" cy="830600"/>
                    </a:xfrm>
                  </wpg:grpSpPr>
                  <wpg:grpSp>
                    <wpg:cNvGrpSpPr/>
                    <wpg:grpSpPr>
                      <a:xfrm>
                        <a:off x="3316540" y="3364710"/>
                        <a:ext cx="4058900" cy="830579"/>
                        <a:chOff x="0" y="0"/>
                        <a:chExt cx="4058900" cy="830579"/>
                      </a:xfrm>
                    </wpg:grpSpPr>
                    <wps:wsp>
                      <wps:cNvSpPr/>
                      <wps:cNvPr id="3" name="Shape 3"/>
                      <wps:spPr>
                        <a:xfrm>
                          <a:off x="0" y="0"/>
                          <a:ext cx="4058900" cy="83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  <pic:pic>
                      <pic:nvPicPr>
                        <pic:cNvPr id="4" name="Shape 4"/>
                        <pic:cNvPicPr preferRelativeResize="0"/>
                      </pic:nvPicPr>
                      <pic:blipFill rotWithShape="1">
                        <a:blip r:embed="rId1">
                          <a:alphaModFix/>
                        </a:blip>
                        <a:srcRect b="0" l="0" r="0" t="0"/>
                        <a:stretch/>
                      </pic:blipFill>
                      <pic:spPr>
                        <a:xfrm>
                          <a:off x="0" y="0"/>
                          <a:ext cx="1269491" cy="8305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>
                      <pic:nvPicPr>
                        <pic:cNvPr id="5" name="Shape 5"/>
                        <pic:cNvPicPr preferRelativeResize="0"/>
                      </pic:nvPicPr>
                      <pic:blipFill rotWithShape="1">
                        <a:blip r:embed="rId2">
                          <a:alphaModFix/>
                        </a:blip>
                        <a:srcRect b="0" l="0" r="0" t="0"/>
                        <a:stretch/>
                      </pic:blipFill>
                      <pic:spPr>
                        <a:xfrm>
                          <a:off x="1269491" y="227858"/>
                          <a:ext cx="2732532" cy="418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>
                      <pic:nvPicPr>
                        <pic:cNvPr id="6" name="Shape 6"/>
                        <pic:cNvPicPr preferRelativeResize="0"/>
                      </pic:nvPicPr>
                      <pic:blipFill rotWithShape="1">
                        <a:blip r:embed="rId3">
                          <a:alphaModFix/>
                        </a:blip>
                        <a:srcRect b="0" l="0" r="0" t="0"/>
                        <a:stretch/>
                      </pic:blipFill>
                      <pic:spPr>
                        <a:xfrm>
                          <a:off x="4002023" y="294010"/>
                          <a:ext cx="56387" cy="2278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grpSp>
                </wpg:wgp>
              </a:graphicData>
            </a:graphic>
          </wp:anchor>
        </w:drawing>
      </mc:Choice>
      <ve:Fallback>
        <w:r>
          <w:rPr>
            <w:noProof/>
          </w:rPr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1931175</wp:posOffset>
              </wp:positionH>
              <wp:positionV relativeFrom="page">
                <wp:posOffset>108450</wp:posOffset>
              </wp:positionV>
              <wp:extent cx="4058920" cy="830580"/>
              <wp:effectExtent l="0" t="0" r="0" b="0"/>
              <wp:wrapNone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58920" cy="83058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90378"/>
    <w:multiLevelType w:val="multilevel"/>
    <w:tmpl w:val="93F473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9E2496C"/>
    <w:multiLevelType w:val="multilevel"/>
    <w:tmpl w:val="CDF000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D663BCB"/>
    <w:multiLevelType w:val="multilevel"/>
    <w:tmpl w:val="3F40D1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10B23B75"/>
    <w:multiLevelType w:val="multilevel"/>
    <w:tmpl w:val="5E101A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11AA4BB9"/>
    <w:multiLevelType w:val="multilevel"/>
    <w:tmpl w:val="761EDF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11BD4022"/>
    <w:multiLevelType w:val="multilevel"/>
    <w:tmpl w:val="31CA8C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13500FB8"/>
    <w:multiLevelType w:val="multilevel"/>
    <w:tmpl w:val="7C4CDC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28B278CB"/>
    <w:multiLevelType w:val="multilevel"/>
    <w:tmpl w:val="BC8AB1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29E0296C"/>
    <w:multiLevelType w:val="multilevel"/>
    <w:tmpl w:val="B8E00C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303651CB"/>
    <w:multiLevelType w:val="multilevel"/>
    <w:tmpl w:val="5FA0D0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32C33336"/>
    <w:multiLevelType w:val="multilevel"/>
    <w:tmpl w:val="D00251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388F7FE3"/>
    <w:multiLevelType w:val="multilevel"/>
    <w:tmpl w:val="E578B8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">
    <w:nsid w:val="38EF7311"/>
    <w:multiLevelType w:val="multilevel"/>
    <w:tmpl w:val="6038D2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3BB85425"/>
    <w:multiLevelType w:val="multilevel"/>
    <w:tmpl w:val="763429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434E4DB3"/>
    <w:multiLevelType w:val="multilevel"/>
    <w:tmpl w:val="007AB9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nsid w:val="471836F4"/>
    <w:multiLevelType w:val="multilevel"/>
    <w:tmpl w:val="DF6E2A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471951B2"/>
    <w:multiLevelType w:val="multilevel"/>
    <w:tmpl w:val="9F5C22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nsid w:val="4A171684"/>
    <w:multiLevelType w:val="multilevel"/>
    <w:tmpl w:val="06D0AE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nsid w:val="4EC8273A"/>
    <w:multiLevelType w:val="multilevel"/>
    <w:tmpl w:val="3C2846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5E0B11DE"/>
    <w:multiLevelType w:val="multilevel"/>
    <w:tmpl w:val="35E86A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5FA03EF0"/>
    <w:multiLevelType w:val="multilevel"/>
    <w:tmpl w:val="57EA1F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68FF401A"/>
    <w:multiLevelType w:val="multilevel"/>
    <w:tmpl w:val="D6FE46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nsid w:val="69261E53"/>
    <w:multiLevelType w:val="multilevel"/>
    <w:tmpl w:val="23E45D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nsid w:val="6D995C57"/>
    <w:multiLevelType w:val="multilevel"/>
    <w:tmpl w:val="68F859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nsid w:val="7E8B79BC"/>
    <w:multiLevelType w:val="multilevel"/>
    <w:tmpl w:val="ED7668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nsid w:val="7F3B5974"/>
    <w:multiLevelType w:val="multilevel"/>
    <w:tmpl w:val="FCE447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3"/>
  </w:num>
  <w:num w:numId="2">
    <w:abstractNumId w:val="23"/>
  </w:num>
  <w:num w:numId="3">
    <w:abstractNumId w:val="9"/>
  </w:num>
  <w:num w:numId="4">
    <w:abstractNumId w:val="24"/>
  </w:num>
  <w:num w:numId="5">
    <w:abstractNumId w:val="1"/>
  </w:num>
  <w:num w:numId="6">
    <w:abstractNumId w:val="3"/>
  </w:num>
  <w:num w:numId="7">
    <w:abstractNumId w:val="17"/>
  </w:num>
  <w:num w:numId="8">
    <w:abstractNumId w:val="22"/>
  </w:num>
  <w:num w:numId="9">
    <w:abstractNumId w:val="19"/>
  </w:num>
  <w:num w:numId="10">
    <w:abstractNumId w:val="7"/>
  </w:num>
  <w:num w:numId="11">
    <w:abstractNumId w:val="18"/>
  </w:num>
  <w:num w:numId="12">
    <w:abstractNumId w:val="12"/>
  </w:num>
  <w:num w:numId="13">
    <w:abstractNumId w:val="4"/>
  </w:num>
  <w:num w:numId="14">
    <w:abstractNumId w:val="5"/>
  </w:num>
  <w:num w:numId="15">
    <w:abstractNumId w:val="0"/>
  </w:num>
  <w:num w:numId="16">
    <w:abstractNumId w:val="11"/>
  </w:num>
  <w:num w:numId="17">
    <w:abstractNumId w:val="25"/>
  </w:num>
  <w:num w:numId="18">
    <w:abstractNumId w:val="14"/>
  </w:num>
  <w:num w:numId="19">
    <w:abstractNumId w:val="21"/>
  </w:num>
  <w:num w:numId="20">
    <w:abstractNumId w:val="20"/>
  </w:num>
  <w:num w:numId="21">
    <w:abstractNumId w:val="15"/>
  </w:num>
  <w:num w:numId="22">
    <w:abstractNumId w:val="10"/>
  </w:num>
  <w:num w:numId="23">
    <w:abstractNumId w:val="8"/>
  </w:num>
  <w:num w:numId="24">
    <w:abstractNumId w:val="2"/>
  </w:num>
  <w:num w:numId="25">
    <w:abstractNumId w:val="6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31C"/>
    <w:rsid w:val="002737E8"/>
    <w:rsid w:val="00B7431C"/>
    <w:rsid w:val="00FA4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B7431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B7431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B7431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B7431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B7431C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B7431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B7431C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B7431C"/>
  </w:style>
  <w:style w:type="paragraph" w:styleId="Ttulo">
    <w:name w:val="Title"/>
    <w:basedOn w:val="normal0"/>
    <w:next w:val="normal0"/>
    <w:rsid w:val="00B7431C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B7431C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B743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rsid w:val="00B7431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B7431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rsid w:val="00B7431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B7431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rsid w:val="00B743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"/>
    <w:rsid w:val="00B7431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B7431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B7431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B7431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B7431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4.jpg"/><Relationship Id="rId1" Type="http://schemas.openxmlformats.org/officeDocument/2006/relationships/image" Target="media/image3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4705</Words>
  <Characters>25412</Characters>
  <Application>Microsoft Office Word</Application>
  <DocSecurity>0</DocSecurity>
  <Lines>211</Lines>
  <Paragraphs>60</Paragraphs>
  <ScaleCrop>false</ScaleCrop>
  <Company/>
  <LinksUpToDate>false</LinksUpToDate>
  <CharactersWithSpaces>30057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bruna.faria</cp:lastModifiedBy>
  <cp:revision>3</cp:revision>
  <cp:lastPrinted>2025-11-06T17:35:00Z</cp:lastPrinted>
  <dcterms:created xsi:type="dcterms:W3CDTF">2025-11-06T17:30:00Z</dcterms:created>
  <dcterms:modified xsi:type="dcterms:W3CDTF">2025-11-06T17:35:00Z</dcterms:modified>
</cp:coreProperties>
</file>