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0B55" w:rsidRDefault="00040B55" w:rsidP="00EA2B1A">
      <w:pPr>
        <w:pStyle w:val="Nivel01"/>
        <w:tabs>
          <w:tab w:val="clear" w:pos="567"/>
          <w:tab w:val="left" w:pos="0"/>
        </w:tabs>
        <w:jc w:val="center"/>
      </w:pPr>
      <w:bookmarkStart w:id="0" w:name="_Hlk82471863"/>
    </w:p>
    <w:p w:rsidR="003633ED" w:rsidRPr="003223B5" w:rsidRDefault="00040B55" w:rsidP="00EA2B1A">
      <w:pPr>
        <w:pStyle w:val="Nivel01"/>
        <w:tabs>
          <w:tab w:val="clear" w:pos="567"/>
          <w:tab w:val="left" w:pos="0"/>
        </w:tabs>
        <w:jc w:val="center"/>
      </w:pPr>
      <w:r w:rsidRPr="003223B5">
        <w:t>TERMO DE REFERÊNCIA</w:t>
      </w:r>
    </w:p>
    <w:p w:rsidR="00040B55" w:rsidRDefault="00040B55" w:rsidP="00EA2B1A">
      <w:pPr>
        <w:tabs>
          <w:tab w:val="left" w:pos="0"/>
        </w:tabs>
        <w:jc w:val="center"/>
      </w:pPr>
    </w:p>
    <w:p w:rsidR="001021F7" w:rsidRPr="00040B55" w:rsidRDefault="001021F7" w:rsidP="00EA2B1A">
      <w:pPr>
        <w:tabs>
          <w:tab w:val="left" w:pos="0"/>
        </w:tabs>
      </w:pPr>
    </w:p>
    <w:p w:rsidR="004B1EBB" w:rsidRDefault="00EA2B1A" w:rsidP="00EA2B1A">
      <w:pPr>
        <w:pStyle w:val="PargrafodaLista"/>
        <w:tabs>
          <w:tab w:val="left" w:pos="0"/>
        </w:tabs>
        <w:spacing w:line="276" w:lineRule="auto"/>
        <w:ind w:left="0"/>
        <w:jc w:val="both"/>
        <w:rPr>
          <w:rFonts w:ascii="Arial" w:hAnsi="Arial" w:cs="Arial"/>
          <w:b/>
          <w:bCs/>
          <w:sz w:val="20"/>
          <w:szCs w:val="20"/>
        </w:rPr>
      </w:pPr>
      <w:r>
        <w:rPr>
          <w:rFonts w:ascii="Arial" w:hAnsi="Arial" w:cs="Arial"/>
          <w:b/>
          <w:bCs/>
          <w:sz w:val="20"/>
          <w:szCs w:val="20"/>
        </w:rPr>
        <w:t xml:space="preserve">1. </w:t>
      </w:r>
      <w:r w:rsidR="004B1EBB" w:rsidRPr="003223B5">
        <w:rPr>
          <w:rFonts w:ascii="Arial" w:hAnsi="Arial" w:cs="Arial"/>
          <w:b/>
          <w:bCs/>
          <w:sz w:val="20"/>
          <w:szCs w:val="20"/>
        </w:rPr>
        <w:t>CONDIÇÕES DA CONTRATAÇÃO</w:t>
      </w:r>
    </w:p>
    <w:p w:rsidR="003223B5" w:rsidRPr="003223B5" w:rsidRDefault="003223B5" w:rsidP="00EA2B1A">
      <w:pPr>
        <w:pStyle w:val="PargrafodaLista"/>
        <w:tabs>
          <w:tab w:val="left" w:pos="0"/>
        </w:tabs>
        <w:spacing w:line="276" w:lineRule="auto"/>
        <w:ind w:left="0"/>
        <w:jc w:val="both"/>
        <w:rPr>
          <w:rFonts w:ascii="Arial" w:hAnsi="Arial" w:cs="Arial"/>
          <w:b/>
          <w:bCs/>
          <w:sz w:val="20"/>
          <w:szCs w:val="20"/>
        </w:rPr>
      </w:pPr>
    </w:p>
    <w:p w:rsidR="003223B5" w:rsidRDefault="003223B5" w:rsidP="00EA2B1A">
      <w:pPr>
        <w:tabs>
          <w:tab w:val="left" w:pos="0"/>
        </w:tabs>
        <w:spacing w:line="276" w:lineRule="auto"/>
        <w:jc w:val="both"/>
        <w:rPr>
          <w:rFonts w:ascii="Arial" w:hAnsi="Arial" w:cs="Arial"/>
          <w:b/>
          <w:bCs/>
          <w:sz w:val="20"/>
          <w:szCs w:val="20"/>
        </w:rPr>
      </w:pPr>
      <w:r w:rsidRPr="003223B5">
        <w:rPr>
          <w:rFonts w:ascii="Arial" w:hAnsi="Arial" w:cs="Arial"/>
          <w:b/>
          <w:bCs/>
          <w:sz w:val="20"/>
          <w:szCs w:val="20"/>
        </w:rPr>
        <w:t>1.1</w:t>
      </w:r>
      <w:r w:rsidR="00EA2B1A">
        <w:rPr>
          <w:rFonts w:ascii="Arial" w:hAnsi="Arial" w:cs="Arial"/>
          <w:b/>
          <w:bCs/>
          <w:sz w:val="20"/>
          <w:szCs w:val="20"/>
        </w:rPr>
        <w:t>.</w:t>
      </w:r>
      <w:r w:rsidRPr="003223B5">
        <w:rPr>
          <w:rFonts w:ascii="Arial" w:hAnsi="Arial" w:cs="Arial"/>
          <w:b/>
          <w:bCs/>
          <w:sz w:val="20"/>
          <w:szCs w:val="20"/>
        </w:rPr>
        <w:t xml:space="preserve"> OBJETO DA CONTRATAÇÃO</w:t>
      </w:r>
    </w:p>
    <w:p w:rsidR="00BF346B" w:rsidRDefault="00BF346B" w:rsidP="00EA2B1A">
      <w:pPr>
        <w:tabs>
          <w:tab w:val="left" w:pos="0"/>
        </w:tabs>
        <w:spacing w:line="276" w:lineRule="auto"/>
        <w:jc w:val="both"/>
        <w:rPr>
          <w:rFonts w:ascii="Arial" w:hAnsi="Arial" w:cs="Arial"/>
          <w:sz w:val="20"/>
          <w:szCs w:val="20"/>
        </w:rPr>
      </w:pPr>
      <w:r w:rsidRPr="00B26A4C">
        <w:rPr>
          <w:rFonts w:ascii="Arial" w:hAnsi="Arial" w:cs="Arial"/>
          <w:sz w:val="20"/>
          <w:szCs w:val="20"/>
        </w:rPr>
        <w:t>O presente Termo de Referência tem por objeto o credenciamento de empresas especializadas do ramo agropecuário para o fornecimento parcelado, sob demanda, de medicamentos veterinários, vacinas, materiais de uso veterinário, insumos agropecuários, rações, ferramentas, equipamentos e demais produtos correlatos, destinados ao atendimento das necessidades da Secretaria Municipal de Meio Ambiente e da Secretaria Municipal de Agricultura, Pecuária e Abastecimento do Município de Rio Branco do Sul/PR.</w:t>
      </w:r>
    </w:p>
    <w:p w:rsidR="00EA2B1A" w:rsidRDefault="00EA2B1A" w:rsidP="00EA2B1A">
      <w:pPr>
        <w:tabs>
          <w:tab w:val="left" w:pos="0"/>
        </w:tabs>
        <w:spacing w:line="276" w:lineRule="auto"/>
        <w:jc w:val="both"/>
        <w:rPr>
          <w:rFonts w:ascii="Arial" w:hAnsi="Arial" w:cs="Arial"/>
          <w:sz w:val="20"/>
          <w:szCs w:val="20"/>
        </w:rPr>
      </w:pPr>
    </w:p>
    <w:p w:rsidR="003223B5" w:rsidRPr="00EA2B1A" w:rsidRDefault="00EA2B1A" w:rsidP="00EA2B1A">
      <w:pPr>
        <w:tabs>
          <w:tab w:val="left" w:pos="0"/>
        </w:tabs>
        <w:spacing w:line="276" w:lineRule="auto"/>
        <w:jc w:val="both"/>
        <w:rPr>
          <w:rFonts w:ascii="Arial" w:hAnsi="Arial" w:cs="Arial"/>
          <w:b/>
          <w:sz w:val="20"/>
          <w:szCs w:val="20"/>
        </w:rPr>
      </w:pPr>
      <w:r>
        <w:rPr>
          <w:rFonts w:ascii="Arial" w:hAnsi="Arial" w:cs="Arial"/>
          <w:b/>
          <w:sz w:val="20"/>
          <w:szCs w:val="20"/>
        </w:rPr>
        <w:t xml:space="preserve">1.2. </w:t>
      </w:r>
      <w:r w:rsidR="003223B5" w:rsidRPr="00EA2B1A">
        <w:rPr>
          <w:rFonts w:ascii="Arial" w:hAnsi="Arial" w:cs="Arial"/>
          <w:b/>
          <w:sz w:val="20"/>
          <w:szCs w:val="20"/>
        </w:rPr>
        <w:t>VALOR ESTIMADO DA CONTRATAÇÃO</w:t>
      </w:r>
    </w:p>
    <w:p w:rsidR="009F384A" w:rsidRPr="003223B5" w:rsidRDefault="009F384A" w:rsidP="009F384A">
      <w:pPr>
        <w:spacing w:line="276" w:lineRule="auto"/>
        <w:jc w:val="both"/>
        <w:rPr>
          <w:rFonts w:ascii="Arial" w:hAnsi="Arial" w:cs="Arial"/>
          <w:sz w:val="20"/>
          <w:szCs w:val="20"/>
        </w:rPr>
      </w:pPr>
      <w:r>
        <w:rPr>
          <w:rFonts w:ascii="Arial" w:hAnsi="Arial" w:cs="Arial"/>
          <w:sz w:val="20"/>
          <w:szCs w:val="20"/>
        </w:rPr>
        <w:t>V</w:t>
      </w:r>
      <w:r w:rsidRPr="003223B5">
        <w:rPr>
          <w:rFonts w:ascii="Arial" w:hAnsi="Arial" w:cs="Arial"/>
          <w:sz w:val="20"/>
          <w:szCs w:val="20"/>
        </w:rPr>
        <w:t xml:space="preserve">alor global estimado para as futuras contratações decorrentes do presente credenciamento é de até </w:t>
      </w:r>
      <w:r w:rsidR="006D5BF0">
        <w:rPr>
          <w:rFonts w:ascii="Arial" w:hAnsi="Arial" w:cs="Arial"/>
          <w:b/>
          <w:bCs/>
          <w:color w:val="000000"/>
          <w:sz w:val="16"/>
          <w:szCs w:val="16"/>
        </w:rPr>
        <w:t>R$ 150.003</w:t>
      </w:r>
      <w:r>
        <w:rPr>
          <w:rFonts w:ascii="Arial" w:hAnsi="Arial" w:cs="Arial"/>
          <w:b/>
          <w:bCs/>
          <w:color w:val="000000"/>
          <w:sz w:val="16"/>
          <w:szCs w:val="16"/>
        </w:rPr>
        <w:t>,</w:t>
      </w:r>
      <w:r w:rsidR="006D5BF0">
        <w:rPr>
          <w:rFonts w:ascii="Arial" w:hAnsi="Arial" w:cs="Arial"/>
          <w:b/>
          <w:bCs/>
          <w:color w:val="000000"/>
          <w:sz w:val="16"/>
          <w:szCs w:val="16"/>
        </w:rPr>
        <w:t>93</w:t>
      </w:r>
      <w:r w:rsidRPr="003223B5">
        <w:rPr>
          <w:rFonts w:ascii="Arial" w:hAnsi="Arial" w:cs="Arial"/>
          <w:sz w:val="20"/>
          <w:szCs w:val="20"/>
        </w:rPr>
        <w:t xml:space="preserve"> </w:t>
      </w:r>
      <w:r>
        <w:rPr>
          <w:rFonts w:ascii="Arial" w:hAnsi="Arial" w:cs="Arial"/>
          <w:sz w:val="20"/>
          <w:szCs w:val="20"/>
        </w:rPr>
        <w:t xml:space="preserve">(cento e cinquenta e </w:t>
      </w:r>
      <w:r w:rsidR="006D5BF0">
        <w:rPr>
          <w:rFonts w:ascii="Arial" w:hAnsi="Arial" w:cs="Arial"/>
          <w:sz w:val="20"/>
          <w:szCs w:val="20"/>
        </w:rPr>
        <w:t>mil,</w:t>
      </w:r>
      <w:r w:rsidRPr="003223B5">
        <w:rPr>
          <w:rFonts w:ascii="Arial" w:hAnsi="Arial" w:cs="Arial"/>
          <w:sz w:val="20"/>
          <w:szCs w:val="20"/>
        </w:rPr>
        <w:t xml:space="preserve"> </w:t>
      </w:r>
      <w:r w:rsidR="006D5BF0">
        <w:rPr>
          <w:rFonts w:ascii="Arial" w:hAnsi="Arial" w:cs="Arial"/>
          <w:sz w:val="20"/>
          <w:szCs w:val="20"/>
        </w:rPr>
        <w:t>três</w:t>
      </w:r>
      <w:r>
        <w:rPr>
          <w:rFonts w:ascii="Arial" w:hAnsi="Arial" w:cs="Arial"/>
          <w:sz w:val="20"/>
          <w:szCs w:val="20"/>
        </w:rPr>
        <w:t xml:space="preserve"> reais e </w:t>
      </w:r>
      <w:r w:rsidR="006D5BF0">
        <w:rPr>
          <w:rFonts w:ascii="Arial" w:hAnsi="Arial" w:cs="Arial"/>
          <w:sz w:val="20"/>
          <w:szCs w:val="20"/>
        </w:rPr>
        <w:t>noventa e três centavos</w:t>
      </w:r>
      <w:r w:rsidRPr="003223B5">
        <w:rPr>
          <w:rFonts w:ascii="Arial" w:hAnsi="Arial" w:cs="Arial"/>
          <w:sz w:val="20"/>
          <w:szCs w:val="20"/>
        </w:rPr>
        <w:t>), distribuído conforme a estimativa:</w:t>
      </w:r>
    </w:p>
    <w:p w:rsidR="008E5DB7" w:rsidRDefault="008E5DB7" w:rsidP="00EA2B1A">
      <w:pPr>
        <w:tabs>
          <w:tab w:val="left" w:pos="0"/>
        </w:tabs>
        <w:ind w:right="-285"/>
        <w:jc w:val="both"/>
        <w:rPr>
          <w:rFonts w:ascii="Arial" w:hAnsi="Arial" w:cs="Arial"/>
        </w:rPr>
      </w:pPr>
    </w:p>
    <w:tbl>
      <w:tblPr>
        <w:tblStyle w:val="Tabelacomgrade"/>
        <w:tblW w:w="0" w:type="auto"/>
        <w:jc w:val="center"/>
        <w:tblLook w:val="04A0" w:firstRow="1" w:lastRow="0" w:firstColumn="1" w:lastColumn="0" w:noHBand="0" w:noVBand="1"/>
      </w:tblPr>
      <w:tblGrid>
        <w:gridCol w:w="1063"/>
        <w:gridCol w:w="5244"/>
        <w:gridCol w:w="2268"/>
      </w:tblGrid>
      <w:tr w:rsidR="00BF346B" w:rsidTr="00B26A4C">
        <w:trPr>
          <w:trHeight w:val="427"/>
          <w:jc w:val="center"/>
        </w:trPr>
        <w:tc>
          <w:tcPr>
            <w:tcW w:w="1063" w:type="dxa"/>
            <w:shd w:val="clear" w:color="auto" w:fill="BFBFBF" w:themeFill="background1" w:themeFillShade="BF"/>
            <w:vAlign w:val="center"/>
          </w:tcPr>
          <w:p w:rsidR="00BF346B" w:rsidRPr="00B26A4C" w:rsidRDefault="00BF346B" w:rsidP="00EA2B1A">
            <w:pPr>
              <w:tabs>
                <w:tab w:val="left" w:pos="0"/>
              </w:tabs>
              <w:ind w:right="-110"/>
              <w:jc w:val="center"/>
              <w:rPr>
                <w:rFonts w:ascii="Arial" w:hAnsi="Arial" w:cs="Arial"/>
                <w:b/>
                <w:bCs/>
                <w:sz w:val="16"/>
                <w:szCs w:val="16"/>
              </w:rPr>
            </w:pPr>
            <w:r w:rsidRPr="00B26A4C">
              <w:rPr>
                <w:rFonts w:ascii="Arial" w:hAnsi="Arial" w:cs="Arial"/>
                <w:b/>
                <w:bCs/>
                <w:sz w:val="16"/>
                <w:szCs w:val="16"/>
              </w:rPr>
              <w:t>ITEM</w:t>
            </w:r>
          </w:p>
        </w:tc>
        <w:tc>
          <w:tcPr>
            <w:tcW w:w="5244" w:type="dxa"/>
            <w:shd w:val="clear" w:color="auto" w:fill="BFBFBF" w:themeFill="background1" w:themeFillShade="BF"/>
            <w:vAlign w:val="center"/>
          </w:tcPr>
          <w:p w:rsidR="00BF346B" w:rsidRPr="00B26A4C" w:rsidRDefault="00BF346B" w:rsidP="00EA2B1A">
            <w:pPr>
              <w:tabs>
                <w:tab w:val="left" w:pos="0"/>
              </w:tabs>
              <w:jc w:val="center"/>
              <w:rPr>
                <w:rFonts w:ascii="Arial" w:hAnsi="Arial" w:cs="Arial"/>
                <w:b/>
                <w:bCs/>
                <w:sz w:val="16"/>
                <w:szCs w:val="16"/>
              </w:rPr>
            </w:pPr>
            <w:r w:rsidRPr="00B26A4C">
              <w:rPr>
                <w:rFonts w:ascii="Arial" w:hAnsi="Arial" w:cs="Arial"/>
                <w:b/>
                <w:bCs/>
                <w:sz w:val="16"/>
                <w:szCs w:val="16"/>
              </w:rPr>
              <w:t>DESCRIÇÃO</w:t>
            </w:r>
          </w:p>
        </w:tc>
        <w:tc>
          <w:tcPr>
            <w:tcW w:w="2268" w:type="dxa"/>
            <w:shd w:val="clear" w:color="auto" w:fill="BFBFBF" w:themeFill="background1" w:themeFillShade="BF"/>
            <w:vAlign w:val="center"/>
          </w:tcPr>
          <w:p w:rsidR="00BF346B" w:rsidRPr="00B26A4C" w:rsidRDefault="00BF346B" w:rsidP="00EA2B1A">
            <w:pPr>
              <w:tabs>
                <w:tab w:val="left" w:pos="0"/>
              </w:tabs>
              <w:ind w:right="-36"/>
              <w:jc w:val="center"/>
              <w:rPr>
                <w:rFonts w:ascii="Arial" w:hAnsi="Arial" w:cs="Arial"/>
                <w:b/>
                <w:bCs/>
                <w:sz w:val="16"/>
                <w:szCs w:val="16"/>
              </w:rPr>
            </w:pPr>
            <w:r w:rsidRPr="00B26A4C">
              <w:rPr>
                <w:rFonts w:ascii="Arial" w:hAnsi="Arial" w:cs="Arial"/>
                <w:b/>
                <w:bCs/>
                <w:sz w:val="16"/>
                <w:szCs w:val="16"/>
              </w:rPr>
              <w:t>VALOR ESTIMADO</w:t>
            </w:r>
          </w:p>
        </w:tc>
      </w:tr>
      <w:tr w:rsidR="00AC34A3" w:rsidTr="00B26A4C">
        <w:trPr>
          <w:trHeight w:val="561"/>
          <w:jc w:val="center"/>
        </w:trPr>
        <w:tc>
          <w:tcPr>
            <w:tcW w:w="1063" w:type="dxa"/>
            <w:vAlign w:val="center"/>
          </w:tcPr>
          <w:p w:rsidR="00AC34A3" w:rsidRPr="00B26A4C" w:rsidRDefault="00AC34A3" w:rsidP="00EA2B1A">
            <w:pPr>
              <w:tabs>
                <w:tab w:val="left" w:pos="0"/>
              </w:tabs>
              <w:ind w:right="-110"/>
              <w:jc w:val="center"/>
              <w:rPr>
                <w:rFonts w:ascii="Arial" w:hAnsi="Arial" w:cs="Arial"/>
                <w:sz w:val="16"/>
                <w:szCs w:val="16"/>
              </w:rPr>
            </w:pPr>
            <w:r w:rsidRPr="00B26A4C">
              <w:rPr>
                <w:rFonts w:ascii="Arial" w:hAnsi="Arial" w:cs="Arial"/>
                <w:sz w:val="16"/>
                <w:szCs w:val="16"/>
              </w:rPr>
              <w:t>1</w:t>
            </w:r>
          </w:p>
        </w:tc>
        <w:tc>
          <w:tcPr>
            <w:tcW w:w="5244" w:type="dxa"/>
            <w:vAlign w:val="center"/>
          </w:tcPr>
          <w:p w:rsidR="00AC34A3" w:rsidRPr="00B26A4C" w:rsidRDefault="00AC34A3" w:rsidP="00EA2B1A">
            <w:pPr>
              <w:tabs>
                <w:tab w:val="left" w:pos="0"/>
              </w:tabs>
              <w:ind w:right="-132"/>
              <w:jc w:val="center"/>
              <w:rPr>
                <w:rFonts w:ascii="Arial" w:hAnsi="Arial" w:cs="Arial"/>
                <w:sz w:val="16"/>
                <w:szCs w:val="16"/>
              </w:rPr>
            </w:pPr>
            <w:r w:rsidRPr="00B26A4C">
              <w:rPr>
                <w:rFonts w:ascii="Arial" w:hAnsi="Arial" w:cs="Arial"/>
                <w:sz w:val="16"/>
                <w:szCs w:val="16"/>
              </w:rPr>
              <w:t>Materiais de uso veterinário, medicamentos veterinários, insumos agropecuários e demais produtos constantes da relação de itens</w:t>
            </w:r>
          </w:p>
        </w:tc>
        <w:tc>
          <w:tcPr>
            <w:tcW w:w="2268" w:type="dxa"/>
            <w:vAlign w:val="center"/>
          </w:tcPr>
          <w:p w:rsidR="00AC34A3" w:rsidRPr="00B26A4C" w:rsidRDefault="009F384A" w:rsidP="00D23276">
            <w:pPr>
              <w:tabs>
                <w:tab w:val="left" w:pos="0"/>
              </w:tabs>
              <w:ind w:right="-36"/>
              <w:jc w:val="center"/>
              <w:rPr>
                <w:rFonts w:ascii="Arial" w:hAnsi="Arial" w:cs="Arial"/>
                <w:sz w:val="16"/>
                <w:szCs w:val="16"/>
              </w:rPr>
            </w:pPr>
            <w:r>
              <w:rPr>
                <w:rFonts w:ascii="Arial" w:hAnsi="Arial" w:cs="Arial"/>
                <w:b/>
                <w:bCs/>
                <w:color w:val="000000"/>
                <w:sz w:val="16"/>
                <w:szCs w:val="16"/>
              </w:rPr>
              <w:t xml:space="preserve">R$ </w:t>
            </w:r>
            <w:r w:rsidR="00D23276">
              <w:rPr>
                <w:rFonts w:ascii="Arial" w:hAnsi="Arial" w:cs="Arial"/>
                <w:b/>
                <w:bCs/>
                <w:color w:val="000000"/>
                <w:sz w:val="16"/>
                <w:szCs w:val="16"/>
              </w:rPr>
              <w:t>150.003,93</w:t>
            </w:r>
          </w:p>
        </w:tc>
      </w:tr>
    </w:tbl>
    <w:p w:rsidR="008E5DB7" w:rsidRPr="00B26A4C" w:rsidRDefault="008E5DB7" w:rsidP="00322770">
      <w:pPr>
        <w:pStyle w:val="Nivel2"/>
      </w:pPr>
    </w:p>
    <w:p w:rsidR="00AC34A3" w:rsidRDefault="00AC34A3" w:rsidP="00EA2B1A">
      <w:pPr>
        <w:tabs>
          <w:tab w:val="left" w:pos="0"/>
          <w:tab w:val="left" w:pos="142"/>
        </w:tabs>
        <w:spacing w:line="276" w:lineRule="auto"/>
        <w:ind w:right="-1"/>
        <w:jc w:val="both"/>
        <w:rPr>
          <w:rFonts w:ascii="Arial" w:eastAsia="Arial" w:hAnsi="Arial" w:cs="Arial"/>
          <w:color w:val="000000"/>
          <w:sz w:val="20"/>
          <w:szCs w:val="20"/>
          <w:lang w:eastAsia="en-US"/>
        </w:rPr>
      </w:pPr>
      <w:r w:rsidRPr="00B26A4C">
        <w:rPr>
          <w:rFonts w:ascii="Arial" w:eastAsia="Arial" w:hAnsi="Arial" w:cs="Arial"/>
          <w:color w:val="000000"/>
          <w:sz w:val="20"/>
          <w:szCs w:val="20"/>
          <w:lang w:eastAsia="en-US"/>
        </w:rPr>
        <w:t>O valor acima representa estimativa máxima de contratação durante a vigência do credenciamento, elaborada com base na previsão de consumo das Secretarias participantes, não constituindo obrigação de aquisição integral por parte da Administração.</w:t>
      </w:r>
    </w:p>
    <w:p w:rsidR="003223B5" w:rsidRDefault="003223B5" w:rsidP="00EA2B1A">
      <w:pPr>
        <w:tabs>
          <w:tab w:val="left" w:pos="0"/>
          <w:tab w:val="left" w:pos="142"/>
        </w:tabs>
        <w:spacing w:line="276" w:lineRule="auto"/>
        <w:ind w:right="-1"/>
        <w:jc w:val="both"/>
        <w:rPr>
          <w:rFonts w:ascii="Arial" w:eastAsia="Arial" w:hAnsi="Arial" w:cs="Arial"/>
          <w:color w:val="000000"/>
          <w:sz w:val="20"/>
          <w:szCs w:val="20"/>
          <w:lang w:eastAsia="en-US"/>
        </w:rPr>
      </w:pPr>
    </w:p>
    <w:p w:rsidR="003223B5" w:rsidRPr="003223B5" w:rsidRDefault="00EA2B1A" w:rsidP="00EA2B1A">
      <w:pPr>
        <w:tabs>
          <w:tab w:val="left" w:pos="0"/>
          <w:tab w:val="left" w:pos="142"/>
        </w:tabs>
        <w:spacing w:line="276" w:lineRule="auto"/>
        <w:ind w:right="-1"/>
        <w:jc w:val="both"/>
        <w:rPr>
          <w:rFonts w:ascii="Arial" w:eastAsia="Arial" w:hAnsi="Arial" w:cs="Arial"/>
          <w:b/>
          <w:color w:val="000000"/>
          <w:sz w:val="20"/>
          <w:szCs w:val="20"/>
          <w:lang w:eastAsia="en-US"/>
        </w:rPr>
      </w:pPr>
      <w:r>
        <w:rPr>
          <w:rFonts w:ascii="Arial" w:eastAsia="Arial" w:hAnsi="Arial" w:cs="Arial"/>
          <w:b/>
          <w:color w:val="000000"/>
          <w:sz w:val="20"/>
          <w:szCs w:val="20"/>
          <w:lang w:eastAsia="en-US"/>
        </w:rPr>
        <w:t xml:space="preserve">1.3. </w:t>
      </w:r>
      <w:r w:rsidR="003223B5" w:rsidRPr="003223B5">
        <w:rPr>
          <w:rFonts w:ascii="Arial" w:eastAsia="Arial" w:hAnsi="Arial" w:cs="Arial"/>
          <w:b/>
          <w:color w:val="000000"/>
          <w:sz w:val="20"/>
          <w:szCs w:val="20"/>
          <w:lang w:eastAsia="en-US"/>
        </w:rPr>
        <w:t>QUANTITAVOS ESTIMADOS</w:t>
      </w:r>
    </w:p>
    <w:p w:rsidR="00AC34A3" w:rsidRDefault="00AC34A3" w:rsidP="00EA2B1A">
      <w:pPr>
        <w:tabs>
          <w:tab w:val="left" w:pos="0"/>
          <w:tab w:val="left" w:pos="142"/>
        </w:tabs>
        <w:spacing w:line="276" w:lineRule="auto"/>
        <w:ind w:right="-1"/>
        <w:jc w:val="both"/>
        <w:rPr>
          <w:rFonts w:ascii="Arial" w:eastAsia="Arial" w:hAnsi="Arial" w:cs="Arial"/>
          <w:color w:val="000000"/>
          <w:sz w:val="20"/>
          <w:szCs w:val="20"/>
          <w:lang w:eastAsia="en-US"/>
        </w:rPr>
      </w:pPr>
      <w:r w:rsidRPr="00B26A4C">
        <w:rPr>
          <w:rFonts w:ascii="Arial" w:eastAsia="Arial" w:hAnsi="Arial" w:cs="Arial"/>
          <w:color w:val="000000"/>
          <w:sz w:val="20"/>
          <w:szCs w:val="20"/>
          <w:lang w:eastAsia="en-US"/>
        </w:rPr>
        <w:t>Os quantitativos constantes da relação de itens possuem caráter meramente estimativo e destinam-se exclusivamente ao planejamento da contratação e à formação do valor global estimado, podendo sofrer variações conforme a necessidade efetiva da Administração.</w:t>
      </w:r>
    </w:p>
    <w:p w:rsidR="00935684" w:rsidRDefault="00935684" w:rsidP="00EA2B1A">
      <w:pPr>
        <w:tabs>
          <w:tab w:val="left" w:pos="0"/>
          <w:tab w:val="left" w:pos="142"/>
        </w:tabs>
        <w:spacing w:line="276" w:lineRule="auto"/>
        <w:ind w:right="-1"/>
        <w:jc w:val="both"/>
        <w:rPr>
          <w:rFonts w:ascii="Arial" w:eastAsia="Arial" w:hAnsi="Arial" w:cs="Arial"/>
          <w:color w:val="000000"/>
          <w:sz w:val="20"/>
          <w:szCs w:val="20"/>
          <w:lang w:eastAsia="en-US"/>
        </w:rPr>
      </w:pPr>
    </w:p>
    <w:tbl>
      <w:tblPr>
        <w:tblW w:w="8779" w:type="dxa"/>
        <w:tblLayout w:type="fixed"/>
        <w:tblCellMar>
          <w:left w:w="70" w:type="dxa"/>
          <w:right w:w="70" w:type="dxa"/>
        </w:tblCellMar>
        <w:tblLook w:val="04A0" w:firstRow="1" w:lastRow="0" w:firstColumn="1" w:lastColumn="0" w:noHBand="0" w:noVBand="1"/>
      </w:tblPr>
      <w:tblGrid>
        <w:gridCol w:w="557"/>
        <w:gridCol w:w="851"/>
        <w:gridCol w:w="4678"/>
        <w:gridCol w:w="567"/>
        <w:gridCol w:w="850"/>
        <w:gridCol w:w="1276"/>
      </w:tblGrid>
      <w:tr w:rsidR="00935684" w:rsidRPr="00935684" w:rsidTr="00935684">
        <w:trPr>
          <w:trHeight w:val="300"/>
        </w:trPr>
        <w:tc>
          <w:tcPr>
            <w:tcW w:w="8779" w:type="dxa"/>
            <w:gridSpan w:val="6"/>
            <w:tcBorders>
              <w:top w:val="single" w:sz="8" w:space="0" w:color="auto"/>
              <w:left w:val="single" w:sz="8" w:space="0" w:color="auto"/>
              <w:bottom w:val="single" w:sz="8" w:space="0" w:color="auto"/>
              <w:right w:val="nil"/>
            </w:tcBorders>
            <w:shd w:val="clear" w:color="000000" w:fill="A6A6A6"/>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MÉDIA DE VALORES</w:t>
            </w:r>
          </w:p>
        </w:tc>
      </w:tr>
      <w:tr w:rsidR="00935684" w:rsidRPr="00935684" w:rsidTr="00935684">
        <w:trPr>
          <w:trHeight w:val="825"/>
        </w:trPr>
        <w:tc>
          <w:tcPr>
            <w:tcW w:w="557" w:type="dxa"/>
            <w:tcBorders>
              <w:top w:val="nil"/>
              <w:left w:val="single" w:sz="8" w:space="0" w:color="auto"/>
              <w:bottom w:val="single" w:sz="8" w:space="0" w:color="auto"/>
              <w:right w:val="single" w:sz="8" w:space="0" w:color="auto"/>
            </w:tcBorders>
            <w:shd w:val="clear" w:color="000000" w:fill="A6A6A6"/>
            <w:noWrap/>
            <w:vAlign w:val="center"/>
            <w:hideMark/>
          </w:tcPr>
          <w:p w:rsidR="00935684" w:rsidRPr="00935684" w:rsidRDefault="00935684" w:rsidP="00935684">
            <w:pPr>
              <w:contextualSpacing/>
              <w:jc w:val="center"/>
              <w:rPr>
                <w:rFonts w:ascii="Arial" w:eastAsia="Times New Roman" w:hAnsi="Arial" w:cs="Arial"/>
                <w:b/>
                <w:bCs/>
                <w:color w:val="000000"/>
                <w:sz w:val="12"/>
                <w:szCs w:val="12"/>
              </w:rPr>
            </w:pPr>
            <w:r w:rsidRPr="00935684">
              <w:rPr>
                <w:rFonts w:ascii="Arial" w:eastAsia="Times New Roman" w:hAnsi="Arial" w:cs="Arial"/>
                <w:b/>
                <w:bCs/>
                <w:color w:val="000000"/>
                <w:sz w:val="12"/>
                <w:szCs w:val="12"/>
              </w:rPr>
              <w:t>ITEM</w:t>
            </w:r>
          </w:p>
        </w:tc>
        <w:tc>
          <w:tcPr>
            <w:tcW w:w="851" w:type="dxa"/>
            <w:tcBorders>
              <w:top w:val="nil"/>
              <w:left w:val="nil"/>
              <w:bottom w:val="single" w:sz="8" w:space="0" w:color="auto"/>
              <w:right w:val="single" w:sz="8" w:space="0" w:color="auto"/>
            </w:tcBorders>
            <w:shd w:val="clear" w:color="000000" w:fill="A6A6A6"/>
            <w:noWrap/>
            <w:vAlign w:val="center"/>
            <w:hideMark/>
          </w:tcPr>
          <w:p w:rsidR="00935684" w:rsidRPr="00935684" w:rsidRDefault="00935684" w:rsidP="00935684">
            <w:pPr>
              <w:contextualSpacing/>
              <w:jc w:val="center"/>
              <w:rPr>
                <w:rFonts w:ascii="Arial" w:eastAsia="Times New Roman" w:hAnsi="Arial" w:cs="Arial"/>
                <w:b/>
                <w:bCs/>
                <w:color w:val="000000"/>
                <w:sz w:val="12"/>
                <w:szCs w:val="12"/>
              </w:rPr>
            </w:pPr>
            <w:r w:rsidRPr="00935684">
              <w:rPr>
                <w:rFonts w:ascii="Arial" w:eastAsia="Times New Roman" w:hAnsi="Arial" w:cs="Arial"/>
                <w:b/>
                <w:bCs/>
                <w:color w:val="000000"/>
                <w:sz w:val="12"/>
                <w:szCs w:val="12"/>
              </w:rPr>
              <w:t>UNIDADE</w:t>
            </w:r>
          </w:p>
        </w:tc>
        <w:tc>
          <w:tcPr>
            <w:tcW w:w="4678" w:type="dxa"/>
            <w:tcBorders>
              <w:top w:val="single" w:sz="8" w:space="0" w:color="auto"/>
              <w:left w:val="nil"/>
              <w:bottom w:val="single" w:sz="8" w:space="0" w:color="auto"/>
              <w:right w:val="single" w:sz="8" w:space="0" w:color="000000"/>
            </w:tcBorders>
            <w:shd w:val="clear" w:color="000000" w:fill="A6A6A6"/>
            <w:noWrap/>
            <w:vAlign w:val="center"/>
            <w:hideMark/>
          </w:tcPr>
          <w:p w:rsidR="00935684" w:rsidRPr="00935684" w:rsidRDefault="00935684" w:rsidP="00935684">
            <w:pPr>
              <w:contextualSpacing/>
              <w:jc w:val="center"/>
              <w:rPr>
                <w:rFonts w:ascii="Arial" w:eastAsia="Times New Roman" w:hAnsi="Arial" w:cs="Arial"/>
                <w:b/>
                <w:bCs/>
                <w:color w:val="000000"/>
                <w:sz w:val="12"/>
                <w:szCs w:val="12"/>
              </w:rPr>
            </w:pPr>
            <w:r w:rsidRPr="00935684">
              <w:rPr>
                <w:rFonts w:ascii="Arial" w:eastAsia="Times New Roman" w:hAnsi="Arial" w:cs="Arial"/>
                <w:b/>
                <w:bCs/>
                <w:color w:val="000000"/>
                <w:sz w:val="12"/>
                <w:szCs w:val="12"/>
              </w:rPr>
              <w:t>DESCRIÇÃO</w:t>
            </w:r>
          </w:p>
        </w:tc>
        <w:tc>
          <w:tcPr>
            <w:tcW w:w="567" w:type="dxa"/>
            <w:tcBorders>
              <w:top w:val="nil"/>
              <w:left w:val="nil"/>
              <w:bottom w:val="single" w:sz="8" w:space="0" w:color="auto"/>
              <w:right w:val="single" w:sz="8" w:space="0" w:color="auto"/>
            </w:tcBorders>
            <w:shd w:val="clear" w:color="000000" w:fill="A6A6A6"/>
            <w:vAlign w:val="center"/>
            <w:hideMark/>
          </w:tcPr>
          <w:p w:rsidR="00935684" w:rsidRPr="00935684" w:rsidRDefault="00935684" w:rsidP="00935684">
            <w:pPr>
              <w:contextualSpacing/>
              <w:jc w:val="center"/>
              <w:rPr>
                <w:rFonts w:ascii="Arial" w:eastAsia="Times New Roman" w:hAnsi="Arial" w:cs="Arial"/>
                <w:b/>
                <w:bCs/>
                <w:color w:val="000000"/>
                <w:sz w:val="12"/>
                <w:szCs w:val="12"/>
              </w:rPr>
            </w:pPr>
            <w:r w:rsidRPr="00935684">
              <w:rPr>
                <w:rFonts w:ascii="Arial" w:eastAsia="Times New Roman" w:hAnsi="Arial" w:cs="Arial"/>
                <w:b/>
                <w:bCs/>
                <w:color w:val="000000"/>
                <w:sz w:val="12"/>
                <w:szCs w:val="12"/>
              </w:rPr>
              <w:t>QUANT</w:t>
            </w:r>
          </w:p>
        </w:tc>
        <w:tc>
          <w:tcPr>
            <w:tcW w:w="850" w:type="dxa"/>
            <w:tcBorders>
              <w:top w:val="nil"/>
              <w:left w:val="nil"/>
              <w:bottom w:val="single" w:sz="8" w:space="0" w:color="auto"/>
              <w:right w:val="single" w:sz="8" w:space="0" w:color="auto"/>
            </w:tcBorders>
            <w:shd w:val="clear" w:color="000000" w:fill="A6A6A6"/>
            <w:noWrap/>
            <w:vAlign w:val="center"/>
            <w:hideMark/>
          </w:tcPr>
          <w:p w:rsidR="00935684" w:rsidRPr="00935684" w:rsidRDefault="00935684" w:rsidP="00935684">
            <w:pPr>
              <w:contextualSpacing/>
              <w:jc w:val="center"/>
              <w:rPr>
                <w:rFonts w:ascii="Arial" w:eastAsia="Times New Roman" w:hAnsi="Arial" w:cs="Arial"/>
                <w:b/>
                <w:bCs/>
                <w:color w:val="000000"/>
                <w:sz w:val="12"/>
                <w:szCs w:val="12"/>
              </w:rPr>
            </w:pPr>
            <w:r w:rsidRPr="00935684">
              <w:rPr>
                <w:rFonts w:ascii="Arial" w:eastAsia="Times New Roman" w:hAnsi="Arial" w:cs="Arial"/>
                <w:b/>
                <w:bCs/>
                <w:color w:val="000000"/>
                <w:sz w:val="12"/>
                <w:szCs w:val="12"/>
              </w:rPr>
              <w:t>MÉDIA</w:t>
            </w:r>
          </w:p>
        </w:tc>
        <w:tc>
          <w:tcPr>
            <w:tcW w:w="1276" w:type="dxa"/>
            <w:tcBorders>
              <w:top w:val="nil"/>
              <w:left w:val="nil"/>
              <w:bottom w:val="single" w:sz="8" w:space="0" w:color="auto"/>
              <w:right w:val="single" w:sz="8" w:space="0" w:color="auto"/>
            </w:tcBorders>
            <w:shd w:val="clear" w:color="000000" w:fill="A6A6A6"/>
            <w:vAlign w:val="center"/>
            <w:hideMark/>
          </w:tcPr>
          <w:p w:rsidR="00935684" w:rsidRPr="00935684" w:rsidRDefault="00935684" w:rsidP="00935684">
            <w:pPr>
              <w:contextualSpacing/>
              <w:jc w:val="center"/>
              <w:rPr>
                <w:rFonts w:ascii="Arial" w:eastAsia="Times New Roman" w:hAnsi="Arial" w:cs="Arial"/>
                <w:b/>
                <w:bCs/>
                <w:color w:val="000000"/>
                <w:sz w:val="12"/>
                <w:szCs w:val="12"/>
              </w:rPr>
            </w:pPr>
            <w:r w:rsidRPr="00935684">
              <w:rPr>
                <w:rFonts w:ascii="Arial" w:eastAsia="Times New Roman" w:hAnsi="Arial" w:cs="Arial"/>
                <w:b/>
                <w:bCs/>
                <w:color w:val="000000"/>
                <w:sz w:val="12"/>
                <w:szCs w:val="12"/>
              </w:rPr>
              <w:t>VALOR TOTAL</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ÁGUA OXIGENADA 10 VOLUMES, PERÓXIDO DE HIDROGÊNIO 3% – EMBALAGEM DE 1 LITRO</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5</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R$ 17,95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R$ 89,75</w:t>
            </w:r>
          </w:p>
        </w:tc>
      </w:tr>
      <w:tr w:rsidR="00935684" w:rsidRPr="00935684" w:rsidTr="00935684">
        <w:trPr>
          <w:trHeight w:val="681"/>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2</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AGULHA PARA APLICADOR DE BRINCOS TIPO ALICATE, UTILIZADO PARA VÁRIOS MODELOS DE BRINCOS UNIVERSAL, FABRICADO EM METAL DE ALTA RESISTENCIA. COM TRAVA LATERAL. MODELO UTILIZADO EM BOVINOS OVINOS E SUINOS.</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R$ 39,92</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R$ 119,76</w:t>
            </w:r>
          </w:p>
        </w:tc>
      </w:tr>
      <w:tr w:rsidR="00935684" w:rsidRPr="00935684" w:rsidTr="00935684">
        <w:trPr>
          <w:trHeight w:val="268"/>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3</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AGULHA VETERINÁRIA HIPODÉRMICA 10X15. CARACTERÍSTICAS ADICIONAIS: FABRICADA EM AÇO INOXIDÁVEL, CORTE BISEL TRIFACETADO, CANHÃO LUER LOCK EM LATÃO CROMADO. CAIXA COM 12 UNIDADES</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R$ 39,40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R$ 118,20</w:t>
            </w:r>
          </w:p>
        </w:tc>
      </w:tr>
      <w:tr w:rsidR="00935684" w:rsidRPr="00935684" w:rsidTr="00935684">
        <w:trPr>
          <w:trHeight w:val="1123"/>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4</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AGULHA VETERINÁRIA HIPODÉRMICA 15X12. CARACTERÍSTICAS ADICIONAIS: FABRICADA EM AÇO INOXIDÁVEL, CORTE BISEL TRIFACETADO, CANHÃO LUER LOCK EM LATÃO CROMADO. CAIXA COM 12 UNIDADES.</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R$ 36,90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R$ 110,70</w:t>
            </w:r>
          </w:p>
        </w:tc>
      </w:tr>
      <w:tr w:rsidR="00935684" w:rsidRPr="00935684" w:rsidTr="00935684">
        <w:trPr>
          <w:trHeight w:val="388"/>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5</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AGULHA VETERINÁRIA HIPODÉRMICA 20X15. CARACTERÍSTICAS ADICIONAIS: FABRICADA EM AÇO INOXIDÁVEL, CORTE BISEL TRIFACETADO, CANHÃO LUER LOCK EM LATÃO CROMADO.  CAIXA COM 12 UNIDADES</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R$ 34,15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R$ 102,45</w:t>
            </w:r>
          </w:p>
        </w:tc>
      </w:tr>
      <w:tr w:rsidR="00935684" w:rsidRPr="00935684" w:rsidTr="00935684">
        <w:trPr>
          <w:trHeight w:val="128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lastRenderedPageBreak/>
              <w:t>6</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333333"/>
                <w:sz w:val="16"/>
                <w:szCs w:val="16"/>
              </w:rPr>
            </w:pPr>
            <w:r w:rsidRPr="00935684">
              <w:rPr>
                <w:rFonts w:ascii="Arial" w:eastAsia="Times New Roman" w:hAnsi="Arial" w:cs="Arial"/>
                <w:color w:val="333333"/>
                <w:sz w:val="16"/>
                <w:szCs w:val="16"/>
              </w:rPr>
              <w:t xml:space="preserve">Agulha Hipodérmica </w:t>
            </w:r>
            <w:proofErr w:type="spellStart"/>
            <w:r w:rsidRPr="00935684">
              <w:rPr>
                <w:rFonts w:ascii="Arial" w:eastAsia="Times New Roman" w:hAnsi="Arial" w:cs="Arial"/>
                <w:color w:val="333333"/>
                <w:sz w:val="16"/>
                <w:szCs w:val="16"/>
              </w:rPr>
              <w:t>Descartavel</w:t>
            </w:r>
            <w:proofErr w:type="spellEnd"/>
            <w:r w:rsidRPr="00935684">
              <w:rPr>
                <w:rFonts w:ascii="Arial" w:eastAsia="Times New Roman" w:hAnsi="Arial" w:cs="Arial"/>
                <w:color w:val="333333"/>
                <w:sz w:val="16"/>
                <w:szCs w:val="16"/>
              </w:rPr>
              <w:t xml:space="preserve"> 22G 1 25 X 0 7 </w:t>
            </w:r>
            <w:proofErr w:type="spellStart"/>
            <w:r w:rsidRPr="00935684">
              <w:rPr>
                <w:rFonts w:ascii="Arial" w:eastAsia="Times New Roman" w:hAnsi="Arial" w:cs="Arial"/>
                <w:color w:val="333333"/>
                <w:sz w:val="16"/>
                <w:szCs w:val="16"/>
              </w:rPr>
              <w:t>Canula</w:t>
            </w:r>
            <w:proofErr w:type="spellEnd"/>
            <w:r w:rsidRPr="00935684">
              <w:rPr>
                <w:rFonts w:ascii="Arial" w:eastAsia="Times New Roman" w:hAnsi="Arial" w:cs="Arial"/>
                <w:color w:val="333333"/>
                <w:sz w:val="16"/>
                <w:szCs w:val="16"/>
              </w:rPr>
              <w:t xml:space="preserve"> Em Aço </w:t>
            </w:r>
            <w:proofErr w:type="spellStart"/>
            <w:r w:rsidRPr="00935684">
              <w:rPr>
                <w:rFonts w:ascii="Arial" w:eastAsia="Times New Roman" w:hAnsi="Arial" w:cs="Arial"/>
                <w:color w:val="333333"/>
                <w:sz w:val="16"/>
                <w:szCs w:val="16"/>
              </w:rPr>
              <w:t>Inoxidavel</w:t>
            </w:r>
            <w:proofErr w:type="spellEnd"/>
            <w:r w:rsidRPr="00935684">
              <w:rPr>
                <w:rFonts w:ascii="Arial" w:eastAsia="Times New Roman" w:hAnsi="Arial" w:cs="Arial"/>
                <w:color w:val="333333"/>
                <w:sz w:val="16"/>
                <w:szCs w:val="16"/>
              </w:rPr>
              <w:t xml:space="preserve"> </w:t>
            </w:r>
            <w:proofErr w:type="spellStart"/>
            <w:r w:rsidRPr="00935684">
              <w:rPr>
                <w:rFonts w:ascii="Arial" w:eastAsia="Times New Roman" w:hAnsi="Arial" w:cs="Arial"/>
                <w:color w:val="333333"/>
                <w:sz w:val="16"/>
                <w:szCs w:val="16"/>
              </w:rPr>
              <w:t>Siliconizada</w:t>
            </w:r>
            <w:proofErr w:type="spellEnd"/>
            <w:r w:rsidRPr="00935684">
              <w:rPr>
                <w:rFonts w:ascii="Arial" w:eastAsia="Times New Roman" w:hAnsi="Arial" w:cs="Arial"/>
                <w:color w:val="333333"/>
                <w:sz w:val="16"/>
                <w:szCs w:val="16"/>
              </w:rPr>
              <w:t xml:space="preserve"> </w:t>
            </w:r>
            <w:proofErr w:type="spellStart"/>
            <w:r w:rsidRPr="00935684">
              <w:rPr>
                <w:rFonts w:ascii="Arial" w:eastAsia="Times New Roman" w:hAnsi="Arial" w:cs="Arial"/>
                <w:color w:val="333333"/>
                <w:sz w:val="16"/>
                <w:szCs w:val="16"/>
              </w:rPr>
              <w:t>Atoxica</w:t>
            </w:r>
            <w:proofErr w:type="spellEnd"/>
            <w:r w:rsidRPr="00935684">
              <w:rPr>
                <w:rFonts w:ascii="Arial" w:eastAsia="Times New Roman" w:hAnsi="Arial" w:cs="Arial"/>
                <w:color w:val="333333"/>
                <w:sz w:val="16"/>
                <w:szCs w:val="16"/>
              </w:rPr>
              <w:t xml:space="preserve"> E </w:t>
            </w:r>
            <w:proofErr w:type="spellStart"/>
            <w:r w:rsidRPr="00935684">
              <w:rPr>
                <w:rFonts w:ascii="Arial" w:eastAsia="Times New Roman" w:hAnsi="Arial" w:cs="Arial"/>
                <w:color w:val="333333"/>
                <w:sz w:val="16"/>
                <w:szCs w:val="16"/>
              </w:rPr>
              <w:t>Apirogenica</w:t>
            </w:r>
            <w:proofErr w:type="spellEnd"/>
            <w:r w:rsidRPr="00935684">
              <w:rPr>
                <w:rFonts w:ascii="Arial" w:eastAsia="Times New Roman" w:hAnsi="Arial" w:cs="Arial"/>
                <w:color w:val="333333"/>
                <w:sz w:val="16"/>
                <w:szCs w:val="16"/>
              </w:rPr>
              <w:t xml:space="preserve"> </w:t>
            </w:r>
            <w:proofErr w:type="spellStart"/>
            <w:r w:rsidRPr="00935684">
              <w:rPr>
                <w:rFonts w:ascii="Arial" w:eastAsia="Times New Roman" w:hAnsi="Arial" w:cs="Arial"/>
                <w:color w:val="333333"/>
                <w:sz w:val="16"/>
                <w:szCs w:val="16"/>
              </w:rPr>
              <w:t>Bisel</w:t>
            </w:r>
            <w:proofErr w:type="spellEnd"/>
            <w:r w:rsidRPr="00935684">
              <w:rPr>
                <w:rFonts w:ascii="Arial" w:eastAsia="Times New Roman" w:hAnsi="Arial" w:cs="Arial"/>
                <w:color w:val="333333"/>
                <w:sz w:val="16"/>
                <w:szCs w:val="16"/>
              </w:rPr>
              <w:t xml:space="preserve"> </w:t>
            </w:r>
            <w:proofErr w:type="spellStart"/>
            <w:r w:rsidRPr="00935684">
              <w:rPr>
                <w:rFonts w:ascii="Arial" w:eastAsia="Times New Roman" w:hAnsi="Arial" w:cs="Arial"/>
                <w:color w:val="333333"/>
                <w:sz w:val="16"/>
                <w:szCs w:val="16"/>
              </w:rPr>
              <w:t>Trifacetado</w:t>
            </w:r>
            <w:proofErr w:type="spellEnd"/>
            <w:r w:rsidRPr="00935684">
              <w:rPr>
                <w:rFonts w:ascii="Arial" w:eastAsia="Times New Roman" w:hAnsi="Arial" w:cs="Arial"/>
                <w:color w:val="333333"/>
                <w:sz w:val="16"/>
                <w:szCs w:val="16"/>
              </w:rPr>
              <w:t xml:space="preserve"> Embaladas Individualmente Em Papel Grau Cirúrgico Esterilizadas Por Oxido De Etileno E Identificação Dos Calibres Conforme Padrão U - Agulha Hipodérmica Descartável 22G 1 25 X 0 7 </w:t>
            </w:r>
            <w:proofErr w:type="spellStart"/>
            <w:r w:rsidRPr="00935684">
              <w:rPr>
                <w:rFonts w:ascii="Arial" w:eastAsia="Times New Roman" w:hAnsi="Arial" w:cs="Arial"/>
                <w:color w:val="333333"/>
                <w:sz w:val="16"/>
                <w:szCs w:val="16"/>
              </w:rPr>
              <w:t>Canula</w:t>
            </w:r>
            <w:proofErr w:type="spellEnd"/>
            <w:r w:rsidRPr="00935684">
              <w:rPr>
                <w:rFonts w:ascii="Arial" w:eastAsia="Times New Roman" w:hAnsi="Arial" w:cs="Arial"/>
                <w:color w:val="333333"/>
                <w:sz w:val="16"/>
                <w:szCs w:val="16"/>
              </w:rPr>
              <w:t xml:space="preserve"> Em Aço Inoxidável </w:t>
            </w:r>
            <w:proofErr w:type="spellStart"/>
            <w:r w:rsidRPr="00935684">
              <w:rPr>
                <w:rFonts w:ascii="Arial" w:eastAsia="Times New Roman" w:hAnsi="Arial" w:cs="Arial"/>
                <w:color w:val="333333"/>
                <w:sz w:val="16"/>
                <w:szCs w:val="16"/>
              </w:rPr>
              <w:t>Siliconizada</w:t>
            </w:r>
            <w:proofErr w:type="spellEnd"/>
            <w:r w:rsidRPr="00935684">
              <w:rPr>
                <w:rFonts w:ascii="Arial" w:eastAsia="Times New Roman" w:hAnsi="Arial" w:cs="Arial"/>
                <w:color w:val="333333"/>
                <w:sz w:val="16"/>
                <w:szCs w:val="16"/>
              </w:rPr>
              <w:t xml:space="preserve"> Atóxica E </w:t>
            </w:r>
            <w:proofErr w:type="spellStart"/>
            <w:r w:rsidRPr="00935684">
              <w:rPr>
                <w:rFonts w:ascii="Arial" w:eastAsia="Times New Roman" w:hAnsi="Arial" w:cs="Arial"/>
                <w:color w:val="333333"/>
                <w:sz w:val="16"/>
                <w:szCs w:val="16"/>
              </w:rPr>
              <w:t>Apirogenica</w:t>
            </w:r>
            <w:proofErr w:type="spellEnd"/>
            <w:r w:rsidRPr="00935684">
              <w:rPr>
                <w:rFonts w:ascii="Arial" w:eastAsia="Times New Roman" w:hAnsi="Arial" w:cs="Arial"/>
                <w:color w:val="333333"/>
                <w:sz w:val="16"/>
                <w:szCs w:val="16"/>
              </w:rPr>
              <w:t xml:space="preserve"> </w:t>
            </w:r>
            <w:proofErr w:type="spellStart"/>
            <w:r w:rsidRPr="00935684">
              <w:rPr>
                <w:rFonts w:ascii="Arial" w:eastAsia="Times New Roman" w:hAnsi="Arial" w:cs="Arial"/>
                <w:color w:val="333333"/>
                <w:sz w:val="16"/>
                <w:szCs w:val="16"/>
              </w:rPr>
              <w:t>Bisel</w:t>
            </w:r>
            <w:proofErr w:type="spellEnd"/>
            <w:r w:rsidRPr="00935684">
              <w:rPr>
                <w:rFonts w:ascii="Arial" w:eastAsia="Times New Roman" w:hAnsi="Arial" w:cs="Arial"/>
                <w:color w:val="333333"/>
                <w:sz w:val="16"/>
                <w:szCs w:val="16"/>
              </w:rPr>
              <w:t xml:space="preserve"> </w:t>
            </w:r>
            <w:proofErr w:type="spellStart"/>
            <w:r w:rsidRPr="00935684">
              <w:rPr>
                <w:rFonts w:ascii="Arial" w:eastAsia="Times New Roman" w:hAnsi="Arial" w:cs="Arial"/>
                <w:color w:val="333333"/>
                <w:sz w:val="16"/>
                <w:szCs w:val="16"/>
              </w:rPr>
              <w:t>Trifacetado</w:t>
            </w:r>
            <w:proofErr w:type="spellEnd"/>
            <w:r w:rsidRPr="00935684">
              <w:rPr>
                <w:rFonts w:ascii="Arial" w:eastAsia="Times New Roman" w:hAnsi="Arial" w:cs="Arial"/>
                <w:color w:val="333333"/>
                <w:sz w:val="16"/>
                <w:szCs w:val="16"/>
              </w:rPr>
              <w:t xml:space="preserve"> Embaladas Individualmente caixa com 100 unidades</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R$ 20,38</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R$ 203,80</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7</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A0A0A"/>
                <w:sz w:val="16"/>
                <w:szCs w:val="16"/>
              </w:rPr>
            </w:pPr>
            <w:r w:rsidRPr="00935684">
              <w:rPr>
                <w:rFonts w:ascii="Arial" w:eastAsia="Times New Roman" w:hAnsi="Arial" w:cs="Arial"/>
                <w:color w:val="0A0A0A"/>
                <w:sz w:val="16"/>
                <w:szCs w:val="16"/>
              </w:rPr>
              <w:t>Agulha Hipodérmica 40x12 (18g) Rosa Aspiração – 100 Unidades</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8</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R$ 23,35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R$ 186,80</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8</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Álcool Etílico 70% - Embalagem De 1 Litro</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R$ 18,09</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R$ 542,70</w:t>
            </w:r>
          </w:p>
        </w:tc>
      </w:tr>
      <w:tr w:rsidR="00935684" w:rsidRPr="00935684" w:rsidTr="00935684">
        <w:trPr>
          <w:trHeight w:val="473"/>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9</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PACOTE</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Algodão Hidrófilo 500 G — - Algodão Hidrófilo 500 G — Algodão Absorvente Hidrófilo, Branco, Puro, Macio, Isento De Impurezas, Resíduos, Substâncias Gordurosas Ou Partículas Estranhas, Com Alto Poder De Absorção E Uniformidade De Fibras.</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R$ 36,70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R$ 146,80</w:t>
            </w:r>
          </w:p>
        </w:tc>
      </w:tr>
      <w:tr w:rsidR="00935684" w:rsidRPr="00935684" w:rsidTr="00935684">
        <w:trPr>
          <w:trHeight w:val="1791"/>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10</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Bobina Para Esterilização 15 Cm X 100 M-</w:t>
            </w:r>
            <w:r w:rsidRPr="00935684">
              <w:rPr>
                <w:rFonts w:ascii="Arial" w:eastAsia="Times New Roman" w:hAnsi="Arial" w:cs="Arial"/>
                <w:color w:val="001D35"/>
                <w:sz w:val="16"/>
                <w:szCs w:val="16"/>
              </w:rPr>
              <w:t xml:space="preserve">Bobina Tubular De Embalagem De Material Para Esterilização Em Autoclave. Uma Face Em Papel Grau Cirúrgico, Com Porosidade Controlada, </w:t>
            </w:r>
            <w:proofErr w:type="spellStart"/>
            <w:r w:rsidRPr="00935684">
              <w:rPr>
                <w:rFonts w:ascii="Arial" w:eastAsia="Times New Roman" w:hAnsi="Arial" w:cs="Arial"/>
                <w:color w:val="001D35"/>
                <w:sz w:val="16"/>
                <w:szCs w:val="16"/>
              </w:rPr>
              <w:t>Isenteo</w:t>
            </w:r>
            <w:proofErr w:type="spellEnd"/>
            <w:r w:rsidRPr="00935684">
              <w:rPr>
                <w:rFonts w:ascii="Arial" w:eastAsia="Times New Roman" w:hAnsi="Arial" w:cs="Arial"/>
                <w:color w:val="001D35"/>
                <w:sz w:val="16"/>
                <w:szCs w:val="16"/>
              </w:rPr>
              <w:t xml:space="preserve"> De Amido, Isento De Alvejante Ótico, Branco, </w:t>
            </w:r>
            <w:proofErr w:type="spellStart"/>
            <w:r w:rsidRPr="00935684">
              <w:rPr>
                <w:rFonts w:ascii="Arial" w:eastAsia="Times New Roman" w:hAnsi="Arial" w:cs="Arial"/>
                <w:color w:val="001D35"/>
                <w:sz w:val="16"/>
                <w:szCs w:val="16"/>
              </w:rPr>
              <w:t>Atoxico</w:t>
            </w:r>
            <w:proofErr w:type="spellEnd"/>
            <w:r w:rsidRPr="00935684">
              <w:rPr>
                <w:rFonts w:ascii="Arial" w:eastAsia="Times New Roman" w:hAnsi="Arial" w:cs="Arial"/>
                <w:color w:val="001D35"/>
                <w:sz w:val="16"/>
                <w:szCs w:val="16"/>
              </w:rPr>
              <w:t xml:space="preserve">. Outra Face Em </w:t>
            </w:r>
            <w:proofErr w:type="spellStart"/>
            <w:r w:rsidRPr="00935684">
              <w:rPr>
                <w:rFonts w:ascii="Arial" w:eastAsia="Times New Roman" w:hAnsi="Arial" w:cs="Arial"/>
                <w:color w:val="001D35"/>
                <w:sz w:val="16"/>
                <w:szCs w:val="16"/>
              </w:rPr>
              <w:t>Polie</w:t>
            </w:r>
            <w:proofErr w:type="spellEnd"/>
            <w:r w:rsidRPr="00935684">
              <w:rPr>
                <w:rFonts w:ascii="Arial" w:eastAsia="Times New Roman" w:hAnsi="Arial" w:cs="Arial"/>
                <w:color w:val="001D35"/>
                <w:sz w:val="16"/>
                <w:szCs w:val="16"/>
              </w:rPr>
              <w:t xml:space="preserve"> - Bobina Para Esterilização 15 Cm X 100 M-Bobina Tubular De Embalagem De Material Para Esterilização Em Autoclave. Uma Face Em Papel Grau cirúrgico, Com Porosidade Controlada, </w:t>
            </w:r>
            <w:proofErr w:type="spellStart"/>
            <w:r w:rsidRPr="00935684">
              <w:rPr>
                <w:rFonts w:ascii="Arial" w:eastAsia="Times New Roman" w:hAnsi="Arial" w:cs="Arial"/>
                <w:color w:val="001D35"/>
                <w:sz w:val="16"/>
                <w:szCs w:val="16"/>
              </w:rPr>
              <w:t>Isenteo</w:t>
            </w:r>
            <w:proofErr w:type="spellEnd"/>
            <w:r w:rsidRPr="00935684">
              <w:rPr>
                <w:rFonts w:ascii="Arial" w:eastAsia="Times New Roman" w:hAnsi="Arial" w:cs="Arial"/>
                <w:color w:val="001D35"/>
                <w:sz w:val="16"/>
                <w:szCs w:val="16"/>
              </w:rPr>
              <w:t xml:space="preserve"> De Amido, Isento De Alvejante Ótico, Branco, Atóxico. Outra Face Em Poliéster Laminado Com </w:t>
            </w:r>
            <w:proofErr w:type="spellStart"/>
            <w:r w:rsidRPr="00935684">
              <w:rPr>
                <w:rFonts w:ascii="Arial" w:eastAsia="Times New Roman" w:hAnsi="Arial" w:cs="Arial"/>
                <w:color w:val="001D35"/>
                <w:sz w:val="16"/>
                <w:szCs w:val="16"/>
              </w:rPr>
              <w:t>Plipropileno</w:t>
            </w:r>
            <w:proofErr w:type="spellEnd"/>
            <w:r w:rsidRPr="00935684">
              <w:rPr>
                <w:rFonts w:ascii="Arial" w:eastAsia="Times New Roman" w:hAnsi="Arial" w:cs="Arial"/>
                <w:color w:val="001D35"/>
                <w:sz w:val="16"/>
                <w:szCs w:val="16"/>
              </w:rPr>
              <w:t xml:space="preserve">, Com 60Grs/Cm, Com Indicador De Esterilização A Oxido De </w:t>
            </w:r>
            <w:proofErr w:type="spellStart"/>
            <w:r w:rsidRPr="00935684">
              <w:rPr>
                <w:rFonts w:ascii="Arial" w:eastAsia="Times New Roman" w:hAnsi="Arial" w:cs="Arial"/>
                <w:color w:val="001D35"/>
                <w:sz w:val="16"/>
                <w:szCs w:val="16"/>
              </w:rPr>
              <w:t>Egleno</w:t>
            </w:r>
            <w:proofErr w:type="spellEnd"/>
            <w:r w:rsidRPr="00935684">
              <w:rPr>
                <w:rFonts w:ascii="Arial" w:eastAsia="Times New Roman" w:hAnsi="Arial" w:cs="Arial"/>
                <w:color w:val="001D35"/>
                <w:sz w:val="16"/>
                <w:szCs w:val="16"/>
              </w:rPr>
              <w:t>, Vapor Saturado E Formol De Hidro. Requer Registro Anvisa</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R$ 126,95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R$ 507,80</w:t>
            </w:r>
          </w:p>
        </w:tc>
      </w:tr>
      <w:tr w:rsidR="00935684" w:rsidRPr="00935684" w:rsidTr="00935684">
        <w:trPr>
          <w:trHeight w:val="149"/>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11</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Bota de poliuretano, impermeável, </w:t>
            </w:r>
            <w:proofErr w:type="spellStart"/>
            <w:r w:rsidRPr="00935684">
              <w:rPr>
                <w:rFonts w:ascii="Arial" w:eastAsia="Times New Roman" w:hAnsi="Arial" w:cs="Arial"/>
                <w:color w:val="000000"/>
                <w:sz w:val="16"/>
                <w:szCs w:val="16"/>
              </w:rPr>
              <w:t>level</w:t>
            </w:r>
            <w:proofErr w:type="spellEnd"/>
            <w:r w:rsidRPr="00935684">
              <w:rPr>
                <w:rFonts w:ascii="Arial" w:eastAsia="Times New Roman" w:hAnsi="Arial" w:cs="Arial"/>
                <w:color w:val="000000"/>
                <w:sz w:val="16"/>
                <w:szCs w:val="16"/>
              </w:rPr>
              <w:t xml:space="preserve">, macia, confortável, antiderrapante, térmico, resistente e durável, com solado </w:t>
            </w:r>
            <w:proofErr w:type="spellStart"/>
            <w:r w:rsidRPr="00935684">
              <w:rPr>
                <w:rFonts w:ascii="Arial" w:eastAsia="Times New Roman" w:hAnsi="Arial" w:cs="Arial"/>
                <w:color w:val="000000"/>
                <w:sz w:val="16"/>
                <w:szCs w:val="16"/>
              </w:rPr>
              <w:t>bidensidade</w:t>
            </w:r>
            <w:proofErr w:type="spellEnd"/>
            <w:r w:rsidRPr="00935684">
              <w:rPr>
                <w:rFonts w:ascii="Arial" w:eastAsia="Times New Roman" w:hAnsi="Arial" w:cs="Arial"/>
                <w:color w:val="000000"/>
                <w:sz w:val="16"/>
                <w:szCs w:val="16"/>
              </w:rPr>
              <w:t xml:space="preserve"> para conforto e amortecimento de impacto. Grade 35 a 46</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R$ 267,45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R$ 2.674,50</w:t>
            </w:r>
          </w:p>
        </w:tc>
      </w:tr>
      <w:tr w:rsidR="00935684" w:rsidRPr="00935684" w:rsidTr="00935684">
        <w:trPr>
          <w:trHeight w:val="9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12</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Brinco de identificação para bovinos, numerado, cor variada, tamanho médio. Acompanhado do macho com ponta metálica para fixação na orelha do animal. Embalagem com 25 unidades</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200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R$ 108,45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R$ 21.690,00</w:t>
            </w:r>
          </w:p>
        </w:tc>
      </w:tr>
      <w:tr w:rsidR="00935684" w:rsidRPr="00935684" w:rsidTr="00935684">
        <w:trPr>
          <w:trHeight w:val="30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13</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1D35"/>
                <w:sz w:val="16"/>
                <w:szCs w:val="16"/>
              </w:rPr>
            </w:pPr>
            <w:proofErr w:type="spellStart"/>
            <w:r w:rsidRPr="00935684">
              <w:rPr>
                <w:rFonts w:ascii="Arial" w:eastAsia="Times New Roman" w:hAnsi="Arial" w:cs="Arial"/>
                <w:color w:val="001D35"/>
                <w:sz w:val="16"/>
                <w:szCs w:val="16"/>
              </w:rPr>
              <w:t>Bromoprida</w:t>
            </w:r>
            <w:proofErr w:type="spellEnd"/>
            <w:r w:rsidRPr="00935684">
              <w:rPr>
                <w:rFonts w:ascii="Arial" w:eastAsia="Times New Roman" w:hAnsi="Arial" w:cs="Arial"/>
                <w:color w:val="001D35"/>
                <w:sz w:val="16"/>
                <w:szCs w:val="16"/>
              </w:rPr>
              <w:t xml:space="preserve"> Ampola 2ml</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50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R$ 4,10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R$ 205,00</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14</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Cabo para bisturi cirúrgico nº 4 em aço inoxidável</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R$ 30,55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R$ 122,20</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15</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 de ferramentas em polipropileno16’’, dimensões aproximadas 41x21x17 cm, com dois fechos, com bandeja interna removível.</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R$ 83,95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R$ 251,85</w:t>
            </w:r>
          </w:p>
        </w:tc>
      </w:tr>
      <w:tr w:rsidR="00935684" w:rsidRPr="00935684" w:rsidTr="00935684">
        <w:trPr>
          <w:trHeight w:val="88"/>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16</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caixa</w:t>
            </w:r>
            <w:proofErr w:type="gramEnd"/>
            <w:r w:rsidRPr="00935684">
              <w:rPr>
                <w:rFonts w:ascii="Arial" w:eastAsia="Times New Roman" w:hAnsi="Arial" w:cs="Arial"/>
                <w:color w:val="000000"/>
                <w:sz w:val="16"/>
                <w:szCs w:val="16"/>
              </w:rPr>
              <w:t xml:space="preserve"> de ferramentas em polipropileno 19’’, dimensões aproximadas 49x26x24,8 cm, com dois fechos, com bandeja organiz.</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R$ 94,95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R$ 189,90</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17</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caixa</w:t>
            </w:r>
            <w:proofErr w:type="gramEnd"/>
            <w:r w:rsidRPr="00935684">
              <w:rPr>
                <w:rFonts w:ascii="Arial" w:eastAsia="Times New Roman" w:hAnsi="Arial" w:cs="Arial"/>
                <w:color w:val="000000"/>
                <w:sz w:val="16"/>
                <w:szCs w:val="16"/>
              </w:rPr>
              <w:t xml:space="preserve"> térmica 6 litros, com alça. </w:t>
            </w:r>
            <w:proofErr w:type="gramStart"/>
            <w:r w:rsidRPr="00935684">
              <w:rPr>
                <w:rFonts w:ascii="Arial" w:eastAsia="Times New Roman" w:hAnsi="Arial" w:cs="Arial"/>
                <w:color w:val="000000"/>
                <w:sz w:val="16"/>
                <w:szCs w:val="16"/>
              </w:rPr>
              <w:t>dimensões</w:t>
            </w:r>
            <w:proofErr w:type="gramEnd"/>
            <w:r w:rsidRPr="00935684">
              <w:rPr>
                <w:rFonts w:ascii="Arial" w:eastAsia="Times New Roman" w:hAnsi="Arial" w:cs="Arial"/>
                <w:color w:val="000000"/>
                <w:sz w:val="16"/>
                <w:szCs w:val="16"/>
              </w:rPr>
              <w:t xml:space="preserve"> aproximadas 20,5x24x30 cm (l x a x c), alça de transporte, material em polipropileno.  </w:t>
            </w:r>
            <w:proofErr w:type="gramStart"/>
            <w:r w:rsidRPr="00935684">
              <w:rPr>
                <w:rFonts w:ascii="Arial" w:eastAsia="Times New Roman" w:hAnsi="Arial" w:cs="Arial"/>
                <w:color w:val="000000"/>
                <w:sz w:val="16"/>
                <w:szCs w:val="16"/>
              </w:rPr>
              <w:t>cor</w:t>
            </w:r>
            <w:proofErr w:type="gramEnd"/>
            <w:r w:rsidRPr="00935684">
              <w:rPr>
                <w:rFonts w:ascii="Arial" w:eastAsia="Times New Roman" w:hAnsi="Arial" w:cs="Arial"/>
                <w:color w:val="000000"/>
                <w:sz w:val="16"/>
                <w:szCs w:val="16"/>
              </w:rPr>
              <w:t xml:space="preserve"> variada, tampa não pode ser  branca.</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R$ 55,83</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R$ 111,66</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18</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caixa</w:t>
            </w:r>
            <w:proofErr w:type="gramEnd"/>
            <w:r w:rsidRPr="00935684">
              <w:rPr>
                <w:rFonts w:ascii="Arial" w:eastAsia="Times New Roman" w:hAnsi="Arial" w:cs="Arial"/>
                <w:color w:val="000000"/>
                <w:sz w:val="16"/>
                <w:szCs w:val="16"/>
              </w:rPr>
              <w:t xml:space="preserve"> </w:t>
            </w:r>
            <w:proofErr w:type="spellStart"/>
            <w:r w:rsidRPr="00935684">
              <w:rPr>
                <w:rFonts w:ascii="Arial" w:eastAsia="Times New Roman" w:hAnsi="Arial" w:cs="Arial"/>
                <w:color w:val="000000"/>
                <w:sz w:val="16"/>
                <w:szCs w:val="16"/>
              </w:rPr>
              <w:t>termica</w:t>
            </w:r>
            <w:proofErr w:type="spellEnd"/>
            <w:r w:rsidRPr="00935684">
              <w:rPr>
                <w:rFonts w:ascii="Arial" w:eastAsia="Times New Roman" w:hAnsi="Arial" w:cs="Arial"/>
                <w:color w:val="000000"/>
                <w:sz w:val="16"/>
                <w:szCs w:val="16"/>
              </w:rPr>
              <w:t xml:space="preserve"> 26 litros, com </w:t>
            </w:r>
            <w:proofErr w:type="spellStart"/>
            <w:r w:rsidRPr="00935684">
              <w:rPr>
                <w:rFonts w:ascii="Arial" w:eastAsia="Times New Roman" w:hAnsi="Arial" w:cs="Arial"/>
                <w:color w:val="000000"/>
                <w:sz w:val="16"/>
                <w:szCs w:val="16"/>
              </w:rPr>
              <w:t>alca</w:t>
            </w:r>
            <w:proofErr w:type="spellEnd"/>
            <w:r w:rsidRPr="00935684">
              <w:rPr>
                <w:rFonts w:ascii="Arial" w:eastAsia="Times New Roman" w:hAnsi="Arial" w:cs="Arial"/>
                <w:color w:val="000000"/>
                <w:sz w:val="16"/>
                <w:szCs w:val="16"/>
              </w:rPr>
              <w:t xml:space="preserve">. </w:t>
            </w:r>
            <w:proofErr w:type="spellStart"/>
            <w:proofErr w:type="gramStart"/>
            <w:r w:rsidRPr="00935684">
              <w:rPr>
                <w:rFonts w:ascii="Arial" w:eastAsia="Times New Roman" w:hAnsi="Arial" w:cs="Arial"/>
                <w:color w:val="000000"/>
                <w:sz w:val="16"/>
                <w:szCs w:val="16"/>
              </w:rPr>
              <w:t>dimensoes</w:t>
            </w:r>
            <w:proofErr w:type="spellEnd"/>
            <w:proofErr w:type="gramEnd"/>
            <w:r w:rsidRPr="00935684">
              <w:rPr>
                <w:rFonts w:ascii="Arial" w:eastAsia="Times New Roman" w:hAnsi="Arial" w:cs="Arial"/>
                <w:color w:val="000000"/>
                <w:sz w:val="16"/>
                <w:szCs w:val="16"/>
              </w:rPr>
              <w:t xml:space="preserve"> aproximadas 29x38,5x42,5cm (l x a x c), </w:t>
            </w:r>
            <w:proofErr w:type="spellStart"/>
            <w:r w:rsidRPr="00935684">
              <w:rPr>
                <w:rFonts w:ascii="Arial" w:eastAsia="Times New Roman" w:hAnsi="Arial" w:cs="Arial"/>
                <w:color w:val="000000"/>
                <w:sz w:val="16"/>
                <w:szCs w:val="16"/>
              </w:rPr>
              <w:t>alca</w:t>
            </w:r>
            <w:proofErr w:type="spellEnd"/>
            <w:r w:rsidRPr="00935684">
              <w:rPr>
                <w:rFonts w:ascii="Arial" w:eastAsia="Times New Roman" w:hAnsi="Arial" w:cs="Arial"/>
                <w:color w:val="000000"/>
                <w:sz w:val="16"/>
                <w:szCs w:val="16"/>
              </w:rPr>
              <w:t xml:space="preserve"> de transporte, material em polipropileno. </w:t>
            </w:r>
            <w:proofErr w:type="gramStart"/>
            <w:r w:rsidRPr="00935684">
              <w:rPr>
                <w:rFonts w:ascii="Arial" w:eastAsia="Times New Roman" w:hAnsi="Arial" w:cs="Arial"/>
                <w:color w:val="000000"/>
                <w:sz w:val="16"/>
                <w:szCs w:val="16"/>
              </w:rPr>
              <w:t>cor</w:t>
            </w:r>
            <w:proofErr w:type="gramEnd"/>
            <w:r w:rsidRPr="00935684">
              <w:rPr>
                <w:rFonts w:ascii="Arial" w:eastAsia="Times New Roman" w:hAnsi="Arial" w:cs="Arial"/>
                <w:color w:val="000000"/>
                <w:sz w:val="16"/>
                <w:szCs w:val="16"/>
              </w:rPr>
              <w:t xml:space="preserve"> variada, mas a tampa não pode ser branca.</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R$ 109,60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R$ 219,20</w:t>
            </w:r>
          </w:p>
        </w:tc>
      </w:tr>
      <w:tr w:rsidR="00935684" w:rsidRPr="00935684" w:rsidTr="00935684">
        <w:trPr>
          <w:trHeight w:val="339"/>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19</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333333"/>
                <w:sz w:val="16"/>
                <w:szCs w:val="16"/>
              </w:rPr>
            </w:pPr>
            <w:r w:rsidRPr="00935684">
              <w:rPr>
                <w:rFonts w:ascii="Arial" w:eastAsia="Times New Roman" w:hAnsi="Arial" w:cs="Arial"/>
                <w:color w:val="333333"/>
                <w:sz w:val="16"/>
                <w:szCs w:val="16"/>
              </w:rPr>
              <w:t>Caixa de Transporte Para Cães Acima de 50 Kg. Caixa De Transporte Indicada Para Cães de Grande Porte, desenvolvida em Material de Resina Termoplástica de Alta Resistência, Proporcionando Durabilidade, Conforto e Segurança.</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R$ 1.144,69</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R$ 2.289,38</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20</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Caixa Para Transporte de Animais Nº 03, Medidas Aproximadas: 47 cm (</w:t>
            </w:r>
            <w:proofErr w:type="spellStart"/>
            <w:r w:rsidRPr="00935684">
              <w:rPr>
                <w:rFonts w:ascii="Arial" w:eastAsia="Times New Roman" w:hAnsi="Arial" w:cs="Arial"/>
                <w:color w:val="001D35"/>
                <w:sz w:val="16"/>
                <w:szCs w:val="16"/>
              </w:rPr>
              <w:t>Larg</w:t>
            </w:r>
            <w:proofErr w:type="spellEnd"/>
            <w:r w:rsidRPr="00935684">
              <w:rPr>
                <w:rFonts w:ascii="Arial" w:eastAsia="Times New Roman" w:hAnsi="Arial" w:cs="Arial"/>
                <w:color w:val="001D35"/>
                <w:sz w:val="16"/>
                <w:szCs w:val="16"/>
              </w:rPr>
              <w:t>) x 34cm (Comp.) x 30cm (</w:t>
            </w:r>
            <w:proofErr w:type="spellStart"/>
            <w:r w:rsidRPr="00935684">
              <w:rPr>
                <w:rFonts w:ascii="Arial" w:eastAsia="Times New Roman" w:hAnsi="Arial" w:cs="Arial"/>
                <w:color w:val="001D35"/>
                <w:sz w:val="16"/>
                <w:szCs w:val="16"/>
              </w:rPr>
              <w:t>Alt</w:t>
            </w:r>
            <w:proofErr w:type="spellEnd"/>
            <w:r w:rsidRPr="00935684">
              <w:rPr>
                <w:rFonts w:ascii="Arial" w:eastAsia="Times New Roman" w:hAnsi="Arial" w:cs="Arial"/>
                <w:color w:val="001D35"/>
                <w:sz w:val="16"/>
                <w:szCs w:val="16"/>
              </w:rPr>
              <w:t>), em Plástico Reforçado, Porta Quadriculada Que Permite Ventilação, Ventilação Lateral e na Parte Da Cima, Parte se Cima Fixada com Parafusos, com Trinco Duplo, Mola, Alça, que Suporte Animais de Até 20 kg</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6</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R$ 426,73</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R$ 2.560,38</w:t>
            </w:r>
          </w:p>
        </w:tc>
      </w:tr>
      <w:tr w:rsidR="00935684" w:rsidRPr="00935684" w:rsidTr="00935684">
        <w:trPr>
          <w:trHeight w:val="30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21</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Cálcio 250ml</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R$ 37,43</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R$ 374,30</w:t>
            </w:r>
          </w:p>
        </w:tc>
      </w:tr>
      <w:tr w:rsidR="00935684" w:rsidRPr="00935684" w:rsidTr="00935684">
        <w:trPr>
          <w:trHeight w:val="30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22</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Cálcio 500ml</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R$ 61,29</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R$ 612,90</w:t>
            </w:r>
          </w:p>
        </w:tc>
      </w:tr>
      <w:tr w:rsidR="00935684" w:rsidRPr="00935684" w:rsidTr="00935684">
        <w:trPr>
          <w:trHeight w:val="30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23</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Caneco de Fundo Preto Para Teste da Mastite - Tipo Raquete, Fabricado em Plástico Resistente.</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R$ 45,75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R$ 183,00</w:t>
            </w:r>
          </w:p>
        </w:tc>
      </w:tr>
      <w:tr w:rsidR="00935684" w:rsidRPr="00935684" w:rsidTr="00935684">
        <w:trPr>
          <w:trHeight w:val="268"/>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24</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Capa de chuva, confeccionada em PVC ou nylon, com forro de poliéster, com capuz fixo, mangas longas, fechamento frontal através de botões plásticos de pressão ou zíper, costuras por meio de solda eletrônica. Aprovado para: proteção do tronco e membros superiores do usuário contra agentes meteorológicos (chuva). Tamanho M</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R$ 53,70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R$ 161,10</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lastRenderedPageBreak/>
              <w:t>25</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Carvão ativado em pó para uso veterinário, sachê/pacote 8 g</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50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R$ 20,15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R$ 1.007,50</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26</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Cateter 16g </w:t>
            </w:r>
            <w:proofErr w:type="spellStart"/>
            <w:r w:rsidRPr="00935684">
              <w:rPr>
                <w:rFonts w:ascii="Arial" w:eastAsia="Times New Roman" w:hAnsi="Arial" w:cs="Arial"/>
                <w:color w:val="000000"/>
                <w:sz w:val="16"/>
                <w:szCs w:val="16"/>
              </w:rPr>
              <w:t>Polymed</w:t>
            </w:r>
            <w:proofErr w:type="spellEnd"/>
            <w:r w:rsidRPr="00935684">
              <w:rPr>
                <w:rFonts w:ascii="Arial" w:eastAsia="Times New Roman" w:hAnsi="Arial" w:cs="Arial"/>
                <w:color w:val="000000"/>
                <w:sz w:val="16"/>
                <w:szCs w:val="16"/>
              </w:rPr>
              <w:t xml:space="preserve"> – Caixa com 100 Unidades</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R$ 255,47</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R$ 510,94</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27</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Cateter 22g </w:t>
            </w:r>
            <w:proofErr w:type="spellStart"/>
            <w:r w:rsidRPr="00935684">
              <w:rPr>
                <w:rFonts w:ascii="Arial" w:eastAsia="Times New Roman" w:hAnsi="Arial" w:cs="Arial"/>
                <w:color w:val="000000"/>
                <w:sz w:val="16"/>
                <w:szCs w:val="16"/>
              </w:rPr>
              <w:t>Polymed</w:t>
            </w:r>
            <w:proofErr w:type="spellEnd"/>
            <w:r w:rsidRPr="00935684">
              <w:rPr>
                <w:rFonts w:ascii="Arial" w:eastAsia="Times New Roman" w:hAnsi="Arial" w:cs="Arial"/>
                <w:color w:val="000000"/>
                <w:sz w:val="16"/>
                <w:szCs w:val="16"/>
              </w:rPr>
              <w:t xml:space="preserve"> – Caixa com 100 Unidades</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5</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R$ 256,50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R$ 1.282,50</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28</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1D35"/>
                <w:sz w:val="16"/>
                <w:szCs w:val="16"/>
              </w:rPr>
            </w:pPr>
            <w:proofErr w:type="spellStart"/>
            <w:r w:rsidRPr="00935684">
              <w:rPr>
                <w:rFonts w:ascii="Arial" w:eastAsia="Times New Roman" w:hAnsi="Arial" w:cs="Arial"/>
                <w:color w:val="001D35"/>
                <w:sz w:val="16"/>
                <w:szCs w:val="16"/>
              </w:rPr>
              <w:t>Cefalexina</w:t>
            </w:r>
            <w:proofErr w:type="spellEnd"/>
            <w:r w:rsidRPr="00935684">
              <w:rPr>
                <w:rFonts w:ascii="Arial" w:eastAsia="Times New Roman" w:hAnsi="Arial" w:cs="Arial"/>
                <w:color w:val="001D35"/>
                <w:sz w:val="16"/>
                <w:szCs w:val="16"/>
              </w:rPr>
              <w:t xml:space="preserve"> 300 mg comprimidos veterinários, cartela com 12 unidades</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R$ 33,66</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R$ 336,60</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29</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1D35"/>
                <w:sz w:val="16"/>
                <w:szCs w:val="16"/>
              </w:rPr>
            </w:pPr>
            <w:proofErr w:type="spellStart"/>
            <w:r w:rsidRPr="00935684">
              <w:rPr>
                <w:rFonts w:ascii="Arial" w:eastAsia="Times New Roman" w:hAnsi="Arial" w:cs="Arial"/>
                <w:color w:val="001D35"/>
                <w:sz w:val="16"/>
                <w:szCs w:val="16"/>
              </w:rPr>
              <w:t>Cefalexina</w:t>
            </w:r>
            <w:proofErr w:type="spellEnd"/>
            <w:r w:rsidRPr="00935684">
              <w:rPr>
                <w:rFonts w:ascii="Arial" w:eastAsia="Times New Roman" w:hAnsi="Arial" w:cs="Arial"/>
                <w:color w:val="001D35"/>
                <w:sz w:val="16"/>
                <w:szCs w:val="16"/>
              </w:rPr>
              <w:t xml:space="preserve"> 150 mg comprimidos veterinários, cartela com 12 unidades</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R$ 25,97</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R$ 259,70</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30</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 xml:space="preserve">Cloridrato de </w:t>
            </w:r>
            <w:proofErr w:type="spellStart"/>
            <w:r w:rsidRPr="00935684">
              <w:rPr>
                <w:rFonts w:ascii="Arial" w:eastAsia="Times New Roman" w:hAnsi="Arial" w:cs="Arial"/>
                <w:color w:val="001D35"/>
                <w:sz w:val="16"/>
                <w:szCs w:val="16"/>
              </w:rPr>
              <w:t>Detomidina</w:t>
            </w:r>
            <w:proofErr w:type="spellEnd"/>
            <w:r w:rsidRPr="00935684">
              <w:rPr>
                <w:rFonts w:ascii="Arial" w:eastAsia="Times New Roman" w:hAnsi="Arial" w:cs="Arial"/>
                <w:color w:val="001D35"/>
                <w:sz w:val="16"/>
                <w:szCs w:val="16"/>
              </w:rPr>
              <w:t xml:space="preserve"> 1% solução injetável veterinária, frasco 10ml</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5</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R$ 273,75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R$ 1.368,75</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31</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Cloridrato de </w:t>
            </w:r>
            <w:proofErr w:type="spellStart"/>
            <w:r w:rsidRPr="00935684">
              <w:rPr>
                <w:rFonts w:ascii="Arial" w:eastAsia="Times New Roman" w:hAnsi="Arial" w:cs="Arial"/>
                <w:color w:val="000000"/>
                <w:sz w:val="16"/>
                <w:szCs w:val="16"/>
              </w:rPr>
              <w:t>Xilazina</w:t>
            </w:r>
            <w:proofErr w:type="spellEnd"/>
            <w:r w:rsidRPr="00935684">
              <w:rPr>
                <w:rFonts w:ascii="Arial" w:eastAsia="Times New Roman" w:hAnsi="Arial" w:cs="Arial"/>
                <w:color w:val="000000"/>
                <w:sz w:val="16"/>
                <w:szCs w:val="16"/>
              </w:rPr>
              <w:t xml:space="preserve"> 2% - concentração 20mg/ml - solução injetável. Embalagem de 50ml (uso veterinário)</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35</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R$ 135,20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R$ 4.732,00</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32</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Cloridrato de </w:t>
            </w:r>
            <w:proofErr w:type="spellStart"/>
            <w:r w:rsidRPr="00935684">
              <w:rPr>
                <w:rFonts w:ascii="Arial" w:eastAsia="Times New Roman" w:hAnsi="Arial" w:cs="Arial"/>
                <w:color w:val="000000"/>
                <w:sz w:val="16"/>
                <w:szCs w:val="16"/>
              </w:rPr>
              <w:t>Cetamina</w:t>
            </w:r>
            <w:proofErr w:type="spellEnd"/>
            <w:r w:rsidRPr="00935684">
              <w:rPr>
                <w:rFonts w:ascii="Arial" w:eastAsia="Times New Roman" w:hAnsi="Arial" w:cs="Arial"/>
                <w:color w:val="000000"/>
                <w:sz w:val="16"/>
                <w:szCs w:val="16"/>
              </w:rPr>
              <w:t xml:space="preserve"> 10% - solução injetável. </w:t>
            </w:r>
            <w:proofErr w:type="gramStart"/>
            <w:r w:rsidRPr="00935684">
              <w:rPr>
                <w:rFonts w:ascii="Arial" w:eastAsia="Times New Roman" w:hAnsi="Arial" w:cs="Arial"/>
                <w:color w:val="000000"/>
                <w:sz w:val="16"/>
                <w:szCs w:val="16"/>
              </w:rPr>
              <w:t>embalagem</w:t>
            </w:r>
            <w:proofErr w:type="gramEnd"/>
            <w:r w:rsidRPr="00935684">
              <w:rPr>
                <w:rFonts w:ascii="Arial" w:eastAsia="Times New Roman" w:hAnsi="Arial" w:cs="Arial"/>
                <w:color w:val="000000"/>
                <w:sz w:val="16"/>
                <w:szCs w:val="16"/>
              </w:rPr>
              <w:t xml:space="preserve"> de 50ml. (</w:t>
            </w:r>
            <w:proofErr w:type="gramStart"/>
            <w:r w:rsidRPr="00935684">
              <w:rPr>
                <w:rFonts w:ascii="Arial" w:eastAsia="Times New Roman" w:hAnsi="Arial" w:cs="Arial"/>
                <w:color w:val="000000"/>
                <w:sz w:val="16"/>
                <w:szCs w:val="16"/>
              </w:rPr>
              <w:t>uso</w:t>
            </w:r>
            <w:proofErr w:type="gramEnd"/>
            <w:r w:rsidRPr="00935684">
              <w:rPr>
                <w:rFonts w:ascii="Arial" w:eastAsia="Times New Roman" w:hAnsi="Arial" w:cs="Arial"/>
                <w:color w:val="000000"/>
                <w:sz w:val="16"/>
                <w:szCs w:val="16"/>
              </w:rPr>
              <w:t xml:space="preserve"> veterinário)</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35</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R$ 241,55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R$ 8.454,25</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33</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unidade</w:t>
            </w:r>
            <w:proofErr w:type="gramEnd"/>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Cloreto de Potássio 19,1% -com concentração   191,0 mg/ml - solução injetável, ampola 10 ml.</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1.000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R$ 1,53</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R$ 1.530,00</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34</w:t>
            </w:r>
          </w:p>
        </w:tc>
        <w:tc>
          <w:tcPr>
            <w:tcW w:w="851" w:type="dxa"/>
            <w:tcBorders>
              <w:top w:val="nil"/>
              <w:left w:val="nil"/>
              <w:bottom w:val="single" w:sz="8" w:space="0" w:color="auto"/>
              <w:right w:val="single" w:sz="8" w:space="0" w:color="auto"/>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000000" w:fill="FFFFFF"/>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Cloridrato de Lidocaína 2% com Vasoconstritor - concentração 20mg/ml - solução injetável. Embalagem de 50ml.</w:t>
            </w:r>
          </w:p>
        </w:tc>
        <w:tc>
          <w:tcPr>
            <w:tcW w:w="567"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R$ 23,73</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R$ 474,60</w:t>
            </w:r>
          </w:p>
        </w:tc>
      </w:tr>
      <w:tr w:rsidR="00935684" w:rsidRPr="00935684" w:rsidTr="00935684">
        <w:trPr>
          <w:trHeight w:val="38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35</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Colírio oftálmico à base de Sulfato de </w:t>
            </w:r>
            <w:proofErr w:type="spellStart"/>
            <w:r w:rsidRPr="00935684">
              <w:rPr>
                <w:rFonts w:ascii="Arial" w:eastAsia="Times New Roman" w:hAnsi="Arial" w:cs="Arial"/>
                <w:color w:val="000000"/>
                <w:sz w:val="16"/>
                <w:szCs w:val="16"/>
              </w:rPr>
              <w:t>Tobramicina</w:t>
            </w:r>
            <w:proofErr w:type="spellEnd"/>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R$ 36,93</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R$ 147,72</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36</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unidade</w:t>
            </w:r>
            <w:proofErr w:type="gramEnd"/>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spellStart"/>
            <w:r w:rsidRPr="00935684">
              <w:rPr>
                <w:rFonts w:ascii="Arial" w:eastAsia="Times New Roman" w:hAnsi="Arial" w:cs="Arial"/>
                <w:color w:val="000000"/>
                <w:sz w:val="16"/>
                <w:szCs w:val="16"/>
              </w:rPr>
              <w:t>Degermante</w:t>
            </w:r>
            <w:proofErr w:type="spellEnd"/>
            <w:r w:rsidRPr="00935684">
              <w:rPr>
                <w:rFonts w:ascii="Arial" w:eastAsia="Times New Roman" w:hAnsi="Arial" w:cs="Arial"/>
                <w:color w:val="000000"/>
                <w:sz w:val="16"/>
                <w:szCs w:val="16"/>
              </w:rPr>
              <w:t xml:space="preserve"> </w:t>
            </w:r>
            <w:proofErr w:type="spellStart"/>
            <w:r w:rsidRPr="00935684">
              <w:rPr>
                <w:rFonts w:ascii="Arial" w:eastAsia="Times New Roman" w:hAnsi="Arial" w:cs="Arial"/>
                <w:color w:val="000000"/>
                <w:sz w:val="16"/>
                <w:szCs w:val="16"/>
              </w:rPr>
              <w:t>Digliconato</w:t>
            </w:r>
            <w:proofErr w:type="spellEnd"/>
            <w:r w:rsidRPr="00935684">
              <w:rPr>
                <w:rFonts w:ascii="Arial" w:eastAsia="Times New Roman" w:hAnsi="Arial" w:cs="Arial"/>
                <w:color w:val="000000"/>
                <w:sz w:val="16"/>
                <w:szCs w:val="16"/>
              </w:rPr>
              <w:t xml:space="preserve"> de </w:t>
            </w:r>
            <w:proofErr w:type="spellStart"/>
            <w:r w:rsidRPr="00935684">
              <w:rPr>
                <w:rFonts w:ascii="Arial" w:eastAsia="Times New Roman" w:hAnsi="Arial" w:cs="Arial"/>
                <w:color w:val="000000"/>
                <w:sz w:val="16"/>
                <w:szCs w:val="16"/>
              </w:rPr>
              <w:t>Clorexidine</w:t>
            </w:r>
            <w:proofErr w:type="spellEnd"/>
            <w:r w:rsidRPr="00935684">
              <w:rPr>
                <w:rFonts w:ascii="Arial" w:eastAsia="Times New Roman" w:hAnsi="Arial" w:cs="Arial"/>
                <w:color w:val="000000"/>
                <w:sz w:val="16"/>
                <w:szCs w:val="16"/>
              </w:rPr>
              <w:t xml:space="preserve"> 2% - 1 litro</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R$ 39,85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R$ 1.195,50</w:t>
            </w:r>
          </w:p>
        </w:tc>
      </w:tr>
      <w:tr w:rsidR="00935684" w:rsidRPr="00935684" w:rsidTr="00935684">
        <w:trPr>
          <w:trHeight w:val="37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37</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unidade</w:t>
            </w:r>
            <w:proofErr w:type="gramEnd"/>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Desinfetante a Base de Complexo de </w:t>
            </w:r>
            <w:proofErr w:type="spellStart"/>
            <w:r w:rsidRPr="00935684">
              <w:rPr>
                <w:rFonts w:ascii="Arial" w:eastAsia="Times New Roman" w:hAnsi="Arial" w:cs="Arial"/>
                <w:color w:val="000000"/>
                <w:sz w:val="16"/>
                <w:szCs w:val="16"/>
              </w:rPr>
              <w:t>Iodophor</w:t>
            </w:r>
            <w:proofErr w:type="spellEnd"/>
            <w:r w:rsidRPr="00935684">
              <w:rPr>
                <w:rFonts w:ascii="Arial" w:eastAsia="Times New Roman" w:hAnsi="Arial" w:cs="Arial"/>
                <w:color w:val="000000"/>
                <w:sz w:val="16"/>
                <w:szCs w:val="16"/>
              </w:rPr>
              <w:t xml:space="preserve"> com 225% de iodo livre – embalagem de 1 litro</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R$ 89,85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R$ 898,50</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38</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Desinfetante Bactericida a base de Amônia Quaternária – 1 litro caixa </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R$ 50,54</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R$ 151,62</w:t>
            </w:r>
          </w:p>
        </w:tc>
      </w:tr>
      <w:tr w:rsidR="00935684" w:rsidRPr="00935684" w:rsidTr="00935684">
        <w:trPr>
          <w:trHeight w:val="29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39</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proofErr w:type="spellStart"/>
            <w:r w:rsidRPr="00935684">
              <w:rPr>
                <w:rFonts w:ascii="Arial" w:eastAsia="Times New Roman" w:hAnsi="Arial" w:cs="Arial"/>
                <w:color w:val="001D35"/>
                <w:sz w:val="16"/>
                <w:szCs w:val="16"/>
              </w:rPr>
              <w:t>Dexametasona</w:t>
            </w:r>
            <w:proofErr w:type="spellEnd"/>
            <w:r w:rsidRPr="00935684">
              <w:rPr>
                <w:rFonts w:ascii="Arial" w:eastAsia="Times New Roman" w:hAnsi="Arial" w:cs="Arial"/>
                <w:color w:val="001D35"/>
                <w:sz w:val="16"/>
                <w:szCs w:val="16"/>
              </w:rPr>
              <w:t xml:space="preserve"> solução injetável veterinária, frasco 50 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R$ 34,97</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R$ 139,88</w:t>
            </w:r>
          </w:p>
        </w:tc>
      </w:tr>
      <w:tr w:rsidR="00935684" w:rsidRPr="00935684" w:rsidTr="00935684">
        <w:trPr>
          <w:trHeight w:val="271"/>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40</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proofErr w:type="spellStart"/>
            <w:r w:rsidRPr="00935684">
              <w:rPr>
                <w:rFonts w:ascii="Arial" w:eastAsia="Times New Roman" w:hAnsi="Arial" w:cs="Arial"/>
                <w:color w:val="001D35"/>
                <w:sz w:val="16"/>
                <w:szCs w:val="16"/>
              </w:rPr>
              <w:t>Dexametasona</w:t>
            </w:r>
            <w:proofErr w:type="spellEnd"/>
            <w:r w:rsidRPr="00935684">
              <w:rPr>
                <w:rFonts w:ascii="Arial" w:eastAsia="Times New Roman" w:hAnsi="Arial" w:cs="Arial"/>
                <w:color w:val="001D35"/>
                <w:sz w:val="16"/>
                <w:szCs w:val="16"/>
              </w:rPr>
              <w:t xml:space="preserve"> comprimidos, cartela com 20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R$ 22,25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R$ 222,50</w:t>
            </w:r>
          </w:p>
        </w:tc>
      </w:tr>
      <w:tr w:rsidR="00935684" w:rsidRPr="00935684" w:rsidTr="00935684">
        <w:trPr>
          <w:trHeight w:val="261"/>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41</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proofErr w:type="spellStart"/>
            <w:r w:rsidRPr="00935684">
              <w:rPr>
                <w:rFonts w:ascii="Arial" w:eastAsia="Times New Roman" w:hAnsi="Arial" w:cs="Arial"/>
                <w:color w:val="001D35"/>
                <w:sz w:val="16"/>
                <w:szCs w:val="16"/>
              </w:rPr>
              <w:t>Diazepam</w:t>
            </w:r>
            <w:proofErr w:type="spellEnd"/>
            <w:r w:rsidRPr="00935684">
              <w:rPr>
                <w:rFonts w:ascii="Arial" w:eastAsia="Times New Roman" w:hAnsi="Arial" w:cs="Arial"/>
                <w:color w:val="001D35"/>
                <w:sz w:val="16"/>
                <w:szCs w:val="16"/>
              </w:rPr>
              <w:t xml:space="preserve"> solução injetável, ampola 2 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500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R$ 2,81</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R$ 1.405,00</w:t>
            </w:r>
          </w:p>
        </w:tc>
      </w:tr>
      <w:tr w:rsidR="00935684" w:rsidRPr="00935684" w:rsidTr="00935684">
        <w:trPr>
          <w:trHeight w:val="408"/>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42</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proofErr w:type="spellStart"/>
            <w:r w:rsidRPr="00935684">
              <w:rPr>
                <w:rFonts w:ascii="Arial" w:eastAsia="Times New Roman" w:hAnsi="Arial" w:cs="Arial"/>
                <w:color w:val="001D35"/>
                <w:sz w:val="16"/>
                <w:szCs w:val="16"/>
              </w:rPr>
              <w:t>Dipropionato</w:t>
            </w:r>
            <w:proofErr w:type="spellEnd"/>
            <w:r w:rsidRPr="00935684">
              <w:rPr>
                <w:rFonts w:ascii="Arial" w:eastAsia="Times New Roman" w:hAnsi="Arial" w:cs="Arial"/>
                <w:color w:val="001D35"/>
                <w:sz w:val="16"/>
                <w:szCs w:val="16"/>
              </w:rPr>
              <w:t xml:space="preserve"> de </w:t>
            </w:r>
            <w:proofErr w:type="spellStart"/>
            <w:r w:rsidRPr="00935684">
              <w:rPr>
                <w:rFonts w:ascii="Arial" w:eastAsia="Times New Roman" w:hAnsi="Arial" w:cs="Arial"/>
                <w:color w:val="001D35"/>
                <w:sz w:val="16"/>
                <w:szCs w:val="16"/>
              </w:rPr>
              <w:t>Imidocarbe</w:t>
            </w:r>
            <w:proofErr w:type="spellEnd"/>
            <w:r w:rsidRPr="00935684">
              <w:rPr>
                <w:rFonts w:ascii="Arial" w:eastAsia="Times New Roman" w:hAnsi="Arial" w:cs="Arial"/>
                <w:color w:val="001D35"/>
                <w:sz w:val="16"/>
                <w:szCs w:val="16"/>
              </w:rPr>
              <w:t xml:space="preserve"> solução injetável veterinária, frasco 15ml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R$ 80,12</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R$ 320,48</w:t>
            </w:r>
          </w:p>
        </w:tc>
      </w:tr>
      <w:tr w:rsidR="00935684" w:rsidRPr="00935684" w:rsidTr="00935684">
        <w:trPr>
          <w:trHeight w:val="271"/>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43</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Dipirona Sódica Injetável 500mg/ 50ml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R$ 33,68</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R$ 336,80</w:t>
            </w:r>
          </w:p>
        </w:tc>
      </w:tr>
      <w:tr w:rsidR="00935684" w:rsidRPr="00935684" w:rsidTr="00935684">
        <w:trPr>
          <w:trHeight w:val="30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44</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A0A0A"/>
                <w:sz w:val="16"/>
                <w:szCs w:val="16"/>
              </w:rPr>
            </w:pPr>
            <w:proofErr w:type="spellStart"/>
            <w:r w:rsidRPr="00935684">
              <w:rPr>
                <w:rFonts w:ascii="Arial" w:eastAsia="Times New Roman" w:hAnsi="Arial" w:cs="Arial"/>
                <w:color w:val="0A0A0A"/>
                <w:sz w:val="16"/>
                <w:szCs w:val="16"/>
              </w:rPr>
              <w:t>Doramectina</w:t>
            </w:r>
            <w:proofErr w:type="spellEnd"/>
            <w:r w:rsidRPr="00935684">
              <w:rPr>
                <w:rFonts w:ascii="Arial" w:eastAsia="Times New Roman" w:hAnsi="Arial" w:cs="Arial"/>
                <w:color w:val="0A0A0A"/>
                <w:sz w:val="16"/>
                <w:szCs w:val="16"/>
              </w:rPr>
              <w:t xml:space="preserve"> Injetável 50 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8</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R$ 45,44</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R$ 363,52</w:t>
            </w:r>
          </w:p>
        </w:tc>
      </w:tr>
      <w:tr w:rsidR="00935684" w:rsidRPr="00935684" w:rsidTr="00935684">
        <w:trPr>
          <w:trHeight w:val="326"/>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45</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proofErr w:type="spellStart"/>
            <w:r w:rsidRPr="00935684">
              <w:rPr>
                <w:rFonts w:ascii="Arial" w:eastAsia="Times New Roman" w:hAnsi="Arial" w:cs="Arial"/>
                <w:color w:val="001D35"/>
                <w:sz w:val="16"/>
                <w:szCs w:val="16"/>
              </w:rPr>
              <w:t>Doxiciclina</w:t>
            </w:r>
            <w:proofErr w:type="spellEnd"/>
            <w:r w:rsidRPr="00935684">
              <w:rPr>
                <w:rFonts w:ascii="Arial" w:eastAsia="Times New Roman" w:hAnsi="Arial" w:cs="Arial"/>
                <w:color w:val="001D35"/>
                <w:sz w:val="16"/>
                <w:szCs w:val="16"/>
              </w:rPr>
              <w:t xml:space="preserve"> solução injetável veterinária, frasco 20 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R$ 145,23</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R$ 580,92</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46</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spellStart"/>
            <w:r w:rsidRPr="00935684">
              <w:rPr>
                <w:rFonts w:ascii="Arial" w:eastAsia="Times New Roman" w:hAnsi="Arial" w:cs="Arial"/>
                <w:color w:val="000000"/>
                <w:sz w:val="16"/>
                <w:szCs w:val="16"/>
              </w:rPr>
              <w:t>Enrofloxacino</w:t>
            </w:r>
            <w:proofErr w:type="spellEnd"/>
            <w:r w:rsidRPr="00935684">
              <w:rPr>
                <w:rFonts w:ascii="Arial" w:eastAsia="Times New Roman" w:hAnsi="Arial" w:cs="Arial"/>
                <w:color w:val="000000"/>
                <w:sz w:val="16"/>
                <w:szCs w:val="16"/>
              </w:rPr>
              <w:t xml:space="preserve"> Injetável 10%/ 10ml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15</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R$ 29,20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R$ 438,00</w:t>
            </w:r>
          </w:p>
        </w:tc>
      </w:tr>
      <w:tr w:rsidR="00935684" w:rsidRPr="00935684" w:rsidTr="00935684">
        <w:trPr>
          <w:trHeight w:val="8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47</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222222"/>
                <w:sz w:val="16"/>
                <w:szCs w:val="16"/>
              </w:rPr>
            </w:pPr>
            <w:r w:rsidRPr="00935684">
              <w:rPr>
                <w:rFonts w:ascii="Arial" w:eastAsia="Times New Roman" w:hAnsi="Arial" w:cs="Arial"/>
                <w:color w:val="222222"/>
                <w:sz w:val="16"/>
                <w:szCs w:val="16"/>
              </w:rPr>
              <w:t>Equipo Universal de uso veterinário macro gotas – kit com 50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R$ 130,81</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R$ 523,24</w:t>
            </w:r>
          </w:p>
        </w:tc>
      </w:tr>
      <w:tr w:rsidR="00935684" w:rsidRPr="00935684" w:rsidTr="00935684">
        <w:trPr>
          <w:trHeight w:val="256"/>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48</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Estimulador Orgânico, Aminoácidos Essenciais, Vitaminas do Complexo B e </w:t>
            </w:r>
            <w:proofErr w:type="spellStart"/>
            <w:r w:rsidRPr="00935684">
              <w:rPr>
                <w:rFonts w:ascii="Arial" w:eastAsia="Times New Roman" w:hAnsi="Arial" w:cs="Arial"/>
                <w:color w:val="000000"/>
                <w:sz w:val="16"/>
                <w:szCs w:val="16"/>
              </w:rPr>
              <w:t>Sorbitol</w:t>
            </w:r>
            <w:proofErr w:type="spellEnd"/>
            <w:r w:rsidRPr="00935684">
              <w:rPr>
                <w:rFonts w:ascii="Arial" w:eastAsia="Times New Roman" w:hAnsi="Arial" w:cs="Arial"/>
                <w:color w:val="000000"/>
                <w:sz w:val="16"/>
                <w:szCs w:val="16"/>
              </w:rPr>
              <w:t xml:space="preserve"> injetável / 100ml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8</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R$ 48,51</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R$ 388,08</w:t>
            </w:r>
          </w:p>
        </w:tc>
      </w:tr>
      <w:tr w:rsidR="00935684" w:rsidRPr="00935684" w:rsidTr="00935684">
        <w:trPr>
          <w:trHeight w:val="147"/>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49</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unidade</w:t>
            </w:r>
            <w:proofErr w:type="gramEnd"/>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Éter </w:t>
            </w:r>
            <w:proofErr w:type="spellStart"/>
            <w:r w:rsidRPr="00935684">
              <w:rPr>
                <w:rFonts w:ascii="Arial" w:eastAsia="Times New Roman" w:hAnsi="Arial" w:cs="Arial"/>
                <w:color w:val="000000"/>
                <w:sz w:val="16"/>
                <w:szCs w:val="16"/>
              </w:rPr>
              <w:t>Gliceril</w:t>
            </w:r>
            <w:proofErr w:type="spellEnd"/>
            <w:r w:rsidRPr="00935684">
              <w:rPr>
                <w:rFonts w:ascii="Arial" w:eastAsia="Times New Roman" w:hAnsi="Arial" w:cs="Arial"/>
                <w:color w:val="000000"/>
                <w:sz w:val="16"/>
                <w:szCs w:val="16"/>
              </w:rPr>
              <w:t xml:space="preserve"> Guaiacol – bolsa de 500 ml com equipo e agulha</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5</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R$ 186,50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R$ 932,50</w:t>
            </w:r>
          </w:p>
        </w:tc>
      </w:tr>
      <w:tr w:rsidR="00935684" w:rsidRPr="00935684" w:rsidTr="00935684">
        <w:trPr>
          <w:trHeight w:val="324"/>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50</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A0A0A"/>
                <w:sz w:val="16"/>
                <w:szCs w:val="16"/>
              </w:rPr>
            </w:pPr>
            <w:r w:rsidRPr="00935684">
              <w:rPr>
                <w:rFonts w:ascii="Arial" w:eastAsia="Times New Roman" w:hAnsi="Arial" w:cs="Arial"/>
                <w:color w:val="0A0A0A"/>
                <w:sz w:val="16"/>
                <w:szCs w:val="16"/>
              </w:rPr>
              <w:t>Ferro Elementar injetável / 250ml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8</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R$ 115,51</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R$ 924,08</w:t>
            </w:r>
          </w:p>
        </w:tc>
      </w:tr>
      <w:tr w:rsidR="00935684" w:rsidRPr="00935684" w:rsidTr="00935684">
        <w:trPr>
          <w:trHeight w:val="288"/>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51</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gramStart"/>
            <w:r w:rsidRPr="00935684">
              <w:rPr>
                <w:rFonts w:ascii="Arial" w:eastAsia="Times New Roman" w:hAnsi="Arial" w:cs="Arial"/>
                <w:color w:val="000000"/>
                <w:sz w:val="16"/>
                <w:szCs w:val="16"/>
              </w:rPr>
              <w:t>frasco</w:t>
            </w:r>
            <w:proofErr w:type="gramEnd"/>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333333"/>
                <w:sz w:val="16"/>
                <w:szCs w:val="16"/>
              </w:rPr>
            </w:pPr>
            <w:r w:rsidRPr="00935684">
              <w:rPr>
                <w:rFonts w:ascii="Arial" w:eastAsia="Times New Roman" w:hAnsi="Arial" w:cs="Arial"/>
                <w:color w:val="333333"/>
                <w:sz w:val="16"/>
                <w:szCs w:val="16"/>
              </w:rPr>
              <w:t xml:space="preserve">Ferro </w:t>
            </w:r>
            <w:proofErr w:type="spellStart"/>
            <w:r w:rsidRPr="00935684">
              <w:rPr>
                <w:rFonts w:ascii="Arial" w:eastAsia="Times New Roman" w:hAnsi="Arial" w:cs="Arial"/>
                <w:color w:val="333333"/>
                <w:sz w:val="16"/>
                <w:szCs w:val="16"/>
              </w:rPr>
              <w:t>Dextrano</w:t>
            </w:r>
            <w:proofErr w:type="spellEnd"/>
            <w:r w:rsidRPr="00935684">
              <w:rPr>
                <w:rFonts w:ascii="Arial" w:eastAsia="Times New Roman" w:hAnsi="Arial" w:cs="Arial"/>
                <w:color w:val="333333"/>
                <w:sz w:val="16"/>
                <w:szCs w:val="16"/>
              </w:rPr>
              <w:t xml:space="preserve"> 10% + vitamina B12 / 10ml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8</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R$ 17,74</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R$ 141,92</w:t>
            </w:r>
          </w:p>
        </w:tc>
      </w:tr>
      <w:tr w:rsidR="00935684" w:rsidRPr="00935684" w:rsidTr="00935684">
        <w:trPr>
          <w:trHeight w:val="206"/>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52</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Fio de Sutura </w:t>
            </w:r>
            <w:proofErr w:type="spellStart"/>
            <w:r w:rsidRPr="00935684">
              <w:rPr>
                <w:rFonts w:ascii="Arial" w:eastAsia="Times New Roman" w:hAnsi="Arial" w:cs="Arial"/>
                <w:color w:val="000000"/>
                <w:sz w:val="16"/>
                <w:szCs w:val="16"/>
              </w:rPr>
              <w:t>Poliglactina</w:t>
            </w:r>
            <w:proofErr w:type="spellEnd"/>
            <w:r w:rsidRPr="00935684">
              <w:rPr>
                <w:rFonts w:ascii="Arial" w:eastAsia="Times New Roman" w:hAnsi="Arial" w:cs="Arial"/>
                <w:color w:val="000000"/>
                <w:sz w:val="16"/>
                <w:szCs w:val="16"/>
              </w:rPr>
              <w:t xml:space="preserve"> - fio de sutura cirúrgica sintético absorvível, estéril n°0, caixa com 24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R$ 278,64</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R$ 2.786,40</w:t>
            </w:r>
          </w:p>
        </w:tc>
      </w:tr>
      <w:tr w:rsidR="00935684" w:rsidRPr="00935684" w:rsidTr="00935684">
        <w:trPr>
          <w:trHeight w:val="98"/>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53</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Fio de Sutura </w:t>
            </w:r>
            <w:proofErr w:type="spellStart"/>
            <w:r w:rsidRPr="00935684">
              <w:rPr>
                <w:rFonts w:ascii="Arial" w:eastAsia="Times New Roman" w:hAnsi="Arial" w:cs="Arial"/>
                <w:color w:val="000000"/>
                <w:sz w:val="16"/>
                <w:szCs w:val="16"/>
              </w:rPr>
              <w:t>Poliglactina</w:t>
            </w:r>
            <w:proofErr w:type="spellEnd"/>
            <w:r w:rsidRPr="00935684">
              <w:rPr>
                <w:rFonts w:ascii="Arial" w:eastAsia="Times New Roman" w:hAnsi="Arial" w:cs="Arial"/>
                <w:color w:val="000000"/>
                <w:sz w:val="16"/>
                <w:szCs w:val="16"/>
              </w:rPr>
              <w:t xml:space="preserve"> - fio de sutura cirúrgica sintético absorvível, estéril n°1, caixa com 36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R$ 422,51</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R$ 4.225,10</w:t>
            </w:r>
          </w:p>
        </w:tc>
      </w:tr>
      <w:tr w:rsidR="00935684" w:rsidRPr="00935684" w:rsidTr="00935684">
        <w:trPr>
          <w:trHeight w:val="273"/>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54</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Fio de Sutura </w:t>
            </w:r>
            <w:proofErr w:type="spellStart"/>
            <w:r w:rsidRPr="00935684">
              <w:rPr>
                <w:rFonts w:ascii="Arial" w:eastAsia="Times New Roman" w:hAnsi="Arial" w:cs="Arial"/>
                <w:color w:val="000000"/>
                <w:sz w:val="16"/>
                <w:szCs w:val="16"/>
              </w:rPr>
              <w:t>Poliglactina</w:t>
            </w:r>
            <w:proofErr w:type="spellEnd"/>
            <w:r w:rsidRPr="00935684">
              <w:rPr>
                <w:rFonts w:ascii="Arial" w:eastAsia="Times New Roman" w:hAnsi="Arial" w:cs="Arial"/>
                <w:color w:val="000000"/>
                <w:sz w:val="16"/>
                <w:szCs w:val="16"/>
              </w:rPr>
              <w:t xml:space="preserve"> - fio de sutura cirúrgica sintético absorvível, estéril n°2, caixa com 24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R$ 315,89</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R$ 1.263,56</w:t>
            </w:r>
          </w:p>
        </w:tc>
      </w:tr>
      <w:tr w:rsidR="00935684" w:rsidRPr="00935684" w:rsidTr="00935684">
        <w:trPr>
          <w:trHeight w:val="1125"/>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55</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Fio de Sutura </w:t>
            </w:r>
            <w:proofErr w:type="spellStart"/>
            <w:r w:rsidRPr="00935684">
              <w:rPr>
                <w:rFonts w:ascii="Arial" w:eastAsia="Times New Roman" w:hAnsi="Arial" w:cs="Arial"/>
                <w:color w:val="000000"/>
                <w:sz w:val="16"/>
                <w:szCs w:val="16"/>
              </w:rPr>
              <w:t>I</w:t>
            </w:r>
            <w:r w:rsidRPr="00935684">
              <w:rPr>
                <w:rFonts w:ascii="Arial" w:eastAsia="Times New Roman" w:hAnsi="Arial" w:cs="Arial"/>
                <w:color w:val="0A0A0A"/>
                <w:sz w:val="16"/>
                <w:szCs w:val="16"/>
              </w:rPr>
              <w:t>nabsorvível</w:t>
            </w:r>
            <w:proofErr w:type="spellEnd"/>
            <w:r w:rsidRPr="00935684">
              <w:rPr>
                <w:rFonts w:ascii="Arial" w:eastAsia="Times New Roman" w:hAnsi="Arial" w:cs="Arial"/>
                <w:color w:val="0A0A0A"/>
                <w:sz w:val="16"/>
                <w:szCs w:val="16"/>
              </w:rPr>
              <w:t xml:space="preserve"> Nylon 2.0 com agulha. Caixa com 24 unidades, com agulha 3/8 </w:t>
            </w:r>
            <w:proofErr w:type="spellStart"/>
            <w:r w:rsidRPr="00935684">
              <w:rPr>
                <w:rFonts w:ascii="Arial" w:eastAsia="Times New Roman" w:hAnsi="Arial" w:cs="Arial"/>
                <w:color w:val="0A0A0A"/>
                <w:sz w:val="16"/>
                <w:szCs w:val="16"/>
              </w:rPr>
              <w:t>cti</w:t>
            </w:r>
            <w:proofErr w:type="spellEnd"/>
            <w:r w:rsidRPr="00935684">
              <w:rPr>
                <w:rFonts w:ascii="Arial" w:eastAsia="Times New Roman" w:hAnsi="Arial" w:cs="Arial"/>
                <w:color w:val="0A0A0A"/>
                <w:sz w:val="16"/>
                <w:szCs w:val="16"/>
              </w:rPr>
              <w:t xml:space="preserve"> 3cm</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R$ 82,95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R$ 331,80</w:t>
            </w:r>
          </w:p>
        </w:tc>
      </w:tr>
      <w:tr w:rsidR="00935684" w:rsidRPr="00935684" w:rsidTr="00935684">
        <w:trPr>
          <w:trHeight w:val="579"/>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56</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Fio de Sutura </w:t>
            </w:r>
            <w:proofErr w:type="spellStart"/>
            <w:r w:rsidRPr="00935684">
              <w:rPr>
                <w:rFonts w:ascii="Arial" w:eastAsia="Times New Roman" w:hAnsi="Arial" w:cs="Arial"/>
                <w:color w:val="000000"/>
                <w:sz w:val="16"/>
                <w:szCs w:val="16"/>
              </w:rPr>
              <w:t>I</w:t>
            </w:r>
            <w:r w:rsidRPr="00935684">
              <w:rPr>
                <w:rFonts w:ascii="Arial" w:eastAsia="Times New Roman" w:hAnsi="Arial" w:cs="Arial"/>
                <w:color w:val="0A0A0A"/>
                <w:sz w:val="16"/>
                <w:szCs w:val="16"/>
              </w:rPr>
              <w:t>nabsorvível</w:t>
            </w:r>
            <w:proofErr w:type="spellEnd"/>
            <w:r w:rsidRPr="00935684">
              <w:rPr>
                <w:rFonts w:ascii="Arial" w:eastAsia="Times New Roman" w:hAnsi="Arial" w:cs="Arial"/>
                <w:color w:val="0A0A0A"/>
                <w:sz w:val="16"/>
                <w:szCs w:val="16"/>
              </w:rPr>
              <w:t xml:space="preserve"> Nylon 0 com agulha. Caixa com 24 unidades, com agulha 3/8 </w:t>
            </w:r>
            <w:proofErr w:type="spellStart"/>
            <w:r w:rsidRPr="00935684">
              <w:rPr>
                <w:rFonts w:ascii="Arial" w:eastAsia="Times New Roman" w:hAnsi="Arial" w:cs="Arial"/>
                <w:color w:val="0A0A0A"/>
                <w:sz w:val="16"/>
                <w:szCs w:val="16"/>
              </w:rPr>
              <w:t>cti</w:t>
            </w:r>
            <w:proofErr w:type="spellEnd"/>
            <w:r w:rsidRPr="00935684">
              <w:rPr>
                <w:rFonts w:ascii="Arial" w:eastAsia="Times New Roman" w:hAnsi="Arial" w:cs="Arial"/>
                <w:color w:val="0A0A0A"/>
                <w:sz w:val="16"/>
                <w:szCs w:val="16"/>
              </w:rPr>
              <w:t xml:space="preserve"> 3cm</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R$ 84,83</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R$ 848,30</w:t>
            </w:r>
          </w:p>
        </w:tc>
      </w:tr>
      <w:tr w:rsidR="00935684" w:rsidRPr="00935684" w:rsidTr="00935684">
        <w:trPr>
          <w:trHeight w:val="67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57</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proofErr w:type="spellStart"/>
            <w:r w:rsidRPr="00935684">
              <w:rPr>
                <w:rFonts w:ascii="Arial" w:eastAsia="Times New Roman" w:hAnsi="Arial" w:cs="Arial"/>
                <w:color w:val="001D35"/>
                <w:sz w:val="16"/>
                <w:szCs w:val="16"/>
              </w:rPr>
              <w:t>Fitomenadiona</w:t>
            </w:r>
            <w:proofErr w:type="spellEnd"/>
            <w:r w:rsidRPr="00935684">
              <w:rPr>
                <w:rFonts w:ascii="Arial" w:eastAsia="Times New Roman" w:hAnsi="Arial" w:cs="Arial"/>
                <w:color w:val="001D35"/>
                <w:sz w:val="16"/>
                <w:szCs w:val="16"/>
              </w:rPr>
              <w:t xml:space="preserve"> (vitamina K) solução injetável, frasco 20ml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5</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R$ 17,35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R$ 86,75</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lastRenderedPageBreak/>
              <w:t>58</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A0A0A"/>
                <w:sz w:val="16"/>
                <w:szCs w:val="16"/>
              </w:rPr>
            </w:pPr>
            <w:proofErr w:type="spellStart"/>
            <w:r w:rsidRPr="00935684">
              <w:rPr>
                <w:rFonts w:ascii="Arial" w:eastAsia="Times New Roman" w:hAnsi="Arial" w:cs="Arial"/>
                <w:color w:val="0A0A0A"/>
                <w:sz w:val="16"/>
                <w:szCs w:val="16"/>
              </w:rPr>
              <w:t>Flunexina</w:t>
            </w:r>
            <w:proofErr w:type="spellEnd"/>
            <w:r w:rsidRPr="00935684">
              <w:rPr>
                <w:rFonts w:ascii="Arial" w:eastAsia="Times New Roman" w:hAnsi="Arial" w:cs="Arial"/>
                <w:color w:val="0A0A0A"/>
                <w:sz w:val="16"/>
                <w:szCs w:val="16"/>
              </w:rPr>
              <w:t xml:space="preserve"> </w:t>
            </w:r>
            <w:proofErr w:type="spellStart"/>
            <w:r w:rsidRPr="00935684">
              <w:rPr>
                <w:rFonts w:ascii="Arial" w:eastAsia="Times New Roman" w:hAnsi="Arial" w:cs="Arial"/>
                <w:color w:val="0A0A0A"/>
                <w:sz w:val="16"/>
                <w:szCs w:val="16"/>
              </w:rPr>
              <w:t>Meglumina</w:t>
            </w:r>
            <w:proofErr w:type="spellEnd"/>
            <w:r w:rsidRPr="00935684">
              <w:rPr>
                <w:rFonts w:ascii="Arial" w:eastAsia="Times New Roman" w:hAnsi="Arial" w:cs="Arial"/>
                <w:color w:val="0A0A0A"/>
                <w:sz w:val="16"/>
                <w:szCs w:val="16"/>
              </w:rPr>
              <w:t xml:space="preserve"> injetável / 50ml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8</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R$ 71,30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R$ 570,40</w:t>
            </w:r>
          </w:p>
        </w:tc>
      </w:tr>
      <w:tr w:rsidR="00935684" w:rsidRPr="00935684" w:rsidTr="00935684">
        <w:trPr>
          <w:trHeight w:val="91"/>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59</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Fórmula do produto solução CMT: cada 100ml do produto solução CMT contém: Violeta de </w:t>
            </w:r>
            <w:proofErr w:type="spellStart"/>
            <w:r w:rsidRPr="00935684">
              <w:rPr>
                <w:rFonts w:ascii="Arial" w:eastAsia="Times New Roman" w:hAnsi="Arial" w:cs="Arial"/>
                <w:color w:val="000000"/>
                <w:sz w:val="16"/>
                <w:szCs w:val="16"/>
              </w:rPr>
              <w:t>Bromocresol</w:t>
            </w:r>
            <w:proofErr w:type="spellEnd"/>
            <w:r w:rsidRPr="00935684">
              <w:rPr>
                <w:rFonts w:ascii="Arial" w:eastAsia="Times New Roman" w:hAnsi="Arial" w:cs="Arial"/>
                <w:color w:val="000000"/>
                <w:sz w:val="16"/>
                <w:szCs w:val="16"/>
              </w:rPr>
              <w:t xml:space="preserve"> -0,02g. embalagem 500ml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R$ 19,60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R$ 39,20</w:t>
            </w:r>
          </w:p>
        </w:tc>
      </w:tr>
      <w:tr w:rsidR="00935684" w:rsidRPr="00935684" w:rsidTr="00935684">
        <w:trPr>
          <w:trHeight w:val="52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60</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Furosemida solução injetável 10 mg/ml, ampola 2 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R$ 89,90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R$ 359,60</w:t>
            </w:r>
          </w:p>
        </w:tc>
      </w:tr>
      <w:tr w:rsidR="00935684" w:rsidRPr="00935684" w:rsidTr="00935684">
        <w:trPr>
          <w:trHeight w:val="825"/>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61</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Pacote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Gaze não aderente – composta de gaze 100% algodão com tecido em tela que permite a drenagem de exsudatos. Tamanho aproximado de 10x10cm. Pacote com 500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R$ 86,25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R$ 2.587,50</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62</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Glicose 50% solução injetável, ampola 10ml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R$ 1,88</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R$ 188,00</w:t>
            </w:r>
          </w:p>
        </w:tc>
      </w:tr>
      <w:tr w:rsidR="00935684" w:rsidRPr="00935684" w:rsidTr="00935684">
        <w:trPr>
          <w:trHeight w:val="67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63</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A0A0A"/>
                <w:sz w:val="16"/>
                <w:szCs w:val="16"/>
              </w:rPr>
            </w:pPr>
            <w:proofErr w:type="spellStart"/>
            <w:r w:rsidRPr="00935684">
              <w:rPr>
                <w:rFonts w:ascii="Arial" w:eastAsia="Times New Roman" w:hAnsi="Arial" w:cs="Arial"/>
                <w:color w:val="0A0A0A"/>
                <w:sz w:val="16"/>
                <w:szCs w:val="16"/>
              </w:rPr>
              <w:t>Ivermectina</w:t>
            </w:r>
            <w:proofErr w:type="spellEnd"/>
            <w:r w:rsidRPr="00935684">
              <w:rPr>
                <w:rFonts w:ascii="Arial" w:eastAsia="Times New Roman" w:hAnsi="Arial" w:cs="Arial"/>
                <w:color w:val="0A0A0A"/>
                <w:sz w:val="16"/>
                <w:szCs w:val="16"/>
              </w:rPr>
              <w:t xml:space="preserve"> 6,42g Boehringer Ingelheim – pasta com 6,42g</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R$ 35,27</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R$ 1.058,10</w:t>
            </w:r>
          </w:p>
        </w:tc>
      </w:tr>
      <w:tr w:rsidR="00935684" w:rsidRPr="00935684" w:rsidTr="00935684">
        <w:trPr>
          <w:trHeight w:val="30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64</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spellStart"/>
            <w:r w:rsidRPr="00935684">
              <w:rPr>
                <w:rFonts w:ascii="Arial" w:eastAsia="Times New Roman" w:hAnsi="Arial" w:cs="Arial"/>
                <w:color w:val="000000"/>
                <w:sz w:val="16"/>
                <w:szCs w:val="16"/>
              </w:rPr>
              <w:t>Ivermectina</w:t>
            </w:r>
            <w:proofErr w:type="spellEnd"/>
            <w:r w:rsidRPr="00935684">
              <w:rPr>
                <w:rFonts w:ascii="Arial" w:eastAsia="Times New Roman" w:hAnsi="Arial" w:cs="Arial"/>
                <w:color w:val="000000"/>
                <w:sz w:val="16"/>
                <w:szCs w:val="16"/>
              </w:rPr>
              <w:t xml:space="preserve"> 1% 500ml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R$ 241,79</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R$ 483,58</w:t>
            </w:r>
          </w:p>
        </w:tc>
      </w:tr>
      <w:tr w:rsidR="00935684" w:rsidRPr="00935684" w:rsidTr="00935684">
        <w:trPr>
          <w:trHeight w:val="264"/>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65</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 xml:space="preserve">Kit Teste Rápido </w:t>
            </w:r>
            <w:proofErr w:type="spellStart"/>
            <w:r w:rsidRPr="00935684">
              <w:rPr>
                <w:rFonts w:ascii="Arial" w:eastAsia="Times New Roman" w:hAnsi="Arial" w:cs="Arial"/>
                <w:color w:val="001D35"/>
                <w:sz w:val="16"/>
                <w:szCs w:val="16"/>
              </w:rPr>
              <w:t>Imunocromatográfico</w:t>
            </w:r>
            <w:proofErr w:type="spellEnd"/>
            <w:r w:rsidRPr="00935684">
              <w:rPr>
                <w:rFonts w:ascii="Arial" w:eastAsia="Times New Roman" w:hAnsi="Arial" w:cs="Arial"/>
                <w:color w:val="001D35"/>
                <w:sz w:val="16"/>
                <w:szCs w:val="16"/>
              </w:rPr>
              <w:t xml:space="preserve"> para diagnóstico de </w:t>
            </w:r>
            <w:proofErr w:type="spellStart"/>
            <w:r w:rsidRPr="00935684">
              <w:rPr>
                <w:rFonts w:ascii="Arial" w:eastAsia="Times New Roman" w:hAnsi="Arial" w:cs="Arial"/>
                <w:color w:val="001D35"/>
                <w:sz w:val="16"/>
                <w:szCs w:val="16"/>
              </w:rPr>
              <w:t>Cinomose</w:t>
            </w:r>
            <w:proofErr w:type="spellEnd"/>
            <w:r w:rsidRPr="00935684">
              <w:rPr>
                <w:rFonts w:ascii="Arial" w:eastAsia="Times New Roman" w:hAnsi="Arial" w:cs="Arial"/>
                <w:color w:val="001D35"/>
                <w:sz w:val="16"/>
                <w:szCs w:val="16"/>
              </w:rPr>
              <w:t xml:space="preserve"> Canina. Caixa com 10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R$ 491,75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R$ 1.967,00</w:t>
            </w:r>
          </w:p>
        </w:tc>
      </w:tr>
      <w:tr w:rsidR="00935684" w:rsidRPr="00935684" w:rsidTr="00935684">
        <w:trPr>
          <w:trHeight w:val="15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66</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 xml:space="preserve">Kit Teste Rápido </w:t>
            </w:r>
            <w:proofErr w:type="spellStart"/>
            <w:r w:rsidRPr="00935684">
              <w:rPr>
                <w:rFonts w:ascii="Arial" w:eastAsia="Times New Roman" w:hAnsi="Arial" w:cs="Arial"/>
                <w:color w:val="001D35"/>
                <w:sz w:val="16"/>
                <w:szCs w:val="16"/>
              </w:rPr>
              <w:t>Imunocromatográfico</w:t>
            </w:r>
            <w:proofErr w:type="spellEnd"/>
            <w:r w:rsidRPr="00935684">
              <w:rPr>
                <w:rFonts w:ascii="Arial" w:eastAsia="Times New Roman" w:hAnsi="Arial" w:cs="Arial"/>
                <w:color w:val="001D35"/>
                <w:sz w:val="16"/>
                <w:szCs w:val="16"/>
              </w:rPr>
              <w:t xml:space="preserve"> para diagnóstico de </w:t>
            </w:r>
            <w:proofErr w:type="spellStart"/>
            <w:r w:rsidRPr="00935684">
              <w:rPr>
                <w:rFonts w:ascii="Arial" w:eastAsia="Times New Roman" w:hAnsi="Arial" w:cs="Arial"/>
                <w:color w:val="001D35"/>
                <w:sz w:val="16"/>
                <w:szCs w:val="16"/>
              </w:rPr>
              <w:t>Parvovirose</w:t>
            </w:r>
            <w:proofErr w:type="spellEnd"/>
            <w:r w:rsidRPr="00935684">
              <w:rPr>
                <w:rFonts w:ascii="Arial" w:eastAsia="Times New Roman" w:hAnsi="Arial" w:cs="Arial"/>
                <w:color w:val="001D35"/>
                <w:sz w:val="16"/>
                <w:szCs w:val="16"/>
              </w:rPr>
              <w:t xml:space="preserve"> Canina, caixa com 10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R$ 464,42</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R$ 1.857,68</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67</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 xml:space="preserve">Kit Teste Rápido </w:t>
            </w:r>
            <w:proofErr w:type="spellStart"/>
            <w:r w:rsidRPr="00935684">
              <w:rPr>
                <w:rFonts w:ascii="Arial" w:eastAsia="Times New Roman" w:hAnsi="Arial" w:cs="Arial"/>
                <w:color w:val="001D35"/>
                <w:sz w:val="16"/>
                <w:szCs w:val="16"/>
              </w:rPr>
              <w:t>Imunocromatográfico</w:t>
            </w:r>
            <w:proofErr w:type="spellEnd"/>
            <w:r w:rsidRPr="00935684">
              <w:rPr>
                <w:rFonts w:ascii="Arial" w:eastAsia="Times New Roman" w:hAnsi="Arial" w:cs="Arial"/>
                <w:color w:val="000000"/>
                <w:sz w:val="16"/>
                <w:szCs w:val="16"/>
              </w:rPr>
              <w:t xml:space="preserve"> para diagnóstico de FIV e </w:t>
            </w:r>
            <w:proofErr w:type="spellStart"/>
            <w:r w:rsidRPr="00935684">
              <w:rPr>
                <w:rFonts w:ascii="Arial" w:eastAsia="Times New Roman" w:hAnsi="Arial" w:cs="Arial"/>
                <w:color w:val="000000"/>
                <w:sz w:val="16"/>
                <w:szCs w:val="16"/>
              </w:rPr>
              <w:t>FeLV</w:t>
            </w:r>
            <w:proofErr w:type="spellEnd"/>
            <w:r w:rsidRPr="00935684">
              <w:rPr>
                <w:rFonts w:ascii="Arial" w:eastAsia="Times New Roman" w:hAnsi="Arial" w:cs="Arial"/>
                <w:color w:val="000000"/>
                <w:sz w:val="16"/>
                <w:szCs w:val="16"/>
              </w:rPr>
              <w:t xml:space="preserve"> felino. Caixa com 10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R$ 840,19</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R$ 3.360,76</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68</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Lâmina de Bisturi em Aço Carbono – cabo 3 e 4 – n°10, caixa com 100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R$ 55,25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R$ 55,25</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69</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Lâmina de Bisturi em Aço Carbono – </w:t>
            </w:r>
            <w:proofErr w:type="gramStart"/>
            <w:r w:rsidRPr="00935684">
              <w:rPr>
                <w:rFonts w:ascii="Arial" w:eastAsia="Times New Roman" w:hAnsi="Arial" w:cs="Arial"/>
                <w:color w:val="000000"/>
                <w:sz w:val="16"/>
                <w:szCs w:val="16"/>
              </w:rPr>
              <w:t>cabo  4</w:t>
            </w:r>
            <w:proofErr w:type="gramEnd"/>
            <w:r w:rsidRPr="00935684">
              <w:rPr>
                <w:rFonts w:ascii="Arial" w:eastAsia="Times New Roman" w:hAnsi="Arial" w:cs="Arial"/>
                <w:color w:val="000000"/>
                <w:sz w:val="16"/>
                <w:szCs w:val="16"/>
              </w:rPr>
              <w:t xml:space="preserve"> – n°24, caixa com 100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R$ 57,32</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R$ 1.146,40</w:t>
            </w:r>
          </w:p>
        </w:tc>
      </w:tr>
      <w:tr w:rsidR="00935684" w:rsidRPr="00935684" w:rsidTr="00935684">
        <w:trPr>
          <w:trHeight w:val="6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70</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Luvas descartáveis especial para toque e inseminação artificial, descartável, 80cm, 05 dedos. Em EVA siliconado. Caixa com 100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R$ 93,88</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R$ 93,88</w:t>
            </w:r>
          </w:p>
        </w:tc>
      </w:tr>
      <w:tr w:rsidR="00935684" w:rsidRPr="00935684" w:rsidTr="00935684">
        <w:trPr>
          <w:trHeight w:val="45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71</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Luva </w:t>
            </w:r>
            <w:proofErr w:type="spellStart"/>
            <w:r w:rsidRPr="00935684">
              <w:rPr>
                <w:rFonts w:ascii="Arial" w:eastAsia="Times New Roman" w:hAnsi="Arial" w:cs="Arial"/>
                <w:color w:val="000000"/>
                <w:sz w:val="16"/>
                <w:szCs w:val="16"/>
              </w:rPr>
              <w:t>Nitrilica</w:t>
            </w:r>
            <w:proofErr w:type="spellEnd"/>
            <w:r w:rsidRPr="00935684">
              <w:rPr>
                <w:rFonts w:ascii="Arial" w:eastAsia="Times New Roman" w:hAnsi="Arial" w:cs="Arial"/>
                <w:color w:val="000000"/>
                <w:sz w:val="16"/>
                <w:szCs w:val="16"/>
              </w:rPr>
              <w:t xml:space="preserve"> para proteção das mãos contra agentes abrasivos, </w:t>
            </w:r>
            <w:proofErr w:type="spellStart"/>
            <w:r w:rsidRPr="00935684">
              <w:rPr>
                <w:rFonts w:ascii="Arial" w:eastAsia="Times New Roman" w:hAnsi="Arial" w:cs="Arial"/>
                <w:color w:val="000000"/>
                <w:sz w:val="16"/>
                <w:szCs w:val="16"/>
              </w:rPr>
              <w:t>escoriantes</w:t>
            </w:r>
            <w:proofErr w:type="spellEnd"/>
            <w:r w:rsidRPr="00935684">
              <w:rPr>
                <w:rFonts w:ascii="Arial" w:eastAsia="Times New Roman" w:hAnsi="Arial" w:cs="Arial"/>
                <w:color w:val="000000"/>
                <w:sz w:val="16"/>
                <w:szCs w:val="16"/>
              </w:rPr>
              <w:t xml:space="preserve">, cortantes e perfurantes e contra agentes químicos compostos de nitrila, confeccionada em borracha nitrílica, com superfície antiderrapante na </w:t>
            </w:r>
            <w:proofErr w:type="gramStart"/>
            <w:r w:rsidRPr="00935684">
              <w:rPr>
                <w:rFonts w:ascii="Arial" w:eastAsia="Times New Roman" w:hAnsi="Arial" w:cs="Arial"/>
                <w:color w:val="000000"/>
                <w:sz w:val="16"/>
                <w:szCs w:val="16"/>
              </w:rPr>
              <w:t>face  da</w:t>
            </w:r>
            <w:proofErr w:type="gramEnd"/>
            <w:r w:rsidRPr="00935684">
              <w:rPr>
                <w:rFonts w:ascii="Arial" w:eastAsia="Times New Roman" w:hAnsi="Arial" w:cs="Arial"/>
                <w:color w:val="000000"/>
                <w:sz w:val="16"/>
                <w:szCs w:val="16"/>
              </w:rPr>
              <w:t xml:space="preserve"> mão, ambidestra. Tamanhos: 7 ao 11</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R$ 15,20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R$ 30,40</w:t>
            </w:r>
          </w:p>
        </w:tc>
      </w:tr>
      <w:tr w:rsidR="00935684" w:rsidRPr="00935684" w:rsidTr="00935684">
        <w:trPr>
          <w:trHeight w:val="35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72</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Luvas látex para procedimento, tamanho P - caixa com 100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55</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R$ 36,95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R$ 2.032,25</w:t>
            </w:r>
          </w:p>
        </w:tc>
      </w:tr>
      <w:tr w:rsidR="00935684" w:rsidRPr="00935684" w:rsidTr="00935684">
        <w:trPr>
          <w:trHeight w:val="39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73</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Luvas látex para procedimento, tamanho M - caixa com 100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75</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R$ 39,18</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R$ 2.938,50</w:t>
            </w:r>
          </w:p>
        </w:tc>
      </w:tr>
      <w:tr w:rsidR="00935684" w:rsidRPr="00935684" w:rsidTr="00935684">
        <w:trPr>
          <w:trHeight w:val="56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74</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Luvas látex para procedimento, tamanho G - caixa com 100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R$ 38,67</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R$ 77,34</w:t>
            </w:r>
          </w:p>
        </w:tc>
      </w:tr>
      <w:tr w:rsidR="00935684" w:rsidRPr="00935684" w:rsidTr="00935684">
        <w:trPr>
          <w:trHeight w:val="687"/>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75</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Leitor de Microchip Animal Portátil Recarregável. Leitor de baixa frequência com tecnologia de identificação sem fio. Capacidade de armazenamento de até 256 </w:t>
            </w:r>
            <w:proofErr w:type="spellStart"/>
            <w:r w:rsidRPr="00935684">
              <w:rPr>
                <w:rFonts w:ascii="Arial" w:eastAsia="Times New Roman" w:hAnsi="Arial" w:cs="Arial"/>
                <w:color w:val="000000"/>
                <w:sz w:val="16"/>
                <w:szCs w:val="16"/>
              </w:rPr>
              <w:t>tags</w:t>
            </w:r>
            <w:proofErr w:type="spellEnd"/>
            <w:r w:rsidRPr="00935684">
              <w:rPr>
                <w:rFonts w:ascii="Arial" w:eastAsia="Times New Roman" w:hAnsi="Arial" w:cs="Arial"/>
                <w:color w:val="000000"/>
                <w:sz w:val="16"/>
                <w:szCs w:val="16"/>
              </w:rPr>
              <w:t>. Upload para o computador utilizando cabo USB</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R$ 284,11</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R$ 568,22</w:t>
            </w:r>
          </w:p>
        </w:tc>
      </w:tr>
      <w:tr w:rsidR="00935684" w:rsidRPr="00935684" w:rsidTr="00935684">
        <w:trPr>
          <w:trHeight w:val="358"/>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76</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proofErr w:type="spellStart"/>
            <w:r w:rsidRPr="00935684">
              <w:rPr>
                <w:rFonts w:ascii="Arial" w:eastAsia="Times New Roman" w:hAnsi="Arial" w:cs="Arial"/>
                <w:color w:val="001D35"/>
                <w:sz w:val="16"/>
                <w:szCs w:val="16"/>
              </w:rPr>
              <w:t>Acepromazina</w:t>
            </w:r>
            <w:proofErr w:type="spellEnd"/>
            <w:r w:rsidRPr="00935684">
              <w:rPr>
                <w:rFonts w:ascii="Arial" w:eastAsia="Times New Roman" w:hAnsi="Arial" w:cs="Arial"/>
                <w:color w:val="001D35"/>
                <w:sz w:val="16"/>
                <w:szCs w:val="16"/>
              </w:rPr>
              <w:t xml:space="preserve"> 0,2% solução injetável veterinária, frasco 20 m</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6</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R$ 75,75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R$ 454,50</w:t>
            </w:r>
          </w:p>
        </w:tc>
      </w:tr>
      <w:tr w:rsidR="00935684" w:rsidRPr="00935684" w:rsidTr="00935684">
        <w:trPr>
          <w:trHeight w:val="67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77</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proofErr w:type="spellStart"/>
            <w:r w:rsidRPr="00935684">
              <w:rPr>
                <w:rFonts w:ascii="Arial" w:eastAsia="Times New Roman" w:hAnsi="Arial" w:cs="Arial"/>
                <w:color w:val="001D35"/>
                <w:sz w:val="16"/>
                <w:szCs w:val="16"/>
              </w:rPr>
              <w:t>Acepromazina</w:t>
            </w:r>
            <w:proofErr w:type="spellEnd"/>
            <w:r w:rsidRPr="00935684">
              <w:rPr>
                <w:rFonts w:ascii="Arial" w:eastAsia="Times New Roman" w:hAnsi="Arial" w:cs="Arial"/>
                <w:color w:val="001D35"/>
                <w:sz w:val="16"/>
                <w:szCs w:val="16"/>
              </w:rPr>
              <w:t xml:space="preserve"> solução injetável veterinária, frasco 20 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5</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R$ 73,95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R$ 369,75</w:t>
            </w:r>
          </w:p>
        </w:tc>
      </w:tr>
      <w:tr w:rsidR="00935684" w:rsidRPr="00935684" w:rsidTr="00935684">
        <w:trPr>
          <w:trHeight w:val="552"/>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78</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Máscara Cirúrgica Descartável, máscara tripla camada com elástico para fixação atrás das aurículas; material 100% polipropileno; </w:t>
            </w:r>
            <w:proofErr w:type="spellStart"/>
            <w:r w:rsidRPr="00935684">
              <w:rPr>
                <w:rFonts w:ascii="Arial" w:eastAsia="Times New Roman" w:hAnsi="Arial" w:cs="Arial"/>
                <w:color w:val="000000"/>
                <w:sz w:val="16"/>
                <w:szCs w:val="16"/>
              </w:rPr>
              <w:t>hipoalergênica</w:t>
            </w:r>
            <w:proofErr w:type="spellEnd"/>
            <w:r w:rsidRPr="00935684">
              <w:rPr>
                <w:rFonts w:ascii="Arial" w:eastAsia="Times New Roman" w:hAnsi="Arial" w:cs="Arial"/>
                <w:color w:val="000000"/>
                <w:sz w:val="16"/>
                <w:szCs w:val="16"/>
              </w:rPr>
              <w:t xml:space="preserve">; </w:t>
            </w:r>
            <w:proofErr w:type="spellStart"/>
            <w:r w:rsidRPr="00935684">
              <w:rPr>
                <w:rFonts w:ascii="Arial" w:eastAsia="Times New Roman" w:hAnsi="Arial" w:cs="Arial"/>
                <w:color w:val="000000"/>
                <w:sz w:val="16"/>
                <w:szCs w:val="16"/>
              </w:rPr>
              <w:t>hidrorepelente</w:t>
            </w:r>
            <w:proofErr w:type="spellEnd"/>
            <w:r w:rsidRPr="00935684">
              <w:rPr>
                <w:rFonts w:ascii="Arial" w:eastAsia="Times New Roman" w:hAnsi="Arial" w:cs="Arial"/>
                <w:color w:val="000000"/>
                <w:sz w:val="16"/>
                <w:szCs w:val="16"/>
              </w:rPr>
              <w:t xml:space="preserve">; clipe nasal revestido. </w:t>
            </w:r>
            <w:proofErr w:type="gramStart"/>
            <w:r w:rsidRPr="00935684">
              <w:rPr>
                <w:rFonts w:ascii="Arial" w:eastAsia="Times New Roman" w:hAnsi="Arial" w:cs="Arial"/>
                <w:color w:val="000000"/>
                <w:sz w:val="16"/>
                <w:szCs w:val="16"/>
              </w:rPr>
              <w:t>embalagem</w:t>
            </w:r>
            <w:proofErr w:type="gramEnd"/>
            <w:r w:rsidRPr="00935684">
              <w:rPr>
                <w:rFonts w:ascii="Arial" w:eastAsia="Times New Roman" w:hAnsi="Arial" w:cs="Arial"/>
                <w:color w:val="000000"/>
                <w:sz w:val="16"/>
                <w:szCs w:val="16"/>
              </w:rPr>
              <w:t xml:space="preserve"> com 50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R$ 18,85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R$ 75,40</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79</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Máquina elétrica para tosa animal profissional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R$ 2.374,75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R$ 7.124,25</w:t>
            </w:r>
          </w:p>
        </w:tc>
      </w:tr>
      <w:tr w:rsidR="00935684" w:rsidRPr="00935684" w:rsidTr="00935684">
        <w:trPr>
          <w:trHeight w:val="90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80</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Marcador em Aço Inox com número 6 para identificação de vacinação de brucelose</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R$ 247,30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R$ 247,30</w:t>
            </w:r>
          </w:p>
        </w:tc>
      </w:tr>
      <w:tr w:rsidR="00935684" w:rsidRPr="00935684" w:rsidTr="00935684">
        <w:trPr>
          <w:trHeight w:val="41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81</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Marcador em Aço Inox com número 7 para identificação de vacinação de brucelose</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R$ 246,76</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R$ 246,76</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82</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spellStart"/>
            <w:r w:rsidRPr="00935684">
              <w:rPr>
                <w:rFonts w:ascii="Arial" w:eastAsia="Times New Roman" w:hAnsi="Arial" w:cs="Arial"/>
                <w:color w:val="000000"/>
                <w:sz w:val="16"/>
                <w:szCs w:val="16"/>
              </w:rPr>
              <w:t>Metronidazol</w:t>
            </w:r>
            <w:proofErr w:type="spellEnd"/>
            <w:r w:rsidRPr="00935684">
              <w:rPr>
                <w:rFonts w:ascii="Arial" w:eastAsia="Times New Roman" w:hAnsi="Arial" w:cs="Arial"/>
                <w:color w:val="000000"/>
                <w:sz w:val="16"/>
                <w:szCs w:val="16"/>
              </w:rPr>
              <w:t xml:space="preserve"> 5 mg/ml, frasco 100ml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R$ 14,85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R$ 148,50</w:t>
            </w:r>
          </w:p>
        </w:tc>
      </w:tr>
      <w:tr w:rsidR="00935684" w:rsidRPr="00935684" w:rsidTr="00935684">
        <w:trPr>
          <w:trHeight w:val="30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lastRenderedPageBreak/>
              <w:t>83</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A0A0A"/>
                <w:sz w:val="16"/>
                <w:szCs w:val="16"/>
              </w:rPr>
            </w:pPr>
            <w:proofErr w:type="spellStart"/>
            <w:r w:rsidRPr="00935684">
              <w:rPr>
                <w:rFonts w:ascii="Arial" w:eastAsia="Times New Roman" w:hAnsi="Arial" w:cs="Arial"/>
                <w:color w:val="0A0A0A"/>
                <w:sz w:val="16"/>
                <w:szCs w:val="16"/>
              </w:rPr>
              <w:t>Meloxicam</w:t>
            </w:r>
            <w:proofErr w:type="spellEnd"/>
            <w:r w:rsidRPr="00935684">
              <w:rPr>
                <w:rFonts w:ascii="Arial" w:eastAsia="Times New Roman" w:hAnsi="Arial" w:cs="Arial"/>
                <w:color w:val="0A0A0A"/>
                <w:sz w:val="16"/>
                <w:szCs w:val="16"/>
              </w:rPr>
              <w:t xml:space="preserve"> Injetável 2% / 50ml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15</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R$ 135,70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R$ 2.035,50</w:t>
            </w:r>
          </w:p>
        </w:tc>
      </w:tr>
      <w:tr w:rsidR="00935684" w:rsidRPr="00935684" w:rsidTr="00935684">
        <w:trPr>
          <w:trHeight w:val="30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84</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Pacote</w:t>
            </w:r>
          </w:p>
        </w:tc>
        <w:tc>
          <w:tcPr>
            <w:tcW w:w="4678" w:type="dxa"/>
            <w:tcBorders>
              <w:top w:val="single" w:sz="8" w:space="0" w:color="auto"/>
              <w:left w:val="nil"/>
              <w:bottom w:val="single" w:sz="8" w:space="0" w:color="auto"/>
              <w:right w:val="single" w:sz="8" w:space="0" w:color="000000"/>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spellStart"/>
            <w:r w:rsidRPr="00935684">
              <w:rPr>
                <w:rFonts w:ascii="Arial" w:eastAsia="Times New Roman" w:hAnsi="Arial" w:cs="Arial"/>
                <w:color w:val="000000"/>
                <w:sz w:val="16"/>
                <w:szCs w:val="16"/>
              </w:rPr>
              <w:t>Microtubo</w:t>
            </w:r>
            <w:proofErr w:type="spellEnd"/>
            <w:r w:rsidRPr="00935684">
              <w:rPr>
                <w:rFonts w:ascii="Arial" w:eastAsia="Times New Roman" w:hAnsi="Arial" w:cs="Arial"/>
                <w:color w:val="000000"/>
                <w:sz w:val="16"/>
                <w:szCs w:val="16"/>
              </w:rPr>
              <w:t xml:space="preserve"> </w:t>
            </w:r>
            <w:proofErr w:type="spellStart"/>
            <w:r w:rsidRPr="00935684">
              <w:rPr>
                <w:rFonts w:ascii="Arial" w:eastAsia="Times New Roman" w:hAnsi="Arial" w:cs="Arial"/>
                <w:color w:val="000000"/>
                <w:sz w:val="16"/>
                <w:szCs w:val="16"/>
              </w:rPr>
              <w:t>Eppendorf</w:t>
            </w:r>
            <w:proofErr w:type="spellEnd"/>
            <w:r w:rsidRPr="00935684">
              <w:rPr>
                <w:rFonts w:ascii="Arial" w:eastAsia="Times New Roman" w:hAnsi="Arial" w:cs="Arial"/>
                <w:color w:val="000000"/>
                <w:sz w:val="16"/>
                <w:szCs w:val="16"/>
              </w:rPr>
              <w:t xml:space="preserve"> 1,5ml incolor – pacote com 1.000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R$ 138,13</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R$ 138,13</w:t>
            </w:r>
          </w:p>
        </w:tc>
      </w:tr>
      <w:tr w:rsidR="00935684" w:rsidRPr="00935684" w:rsidTr="00935684">
        <w:trPr>
          <w:trHeight w:val="30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85</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Microchip (2x12mm) agulha em aço inoxidável com </w:t>
            </w:r>
            <w:proofErr w:type="spellStart"/>
            <w:r w:rsidRPr="00935684">
              <w:rPr>
                <w:rFonts w:ascii="Arial" w:eastAsia="Times New Roman" w:hAnsi="Arial" w:cs="Arial"/>
                <w:color w:val="000000"/>
                <w:sz w:val="16"/>
                <w:szCs w:val="16"/>
              </w:rPr>
              <w:t>bisel</w:t>
            </w:r>
            <w:proofErr w:type="spellEnd"/>
            <w:r w:rsidRPr="00935684">
              <w:rPr>
                <w:rFonts w:ascii="Arial" w:eastAsia="Times New Roman" w:hAnsi="Arial" w:cs="Arial"/>
                <w:color w:val="000000"/>
                <w:sz w:val="16"/>
                <w:szCs w:val="16"/>
              </w:rPr>
              <w:t xml:space="preserve"> </w:t>
            </w:r>
            <w:proofErr w:type="spellStart"/>
            <w:r w:rsidRPr="00935684">
              <w:rPr>
                <w:rFonts w:ascii="Arial" w:eastAsia="Times New Roman" w:hAnsi="Arial" w:cs="Arial"/>
                <w:color w:val="000000"/>
                <w:sz w:val="16"/>
                <w:szCs w:val="16"/>
              </w:rPr>
              <w:t>trifacetado</w:t>
            </w:r>
            <w:proofErr w:type="spellEnd"/>
            <w:r w:rsidRPr="00935684">
              <w:rPr>
                <w:rFonts w:ascii="Arial" w:eastAsia="Times New Roman" w:hAnsi="Arial" w:cs="Arial"/>
                <w:color w:val="000000"/>
                <w:sz w:val="16"/>
                <w:szCs w:val="16"/>
              </w:rPr>
              <w:t xml:space="preserve">, aplicador em plástico resistente, microchip encapsulado em </w:t>
            </w:r>
            <w:proofErr w:type="spellStart"/>
            <w:r w:rsidRPr="00935684">
              <w:rPr>
                <w:rFonts w:ascii="Arial" w:eastAsia="Times New Roman" w:hAnsi="Arial" w:cs="Arial"/>
                <w:color w:val="000000"/>
                <w:sz w:val="16"/>
                <w:szCs w:val="16"/>
              </w:rPr>
              <w:t>biovidro</w:t>
            </w:r>
            <w:proofErr w:type="spellEnd"/>
            <w:r w:rsidRPr="00935684">
              <w:rPr>
                <w:rFonts w:ascii="Arial" w:eastAsia="Times New Roman" w:hAnsi="Arial" w:cs="Arial"/>
                <w:color w:val="000000"/>
                <w:sz w:val="16"/>
                <w:szCs w:val="16"/>
              </w:rPr>
              <w:t xml:space="preserve"> e revestido em </w:t>
            </w:r>
            <w:proofErr w:type="spellStart"/>
            <w:r w:rsidRPr="00935684">
              <w:rPr>
                <w:rFonts w:ascii="Arial" w:eastAsia="Times New Roman" w:hAnsi="Arial" w:cs="Arial"/>
                <w:color w:val="000000"/>
                <w:sz w:val="16"/>
                <w:szCs w:val="16"/>
              </w:rPr>
              <w:t>parvlene</w:t>
            </w:r>
            <w:proofErr w:type="spellEnd"/>
            <w:r w:rsidRPr="00935684">
              <w:rPr>
                <w:rFonts w:ascii="Arial" w:eastAsia="Times New Roman" w:hAnsi="Arial" w:cs="Arial"/>
                <w:color w:val="000000"/>
                <w:sz w:val="16"/>
                <w:szCs w:val="16"/>
              </w:rPr>
              <w:t>.</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300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R$ 29,30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R$ 8.790,00</w:t>
            </w:r>
          </w:p>
        </w:tc>
      </w:tr>
      <w:tr w:rsidR="00935684" w:rsidRPr="00935684" w:rsidTr="00935684">
        <w:trPr>
          <w:trHeight w:val="43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86</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Ocitocina solução injetável veterinária, frasco 50 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R$ 14,46</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R$ 57,84</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87</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proofErr w:type="spellStart"/>
            <w:r w:rsidRPr="00935684">
              <w:rPr>
                <w:rFonts w:ascii="Arial" w:eastAsia="Times New Roman" w:hAnsi="Arial" w:cs="Arial"/>
                <w:color w:val="000000"/>
                <w:sz w:val="16"/>
                <w:szCs w:val="16"/>
              </w:rPr>
              <w:t>Oxitetraciclina</w:t>
            </w:r>
            <w:proofErr w:type="spellEnd"/>
            <w:r w:rsidRPr="00935684">
              <w:rPr>
                <w:rFonts w:ascii="Arial" w:eastAsia="Times New Roman" w:hAnsi="Arial" w:cs="Arial"/>
                <w:color w:val="000000"/>
                <w:sz w:val="16"/>
                <w:szCs w:val="16"/>
              </w:rPr>
              <w:t xml:space="preserve"> </w:t>
            </w:r>
            <w:proofErr w:type="spellStart"/>
            <w:r w:rsidRPr="00935684">
              <w:rPr>
                <w:rFonts w:ascii="Arial" w:eastAsia="Times New Roman" w:hAnsi="Arial" w:cs="Arial"/>
                <w:color w:val="000000"/>
                <w:sz w:val="16"/>
                <w:szCs w:val="16"/>
              </w:rPr>
              <w:t>Di-hidrata</w:t>
            </w:r>
            <w:proofErr w:type="spellEnd"/>
            <w:r w:rsidRPr="00935684">
              <w:rPr>
                <w:rFonts w:ascii="Arial" w:eastAsia="Times New Roman" w:hAnsi="Arial" w:cs="Arial"/>
                <w:color w:val="000000"/>
                <w:sz w:val="16"/>
                <w:szCs w:val="16"/>
              </w:rPr>
              <w:t xml:space="preserve"> injetável / 50ml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15</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R$ 26,33</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R$ 394,95</w:t>
            </w:r>
          </w:p>
        </w:tc>
      </w:tr>
      <w:tr w:rsidR="00935684" w:rsidRPr="00935684" w:rsidTr="00935684">
        <w:trPr>
          <w:trHeight w:val="1072"/>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88</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Óculos de proteção individual, lente incolor, proteção individual, constituído de armação e visor confeccionados em uma única peça de policarbonato incolor e apoio nasal injetado do mesmo material e hastes tipo espátula. </w:t>
            </w:r>
            <w:proofErr w:type="gramStart"/>
            <w:r w:rsidRPr="00935684">
              <w:rPr>
                <w:rFonts w:ascii="Arial" w:eastAsia="Times New Roman" w:hAnsi="Arial" w:cs="Arial"/>
                <w:color w:val="000000"/>
                <w:sz w:val="16"/>
                <w:szCs w:val="16"/>
              </w:rPr>
              <w:t>hastes</w:t>
            </w:r>
            <w:proofErr w:type="gramEnd"/>
            <w:r w:rsidRPr="00935684">
              <w:rPr>
                <w:rFonts w:ascii="Arial" w:eastAsia="Times New Roman" w:hAnsi="Arial" w:cs="Arial"/>
                <w:color w:val="000000"/>
                <w:sz w:val="16"/>
                <w:szCs w:val="16"/>
              </w:rPr>
              <w:t xml:space="preserve"> confeccionadas de material plástico fixadas ao visor através de parafuso metálico.</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R$ 12,37</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R$ 37,11</w:t>
            </w:r>
          </w:p>
        </w:tc>
      </w:tr>
      <w:tr w:rsidR="00935684" w:rsidRPr="00935684" w:rsidTr="00935684">
        <w:trPr>
          <w:trHeight w:val="9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89</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Pasta de unguento bisnaga contendo, cada 100g de unguento contém: oxido de zinco 15g, ácido </w:t>
            </w:r>
            <w:proofErr w:type="spellStart"/>
            <w:r w:rsidRPr="00935684">
              <w:rPr>
                <w:rFonts w:ascii="Arial" w:eastAsia="Times New Roman" w:hAnsi="Arial" w:cs="Arial"/>
                <w:color w:val="000000"/>
                <w:sz w:val="16"/>
                <w:szCs w:val="16"/>
              </w:rPr>
              <w:t>cresílico</w:t>
            </w:r>
            <w:proofErr w:type="spellEnd"/>
            <w:r w:rsidRPr="00935684">
              <w:rPr>
                <w:rFonts w:ascii="Arial" w:eastAsia="Times New Roman" w:hAnsi="Arial" w:cs="Arial"/>
                <w:color w:val="000000"/>
                <w:sz w:val="16"/>
                <w:szCs w:val="16"/>
              </w:rPr>
              <w:t xml:space="preserve"> 2g, excipiente Q.S.P 100g. com 200 gramas. Prazo de validade, no ato da entrega de, no mínimo, 360 dias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R$ 37,22</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R$ 744,40</w:t>
            </w:r>
          </w:p>
        </w:tc>
      </w:tr>
      <w:tr w:rsidR="00935684" w:rsidRPr="00935684" w:rsidTr="00935684">
        <w:trPr>
          <w:trHeight w:val="67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90</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Penicilinas potencializadas injetável / 50 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15</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R$ 46,45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R$ 696,75</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91</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Pinça hemostática reta em aço inoxidável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R$ 81,78</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R$ 327,12</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92</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Pinça hemostática curva em aço inoxidável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R$ 81,78</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R$ 327,12</w:t>
            </w:r>
          </w:p>
        </w:tc>
      </w:tr>
      <w:tr w:rsidR="00935684" w:rsidRPr="00935684" w:rsidTr="00935684">
        <w:trPr>
          <w:trHeight w:val="67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93</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Pinça anatômica para dissecação em aço inoxidável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R$ 53,50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R$ 214,00</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94</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Pinça anatômica dente de rato em aço inoxidável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R$ 52,17</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R$ 208,68</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95</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Porta-agulha cirúrgico em aço inoxidável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R$ 157,65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R$ 315,30</w:t>
            </w:r>
          </w:p>
        </w:tc>
      </w:tr>
      <w:tr w:rsidR="00935684" w:rsidRPr="00935684" w:rsidTr="00935684">
        <w:trPr>
          <w:trHeight w:val="69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96</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Pacote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Ponteira Micropipeta Amarela Tipo Gilson 1 a 200 UI com 1.000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R$ 110,68</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R$ 110,68</w:t>
            </w:r>
          </w:p>
        </w:tc>
      </w:tr>
      <w:tr w:rsidR="00935684" w:rsidRPr="00935684" w:rsidTr="00935684">
        <w:trPr>
          <w:trHeight w:val="1102"/>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97</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Produto </w:t>
            </w:r>
            <w:proofErr w:type="spellStart"/>
            <w:r w:rsidRPr="00935684">
              <w:rPr>
                <w:rFonts w:ascii="Arial" w:eastAsia="Times New Roman" w:hAnsi="Arial" w:cs="Arial"/>
                <w:color w:val="000000"/>
                <w:sz w:val="16"/>
                <w:szCs w:val="16"/>
              </w:rPr>
              <w:t>Aerosol</w:t>
            </w:r>
            <w:proofErr w:type="spellEnd"/>
            <w:r w:rsidRPr="00935684">
              <w:rPr>
                <w:rFonts w:ascii="Arial" w:eastAsia="Times New Roman" w:hAnsi="Arial" w:cs="Arial"/>
                <w:color w:val="000000"/>
                <w:sz w:val="16"/>
                <w:szCs w:val="16"/>
              </w:rPr>
              <w:t xml:space="preserve"> com funções repelente, </w:t>
            </w:r>
            <w:proofErr w:type="spellStart"/>
            <w:r w:rsidRPr="00935684">
              <w:rPr>
                <w:rFonts w:ascii="Arial" w:eastAsia="Times New Roman" w:hAnsi="Arial" w:cs="Arial"/>
                <w:color w:val="000000"/>
                <w:sz w:val="16"/>
                <w:szCs w:val="16"/>
              </w:rPr>
              <w:t>larvicida</w:t>
            </w:r>
            <w:proofErr w:type="spellEnd"/>
            <w:r w:rsidRPr="00935684">
              <w:rPr>
                <w:rFonts w:ascii="Arial" w:eastAsia="Times New Roman" w:hAnsi="Arial" w:cs="Arial"/>
                <w:color w:val="000000"/>
                <w:sz w:val="16"/>
                <w:szCs w:val="16"/>
              </w:rPr>
              <w:t xml:space="preserve"> e cicatrizante. Cada 100ml do produto deve conter 25g de Oxido de Zinco e 0,5g de </w:t>
            </w:r>
            <w:proofErr w:type="spellStart"/>
            <w:r w:rsidRPr="00935684">
              <w:rPr>
                <w:rFonts w:ascii="Arial" w:eastAsia="Times New Roman" w:hAnsi="Arial" w:cs="Arial"/>
                <w:color w:val="000000"/>
                <w:sz w:val="16"/>
                <w:szCs w:val="16"/>
              </w:rPr>
              <w:t>Permetrina</w:t>
            </w:r>
            <w:proofErr w:type="spellEnd"/>
            <w:r w:rsidRPr="00935684">
              <w:rPr>
                <w:rFonts w:ascii="Arial" w:eastAsia="Times New Roman" w:hAnsi="Arial" w:cs="Arial"/>
                <w:color w:val="000000"/>
                <w:sz w:val="16"/>
                <w:szCs w:val="16"/>
              </w:rPr>
              <w:t>. Características adicionais: uso tópico, frasco de 400ml, prazo de validade no ato da entrega de, no mínimo, 360 dias frasco com 400ml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R$ 53,95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R$ 1.079,00</w:t>
            </w:r>
          </w:p>
        </w:tc>
      </w:tr>
      <w:tr w:rsidR="00935684" w:rsidRPr="00935684" w:rsidTr="00935684">
        <w:trPr>
          <w:trHeight w:val="126"/>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98</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Repelente </w:t>
            </w:r>
            <w:proofErr w:type="spellStart"/>
            <w:r w:rsidRPr="00935684">
              <w:rPr>
                <w:rFonts w:ascii="Arial" w:eastAsia="Times New Roman" w:hAnsi="Arial" w:cs="Arial"/>
                <w:color w:val="000000"/>
                <w:sz w:val="16"/>
                <w:szCs w:val="16"/>
              </w:rPr>
              <w:t>Aerosol</w:t>
            </w:r>
            <w:proofErr w:type="spellEnd"/>
            <w:r w:rsidRPr="00935684">
              <w:rPr>
                <w:rFonts w:ascii="Arial" w:eastAsia="Times New Roman" w:hAnsi="Arial" w:cs="Arial"/>
                <w:color w:val="000000"/>
                <w:sz w:val="16"/>
                <w:szCs w:val="16"/>
              </w:rPr>
              <w:t xml:space="preserve"> Cicatrizante à base de </w:t>
            </w:r>
            <w:proofErr w:type="spellStart"/>
            <w:r w:rsidRPr="00935684">
              <w:rPr>
                <w:rFonts w:ascii="Arial" w:eastAsia="Times New Roman" w:hAnsi="Arial" w:cs="Arial"/>
                <w:color w:val="000000"/>
                <w:sz w:val="16"/>
                <w:szCs w:val="16"/>
              </w:rPr>
              <w:t>Sulfadiazina</w:t>
            </w:r>
            <w:proofErr w:type="spellEnd"/>
            <w:r w:rsidRPr="00935684">
              <w:rPr>
                <w:rFonts w:ascii="Arial" w:eastAsia="Times New Roman" w:hAnsi="Arial" w:cs="Arial"/>
                <w:color w:val="000000"/>
                <w:sz w:val="16"/>
                <w:szCs w:val="16"/>
              </w:rPr>
              <w:t xml:space="preserve"> Prata 0,1g, Alumínio 5,0g, </w:t>
            </w:r>
            <w:proofErr w:type="spellStart"/>
            <w:r w:rsidRPr="00935684">
              <w:rPr>
                <w:rFonts w:ascii="Arial" w:eastAsia="Times New Roman" w:hAnsi="Arial" w:cs="Arial"/>
                <w:color w:val="000000"/>
                <w:sz w:val="16"/>
                <w:szCs w:val="16"/>
              </w:rPr>
              <w:t>Cipermetrina</w:t>
            </w:r>
            <w:proofErr w:type="spellEnd"/>
            <w:r w:rsidRPr="00935684">
              <w:rPr>
                <w:rFonts w:ascii="Arial" w:eastAsia="Times New Roman" w:hAnsi="Arial" w:cs="Arial"/>
                <w:color w:val="000000"/>
                <w:sz w:val="16"/>
                <w:szCs w:val="16"/>
              </w:rPr>
              <w:t xml:space="preserve"> 0,4g, DDVP 1,6g. Frasco com 500 ml. O prazo de validade do produto no ato da entrega deverá ser de, no mínimo, 360 dias.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R$ 33,65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R$ 673,00</w:t>
            </w:r>
          </w:p>
        </w:tc>
      </w:tr>
      <w:tr w:rsidR="00935684" w:rsidRPr="00935684" w:rsidTr="00935684">
        <w:trPr>
          <w:trHeight w:val="675"/>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99</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Sulfato de Vincristina solução injetável, ampola 1ml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50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R$ 86,35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R$ 4.317,50</w:t>
            </w:r>
          </w:p>
        </w:tc>
      </w:tr>
      <w:tr w:rsidR="00935684" w:rsidRPr="00935684" w:rsidTr="00935684">
        <w:trPr>
          <w:trHeight w:val="529"/>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100</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Seringa descartável sem agulha, capacidade: 20ml, bico lateral, tipo </w:t>
            </w:r>
            <w:proofErr w:type="spellStart"/>
            <w:r w:rsidRPr="00935684">
              <w:rPr>
                <w:rFonts w:ascii="Arial" w:eastAsia="Times New Roman" w:hAnsi="Arial" w:cs="Arial"/>
                <w:i/>
                <w:iCs/>
                <w:color w:val="000000"/>
                <w:sz w:val="16"/>
                <w:szCs w:val="16"/>
              </w:rPr>
              <w:t>Luer</w:t>
            </w:r>
            <w:proofErr w:type="spellEnd"/>
            <w:r w:rsidRPr="00935684">
              <w:rPr>
                <w:rFonts w:ascii="Arial" w:eastAsia="Times New Roman" w:hAnsi="Arial" w:cs="Arial"/>
                <w:i/>
                <w:iCs/>
                <w:color w:val="000000"/>
                <w:sz w:val="16"/>
                <w:szCs w:val="16"/>
              </w:rPr>
              <w:t xml:space="preserve"> </w:t>
            </w:r>
            <w:proofErr w:type="spellStart"/>
            <w:r w:rsidRPr="00935684">
              <w:rPr>
                <w:rFonts w:ascii="Arial" w:eastAsia="Times New Roman" w:hAnsi="Arial" w:cs="Arial"/>
                <w:i/>
                <w:iCs/>
                <w:color w:val="000000"/>
                <w:sz w:val="16"/>
                <w:szCs w:val="16"/>
              </w:rPr>
              <w:t>Slip</w:t>
            </w:r>
            <w:proofErr w:type="spellEnd"/>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1.100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R$ 1,67</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R$ 1.837,00</w:t>
            </w:r>
          </w:p>
        </w:tc>
      </w:tr>
      <w:tr w:rsidR="00935684" w:rsidRPr="00935684" w:rsidTr="00935684">
        <w:trPr>
          <w:trHeight w:val="537"/>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101</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Seringa descartável sem agulha, capacidade: 10 ml, bico central, tipo </w:t>
            </w:r>
            <w:proofErr w:type="spellStart"/>
            <w:r w:rsidRPr="00935684">
              <w:rPr>
                <w:rFonts w:ascii="Arial" w:eastAsia="Times New Roman" w:hAnsi="Arial" w:cs="Arial"/>
                <w:i/>
                <w:iCs/>
                <w:color w:val="000000"/>
                <w:sz w:val="16"/>
                <w:szCs w:val="16"/>
              </w:rPr>
              <w:t>Luer</w:t>
            </w:r>
            <w:proofErr w:type="spellEnd"/>
            <w:r w:rsidRPr="00935684">
              <w:rPr>
                <w:rFonts w:ascii="Arial" w:eastAsia="Times New Roman" w:hAnsi="Arial" w:cs="Arial"/>
                <w:i/>
                <w:iCs/>
                <w:color w:val="000000"/>
                <w:sz w:val="16"/>
                <w:szCs w:val="16"/>
              </w:rPr>
              <w:t xml:space="preserve"> </w:t>
            </w:r>
            <w:proofErr w:type="spellStart"/>
            <w:r w:rsidRPr="00935684">
              <w:rPr>
                <w:rFonts w:ascii="Arial" w:eastAsia="Times New Roman" w:hAnsi="Arial" w:cs="Arial"/>
                <w:i/>
                <w:iCs/>
                <w:color w:val="000000"/>
                <w:sz w:val="16"/>
                <w:szCs w:val="16"/>
              </w:rPr>
              <w:t>Slip</w:t>
            </w:r>
            <w:proofErr w:type="spellEnd"/>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1.200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R$ 1,41</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R$ 1.692,00</w:t>
            </w:r>
          </w:p>
        </w:tc>
      </w:tr>
      <w:tr w:rsidR="00935684" w:rsidRPr="00935684" w:rsidTr="00935684">
        <w:trPr>
          <w:trHeight w:val="90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102</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Seringa descartável sem agulha, capacidade: 60 ml, bico lateral, tipo </w:t>
            </w:r>
            <w:proofErr w:type="spellStart"/>
            <w:r w:rsidRPr="00935684">
              <w:rPr>
                <w:rFonts w:ascii="Arial" w:eastAsia="Times New Roman" w:hAnsi="Arial" w:cs="Arial"/>
                <w:i/>
                <w:iCs/>
                <w:color w:val="000000"/>
                <w:sz w:val="16"/>
                <w:szCs w:val="16"/>
              </w:rPr>
              <w:t>Luer</w:t>
            </w:r>
            <w:proofErr w:type="spellEnd"/>
            <w:r w:rsidRPr="00935684">
              <w:rPr>
                <w:rFonts w:ascii="Arial" w:eastAsia="Times New Roman" w:hAnsi="Arial" w:cs="Arial"/>
                <w:i/>
                <w:iCs/>
                <w:color w:val="000000"/>
                <w:sz w:val="16"/>
                <w:szCs w:val="16"/>
              </w:rPr>
              <w:t xml:space="preserve"> </w:t>
            </w:r>
            <w:proofErr w:type="spellStart"/>
            <w:r w:rsidRPr="00935684">
              <w:rPr>
                <w:rFonts w:ascii="Arial" w:eastAsia="Times New Roman" w:hAnsi="Arial" w:cs="Arial"/>
                <w:i/>
                <w:iCs/>
                <w:color w:val="000000"/>
                <w:sz w:val="16"/>
                <w:szCs w:val="16"/>
              </w:rPr>
              <w:t>Slip</w:t>
            </w:r>
            <w:proofErr w:type="spellEnd"/>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R$ 3,97</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R$ 39,70</w:t>
            </w:r>
          </w:p>
        </w:tc>
      </w:tr>
      <w:tr w:rsidR="00935684" w:rsidRPr="00935684" w:rsidTr="00935684">
        <w:trPr>
          <w:trHeight w:val="977"/>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103</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Seringa descartável de 3ml, sem agulha </w:t>
            </w:r>
            <w:proofErr w:type="spellStart"/>
            <w:r w:rsidRPr="00935684">
              <w:rPr>
                <w:rFonts w:ascii="Arial" w:eastAsia="Times New Roman" w:hAnsi="Arial" w:cs="Arial"/>
                <w:color w:val="000000"/>
                <w:sz w:val="16"/>
                <w:szCs w:val="16"/>
              </w:rPr>
              <w:t>siliconizada</w:t>
            </w:r>
            <w:proofErr w:type="spellEnd"/>
            <w:r w:rsidRPr="00935684">
              <w:rPr>
                <w:rFonts w:ascii="Arial" w:eastAsia="Times New Roman" w:hAnsi="Arial" w:cs="Arial"/>
                <w:color w:val="000000"/>
                <w:sz w:val="16"/>
                <w:szCs w:val="16"/>
              </w:rPr>
              <w:t xml:space="preserve">, estéril, graduação nítida permanente, com ponta conectora tipo </w:t>
            </w:r>
            <w:proofErr w:type="spellStart"/>
            <w:r w:rsidRPr="00935684">
              <w:rPr>
                <w:rFonts w:ascii="Arial" w:eastAsia="Times New Roman" w:hAnsi="Arial" w:cs="Arial"/>
                <w:i/>
                <w:iCs/>
                <w:color w:val="000000"/>
                <w:sz w:val="16"/>
                <w:szCs w:val="16"/>
              </w:rPr>
              <w:t>luer</w:t>
            </w:r>
            <w:proofErr w:type="spellEnd"/>
            <w:r w:rsidRPr="00935684">
              <w:rPr>
                <w:rFonts w:ascii="Arial" w:eastAsia="Times New Roman" w:hAnsi="Arial" w:cs="Arial"/>
                <w:i/>
                <w:iCs/>
                <w:color w:val="000000"/>
                <w:sz w:val="16"/>
                <w:szCs w:val="16"/>
              </w:rPr>
              <w:t xml:space="preserve"> </w:t>
            </w:r>
            <w:proofErr w:type="spellStart"/>
            <w:r w:rsidRPr="00935684">
              <w:rPr>
                <w:rFonts w:ascii="Arial" w:eastAsia="Times New Roman" w:hAnsi="Arial" w:cs="Arial"/>
                <w:i/>
                <w:iCs/>
                <w:color w:val="000000"/>
                <w:sz w:val="16"/>
                <w:szCs w:val="16"/>
              </w:rPr>
              <w:t>lock</w:t>
            </w:r>
            <w:proofErr w:type="spellEnd"/>
            <w:r w:rsidRPr="00935684">
              <w:rPr>
                <w:rFonts w:ascii="Arial" w:eastAsia="Times New Roman" w:hAnsi="Arial" w:cs="Arial"/>
                <w:color w:val="000000"/>
                <w:sz w:val="16"/>
                <w:szCs w:val="16"/>
              </w:rPr>
              <w:t>, embolo com pistão (borracha) deslizante. Embalado individualmente conforme normas do MS, com abertura asséptica</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1.500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R$ 0,52</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R$ 780,00</w:t>
            </w:r>
          </w:p>
        </w:tc>
      </w:tr>
      <w:tr w:rsidR="00935684" w:rsidRPr="00935684" w:rsidTr="00935684">
        <w:trPr>
          <w:trHeight w:val="126"/>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lastRenderedPageBreak/>
              <w:t>104</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Sonda Mamária Veterinária, em aço inoxidável, 55mm com adaptador</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3</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R$ 48,70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R$ 146,10</w:t>
            </w:r>
          </w:p>
        </w:tc>
      </w:tr>
      <w:tr w:rsidR="00935684" w:rsidRPr="00935684" w:rsidTr="00935684">
        <w:trPr>
          <w:trHeight w:val="1153"/>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105</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Sonda </w:t>
            </w:r>
            <w:proofErr w:type="spellStart"/>
            <w:r w:rsidRPr="00935684">
              <w:rPr>
                <w:rFonts w:ascii="Arial" w:eastAsia="Times New Roman" w:hAnsi="Arial" w:cs="Arial"/>
                <w:color w:val="000000"/>
                <w:sz w:val="16"/>
                <w:szCs w:val="16"/>
              </w:rPr>
              <w:t>Nasogástrica</w:t>
            </w:r>
            <w:proofErr w:type="spellEnd"/>
            <w:r w:rsidRPr="00935684">
              <w:rPr>
                <w:rFonts w:ascii="Arial" w:eastAsia="Times New Roman" w:hAnsi="Arial" w:cs="Arial"/>
                <w:color w:val="000000"/>
                <w:sz w:val="16"/>
                <w:szCs w:val="16"/>
              </w:rPr>
              <w:t xml:space="preserve"> confeccionada em PVC atóxico e possui janelas laterais auxiliares que impedem o entupimento, bocal atômico e é recomendada para lavagens, retirada ou administração de soluções de cavidade gástrica com medidas de 8</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R$ 144,98</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R$ 144,98</w:t>
            </w:r>
          </w:p>
        </w:tc>
      </w:tr>
      <w:tr w:rsidR="00935684" w:rsidRPr="00935684" w:rsidTr="00935684">
        <w:trPr>
          <w:trHeight w:val="1112"/>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106</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Sonda </w:t>
            </w:r>
            <w:proofErr w:type="spellStart"/>
            <w:r w:rsidRPr="00935684">
              <w:rPr>
                <w:rFonts w:ascii="Arial" w:eastAsia="Times New Roman" w:hAnsi="Arial" w:cs="Arial"/>
                <w:color w:val="000000"/>
                <w:sz w:val="16"/>
                <w:szCs w:val="16"/>
              </w:rPr>
              <w:t>Nasogástrica</w:t>
            </w:r>
            <w:proofErr w:type="spellEnd"/>
            <w:r w:rsidRPr="00935684">
              <w:rPr>
                <w:rFonts w:ascii="Arial" w:eastAsia="Times New Roman" w:hAnsi="Arial" w:cs="Arial"/>
                <w:color w:val="000000"/>
                <w:sz w:val="16"/>
                <w:szCs w:val="16"/>
              </w:rPr>
              <w:t xml:space="preserve"> confeccionada em PVC atóxico e possui janelas laterais auxiliares que impedem o entupimento, bocal atômico e é recomendada para lavagens, retirada ou administração de soluções de cavidade gástrica com medidas de 11</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R$ 181,93</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R$ 181,93</w:t>
            </w:r>
          </w:p>
        </w:tc>
      </w:tr>
      <w:tr w:rsidR="00935684" w:rsidRPr="00935684" w:rsidTr="00935684">
        <w:trPr>
          <w:trHeight w:val="83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107</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Sonda </w:t>
            </w:r>
            <w:proofErr w:type="spellStart"/>
            <w:r w:rsidRPr="00935684">
              <w:rPr>
                <w:rFonts w:ascii="Arial" w:eastAsia="Times New Roman" w:hAnsi="Arial" w:cs="Arial"/>
                <w:color w:val="000000"/>
                <w:sz w:val="16"/>
                <w:szCs w:val="16"/>
              </w:rPr>
              <w:t>Nasogástrica</w:t>
            </w:r>
            <w:proofErr w:type="spellEnd"/>
            <w:r w:rsidRPr="00935684">
              <w:rPr>
                <w:rFonts w:ascii="Arial" w:eastAsia="Times New Roman" w:hAnsi="Arial" w:cs="Arial"/>
                <w:color w:val="000000"/>
                <w:sz w:val="16"/>
                <w:szCs w:val="16"/>
              </w:rPr>
              <w:t xml:space="preserve"> confeccionada em PVC atóxico e possui janelas laterais auxiliares que impedem o entupimento, bocal atômico e é recomendada para lavagens, retirada ou administração de soluções de cavidade gástrica com medidas de 15</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R$ 236,20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R$ 236,20</w:t>
            </w:r>
          </w:p>
        </w:tc>
      </w:tr>
      <w:tr w:rsidR="00935684" w:rsidRPr="00935684" w:rsidTr="00935684">
        <w:trPr>
          <w:trHeight w:val="873"/>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108</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Sonda </w:t>
            </w:r>
            <w:proofErr w:type="spellStart"/>
            <w:r w:rsidRPr="00935684">
              <w:rPr>
                <w:rFonts w:ascii="Arial" w:eastAsia="Times New Roman" w:hAnsi="Arial" w:cs="Arial"/>
                <w:color w:val="000000"/>
                <w:sz w:val="16"/>
                <w:szCs w:val="16"/>
              </w:rPr>
              <w:t>Nasogástrica</w:t>
            </w:r>
            <w:proofErr w:type="spellEnd"/>
            <w:r w:rsidRPr="00935684">
              <w:rPr>
                <w:rFonts w:ascii="Arial" w:eastAsia="Times New Roman" w:hAnsi="Arial" w:cs="Arial"/>
                <w:color w:val="000000"/>
                <w:sz w:val="16"/>
                <w:szCs w:val="16"/>
              </w:rPr>
              <w:t xml:space="preserve"> confeccionada em PVC atóxico e possui janelas laterais auxiliares que impedem o entupimento, bocal atômico e é recomendada para lavagens, retirada ou administração de soluções de cavidade gástrica com medidas de 5</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R$ 127,98</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R$ 127,98</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109</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Sonda uretral veterinária para felinos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R$ 46,77</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R$ 467,70</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110</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Sonda uretral veterinária para caninos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R$ 58,47</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R$ 584,70</w:t>
            </w:r>
          </w:p>
        </w:tc>
      </w:tr>
      <w:tr w:rsidR="00935684" w:rsidRPr="00935684" w:rsidTr="008D7430">
        <w:trPr>
          <w:trHeight w:val="417"/>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111</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Solução de Cloreto de Sódio 0,9% com 500 ml - frasco estéril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25</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R$ 16,72</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R$ 418,00</w:t>
            </w:r>
          </w:p>
        </w:tc>
      </w:tr>
      <w:tr w:rsidR="00935684" w:rsidRPr="00935684" w:rsidTr="008D7430">
        <w:trPr>
          <w:trHeight w:val="835"/>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112</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A0A0A"/>
                <w:sz w:val="16"/>
                <w:szCs w:val="16"/>
              </w:rPr>
            </w:pPr>
            <w:r w:rsidRPr="00935684">
              <w:rPr>
                <w:rFonts w:ascii="Arial" w:eastAsia="Times New Roman" w:hAnsi="Arial" w:cs="Arial"/>
                <w:color w:val="0A0A0A"/>
                <w:sz w:val="16"/>
                <w:szCs w:val="16"/>
              </w:rPr>
              <w:t xml:space="preserve">Soro vitaminado – frasco plástico de 500ml e frasco-ampola de 5ml. Acompanha equipo. Indicado para bovinos e equinos doentes com anorexia, para correção do desiquilíbrio hidroeletrolítico e </w:t>
            </w:r>
            <w:proofErr w:type="spellStart"/>
            <w:r w:rsidRPr="00935684">
              <w:rPr>
                <w:rFonts w:ascii="Arial" w:eastAsia="Times New Roman" w:hAnsi="Arial" w:cs="Arial"/>
                <w:color w:val="0A0A0A"/>
                <w:sz w:val="16"/>
                <w:szCs w:val="16"/>
              </w:rPr>
              <w:t>desequílibrio</w:t>
            </w:r>
            <w:proofErr w:type="spellEnd"/>
            <w:r w:rsidRPr="00935684">
              <w:rPr>
                <w:rFonts w:ascii="Arial" w:eastAsia="Times New Roman" w:hAnsi="Arial" w:cs="Arial"/>
                <w:color w:val="0A0A0A"/>
                <w:sz w:val="16"/>
                <w:szCs w:val="16"/>
              </w:rPr>
              <w:t xml:space="preserve"> energético.</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R$ 32,93</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R$ 329,30</w:t>
            </w:r>
          </w:p>
        </w:tc>
      </w:tr>
      <w:tr w:rsidR="00935684" w:rsidRPr="00935684" w:rsidTr="008D7430">
        <w:trPr>
          <w:trHeight w:val="691"/>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113</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A0A0A"/>
                <w:sz w:val="16"/>
                <w:szCs w:val="16"/>
              </w:rPr>
            </w:pPr>
            <w:r w:rsidRPr="00935684">
              <w:rPr>
                <w:rFonts w:ascii="Arial" w:eastAsia="Times New Roman" w:hAnsi="Arial" w:cs="Arial"/>
                <w:color w:val="0A0A0A"/>
                <w:sz w:val="16"/>
                <w:szCs w:val="16"/>
              </w:rPr>
              <w:t>Soro Fisiológico</w:t>
            </w:r>
            <w:r w:rsidRPr="00935684">
              <w:rPr>
                <w:rFonts w:ascii="Arial" w:eastAsia="Times New Roman" w:hAnsi="Arial" w:cs="Arial"/>
                <w:b/>
                <w:bCs/>
                <w:color w:val="000000"/>
                <w:sz w:val="16"/>
                <w:szCs w:val="16"/>
              </w:rPr>
              <w:t> </w:t>
            </w:r>
            <w:r w:rsidRPr="00935684">
              <w:rPr>
                <w:rFonts w:ascii="Arial" w:eastAsia="Times New Roman" w:hAnsi="Arial" w:cs="Arial"/>
                <w:color w:val="000000"/>
                <w:sz w:val="16"/>
                <w:szCs w:val="16"/>
              </w:rPr>
              <w:t>solução aquosa de Cloreto de Sódio (</w:t>
            </w:r>
            <w:proofErr w:type="spellStart"/>
            <w:r w:rsidRPr="00935684">
              <w:rPr>
                <w:rFonts w:ascii="Arial" w:eastAsia="Times New Roman" w:hAnsi="Arial" w:cs="Arial"/>
                <w:color w:val="000000"/>
                <w:sz w:val="16"/>
                <w:szCs w:val="16"/>
              </w:rPr>
              <w:t>NaCl</w:t>
            </w:r>
            <w:proofErr w:type="spellEnd"/>
            <w:r w:rsidRPr="00935684">
              <w:rPr>
                <w:rFonts w:ascii="Arial" w:eastAsia="Times New Roman" w:hAnsi="Arial" w:cs="Arial"/>
                <w:color w:val="000000"/>
                <w:sz w:val="16"/>
                <w:szCs w:val="16"/>
              </w:rPr>
              <w:t>) a 0,9 / 500ml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R$ 19,47</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R$ 194,70</w:t>
            </w:r>
          </w:p>
        </w:tc>
      </w:tr>
      <w:tr w:rsidR="00935684" w:rsidRPr="00935684" w:rsidTr="008D7430">
        <w:trPr>
          <w:trHeight w:val="673"/>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114</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A0A0A"/>
                <w:sz w:val="16"/>
                <w:szCs w:val="16"/>
              </w:rPr>
            </w:pPr>
            <w:r w:rsidRPr="00935684">
              <w:rPr>
                <w:rFonts w:ascii="Arial" w:eastAsia="Times New Roman" w:hAnsi="Arial" w:cs="Arial"/>
                <w:color w:val="0A0A0A"/>
                <w:sz w:val="16"/>
                <w:szCs w:val="16"/>
              </w:rPr>
              <w:t>Soro glicosado – solução de glicose em água destilada, concentração 5% / 500ml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R$ 31,25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R$ 312,50</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115</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Vacina antirrábica para cães, dose individual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500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R$ 17,71</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R$ 8.855,00</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116</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Vacina canina V10, dose individual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100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R$ 26,18</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R$ 2.618,00</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117</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1D35"/>
                <w:sz w:val="16"/>
                <w:szCs w:val="16"/>
              </w:rPr>
            </w:pPr>
            <w:r w:rsidRPr="00935684">
              <w:rPr>
                <w:rFonts w:ascii="Arial" w:eastAsia="Times New Roman" w:hAnsi="Arial" w:cs="Arial"/>
                <w:color w:val="001D35"/>
                <w:sz w:val="16"/>
                <w:szCs w:val="16"/>
              </w:rPr>
              <w:t>Vacina felina V5, dose individual</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50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R$ 58,72</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R$ 2.936,00</w:t>
            </w:r>
          </w:p>
        </w:tc>
      </w:tr>
      <w:tr w:rsidR="00935684" w:rsidRPr="00935684" w:rsidTr="008D7430">
        <w:trPr>
          <w:trHeight w:val="1128"/>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118</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Vacina Antirrábica para herbívoros – composta por suspensão de vírus fixo, cepa Pasteur (PV), produzida em cultivo celular, inativada por </w:t>
            </w:r>
            <w:proofErr w:type="spellStart"/>
            <w:r w:rsidRPr="00935684">
              <w:rPr>
                <w:rFonts w:ascii="Arial" w:eastAsia="Times New Roman" w:hAnsi="Arial" w:cs="Arial"/>
                <w:color w:val="000000"/>
                <w:sz w:val="16"/>
                <w:szCs w:val="16"/>
              </w:rPr>
              <w:t>Etilenimina</w:t>
            </w:r>
            <w:proofErr w:type="spellEnd"/>
            <w:r w:rsidRPr="00935684">
              <w:rPr>
                <w:rFonts w:ascii="Arial" w:eastAsia="Times New Roman" w:hAnsi="Arial" w:cs="Arial"/>
                <w:color w:val="000000"/>
                <w:sz w:val="16"/>
                <w:szCs w:val="16"/>
              </w:rPr>
              <w:t xml:space="preserve"> Binária (BEI) e absorvida em hidróxido de alumínio gel. Frasco de 50ml contendo 25 doses.</w:t>
            </w:r>
          </w:p>
        </w:tc>
        <w:tc>
          <w:tcPr>
            <w:tcW w:w="567"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8</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R$ 82,73</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R$ 661,84</w:t>
            </w:r>
          </w:p>
        </w:tc>
      </w:tr>
      <w:tr w:rsidR="00935684" w:rsidRPr="00935684" w:rsidTr="008D7430">
        <w:trPr>
          <w:trHeight w:val="6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119</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Frasco</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Vacina contra Brucelose Bovina liofilizada cepa B19 frascos com 15 doses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80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R$ 50,23</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R$ 4.018,40</w:t>
            </w:r>
          </w:p>
        </w:tc>
      </w:tr>
      <w:tr w:rsidR="00935684" w:rsidRPr="00935684" w:rsidTr="00935684">
        <w:trPr>
          <w:trHeight w:val="450"/>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120</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Tubo Garrote </w:t>
            </w:r>
            <w:proofErr w:type="spellStart"/>
            <w:r w:rsidRPr="00935684">
              <w:rPr>
                <w:rFonts w:ascii="Arial" w:eastAsia="Times New Roman" w:hAnsi="Arial" w:cs="Arial"/>
                <w:color w:val="000000"/>
                <w:sz w:val="16"/>
                <w:szCs w:val="16"/>
              </w:rPr>
              <w:t>Latex</w:t>
            </w:r>
            <w:proofErr w:type="spellEnd"/>
            <w:r w:rsidRPr="00935684">
              <w:rPr>
                <w:rFonts w:ascii="Arial" w:eastAsia="Times New Roman" w:hAnsi="Arial" w:cs="Arial"/>
                <w:color w:val="000000"/>
                <w:sz w:val="16"/>
                <w:szCs w:val="16"/>
              </w:rPr>
              <w:t xml:space="preserve"> 202 com 2 metros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R$ 34,43</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R$ 137,72</w:t>
            </w:r>
          </w:p>
        </w:tc>
      </w:tr>
      <w:tr w:rsidR="00935684" w:rsidRPr="00935684" w:rsidTr="008D7430">
        <w:trPr>
          <w:trHeight w:val="410"/>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121</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 xml:space="preserve">Tubos com Anticoagulante </w:t>
            </w:r>
            <w:proofErr w:type="spellStart"/>
            <w:r w:rsidRPr="00935684">
              <w:rPr>
                <w:rFonts w:ascii="Arial" w:eastAsia="Times New Roman" w:hAnsi="Arial" w:cs="Arial"/>
                <w:color w:val="000000"/>
                <w:sz w:val="16"/>
                <w:szCs w:val="16"/>
              </w:rPr>
              <w:t>Edta</w:t>
            </w:r>
            <w:proofErr w:type="spellEnd"/>
            <w:r w:rsidRPr="00935684">
              <w:rPr>
                <w:rFonts w:ascii="Arial" w:eastAsia="Times New Roman" w:hAnsi="Arial" w:cs="Arial"/>
                <w:color w:val="000000"/>
                <w:sz w:val="16"/>
                <w:szCs w:val="16"/>
              </w:rPr>
              <w:t xml:space="preserve"> (Ácido </w:t>
            </w:r>
            <w:proofErr w:type="spellStart"/>
            <w:r w:rsidRPr="00935684">
              <w:rPr>
                <w:rFonts w:ascii="Arial" w:eastAsia="Times New Roman" w:hAnsi="Arial" w:cs="Arial"/>
                <w:color w:val="000000"/>
                <w:sz w:val="16"/>
                <w:szCs w:val="16"/>
              </w:rPr>
              <w:t>Etilenodiaminotetracético</w:t>
            </w:r>
            <w:proofErr w:type="spellEnd"/>
            <w:r w:rsidRPr="00935684">
              <w:rPr>
                <w:rFonts w:ascii="Arial" w:eastAsia="Times New Roman" w:hAnsi="Arial" w:cs="Arial"/>
                <w:color w:val="000000"/>
                <w:sz w:val="16"/>
                <w:szCs w:val="16"/>
              </w:rPr>
              <w:t>). Caixa com 50 unidades – cor roxa</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R$ 159,70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R$ 319,40</w:t>
            </w:r>
          </w:p>
        </w:tc>
      </w:tr>
      <w:tr w:rsidR="00935684" w:rsidRPr="00935684" w:rsidTr="008D7430">
        <w:trPr>
          <w:trHeight w:val="551"/>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122</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Caixa</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Tubos para análise de soro, com ativador de coágulo, 4ml a vácuo 1 caixa com 50 unidades – cor vermelha</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R$ 155,26</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R$ 621,04</w:t>
            </w:r>
          </w:p>
        </w:tc>
      </w:tr>
      <w:tr w:rsidR="00935684" w:rsidRPr="00935684" w:rsidTr="008D7430">
        <w:trPr>
          <w:trHeight w:val="126"/>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123</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Pacote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Tapete higiênico absorvente descartável para animais, pacote com 30 unidades</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20</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R$ 50,80</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R$ 1.016,00</w:t>
            </w:r>
          </w:p>
        </w:tc>
      </w:tr>
      <w:tr w:rsidR="00935684" w:rsidRPr="00935684" w:rsidTr="008D7430">
        <w:trPr>
          <w:trHeight w:val="161"/>
        </w:trPr>
        <w:tc>
          <w:tcPr>
            <w:tcW w:w="557" w:type="dxa"/>
            <w:tcBorders>
              <w:top w:val="nil"/>
              <w:left w:val="single" w:sz="8" w:space="0" w:color="auto"/>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b/>
                <w:bCs/>
                <w:color w:val="000000"/>
                <w:sz w:val="16"/>
                <w:szCs w:val="16"/>
              </w:rPr>
            </w:pPr>
            <w:r w:rsidRPr="00935684">
              <w:rPr>
                <w:rFonts w:ascii="Arial" w:eastAsia="Times New Roman" w:hAnsi="Arial" w:cs="Arial"/>
                <w:b/>
                <w:bCs/>
                <w:color w:val="000000"/>
                <w:sz w:val="16"/>
                <w:szCs w:val="16"/>
              </w:rPr>
              <w:t>124</w:t>
            </w:r>
          </w:p>
        </w:tc>
        <w:tc>
          <w:tcPr>
            <w:tcW w:w="851"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Unidade</w:t>
            </w:r>
          </w:p>
        </w:tc>
        <w:tc>
          <w:tcPr>
            <w:tcW w:w="4678" w:type="dxa"/>
            <w:tcBorders>
              <w:top w:val="single" w:sz="8" w:space="0" w:color="auto"/>
              <w:left w:val="nil"/>
              <w:bottom w:val="single" w:sz="8" w:space="0" w:color="auto"/>
              <w:right w:val="single" w:sz="8" w:space="0" w:color="000000"/>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Termômetro digital veterinário, para monitorar com precisão a temperatura corporal de animais. À prova d´água.</w:t>
            </w:r>
          </w:p>
        </w:tc>
        <w:tc>
          <w:tcPr>
            <w:tcW w:w="567" w:type="dxa"/>
            <w:tcBorders>
              <w:top w:val="nil"/>
              <w:left w:val="nil"/>
              <w:bottom w:val="single" w:sz="8" w:space="0" w:color="auto"/>
              <w:right w:val="single" w:sz="8" w:space="0" w:color="auto"/>
            </w:tcBorders>
            <w:shd w:val="clear" w:color="auto" w:fill="auto"/>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4</w:t>
            </w:r>
          </w:p>
        </w:tc>
        <w:tc>
          <w:tcPr>
            <w:tcW w:w="850" w:type="dxa"/>
            <w:tcBorders>
              <w:top w:val="nil"/>
              <w:left w:val="nil"/>
              <w:bottom w:val="single" w:sz="8" w:space="0" w:color="auto"/>
              <w:right w:val="single" w:sz="8" w:space="0" w:color="auto"/>
            </w:tcBorders>
            <w:shd w:val="clear" w:color="000000" w:fill="FFFFFF"/>
            <w:noWrap/>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R$ 99,25</w:t>
            </w:r>
          </w:p>
        </w:tc>
        <w:tc>
          <w:tcPr>
            <w:tcW w:w="1276" w:type="dxa"/>
            <w:tcBorders>
              <w:top w:val="nil"/>
              <w:left w:val="nil"/>
              <w:bottom w:val="single" w:sz="8" w:space="0" w:color="auto"/>
              <w:right w:val="single" w:sz="8" w:space="0" w:color="auto"/>
            </w:tcBorders>
            <w:shd w:val="clear" w:color="auto" w:fill="auto"/>
            <w:vAlign w:val="center"/>
            <w:hideMark/>
          </w:tcPr>
          <w:p w:rsidR="00935684" w:rsidRPr="00935684" w:rsidRDefault="00935684" w:rsidP="00935684">
            <w:pPr>
              <w:contextualSpacing/>
              <w:jc w:val="center"/>
              <w:rPr>
                <w:rFonts w:ascii="Arial" w:eastAsia="Times New Roman" w:hAnsi="Arial" w:cs="Arial"/>
                <w:color w:val="000000"/>
                <w:sz w:val="16"/>
                <w:szCs w:val="16"/>
              </w:rPr>
            </w:pPr>
            <w:r w:rsidRPr="00935684">
              <w:rPr>
                <w:rFonts w:ascii="Arial" w:eastAsia="Times New Roman" w:hAnsi="Arial" w:cs="Arial"/>
                <w:color w:val="000000"/>
                <w:sz w:val="16"/>
                <w:szCs w:val="16"/>
              </w:rPr>
              <w:t>R$ 397,00</w:t>
            </w:r>
          </w:p>
        </w:tc>
      </w:tr>
    </w:tbl>
    <w:p w:rsidR="00935684" w:rsidRDefault="00935684" w:rsidP="00EA2B1A">
      <w:pPr>
        <w:tabs>
          <w:tab w:val="left" w:pos="0"/>
          <w:tab w:val="left" w:pos="142"/>
        </w:tabs>
        <w:spacing w:line="276" w:lineRule="auto"/>
        <w:ind w:right="-1"/>
        <w:jc w:val="both"/>
        <w:rPr>
          <w:rFonts w:ascii="Arial" w:eastAsia="Arial" w:hAnsi="Arial" w:cs="Arial"/>
          <w:color w:val="000000"/>
          <w:sz w:val="20"/>
          <w:szCs w:val="20"/>
          <w:lang w:eastAsia="en-US"/>
        </w:rPr>
      </w:pPr>
    </w:p>
    <w:p w:rsidR="003223B5" w:rsidRDefault="003223B5" w:rsidP="00EA2B1A">
      <w:pPr>
        <w:tabs>
          <w:tab w:val="left" w:pos="0"/>
          <w:tab w:val="left" w:pos="142"/>
        </w:tabs>
        <w:spacing w:line="276" w:lineRule="auto"/>
        <w:ind w:right="-1"/>
        <w:jc w:val="both"/>
        <w:rPr>
          <w:rFonts w:ascii="Arial" w:eastAsia="Arial" w:hAnsi="Arial" w:cs="Arial"/>
          <w:color w:val="000000"/>
          <w:sz w:val="20"/>
          <w:szCs w:val="20"/>
          <w:lang w:eastAsia="en-US"/>
        </w:rPr>
      </w:pPr>
    </w:p>
    <w:p w:rsidR="003223B5" w:rsidRPr="003223B5" w:rsidRDefault="00EA2B1A" w:rsidP="00EA2B1A">
      <w:pPr>
        <w:tabs>
          <w:tab w:val="left" w:pos="0"/>
          <w:tab w:val="left" w:pos="142"/>
        </w:tabs>
        <w:spacing w:line="276" w:lineRule="auto"/>
        <w:ind w:right="-1"/>
        <w:jc w:val="both"/>
        <w:rPr>
          <w:rFonts w:ascii="Arial" w:eastAsia="Arial" w:hAnsi="Arial" w:cs="Arial"/>
          <w:b/>
          <w:color w:val="000000"/>
          <w:sz w:val="20"/>
          <w:szCs w:val="20"/>
          <w:lang w:eastAsia="en-US"/>
        </w:rPr>
      </w:pPr>
      <w:r>
        <w:rPr>
          <w:rFonts w:ascii="Arial" w:eastAsia="Arial" w:hAnsi="Arial" w:cs="Arial"/>
          <w:b/>
          <w:color w:val="000000"/>
          <w:sz w:val="20"/>
          <w:szCs w:val="20"/>
          <w:lang w:eastAsia="en-US"/>
        </w:rPr>
        <w:lastRenderedPageBreak/>
        <w:t xml:space="preserve">1.4. </w:t>
      </w:r>
      <w:r w:rsidR="003223B5" w:rsidRPr="003223B5">
        <w:rPr>
          <w:rFonts w:ascii="Arial" w:eastAsia="Arial" w:hAnsi="Arial" w:cs="Arial"/>
          <w:b/>
          <w:color w:val="000000"/>
          <w:sz w:val="20"/>
          <w:szCs w:val="20"/>
          <w:lang w:eastAsia="en-US"/>
        </w:rPr>
        <w:t>NATUREZA DOS BENS</w:t>
      </w:r>
    </w:p>
    <w:p w:rsidR="00AC34A3" w:rsidRDefault="00AC34A3" w:rsidP="00EA2B1A">
      <w:pPr>
        <w:tabs>
          <w:tab w:val="left" w:pos="0"/>
          <w:tab w:val="left" w:pos="142"/>
        </w:tabs>
        <w:spacing w:line="276" w:lineRule="auto"/>
        <w:ind w:right="-1"/>
        <w:jc w:val="both"/>
        <w:rPr>
          <w:rFonts w:ascii="Arial" w:eastAsia="Arial" w:hAnsi="Arial" w:cs="Arial"/>
          <w:color w:val="000000"/>
          <w:sz w:val="20"/>
          <w:szCs w:val="20"/>
          <w:lang w:eastAsia="en-US"/>
        </w:rPr>
      </w:pPr>
      <w:r w:rsidRPr="00B26A4C">
        <w:rPr>
          <w:rFonts w:ascii="Arial" w:eastAsia="Arial" w:hAnsi="Arial" w:cs="Arial"/>
          <w:color w:val="000000"/>
          <w:sz w:val="20"/>
          <w:szCs w:val="20"/>
          <w:lang w:eastAsia="en-US"/>
        </w:rPr>
        <w:t>O objeto da presente contratação não se enquadra como bem de luxo, nos termos do Decreto Federal nº 10.818, de 27 de setembro de 2021, sendo constituído por bens de consumo necessários à execução das atividades institucionais das Secretarias requisitantes.</w:t>
      </w:r>
    </w:p>
    <w:p w:rsidR="00EA2B1A" w:rsidRDefault="00EA2B1A" w:rsidP="00EA2B1A">
      <w:pPr>
        <w:tabs>
          <w:tab w:val="left" w:pos="0"/>
          <w:tab w:val="left" w:pos="142"/>
        </w:tabs>
        <w:spacing w:line="276" w:lineRule="auto"/>
        <w:ind w:right="-1"/>
        <w:jc w:val="both"/>
        <w:rPr>
          <w:rFonts w:ascii="Arial" w:eastAsia="Arial" w:hAnsi="Arial" w:cs="Arial"/>
          <w:color w:val="000000"/>
          <w:sz w:val="20"/>
          <w:szCs w:val="20"/>
          <w:lang w:eastAsia="en-US"/>
        </w:rPr>
      </w:pPr>
    </w:p>
    <w:p w:rsidR="003223B5" w:rsidRPr="003223B5" w:rsidRDefault="00EA2B1A" w:rsidP="00EA2B1A">
      <w:pPr>
        <w:tabs>
          <w:tab w:val="left" w:pos="0"/>
          <w:tab w:val="left" w:pos="142"/>
        </w:tabs>
        <w:spacing w:line="276" w:lineRule="auto"/>
        <w:ind w:right="-1"/>
        <w:jc w:val="both"/>
        <w:rPr>
          <w:rFonts w:ascii="Arial" w:eastAsia="Arial" w:hAnsi="Arial" w:cs="Arial"/>
          <w:b/>
          <w:color w:val="000000"/>
          <w:sz w:val="20"/>
          <w:szCs w:val="20"/>
          <w:lang w:eastAsia="en-US"/>
        </w:rPr>
      </w:pPr>
      <w:r>
        <w:rPr>
          <w:rFonts w:ascii="Arial" w:eastAsia="Arial" w:hAnsi="Arial" w:cs="Arial"/>
          <w:b/>
          <w:color w:val="000000"/>
          <w:sz w:val="20"/>
          <w:szCs w:val="20"/>
          <w:lang w:eastAsia="en-US"/>
        </w:rPr>
        <w:t xml:space="preserve">1.5. </w:t>
      </w:r>
      <w:r w:rsidR="003223B5" w:rsidRPr="003223B5">
        <w:rPr>
          <w:rFonts w:ascii="Arial" w:eastAsia="Arial" w:hAnsi="Arial" w:cs="Arial"/>
          <w:b/>
          <w:color w:val="000000"/>
          <w:sz w:val="20"/>
          <w:szCs w:val="20"/>
          <w:lang w:eastAsia="en-US"/>
        </w:rPr>
        <w:t>VIGÊNCIA DO CREDENCIAMENTO</w:t>
      </w:r>
    </w:p>
    <w:p w:rsidR="00AC34A3" w:rsidRDefault="00AC34A3" w:rsidP="00EA2B1A">
      <w:pPr>
        <w:tabs>
          <w:tab w:val="left" w:pos="0"/>
          <w:tab w:val="left" w:pos="142"/>
        </w:tabs>
        <w:spacing w:line="276" w:lineRule="auto"/>
        <w:ind w:right="-1"/>
        <w:jc w:val="both"/>
        <w:rPr>
          <w:rFonts w:ascii="Arial" w:eastAsia="Arial" w:hAnsi="Arial" w:cs="Arial"/>
          <w:color w:val="000000"/>
          <w:sz w:val="20"/>
          <w:szCs w:val="20"/>
          <w:lang w:eastAsia="en-US"/>
        </w:rPr>
      </w:pPr>
      <w:r w:rsidRPr="00B26A4C">
        <w:rPr>
          <w:rFonts w:ascii="Arial" w:eastAsia="Arial" w:hAnsi="Arial" w:cs="Arial"/>
          <w:color w:val="000000"/>
          <w:sz w:val="20"/>
          <w:szCs w:val="20"/>
          <w:lang w:eastAsia="en-US"/>
        </w:rPr>
        <w:t>O prazo de vigência do credenciamento será de 12 (doze) meses, contados da publicação da homologação do procedimento, podendo ser prorrogado, desde que mantidas as condições que justificaram sua instituição e observadas as disposições da Lei Federal nº 14.133/2021, do Decreto Federal nº 11.878/2024 e da conveniência da Administração Pública.</w:t>
      </w:r>
    </w:p>
    <w:p w:rsidR="003223B5" w:rsidRDefault="003223B5" w:rsidP="00EA2B1A">
      <w:pPr>
        <w:tabs>
          <w:tab w:val="left" w:pos="0"/>
          <w:tab w:val="left" w:pos="142"/>
        </w:tabs>
        <w:spacing w:line="276" w:lineRule="auto"/>
        <w:ind w:right="-1"/>
        <w:jc w:val="both"/>
        <w:rPr>
          <w:rFonts w:ascii="Arial" w:eastAsia="Arial" w:hAnsi="Arial" w:cs="Arial"/>
          <w:color w:val="000000"/>
          <w:sz w:val="20"/>
          <w:szCs w:val="20"/>
          <w:lang w:eastAsia="en-US"/>
        </w:rPr>
      </w:pPr>
    </w:p>
    <w:p w:rsidR="003223B5" w:rsidRPr="003223B5" w:rsidRDefault="00EA2B1A" w:rsidP="00EA2B1A">
      <w:pPr>
        <w:tabs>
          <w:tab w:val="left" w:pos="0"/>
          <w:tab w:val="left" w:pos="142"/>
        </w:tabs>
        <w:spacing w:line="276" w:lineRule="auto"/>
        <w:ind w:right="-1"/>
        <w:jc w:val="both"/>
        <w:rPr>
          <w:rFonts w:ascii="Arial" w:eastAsia="Arial" w:hAnsi="Arial" w:cs="Arial"/>
          <w:b/>
          <w:color w:val="000000"/>
          <w:sz w:val="20"/>
          <w:szCs w:val="20"/>
          <w:lang w:eastAsia="en-US"/>
        </w:rPr>
      </w:pPr>
      <w:r>
        <w:rPr>
          <w:rFonts w:ascii="Arial" w:eastAsia="Arial" w:hAnsi="Arial" w:cs="Arial"/>
          <w:b/>
          <w:color w:val="000000"/>
          <w:sz w:val="20"/>
          <w:szCs w:val="20"/>
          <w:lang w:eastAsia="en-US"/>
        </w:rPr>
        <w:t xml:space="preserve">1.6. </w:t>
      </w:r>
      <w:r w:rsidR="003223B5" w:rsidRPr="003223B5">
        <w:rPr>
          <w:rFonts w:ascii="Arial" w:eastAsia="Arial" w:hAnsi="Arial" w:cs="Arial"/>
          <w:b/>
          <w:color w:val="000000"/>
          <w:sz w:val="20"/>
          <w:szCs w:val="20"/>
          <w:lang w:eastAsia="en-US"/>
        </w:rPr>
        <w:t>AUSÊNCIA DE OBRIGAÇÃO DE CONTRATAÇÃO</w:t>
      </w:r>
    </w:p>
    <w:p w:rsidR="0097360A" w:rsidRDefault="008145E7" w:rsidP="00857C12">
      <w:pPr>
        <w:tabs>
          <w:tab w:val="left" w:pos="0"/>
        </w:tabs>
        <w:spacing w:line="276" w:lineRule="auto"/>
        <w:jc w:val="both"/>
        <w:rPr>
          <w:rFonts w:ascii="Arial" w:hAnsi="Arial" w:cs="Arial"/>
          <w:b/>
          <w:sz w:val="20"/>
          <w:szCs w:val="20"/>
        </w:rPr>
      </w:pPr>
      <w:r w:rsidRPr="008145E7">
        <w:rPr>
          <w:rFonts w:ascii="Arial" w:hAnsi="Arial" w:cs="Arial"/>
          <w:sz w:val="20"/>
          <w:szCs w:val="20"/>
        </w:rPr>
        <w:t xml:space="preserve">O credenciamento possui natureza de procedimento auxiliar de contratação e não gera direito subjetivo à contratação, tampouco obriga a Administração Pública a adquirir quantitativos mínimos ou contratar qualquer dos itens estimados, ficando as futuras aquisições condicionadas às necessidades das Secretarias, à disponibilidade orçamentária e financeira e ao interesse público, observados os critérios de </w:t>
      </w:r>
      <w:r w:rsidRPr="008145E7">
        <w:rPr>
          <w:rStyle w:val="Forte"/>
          <w:rFonts w:ascii="Arial" w:hAnsi="Arial" w:cs="Arial"/>
          <w:b w:val="0"/>
          <w:sz w:val="20"/>
          <w:szCs w:val="20"/>
        </w:rPr>
        <w:t>cotação e seleção da proposta de menor preço estabelecidos no Edital de Credenciamento e neste Termo de Referência</w:t>
      </w:r>
      <w:r w:rsidRPr="008145E7">
        <w:rPr>
          <w:rFonts w:ascii="Arial" w:hAnsi="Arial" w:cs="Arial"/>
          <w:b/>
          <w:sz w:val="20"/>
          <w:szCs w:val="20"/>
        </w:rPr>
        <w:t>.</w:t>
      </w:r>
    </w:p>
    <w:p w:rsidR="008145E7" w:rsidRPr="008145E7" w:rsidRDefault="008145E7" w:rsidP="00EA2B1A">
      <w:pPr>
        <w:tabs>
          <w:tab w:val="left" w:pos="0"/>
        </w:tabs>
        <w:spacing w:line="276" w:lineRule="auto"/>
        <w:rPr>
          <w:rFonts w:ascii="Arial" w:hAnsi="Arial" w:cs="Arial"/>
          <w:sz w:val="20"/>
          <w:szCs w:val="20"/>
        </w:rPr>
      </w:pPr>
    </w:p>
    <w:p w:rsidR="004C2370" w:rsidRDefault="00EA2B1A" w:rsidP="00EA2B1A">
      <w:pPr>
        <w:pStyle w:val="PargrafodaLista"/>
        <w:tabs>
          <w:tab w:val="left" w:pos="0"/>
        </w:tabs>
        <w:spacing w:line="276" w:lineRule="auto"/>
        <w:ind w:left="0"/>
        <w:rPr>
          <w:rFonts w:ascii="Arial" w:hAnsi="Arial" w:cs="Arial"/>
          <w:b/>
          <w:bCs/>
          <w:sz w:val="20"/>
          <w:szCs w:val="20"/>
        </w:rPr>
      </w:pPr>
      <w:r>
        <w:rPr>
          <w:rFonts w:ascii="Arial" w:hAnsi="Arial" w:cs="Arial"/>
          <w:b/>
          <w:bCs/>
          <w:sz w:val="20"/>
          <w:szCs w:val="20"/>
        </w:rPr>
        <w:t xml:space="preserve">2. </w:t>
      </w:r>
      <w:r w:rsidR="004C2370" w:rsidRPr="009237EB">
        <w:rPr>
          <w:rFonts w:ascii="Arial" w:hAnsi="Arial" w:cs="Arial"/>
          <w:b/>
          <w:bCs/>
          <w:sz w:val="20"/>
          <w:szCs w:val="20"/>
        </w:rPr>
        <w:t>DA CONTRATAÇÃO</w:t>
      </w:r>
    </w:p>
    <w:p w:rsidR="009237EB" w:rsidRDefault="00B26A4C" w:rsidP="00EA2B1A">
      <w:pPr>
        <w:tabs>
          <w:tab w:val="left" w:pos="0"/>
        </w:tabs>
        <w:spacing w:line="276" w:lineRule="auto"/>
        <w:jc w:val="both"/>
        <w:rPr>
          <w:rFonts w:ascii="Arial" w:hAnsi="Arial" w:cs="Arial"/>
          <w:b/>
          <w:sz w:val="20"/>
          <w:szCs w:val="20"/>
        </w:rPr>
      </w:pPr>
      <w:r>
        <w:rPr>
          <w:rFonts w:ascii="Arial" w:hAnsi="Arial" w:cs="Arial"/>
          <w:sz w:val="20"/>
          <w:szCs w:val="20"/>
        </w:rPr>
        <w:t xml:space="preserve">- </w:t>
      </w:r>
      <w:r w:rsidR="004C2370" w:rsidRPr="00B26A4C">
        <w:rPr>
          <w:rFonts w:ascii="Arial" w:hAnsi="Arial" w:cs="Arial"/>
          <w:sz w:val="20"/>
          <w:szCs w:val="20"/>
        </w:rPr>
        <w:t>As contratações decorrentes do presente credenciamento ocorrerão de forma parcelada</w:t>
      </w:r>
      <w:r w:rsidR="00D80EA1">
        <w:rPr>
          <w:rFonts w:ascii="Arial" w:hAnsi="Arial" w:cs="Arial"/>
          <w:sz w:val="20"/>
          <w:szCs w:val="20"/>
        </w:rPr>
        <w:t>/ por demanda</w:t>
      </w:r>
      <w:r w:rsidR="004C2370" w:rsidRPr="00B26A4C">
        <w:rPr>
          <w:rFonts w:ascii="Arial" w:hAnsi="Arial" w:cs="Arial"/>
          <w:sz w:val="20"/>
          <w:szCs w:val="20"/>
        </w:rPr>
        <w:t xml:space="preserve">, conforme a necessidade da Administração, mediante emissão de Autorização de Fornecimento, </w:t>
      </w:r>
      <w:r w:rsidR="008145E7">
        <w:rPr>
          <w:rFonts w:ascii="Arial" w:hAnsi="Arial" w:cs="Arial"/>
          <w:sz w:val="20"/>
          <w:szCs w:val="20"/>
        </w:rPr>
        <w:t>a</w:t>
      </w:r>
      <w:r w:rsidR="008145E7" w:rsidRPr="008145E7">
        <w:rPr>
          <w:rFonts w:ascii="Arial" w:hAnsi="Arial" w:cs="Arial"/>
          <w:sz w:val="20"/>
          <w:szCs w:val="20"/>
        </w:rPr>
        <w:t xml:space="preserve">s contratações decorrentes do presente credenciamento ocorrerão de forma parcelada, conforme a necessidade da Administração, mediante emissão de Autorização de Fornecimento, observados os critérios de </w:t>
      </w:r>
      <w:r w:rsidR="008145E7" w:rsidRPr="008145E7">
        <w:rPr>
          <w:rStyle w:val="Forte"/>
          <w:rFonts w:ascii="Arial" w:hAnsi="Arial" w:cs="Arial"/>
          <w:b w:val="0"/>
          <w:sz w:val="20"/>
          <w:szCs w:val="20"/>
        </w:rPr>
        <w:t>cotação, seleção e contratação estabelecidos neste Termo de Referência e no Edital de Credenciamento</w:t>
      </w:r>
      <w:r w:rsidR="008145E7" w:rsidRPr="008145E7">
        <w:rPr>
          <w:rFonts w:ascii="Arial" w:hAnsi="Arial" w:cs="Arial"/>
          <w:b/>
          <w:sz w:val="20"/>
          <w:szCs w:val="20"/>
        </w:rPr>
        <w:t>.</w:t>
      </w:r>
    </w:p>
    <w:p w:rsidR="00322770" w:rsidRPr="009237EB" w:rsidRDefault="00322770" w:rsidP="00EA2B1A">
      <w:pPr>
        <w:tabs>
          <w:tab w:val="left" w:pos="0"/>
        </w:tabs>
        <w:spacing w:line="276" w:lineRule="auto"/>
        <w:jc w:val="both"/>
        <w:rPr>
          <w:rFonts w:ascii="Arial" w:hAnsi="Arial" w:cs="Arial"/>
          <w:b/>
          <w:sz w:val="20"/>
          <w:szCs w:val="20"/>
        </w:rPr>
      </w:pPr>
    </w:p>
    <w:p w:rsidR="000D7E79" w:rsidRPr="00322770" w:rsidRDefault="000D7E79" w:rsidP="00322770">
      <w:pPr>
        <w:jc w:val="both"/>
        <w:rPr>
          <w:rFonts w:ascii="Arial" w:eastAsia="Times New Roman" w:hAnsi="Arial" w:cs="Arial"/>
          <w:sz w:val="20"/>
          <w:szCs w:val="20"/>
        </w:rPr>
      </w:pPr>
      <w:r w:rsidRPr="00322770">
        <w:rPr>
          <w:rFonts w:ascii="Arial" w:eastAsia="Times New Roman" w:hAnsi="Arial" w:cs="Arial"/>
          <w:b/>
          <w:bCs/>
          <w:sz w:val="20"/>
          <w:szCs w:val="20"/>
        </w:rPr>
        <w:t xml:space="preserve">2.1. </w:t>
      </w:r>
      <w:r w:rsidR="006837BB" w:rsidRPr="00322770">
        <w:rPr>
          <w:rFonts w:ascii="Arial" w:hAnsi="Arial" w:cs="Arial"/>
          <w:b/>
          <w:sz w:val="20"/>
          <w:szCs w:val="20"/>
        </w:rPr>
        <w:t>CRITÉRIO DE SELEÇÃO DAS EMPRESAS CREDENCIADAS E SISTEMA DE RODÍZIO POR ORDEM DE CREDENCIAMENTO</w:t>
      </w:r>
    </w:p>
    <w:p w:rsidR="006837BB" w:rsidRPr="00322770" w:rsidRDefault="006837BB" w:rsidP="00322770">
      <w:pPr>
        <w:tabs>
          <w:tab w:val="left" w:pos="0"/>
        </w:tabs>
        <w:spacing w:line="276" w:lineRule="auto"/>
        <w:jc w:val="both"/>
        <w:rPr>
          <w:rFonts w:ascii="Arial" w:hAnsi="Arial" w:cs="Arial"/>
          <w:sz w:val="20"/>
          <w:szCs w:val="20"/>
        </w:rPr>
      </w:pPr>
      <w:r w:rsidRPr="00322770">
        <w:rPr>
          <w:rFonts w:ascii="Arial" w:hAnsi="Arial" w:cs="Arial"/>
          <w:sz w:val="20"/>
          <w:szCs w:val="20"/>
        </w:rPr>
        <w:t xml:space="preserve">A distribuição das demandas entre as empresas credenciadas será realizada mediante </w:t>
      </w:r>
      <w:r w:rsidRPr="00322770">
        <w:rPr>
          <w:rStyle w:val="Forte"/>
          <w:rFonts w:ascii="Arial" w:hAnsi="Arial" w:cs="Arial"/>
          <w:b w:val="0"/>
          <w:sz w:val="20"/>
          <w:szCs w:val="20"/>
        </w:rPr>
        <w:t>sistema de rodízio, observada a ordem cronológica de credenciamento</w:t>
      </w:r>
      <w:r w:rsidRPr="00322770">
        <w:rPr>
          <w:rFonts w:ascii="Arial" w:hAnsi="Arial" w:cs="Arial"/>
          <w:sz w:val="20"/>
          <w:szCs w:val="20"/>
        </w:rPr>
        <w:t>, considerando-se, para fins de convocação, as empresas que estejam regularmente credenciadas e com a documentação exigida vigente e em conformidade com as condições estabelecidas neste Termo de Referência.</w:t>
      </w:r>
    </w:p>
    <w:p w:rsidR="006837BB" w:rsidRPr="00322770" w:rsidRDefault="006837BB" w:rsidP="00322770">
      <w:pPr>
        <w:tabs>
          <w:tab w:val="left" w:pos="0"/>
        </w:tabs>
        <w:spacing w:line="276" w:lineRule="auto"/>
        <w:jc w:val="both"/>
        <w:rPr>
          <w:rFonts w:ascii="Arial" w:hAnsi="Arial" w:cs="Arial"/>
          <w:sz w:val="20"/>
          <w:szCs w:val="20"/>
        </w:rPr>
      </w:pPr>
      <w:r w:rsidRPr="00322770">
        <w:rPr>
          <w:rFonts w:ascii="Arial" w:hAnsi="Arial" w:cs="Arial"/>
          <w:sz w:val="20"/>
          <w:szCs w:val="20"/>
        </w:rPr>
        <w:t xml:space="preserve">Antes da efetivação do credenciamento, será verificada a regularidade da documentação da empresa. Caso seja identificada alguma pendência, irregularidade ou ausência de documento exigido, a empresa será comunicada pela Administração e terá o prazo de </w:t>
      </w:r>
      <w:r w:rsidRPr="00322770">
        <w:rPr>
          <w:rStyle w:val="Forte"/>
          <w:rFonts w:ascii="Arial" w:hAnsi="Arial" w:cs="Arial"/>
          <w:sz w:val="20"/>
          <w:szCs w:val="20"/>
        </w:rPr>
        <w:t>02 (duas) horas corridas</w:t>
      </w:r>
      <w:r w:rsidRPr="00322770">
        <w:rPr>
          <w:rFonts w:ascii="Arial" w:hAnsi="Arial" w:cs="Arial"/>
          <w:sz w:val="20"/>
          <w:szCs w:val="20"/>
        </w:rPr>
        <w:t>, contado do recebimento da comunicação, para sanar a irregularidade ou apresentar os documentos so</w:t>
      </w:r>
      <w:r w:rsidR="00322770" w:rsidRPr="00322770">
        <w:rPr>
          <w:rFonts w:ascii="Arial" w:hAnsi="Arial" w:cs="Arial"/>
          <w:sz w:val="20"/>
          <w:szCs w:val="20"/>
        </w:rPr>
        <w:t>licitados pela Comissão, sob pena de perder o lugar de colocação de credenciada, caso não enviado no prazo</w:t>
      </w:r>
      <w:r w:rsidRPr="00322770">
        <w:rPr>
          <w:rFonts w:ascii="Arial" w:hAnsi="Arial" w:cs="Arial"/>
          <w:sz w:val="20"/>
          <w:szCs w:val="20"/>
        </w:rPr>
        <w:t>.</w:t>
      </w:r>
      <w:r w:rsidR="00322770" w:rsidRPr="00322770">
        <w:rPr>
          <w:rFonts w:ascii="Arial" w:hAnsi="Arial" w:cs="Arial"/>
          <w:sz w:val="20"/>
          <w:szCs w:val="20"/>
        </w:rPr>
        <w:t xml:space="preserve"> A comunicação será feita por um dos canais de contato indicado nos documentos, caso não seja apontado, irá uma comunicação anexada em Processo Digital.</w:t>
      </w:r>
    </w:p>
    <w:p w:rsidR="00322770" w:rsidRPr="00322770" w:rsidRDefault="00322770" w:rsidP="00322770">
      <w:pPr>
        <w:tabs>
          <w:tab w:val="left" w:pos="0"/>
        </w:tabs>
        <w:spacing w:line="276" w:lineRule="auto"/>
        <w:jc w:val="both"/>
        <w:rPr>
          <w:rFonts w:ascii="Arial" w:hAnsi="Arial" w:cs="Arial"/>
          <w:sz w:val="20"/>
          <w:szCs w:val="20"/>
        </w:rPr>
      </w:pPr>
      <w:r w:rsidRPr="00322770">
        <w:rPr>
          <w:rFonts w:ascii="Arial" w:hAnsi="Arial" w:cs="Arial"/>
          <w:sz w:val="20"/>
          <w:szCs w:val="20"/>
        </w:rPr>
        <w:t xml:space="preserve">A empresa que, regularmente convocada, </w:t>
      </w:r>
      <w:r w:rsidRPr="00322770">
        <w:rPr>
          <w:rStyle w:val="Forte"/>
          <w:rFonts w:ascii="Arial" w:hAnsi="Arial" w:cs="Arial"/>
          <w:b w:val="0"/>
          <w:sz w:val="20"/>
          <w:szCs w:val="20"/>
        </w:rPr>
        <w:t>recusar injustificadamente o atendimento da demanda</w:t>
      </w:r>
      <w:r w:rsidRPr="00322770">
        <w:rPr>
          <w:rFonts w:ascii="Arial" w:hAnsi="Arial" w:cs="Arial"/>
          <w:sz w:val="20"/>
          <w:szCs w:val="20"/>
        </w:rPr>
        <w:t>, deixar de cumprir as condições estabelecidas ou apresentar impossibilidade de fornecimento sem justificativa aceita pela Administração perderá a vez na ordem de rodízio, sendo convocada a empresa subsequente. A depender da gravidade e da reincidência, a conduta poderá ensejar a instauração de processo administrativo para aplicação das sanções previstas na Lei Federal nº 14.133/2021, assegurados o contraditório e a ampla defesa, bem como eventual descredenciamento, quando cabível.</w:t>
      </w:r>
    </w:p>
    <w:p w:rsidR="006837BB" w:rsidRDefault="006837BB" w:rsidP="00EA2B1A">
      <w:pPr>
        <w:tabs>
          <w:tab w:val="left" w:pos="0"/>
        </w:tabs>
        <w:spacing w:line="276" w:lineRule="auto"/>
        <w:jc w:val="both"/>
      </w:pPr>
    </w:p>
    <w:p w:rsidR="004C2370" w:rsidRPr="00B26A4C" w:rsidRDefault="004C2370" w:rsidP="00EA2B1A">
      <w:pPr>
        <w:tabs>
          <w:tab w:val="left" w:pos="0"/>
        </w:tabs>
        <w:spacing w:line="276" w:lineRule="auto"/>
        <w:jc w:val="both"/>
        <w:rPr>
          <w:rFonts w:ascii="Arial" w:hAnsi="Arial" w:cs="Arial"/>
          <w:b/>
          <w:bCs/>
          <w:sz w:val="20"/>
          <w:szCs w:val="20"/>
        </w:rPr>
      </w:pPr>
      <w:r w:rsidRPr="00B26A4C">
        <w:rPr>
          <w:rFonts w:ascii="Arial" w:hAnsi="Arial" w:cs="Arial"/>
          <w:b/>
          <w:bCs/>
          <w:sz w:val="20"/>
          <w:szCs w:val="20"/>
        </w:rPr>
        <w:t>2.2</w:t>
      </w:r>
      <w:r w:rsidR="00B26A4C">
        <w:rPr>
          <w:rFonts w:ascii="Arial" w:hAnsi="Arial" w:cs="Arial"/>
          <w:b/>
          <w:bCs/>
          <w:sz w:val="20"/>
          <w:szCs w:val="20"/>
        </w:rPr>
        <w:t>.</w:t>
      </w:r>
      <w:r w:rsidRPr="00B26A4C">
        <w:rPr>
          <w:rFonts w:ascii="Arial" w:hAnsi="Arial" w:cs="Arial"/>
          <w:b/>
          <w:bCs/>
          <w:sz w:val="20"/>
          <w:szCs w:val="20"/>
        </w:rPr>
        <w:t xml:space="preserve"> Subcontratação</w:t>
      </w:r>
    </w:p>
    <w:p w:rsidR="004C2370" w:rsidRPr="00B26A4C" w:rsidRDefault="00B26A4C" w:rsidP="00EA2B1A">
      <w:pPr>
        <w:tabs>
          <w:tab w:val="left" w:pos="0"/>
        </w:tabs>
        <w:spacing w:line="276" w:lineRule="auto"/>
        <w:jc w:val="both"/>
        <w:rPr>
          <w:rFonts w:ascii="Arial" w:hAnsi="Arial" w:cs="Arial"/>
          <w:sz w:val="20"/>
          <w:szCs w:val="20"/>
        </w:rPr>
      </w:pPr>
      <w:r>
        <w:rPr>
          <w:rFonts w:ascii="Arial" w:hAnsi="Arial" w:cs="Arial"/>
          <w:sz w:val="20"/>
          <w:szCs w:val="20"/>
        </w:rPr>
        <w:t xml:space="preserve">- </w:t>
      </w:r>
      <w:r w:rsidR="004C2370" w:rsidRPr="00B26A4C">
        <w:rPr>
          <w:rFonts w:ascii="Arial" w:hAnsi="Arial" w:cs="Arial"/>
          <w:sz w:val="20"/>
          <w:szCs w:val="20"/>
        </w:rPr>
        <w:t>Não será admitida a subcontratação do objeto contratual, em razão da natureza do fornecimento e da necessidade de que os produtos sejam disponibilizados diretamente pela empresa credenciada, observadas as condições de habilitação e regularidade exigidas no procedimento.</w:t>
      </w:r>
    </w:p>
    <w:p w:rsidR="004C2370" w:rsidRPr="00B26A4C" w:rsidRDefault="004C2370" w:rsidP="00EA2B1A">
      <w:pPr>
        <w:tabs>
          <w:tab w:val="left" w:pos="0"/>
        </w:tabs>
        <w:spacing w:line="276" w:lineRule="auto"/>
        <w:jc w:val="both"/>
        <w:rPr>
          <w:rFonts w:ascii="Arial" w:hAnsi="Arial" w:cs="Arial"/>
          <w:sz w:val="20"/>
          <w:szCs w:val="20"/>
        </w:rPr>
      </w:pPr>
    </w:p>
    <w:p w:rsidR="004C2370" w:rsidRPr="00B26A4C" w:rsidRDefault="004C2370" w:rsidP="00EA2B1A">
      <w:pPr>
        <w:tabs>
          <w:tab w:val="left" w:pos="0"/>
        </w:tabs>
        <w:spacing w:line="276" w:lineRule="auto"/>
        <w:jc w:val="both"/>
        <w:rPr>
          <w:rFonts w:ascii="Arial" w:hAnsi="Arial" w:cs="Arial"/>
          <w:b/>
          <w:bCs/>
          <w:sz w:val="20"/>
          <w:szCs w:val="20"/>
        </w:rPr>
      </w:pPr>
      <w:r w:rsidRPr="00B26A4C">
        <w:rPr>
          <w:rFonts w:ascii="Arial" w:hAnsi="Arial" w:cs="Arial"/>
          <w:b/>
          <w:bCs/>
          <w:sz w:val="20"/>
          <w:szCs w:val="20"/>
        </w:rPr>
        <w:lastRenderedPageBreak/>
        <w:t>2.3</w:t>
      </w:r>
      <w:r w:rsidR="00B26A4C">
        <w:rPr>
          <w:rFonts w:ascii="Arial" w:hAnsi="Arial" w:cs="Arial"/>
          <w:b/>
          <w:bCs/>
          <w:sz w:val="20"/>
          <w:szCs w:val="20"/>
        </w:rPr>
        <w:t>.</w:t>
      </w:r>
      <w:r w:rsidRPr="00B26A4C">
        <w:rPr>
          <w:rFonts w:ascii="Arial" w:hAnsi="Arial" w:cs="Arial"/>
          <w:b/>
          <w:bCs/>
          <w:sz w:val="20"/>
          <w:szCs w:val="20"/>
        </w:rPr>
        <w:t xml:space="preserve"> Garantia da contratação</w:t>
      </w:r>
    </w:p>
    <w:p w:rsidR="004C2370" w:rsidRPr="00B26A4C" w:rsidRDefault="00B26A4C" w:rsidP="00EA2B1A">
      <w:pPr>
        <w:tabs>
          <w:tab w:val="left" w:pos="0"/>
        </w:tabs>
        <w:spacing w:line="276" w:lineRule="auto"/>
        <w:jc w:val="both"/>
        <w:rPr>
          <w:rFonts w:ascii="Arial" w:hAnsi="Arial" w:cs="Arial"/>
          <w:sz w:val="20"/>
          <w:szCs w:val="20"/>
        </w:rPr>
      </w:pPr>
      <w:r>
        <w:rPr>
          <w:rFonts w:ascii="Arial" w:hAnsi="Arial" w:cs="Arial"/>
          <w:sz w:val="20"/>
          <w:szCs w:val="20"/>
        </w:rPr>
        <w:t xml:space="preserve">- </w:t>
      </w:r>
      <w:r w:rsidR="004C2370" w:rsidRPr="00B26A4C">
        <w:rPr>
          <w:rFonts w:ascii="Arial" w:hAnsi="Arial" w:cs="Arial"/>
          <w:sz w:val="20"/>
          <w:szCs w:val="20"/>
        </w:rPr>
        <w:t xml:space="preserve">Não será exigida garantia contratual, nos termos dos </w:t>
      </w:r>
      <w:proofErr w:type="spellStart"/>
      <w:r w:rsidR="004C2370" w:rsidRPr="00B26A4C">
        <w:rPr>
          <w:rFonts w:ascii="Arial" w:hAnsi="Arial" w:cs="Arial"/>
          <w:sz w:val="20"/>
          <w:szCs w:val="20"/>
        </w:rPr>
        <w:t>arts</w:t>
      </w:r>
      <w:proofErr w:type="spellEnd"/>
      <w:r w:rsidR="004C2370" w:rsidRPr="00B26A4C">
        <w:rPr>
          <w:rFonts w:ascii="Arial" w:hAnsi="Arial" w:cs="Arial"/>
          <w:sz w:val="20"/>
          <w:szCs w:val="20"/>
        </w:rPr>
        <w:t>. 96 e seguintes da Lei Federal nº 14.133/2021, considerando a natureza do objeto, o fornecimento parcelado sob demanda, os valores das contratações decorrentes do credenciamento e a baixa complexidade dos riscos envolvidos, conforme fundamentado no Estudo Técnico Preliminar.</w:t>
      </w:r>
    </w:p>
    <w:p w:rsidR="005C5BB5" w:rsidRPr="00B26A4C" w:rsidRDefault="005C5BB5" w:rsidP="00EA2B1A">
      <w:pPr>
        <w:tabs>
          <w:tab w:val="left" w:pos="0"/>
        </w:tabs>
        <w:spacing w:line="276" w:lineRule="auto"/>
        <w:jc w:val="both"/>
        <w:rPr>
          <w:rFonts w:ascii="Arial" w:hAnsi="Arial" w:cs="Arial"/>
          <w:sz w:val="20"/>
          <w:szCs w:val="20"/>
        </w:rPr>
      </w:pPr>
    </w:p>
    <w:p w:rsidR="004C2370" w:rsidRPr="00B26A4C" w:rsidRDefault="004C2370" w:rsidP="00EA2B1A">
      <w:pPr>
        <w:tabs>
          <w:tab w:val="left" w:pos="0"/>
        </w:tabs>
        <w:spacing w:line="276" w:lineRule="auto"/>
        <w:jc w:val="both"/>
        <w:rPr>
          <w:rFonts w:ascii="Arial" w:hAnsi="Arial" w:cs="Arial"/>
          <w:b/>
          <w:bCs/>
          <w:sz w:val="20"/>
          <w:szCs w:val="20"/>
        </w:rPr>
      </w:pPr>
      <w:r w:rsidRPr="00B26A4C">
        <w:rPr>
          <w:rFonts w:ascii="Arial" w:hAnsi="Arial" w:cs="Arial"/>
          <w:b/>
          <w:bCs/>
          <w:sz w:val="20"/>
          <w:szCs w:val="20"/>
        </w:rPr>
        <w:t>2.4</w:t>
      </w:r>
      <w:r w:rsidR="00B26A4C">
        <w:rPr>
          <w:rFonts w:ascii="Arial" w:hAnsi="Arial" w:cs="Arial"/>
          <w:b/>
          <w:bCs/>
          <w:sz w:val="20"/>
          <w:szCs w:val="20"/>
        </w:rPr>
        <w:t>.</w:t>
      </w:r>
      <w:r w:rsidRPr="00B26A4C">
        <w:rPr>
          <w:rFonts w:ascii="Arial" w:hAnsi="Arial" w:cs="Arial"/>
          <w:b/>
          <w:bCs/>
          <w:sz w:val="20"/>
          <w:szCs w:val="20"/>
        </w:rPr>
        <w:t xml:space="preserve"> Hipóteses de descredenciamento</w:t>
      </w:r>
    </w:p>
    <w:p w:rsidR="004C2370" w:rsidRPr="00B26A4C" w:rsidRDefault="004C2370" w:rsidP="00EA2B1A">
      <w:pPr>
        <w:tabs>
          <w:tab w:val="left" w:pos="0"/>
        </w:tabs>
        <w:spacing w:line="276" w:lineRule="auto"/>
        <w:jc w:val="both"/>
        <w:rPr>
          <w:rFonts w:ascii="Arial" w:hAnsi="Arial" w:cs="Arial"/>
          <w:sz w:val="20"/>
          <w:szCs w:val="20"/>
        </w:rPr>
      </w:pPr>
      <w:r w:rsidRPr="00B26A4C">
        <w:rPr>
          <w:rFonts w:ascii="Arial" w:hAnsi="Arial" w:cs="Arial"/>
          <w:sz w:val="20"/>
          <w:szCs w:val="20"/>
        </w:rPr>
        <w:t>A empresa poderá ser descredenciada, mediante processo administrativo que assegure o contraditório e a ampla defesa, nas seguintes hipóteses:</w:t>
      </w:r>
    </w:p>
    <w:p w:rsidR="005C5BB5" w:rsidRPr="00B26A4C" w:rsidRDefault="004C2370" w:rsidP="00EA2B1A">
      <w:pPr>
        <w:tabs>
          <w:tab w:val="left" w:pos="0"/>
        </w:tabs>
        <w:spacing w:line="276" w:lineRule="auto"/>
        <w:jc w:val="both"/>
        <w:rPr>
          <w:rFonts w:ascii="Arial" w:hAnsi="Arial" w:cs="Arial"/>
          <w:sz w:val="20"/>
          <w:szCs w:val="20"/>
        </w:rPr>
      </w:pPr>
      <w:r w:rsidRPr="00B26A4C">
        <w:rPr>
          <w:rFonts w:ascii="Arial" w:hAnsi="Arial" w:cs="Arial"/>
          <w:sz w:val="20"/>
          <w:szCs w:val="20"/>
        </w:rPr>
        <w:t xml:space="preserve">I </w:t>
      </w:r>
      <w:r w:rsidR="005C5BB5" w:rsidRPr="00B26A4C">
        <w:rPr>
          <w:rFonts w:ascii="Arial" w:hAnsi="Arial" w:cs="Arial"/>
          <w:sz w:val="20"/>
          <w:szCs w:val="20"/>
        </w:rPr>
        <w:t>-</w:t>
      </w:r>
      <w:r w:rsidRPr="00B26A4C">
        <w:rPr>
          <w:rFonts w:ascii="Arial" w:hAnsi="Arial" w:cs="Arial"/>
          <w:sz w:val="20"/>
          <w:szCs w:val="20"/>
        </w:rPr>
        <w:t xml:space="preserve"> por solicitação da própria credenciada, mediante requerimento formal, após o cumprimento das obrigações pendentes;</w:t>
      </w:r>
    </w:p>
    <w:p w:rsidR="005C5BB5" w:rsidRPr="00B26A4C" w:rsidRDefault="004C2370" w:rsidP="00EA2B1A">
      <w:pPr>
        <w:tabs>
          <w:tab w:val="left" w:pos="0"/>
        </w:tabs>
        <w:spacing w:line="276" w:lineRule="auto"/>
        <w:jc w:val="both"/>
        <w:rPr>
          <w:rFonts w:ascii="Arial" w:hAnsi="Arial" w:cs="Arial"/>
          <w:sz w:val="20"/>
          <w:szCs w:val="20"/>
        </w:rPr>
      </w:pPr>
      <w:r w:rsidRPr="00B26A4C">
        <w:rPr>
          <w:rFonts w:ascii="Arial" w:hAnsi="Arial" w:cs="Arial"/>
          <w:sz w:val="20"/>
          <w:szCs w:val="20"/>
        </w:rPr>
        <w:t xml:space="preserve">II </w:t>
      </w:r>
      <w:r w:rsidR="005C5BB5" w:rsidRPr="00B26A4C">
        <w:rPr>
          <w:rFonts w:ascii="Arial" w:hAnsi="Arial" w:cs="Arial"/>
          <w:sz w:val="20"/>
          <w:szCs w:val="20"/>
        </w:rPr>
        <w:t>-</w:t>
      </w:r>
      <w:r w:rsidRPr="00B26A4C">
        <w:rPr>
          <w:rFonts w:ascii="Arial" w:hAnsi="Arial" w:cs="Arial"/>
          <w:sz w:val="20"/>
          <w:szCs w:val="20"/>
        </w:rPr>
        <w:t xml:space="preserve"> perda de qualquer condição de habilitação exigida no edital;</w:t>
      </w:r>
    </w:p>
    <w:p w:rsidR="005C5BB5" w:rsidRPr="00B26A4C" w:rsidRDefault="004C2370" w:rsidP="00EA2B1A">
      <w:pPr>
        <w:tabs>
          <w:tab w:val="left" w:pos="0"/>
        </w:tabs>
        <w:spacing w:line="276" w:lineRule="auto"/>
        <w:jc w:val="both"/>
        <w:rPr>
          <w:rFonts w:ascii="Arial" w:hAnsi="Arial" w:cs="Arial"/>
          <w:sz w:val="20"/>
          <w:szCs w:val="20"/>
        </w:rPr>
      </w:pPr>
      <w:r w:rsidRPr="00B26A4C">
        <w:rPr>
          <w:rFonts w:ascii="Arial" w:hAnsi="Arial" w:cs="Arial"/>
          <w:sz w:val="20"/>
          <w:szCs w:val="20"/>
        </w:rPr>
        <w:t xml:space="preserve">III </w:t>
      </w:r>
      <w:r w:rsidR="005C5BB5" w:rsidRPr="00B26A4C">
        <w:rPr>
          <w:rFonts w:ascii="Arial" w:hAnsi="Arial" w:cs="Arial"/>
          <w:sz w:val="20"/>
          <w:szCs w:val="20"/>
        </w:rPr>
        <w:t>-</w:t>
      </w:r>
      <w:r w:rsidRPr="00B26A4C">
        <w:rPr>
          <w:rFonts w:ascii="Arial" w:hAnsi="Arial" w:cs="Arial"/>
          <w:sz w:val="20"/>
          <w:szCs w:val="20"/>
        </w:rPr>
        <w:t xml:space="preserve"> </w:t>
      </w:r>
      <w:r w:rsidR="008145E7" w:rsidRPr="008145E7">
        <w:rPr>
          <w:rFonts w:ascii="Arial" w:hAnsi="Arial" w:cs="Arial"/>
          <w:sz w:val="20"/>
          <w:szCs w:val="20"/>
        </w:rPr>
        <w:t>recusa injustificada em realizar o fornecimento após ter sido selecionada pela Administração em razão da apresentação da proposta de menor</w:t>
      </w:r>
      <w:r w:rsidR="008145E7">
        <w:t xml:space="preserve"> </w:t>
      </w:r>
      <w:r w:rsidR="008145E7" w:rsidRPr="008145E7">
        <w:rPr>
          <w:rFonts w:ascii="Arial" w:hAnsi="Arial" w:cs="Arial"/>
          <w:sz w:val="20"/>
          <w:szCs w:val="20"/>
        </w:rPr>
        <w:t>preço, quando não houver motivo devidamente justificado e aceito pela Administração;</w:t>
      </w:r>
    </w:p>
    <w:p w:rsidR="004C2370" w:rsidRPr="00B26A4C" w:rsidRDefault="004C2370" w:rsidP="00EA2B1A">
      <w:pPr>
        <w:tabs>
          <w:tab w:val="left" w:pos="0"/>
        </w:tabs>
        <w:spacing w:line="276" w:lineRule="auto"/>
        <w:jc w:val="both"/>
        <w:rPr>
          <w:rFonts w:ascii="Arial" w:hAnsi="Arial" w:cs="Arial"/>
          <w:sz w:val="20"/>
          <w:szCs w:val="20"/>
        </w:rPr>
      </w:pPr>
      <w:r w:rsidRPr="00B26A4C">
        <w:rPr>
          <w:rFonts w:ascii="Arial" w:hAnsi="Arial" w:cs="Arial"/>
          <w:sz w:val="20"/>
          <w:szCs w:val="20"/>
        </w:rPr>
        <w:t xml:space="preserve">IV </w:t>
      </w:r>
      <w:r w:rsidR="005C5BB5" w:rsidRPr="00B26A4C">
        <w:rPr>
          <w:rFonts w:ascii="Arial" w:hAnsi="Arial" w:cs="Arial"/>
          <w:sz w:val="20"/>
          <w:szCs w:val="20"/>
        </w:rPr>
        <w:t>-</w:t>
      </w:r>
      <w:r w:rsidRPr="00B26A4C">
        <w:rPr>
          <w:rFonts w:ascii="Arial" w:hAnsi="Arial" w:cs="Arial"/>
          <w:sz w:val="20"/>
          <w:szCs w:val="20"/>
        </w:rPr>
        <w:t xml:space="preserve"> fornecimento de produtos em desacordo com as especificações estabelecidas neste Termo de Referência, sem a devida substituição no prazo fixado pela Administração;</w:t>
      </w:r>
    </w:p>
    <w:p w:rsidR="004C2370" w:rsidRPr="00B26A4C" w:rsidRDefault="004C2370" w:rsidP="00EA2B1A">
      <w:pPr>
        <w:tabs>
          <w:tab w:val="left" w:pos="0"/>
        </w:tabs>
        <w:spacing w:line="276" w:lineRule="auto"/>
        <w:jc w:val="both"/>
        <w:rPr>
          <w:rFonts w:ascii="Arial" w:hAnsi="Arial" w:cs="Arial"/>
          <w:sz w:val="20"/>
          <w:szCs w:val="20"/>
        </w:rPr>
      </w:pPr>
      <w:r w:rsidRPr="00B26A4C">
        <w:rPr>
          <w:rFonts w:ascii="Arial" w:hAnsi="Arial" w:cs="Arial"/>
          <w:sz w:val="20"/>
          <w:szCs w:val="20"/>
        </w:rPr>
        <w:t xml:space="preserve">V </w:t>
      </w:r>
      <w:r w:rsidR="005C5BB5" w:rsidRPr="00B26A4C">
        <w:rPr>
          <w:rFonts w:ascii="Arial" w:hAnsi="Arial" w:cs="Arial"/>
          <w:sz w:val="20"/>
          <w:szCs w:val="20"/>
        </w:rPr>
        <w:t>-</w:t>
      </w:r>
      <w:r w:rsidRPr="00B26A4C">
        <w:rPr>
          <w:rFonts w:ascii="Arial" w:hAnsi="Arial" w:cs="Arial"/>
          <w:sz w:val="20"/>
          <w:szCs w:val="20"/>
        </w:rPr>
        <w:t xml:space="preserve"> descumprimento reiterado das obrigações contratuais;</w:t>
      </w:r>
    </w:p>
    <w:p w:rsidR="004C2370" w:rsidRPr="00B26A4C" w:rsidRDefault="004C2370" w:rsidP="00EA2B1A">
      <w:pPr>
        <w:tabs>
          <w:tab w:val="left" w:pos="0"/>
        </w:tabs>
        <w:spacing w:line="276" w:lineRule="auto"/>
        <w:jc w:val="both"/>
        <w:rPr>
          <w:rFonts w:ascii="Arial" w:hAnsi="Arial" w:cs="Arial"/>
          <w:sz w:val="20"/>
          <w:szCs w:val="20"/>
        </w:rPr>
      </w:pPr>
      <w:r w:rsidRPr="00B26A4C">
        <w:rPr>
          <w:rFonts w:ascii="Arial" w:hAnsi="Arial" w:cs="Arial"/>
          <w:sz w:val="20"/>
          <w:szCs w:val="20"/>
        </w:rPr>
        <w:t xml:space="preserve">VI </w:t>
      </w:r>
      <w:r w:rsidR="005C5BB5" w:rsidRPr="00B26A4C">
        <w:rPr>
          <w:rFonts w:ascii="Arial" w:hAnsi="Arial" w:cs="Arial"/>
          <w:sz w:val="20"/>
          <w:szCs w:val="20"/>
        </w:rPr>
        <w:t>-</w:t>
      </w:r>
      <w:r w:rsidRPr="00B26A4C">
        <w:rPr>
          <w:rFonts w:ascii="Arial" w:hAnsi="Arial" w:cs="Arial"/>
          <w:sz w:val="20"/>
          <w:szCs w:val="20"/>
        </w:rPr>
        <w:t xml:space="preserve"> aplicação de sanção administrativa que impeça a empresa de licitar ou contratar com a Administração Pública, enquanto perdurarem seus efeitos;</w:t>
      </w:r>
    </w:p>
    <w:p w:rsidR="004C2370" w:rsidRPr="00B26A4C" w:rsidRDefault="004C2370" w:rsidP="00EA2B1A">
      <w:pPr>
        <w:tabs>
          <w:tab w:val="left" w:pos="0"/>
        </w:tabs>
        <w:spacing w:line="276" w:lineRule="auto"/>
        <w:jc w:val="both"/>
        <w:rPr>
          <w:rFonts w:ascii="Arial" w:hAnsi="Arial" w:cs="Arial"/>
          <w:sz w:val="20"/>
          <w:szCs w:val="20"/>
        </w:rPr>
      </w:pPr>
      <w:r w:rsidRPr="00B26A4C">
        <w:rPr>
          <w:rFonts w:ascii="Arial" w:hAnsi="Arial" w:cs="Arial"/>
          <w:sz w:val="20"/>
          <w:szCs w:val="20"/>
        </w:rPr>
        <w:t xml:space="preserve">VII </w:t>
      </w:r>
      <w:r w:rsidR="005C5BB5" w:rsidRPr="00B26A4C">
        <w:rPr>
          <w:rFonts w:ascii="Arial" w:hAnsi="Arial" w:cs="Arial"/>
          <w:sz w:val="20"/>
          <w:szCs w:val="20"/>
        </w:rPr>
        <w:t>-</w:t>
      </w:r>
      <w:r w:rsidRPr="00B26A4C">
        <w:rPr>
          <w:rFonts w:ascii="Arial" w:hAnsi="Arial" w:cs="Arial"/>
          <w:sz w:val="20"/>
          <w:szCs w:val="20"/>
        </w:rPr>
        <w:t xml:space="preserve"> prática de atos que comprometam a execução do objeto ou atentem contra os princípios que regem a Administração Pública;</w:t>
      </w:r>
    </w:p>
    <w:p w:rsidR="004B1EBB" w:rsidRPr="00B26A4C" w:rsidRDefault="004C2370" w:rsidP="00EA2B1A">
      <w:pPr>
        <w:tabs>
          <w:tab w:val="left" w:pos="0"/>
        </w:tabs>
        <w:spacing w:line="276" w:lineRule="auto"/>
        <w:jc w:val="both"/>
        <w:rPr>
          <w:rFonts w:ascii="Arial" w:hAnsi="Arial" w:cs="Arial"/>
          <w:sz w:val="20"/>
          <w:szCs w:val="20"/>
        </w:rPr>
      </w:pPr>
      <w:r w:rsidRPr="00B26A4C">
        <w:rPr>
          <w:rFonts w:ascii="Arial" w:hAnsi="Arial" w:cs="Arial"/>
          <w:sz w:val="20"/>
          <w:szCs w:val="20"/>
        </w:rPr>
        <w:t xml:space="preserve">VIII </w:t>
      </w:r>
      <w:r w:rsidR="005C5BB5" w:rsidRPr="00B26A4C">
        <w:rPr>
          <w:rFonts w:ascii="Arial" w:hAnsi="Arial" w:cs="Arial"/>
          <w:sz w:val="20"/>
          <w:szCs w:val="20"/>
        </w:rPr>
        <w:t>-</w:t>
      </w:r>
      <w:r w:rsidRPr="00B26A4C">
        <w:rPr>
          <w:rFonts w:ascii="Arial" w:hAnsi="Arial" w:cs="Arial"/>
          <w:sz w:val="20"/>
          <w:szCs w:val="20"/>
        </w:rPr>
        <w:t xml:space="preserve"> encerramento das atividades, dissolução, liquidação, falência ou qualquer situação que comprometa a capacidade de execução do objeto contratual.</w:t>
      </w:r>
    </w:p>
    <w:p w:rsidR="00EA2B1A" w:rsidRPr="00B26A4C" w:rsidRDefault="00EA2B1A" w:rsidP="00EA2B1A">
      <w:pPr>
        <w:tabs>
          <w:tab w:val="left" w:pos="0"/>
        </w:tabs>
        <w:spacing w:line="276" w:lineRule="auto"/>
        <w:jc w:val="both"/>
        <w:rPr>
          <w:rFonts w:ascii="Arial" w:hAnsi="Arial" w:cs="Arial"/>
          <w:b/>
          <w:bCs/>
          <w:sz w:val="20"/>
          <w:szCs w:val="20"/>
        </w:rPr>
      </w:pPr>
    </w:p>
    <w:p w:rsidR="004B1EBB" w:rsidRPr="00F13A80" w:rsidRDefault="00EA2B1A" w:rsidP="00EA2B1A">
      <w:pPr>
        <w:pStyle w:val="PargrafodaLista"/>
        <w:tabs>
          <w:tab w:val="left" w:pos="0"/>
        </w:tabs>
        <w:spacing w:line="276" w:lineRule="auto"/>
        <w:ind w:left="0"/>
        <w:jc w:val="both"/>
        <w:rPr>
          <w:rFonts w:ascii="Arial" w:hAnsi="Arial" w:cs="Arial"/>
          <w:b/>
          <w:bCs/>
          <w:sz w:val="20"/>
          <w:szCs w:val="20"/>
        </w:rPr>
      </w:pPr>
      <w:r>
        <w:rPr>
          <w:rFonts w:ascii="Arial" w:hAnsi="Arial" w:cs="Arial"/>
          <w:b/>
          <w:bCs/>
          <w:sz w:val="20"/>
          <w:szCs w:val="20"/>
        </w:rPr>
        <w:t xml:space="preserve">3. </w:t>
      </w:r>
      <w:r w:rsidR="004B1EBB" w:rsidRPr="00F13A80">
        <w:rPr>
          <w:rFonts w:ascii="Arial" w:hAnsi="Arial" w:cs="Arial"/>
          <w:b/>
          <w:bCs/>
          <w:sz w:val="20"/>
          <w:szCs w:val="20"/>
        </w:rPr>
        <w:t>FUNDAMENTAÇÃO E DESCRIÇÃO DA NECESSIDADE DA CONTRATAÇÃO</w:t>
      </w:r>
    </w:p>
    <w:p w:rsidR="00EA2B1A" w:rsidRDefault="00EA2B1A" w:rsidP="00EA2B1A">
      <w:pPr>
        <w:tabs>
          <w:tab w:val="left" w:pos="0"/>
        </w:tabs>
        <w:spacing w:line="276" w:lineRule="auto"/>
        <w:jc w:val="both"/>
        <w:rPr>
          <w:rFonts w:ascii="Arial" w:hAnsi="Arial" w:cs="Arial"/>
          <w:b/>
          <w:bCs/>
          <w:sz w:val="20"/>
          <w:szCs w:val="20"/>
        </w:rPr>
      </w:pPr>
    </w:p>
    <w:p w:rsidR="00F13A80" w:rsidRPr="00F13A80" w:rsidRDefault="00F13A80" w:rsidP="00EA2B1A">
      <w:pPr>
        <w:tabs>
          <w:tab w:val="left" w:pos="0"/>
        </w:tabs>
        <w:spacing w:line="276" w:lineRule="auto"/>
        <w:jc w:val="both"/>
        <w:rPr>
          <w:rFonts w:ascii="Arial" w:hAnsi="Arial" w:cs="Arial"/>
          <w:b/>
          <w:bCs/>
          <w:sz w:val="20"/>
          <w:szCs w:val="20"/>
        </w:rPr>
      </w:pPr>
      <w:r>
        <w:rPr>
          <w:rFonts w:ascii="Arial" w:hAnsi="Arial" w:cs="Arial"/>
          <w:b/>
          <w:bCs/>
          <w:sz w:val="20"/>
          <w:szCs w:val="20"/>
        </w:rPr>
        <w:t>3.1</w:t>
      </w:r>
      <w:r w:rsidR="00EA2B1A">
        <w:rPr>
          <w:rFonts w:ascii="Arial" w:hAnsi="Arial" w:cs="Arial"/>
          <w:b/>
          <w:bCs/>
          <w:sz w:val="20"/>
          <w:szCs w:val="20"/>
        </w:rPr>
        <w:t>.</w:t>
      </w:r>
      <w:r>
        <w:rPr>
          <w:rFonts w:ascii="Arial" w:hAnsi="Arial" w:cs="Arial"/>
          <w:b/>
          <w:bCs/>
          <w:sz w:val="20"/>
          <w:szCs w:val="20"/>
        </w:rPr>
        <w:t xml:space="preserve"> NECESSIDADES DA SECRETARIA MUNICIPAL DO MEIO AMBIENTE</w:t>
      </w:r>
    </w:p>
    <w:p w:rsidR="004B1EBB" w:rsidRPr="00B26A4C" w:rsidRDefault="00B26A4C" w:rsidP="00EA2B1A">
      <w:pPr>
        <w:tabs>
          <w:tab w:val="left" w:pos="0"/>
        </w:tabs>
        <w:spacing w:line="276" w:lineRule="auto"/>
        <w:jc w:val="both"/>
        <w:rPr>
          <w:rFonts w:ascii="Arial" w:eastAsia="Times New Roman" w:hAnsi="Arial" w:cs="Arial"/>
          <w:sz w:val="20"/>
          <w:szCs w:val="20"/>
        </w:rPr>
      </w:pPr>
      <w:r>
        <w:rPr>
          <w:rFonts w:ascii="Arial" w:eastAsia="Times New Roman" w:hAnsi="Arial" w:cs="Arial"/>
          <w:sz w:val="20"/>
          <w:szCs w:val="20"/>
        </w:rPr>
        <w:t xml:space="preserve">- </w:t>
      </w:r>
      <w:r w:rsidR="004B1EBB" w:rsidRPr="00B26A4C">
        <w:rPr>
          <w:rFonts w:ascii="Arial" w:eastAsia="Times New Roman" w:hAnsi="Arial" w:cs="Arial"/>
          <w:sz w:val="20"/>
          <w:szCs w:val="20"/>
        </w:rPr>
        <w:t>A Secretaria Municipal de Meio Ambiente, por intermédio do Departamento de Saúde Animal, desenvolve ações permanentes voltadas à proteção e ao bem-estar animal, incluindo atendimentos clínicos e emergenciais, procedimentos veterinários, campanhas de vacinação e castração, controle e prevenção de zoonoses, resgate de animais, atendimento de denúncias de maus-tratos e demais atividades relacionadas à promoção da saúde animal e à proteção da saúde pública.</w:t>
      </w:r>
    </w:p>
    <w:p w:rsidR="00F13A80" w:rsidRDefault="00F13A80" w:rsidP="00EA2B1A">
      <w:pPr>
        <w:tabs>
          <w:tab w:val="left" w:pos="0"/>
        </w:tabs>
        <w:spacing w:line="276" w:lineRule="auto"/>
        <w:jc w:val="both"/>
        <w:rPr>
          <w:rFonts w:ascii="Arial" w:eastAsia="Times New Roman" w:hAnsi="Arial" w:cs="Arial"/>
          <w:sz w:val="20"/>
          <w:szCs w:val="20"/>
        </w:rPr>
      </w:pPr>
    </w:p>
    <w:p w:rsidR="00F13A80" w:rsidRPr="00F13A80" w:rsidRDefault="00F13A80" w:rsidP="00EA2B1A">
      <w:pPr>
        <w:tabs>
          <w:tab w:val="left" w:pos="0"/>
        </w:tabs>
        <w:spacing w:line="276" w:lineRule="auto"/>
        <w:jc w:val="both"/>
        <w:rPr>
          <w:rFonts w:ascii="Arial" w:eastAsia="Times New Roman" w:hAnsi="Arial" w:cs="Arial"/>
          <w:b/>
          <w:sz w:val="20"/>
          <w:szCs w:val="20"/>
        </w:rPr>
      </w:pPr>
      <w:r w:rsidRPr="00F13A80">
        <w:rPr>
          <w:rFonts w:ascii="Arial" w:eastAsia="Times New Roman" w:hAnsi="Arial" w:cs="Arial"/>
          <w:b/>
          <w:sz w:val="20"/>
          <w:szCs w:val="20"/>
        </w:rPr>
        <w:t>3.2</w:t>
      </w:r>
      <w:r w:rsidR="00EA2B1A">
        <w:rPr>
          <w:rFonts w:ascii="Arial" w:eastAsia="Times New Roman" w:hAnsi="Arial" w:cs="Arial"/>
          <w:b/>
          <w:sz w:val="20"/>
          <w:szCs w:val="20"/>
        </w:rPr>
        <w:t>.</w:t>
      </w:r>
      <w:r w:rsidRPr="00F13A80">
        <w:rPr>
          <w:rFonts w:ascii="Arial" w:eastAsia="Times New Roman" w:hAnsi="Arial" w:cs="Arial"/>
          <w:b/>
          <w:sz w:val="20"/>
          <w:szCs w:val="20"/>
        </w:rPr>
        <w:t xml:space="preserve"> NECESSIDADES DA SECRETARIA MUNICIPAL DE AGRICULTURA</w:t>
      </w:r>
    </w:p>
    <w:p w:rsidR="004B1EBB" w:rsidRPr="00B26A4C" w:rsidRDefault="00B26A4C" w:rsidP="00EA2B1A">
      <w:pPr>
        <w:tabs>
          <w:tab w:val="left" w:pos="0"/>
        </w:tabs>
        <w:spacing w:line="276" w:lineRule="auto"/>
        <w:jc w:val="both"/>
        <w:rPr>
          <w:rFonts w:ascii="Arial" w:eastAsia="Times New Roman" w:hAnsi="Arial" w:cs="Arial"/>
          <w:sz w:val="20"/>
          <w:szCs w:val="20"/>
        </w:rPr>
      </w:pPr>
      <w:r>
        <w:rPr>
          <w:rFonts w:ascii="Arial" w:eastAsia="Times New Roman" w:hAnsi="Arial" w:cs="Arial"/>
          <w:sz w:val="20"/>
          <w:szCs w:val="20"/>
        </w:rPr>
        <w:t xml:space="preserve">- </w:t>
      </w:r>
      <w:r w:rsidR="004B1EBB" w:rsidRPr="00B26A4C">
        <w:rPr>
          <w:rFonts w:ascii="Arial" w:eastAsia="Times New Roman" w:hAnsi="Arial" w:cs="Arial"/>
          <w:sz w:val="20"/>
          <w:szCs w:val="20"/>
        </w:rPr>
        <w:t>Paralelamente, a Secretaria Municipal de Agricultura, Pecuária e Abastecimento executa políticas públicas voltadas ao fortalecimento da atividade agropecuária, prestando assistência aos produtores rurais por meio de programas de defesa sanitária animal, identificação e manejo de rebanhos, campanhas de vacinação, atendimento veterinário, orientação técnica e demais ações destinadas à preservação da saúde dos animais de produção e ao desenvolvimento rural sustentável.</w:t>
      </w:r>
    </w:p>
    <w:p w:rsidR="004B1EBB" w:rsidRDefault="00B26A4C" w:rsidP="00EA2B1A">
      <w:pPr>
        <w:tabs>
          <w:tab w:val="left" w:pos="0"/>
        </w:tabs>
        <w:spacing w:line="276" w:lineRule="auto"/>
        <w:jc w:val="both"/>
        <w:rPr>
          <w:rFonts w:ascii="Arial" w:eastAsia="Times New Roman" w:hAnsi="Arial" w:cs="Arial"/>
          <w:sz w:val="20"/>
          <w:szCs w:val="20"/>
        </w:rPr>
      </w:pPr>
      <w:r>
        <w:rPr>
          <w:rFonts w:ascii="Arial" w:eastAsia="Times New Roman" w:hAnsi="Arial" w:cs="Arial"/>
          <w:sz w:val="20"/>
          <w:szCs w:val="20"/>
        </w:rPr>
        <w:t xml:space="preserve">- </w:t>
      </w:r>
      <w:r w:rsidR="004B1EBB" w:rsidRPr="00B26A4C">
        <w:rPr>
          <w:rFonts w:ascii="Arial" w:eastAsia="Times New Roman" w:hAnsi="Arial" w:cs="Arial"/>
          <w:sz w:val="20"/>
          <w:szCs w:val="20"/>
        </w:rPr>
        <w:t>A execução dessas atividades demanda o fornecimento permanente de ampla variedade de medicamentos veterinários, materiais de consumo, insumos agropecuários e demais produtos especializados, cujas necessidades variam conforme a natureza dos atendimentos, a ocorrência de situações emergenciais, as campanhas promovidas pelo Município e os programas desenvolvidos pelas Secretarias participantes.</w:t>
      </w:r>
    </w:p>
    <w:p w:rsidR="00F13A80" w:rsidRPr="00F13A80" w:rsidRDefault="00F13A80" w:rsidP="00EA2B1A">
      <w:pPr>
        <w:tabs>
          <w:tab w:val="left" w:pos="0"/>
        </w:tabs>
        <w:spacing w:line="276" w:lineRule="auto"/>
        <w:jc w:val="both"/>
        <w:rPr>
          <w:rFonts w:ascii="Arial" w:eastAsia="Times New Roman" w:hAnsi="Arial" w:cs="Arial"/>
          <w:b/>
          <w:sz w:val="20"/>
          <w:szCs w:val="20"/>
        </w:rPr>
      </w:pPr>
    </w:p>
    <w:p w:rsidR="00F13A80" w:rsidRPr="00F13A80" w:rsidRDefault="00F13A80" w:rsidP="00EA2B1A">
      <w:pPr>
        <w:tabs>
          <w:tab w:val="left" w:pos="0"/>
        </w:tabs>
        <w:spacing w:line="276" w:lineRule="auto"/>
        <w:jc w:val="both"/>
        <w:rPr>
          <w:rFonts w:ascii="Arial" w:eastAsia="Times New Roman" w:hAnsi="Arial" w:cs="Arial"/>
          <w:b/>
          <w:sz w:val="20"/>
          <w:szCs w:val="20"/>
        </w:rPr>
      </w:pPr>
      <w:r w:rsidRPr="00F13A80">
        <w:rPr>
          <w:rFonts w:ascii="Arial" w:eastAsia="Times New Roman" w:hAnsi="Arial" w:cs="Arial"/>
          <w:b/>
          <w:sz w:val="20"/>
          <w:szCs w:val="20"/>
        </w:rPr>
        <w:t>3.3</w:t>
      </w:r>
      <w:r w:rsidR="00EA2B1A">
        <w:rPr>
          <w:rFonts w:ascii="Arial" w:eastAsia="Times New Roman" w:hAnsi="Arial" w:cs="Arial"/>
          <w:b/>
          <w:sz w:val="20"/>
          <w:szCs w:val="20"/>
        </w:rPr>
        <w:t>.</w:t>
      </w:r>
      <w:r w:rsidRPr="00F13A80">
        <w:rPr>
          <w:rFonts w:ascii="Arial" w:eastAsia="Times New Roman" w:hAnsi="Arial" w:cs="Arial"/>
          <w:b/>
          <w:sz w:val="20"/>
          <w:szCs w:val="20"/>
        </w:rPr>
        <w:t xml:space="preserve"> JUSTIFICATIVA DA SOLUÇÃO ADOTADA</w:t>
      </w:r>
    </w:p>
    <w:p w:rsidR="004B1EBB" w:rsidRDefault="00B26A4C" w:rsidP="00EA2B1A">
      <w:pPr>
        <w:tabs>
          <w:tab w:val="left" w:pos="0"/>
        </w:tabs>
        <w:spacing w:line="276" w:lineRule="auto"/>
        <w:jc w:val="both"/>
        <w:rPr>
          <w:rFonts w:ascii="Arial" w:eastAsia="Times New Roman" w:hAnsi="Arial" w:cs="Arial"/>
          <w:sz w:val="20"/>
          <w:szCs w:val="20"/>
        </w:rPr>
      </w:pPr>
      <w:r>
        <w:rPr>
          <w:rFonts w:ascii="Arial" w:eastAsia="Times New Roman" w:hAnsi="Arial" w:cs="Arial"/>
          <w:sz w:val="20"/>
          <w:szCs w:val="20"/>
        </w:rPr>
        <w:t xml:space="preserve">- </w:t>
      </w:r>
      <w:r w:rsidR="004B1EBB" w:rsidRPr="00B26A4C">
        <w:rPr>
          <w:rFonts w:ascii="Arial" w:eastAsia="Times New Roman" w:hAnsi="Arial" w:cs="Arial"/>
          <w:sz w:val="20"/>
          <w:szCs w:val="20"/>
        </w:rPr>
        <w:t>Nesse contexto, o credenciamento de empresas especializadas apresenta-se como a solução mais adequada para assegurar o abastecimento contínuo dos insumos necessários, permitindo que a Administração disponha de múltiplos fornecedores aptos a atender às demandas de forma célere, eficiente e conforme a disponibilidade dos produtos no mercado.</w:t>
      </w:r>
    </w:p>
    <w:p w:rsidR="000D7E79" w:rsidRPr="00B26A4C" w:rsidRDefault="000D7E79" w:rsidP="00EA2B1A">
      <w:pPr>
        <w:tabs>
          <w:tab w:val="left" w:pos="0"/>
        </w:tabs>
        <w:spacing w:line="276" w:lineRule="auto"/>
        <w:jc w:val="both"/>
        <w:rPr>
          <w:rFonts w:ascii="Arial" w:eastAsia="Times New Roman" w:hAnsi="Arial" w:cs="Arial"/>
          <w:sz w:val="20"/>
          <w:szCs w:val="20"/>
        </w:rPr>
      </w:pPr>
      <w:r>
        <w:rPr>
          <w:rFonts w:ascii="Arial" w:eastAsia="Times New Roman" w:hAnsi="Arial" w:cs="Arial"/>
          <w:sz w:val="20"/>
          <w:szCs w:val="20"/>
        </w:rPr>
        <w:t xml:space="preserve">- </w:t>
      </w:r>
      <w:r w:rsidRPr="000D7E79">
        <w:rPr>
          <w:rFonts w:ascii="Arial" w:hAnsi="Arial" w:cs="Arial"/>
          <w:sz w:val="20"/>
          <w:szCs w:val="20"/>
        </w:rPr>
        <w:t xml:space="preserve">A sistemática adotada permitirá que, a cada necessidade de aquisição, sejam consultadas as empresas credenciadas aptas ao fornecimento, possibilitando a apresentação de orçamentos em prazo </w:t>
      </w:r>
      <w:r w:rsidRPr="000D7E79">
        <w:rPr>
          <w:rFonts w:ascii="Arial" w:hAnsi="Arial" w:cs="Arial"/>
          <w:sz w:val="20"/>
          <w:szCs w:val="20"/>
        </w:rPr>
        <w:lastRenderedPageBreak/>
        <w:t xml:space="preserve">reduzido e a seleção da proposta de </w:t>
      </w:r>
      <w:r w:rsidRPr="000D7E79">
        <w:rPr>
          <w:rStyle w:val="Forte"/>
          <w:rFonts w:ascii="Arial" w:hAnsi="Arial" w:cs="Arial"/>
          <w:sz w:val="20"/>
          <w:szCs w:val="20"/>
        </w:rPr>
        <w:t>menor preço</w:t>
      </w:r>
      <w:r w:rsidRPr="000D7E79">
        <w:rPr>
          <w:rFonts w:ascii="Arial" w:hAnsi="Arial" w:cs="Arial"/>
          <w:sz w:val="20"/>
          <w:szCs w:val="20"/>
        </w:rPr>
        <w:t>, observados os valores máximos previamente estabelecidos pela Administração e as especificações do objeto. Tal mecanismo contribui para a obtenção da proposta mais vantajosa em cada contratação e para a racionalização dos recursos públicos.</w:t>
      </w:r>
    </w:p>
    <w:p w:rsidR="004B1EBB" w:rsidRPr="00B26A4C" w:rsidRDefault="00B26A4C" w:rsidP="00EA2B1A">
      <w:pPr>
        <w:tabs>
          <w:tab w:val="left" w:pos="0"/>
        </w:tabs>
        <w:spacing w:line="276" w:lineRule="auto"/>
        <w:jc w:val="both"/>
        <w:rPr>
          <w:rFonts w:ascii="Arial" w:eastAsia="Times New Roman" w:hAnsi="Arial" w:cs="Arial"/>
          <w:sz w:val="20"/>
          <w:szCs w:val="20"/>
        </w:rPr>
      </w:pPr>
      <w:r>
        <w:rPr>
          <w:rFonts w:ascii="Arial" w:eastAsia="Times New Roman" w:hAnsi="Arial" w:cs="Arial"/>
          <w:sz w:val="20"/>
          <w:szCs w:val="20"/>
        </w:rPr>
        <w:t xml:space="preserve">- </w:t>
      </w:r>
      <w:r w:rsidR="004B1EBB" w:rsidRPr="00B26A4C">
        <w:rPr>
          <w:rFonts w:ascii="Arial" w:eastAsia="Times New Roman" w:hAnsi="Arial" w:cs="Arial"/>
          <w:sz w:val="20"/>
          <w:szCs w:val="20"/>
        </w:rPr>
        <w:t>A realização de um único procedimento de credenciamento para atendimento conjunto das duas Secretarias também representa medida de racionalização administrativa, possibilitando a consolidação das demandas em um único instrumento de contratação, ampliando o rol de produtos disponíveis, evitando a realização de procedimentos paralelos para objetos da mesma natureza e assegurando maior eficiência na gestão dos recursos públicos.</w:t>
      </w:r>
    </w:p>
    <w:p w:rsidR="006D5FA5" w:rsidRPr="00B26A4C" w:rsidRDefault="00B26A4C" w:rsidP="00EA2B1A">
      <w:pPr>
        <w:tabs>
          <w:tab w:val="left" w:pos="0"/>
        </w:tabs>
        <w:spacing w:line="276" w:lineRule="auto"/>
        <w:jc w:val="both"/>
        <w:rPr>
          <w:rFonts w:ascii="Arial" w:eastAsia="Times New Roman" w:hAnsi="Arial" w:cs="Arial"/>
          <w:sz w:val="20"/>
          <w:szCs w:val="20"/>
        </w:rPr>
      </w:pPr>
      <w:r>
        <w:rPr>
          <w:rFonts w:ascii="Arial" w:eastAsia="Times New Roman" w:hAnsi="Arial" w:cs="Arial"/>
          <w:sz w:val="20"/>
          <w:szCs w:val="20"/>
        </w:rPr>
        <w:t xml:space="preserve">- </w:t>
      </w:r>
      <w:r w:rsidR="004B1EBB" w:rsidRPr="00B26A4C">
        <w:rPr>
          <w:rFonts w:ascii="Arial" w:eastAsia="Times New Roman" w:hAnsi="Arial" w:cs="Arial"/>
          <w:sz w:val="20"/>
          <w:szCs w:val="20"/>
        </w:rPr>
        <w:t>Dessa forma, a contratação mostra-se indispensável para garantir a continuidade das políticas públicas municipais relacionadas à proteção e ao bem-estar animal, à defesa sanitária, ao controle de zoonoses, ao atendimento veterinário e ao desenvolvimento da atividade agropecuária, assegurando a adequada prestação dos serviços públicos e o atendimento do interesse público.</w:t>
      </w:r>
    </w:p>
    <w:p w:rsidR="00245269" w:rsidRPr="00B26A4C" w:rsidRDefault="00245269" w:rsidP="00EA2B1A">
      <w:pPr>
        <w:tabs>
          <w:tab w:val="left" w:pos="0"/>
        </w:tabs>
        <w:spacing w:line="276" w:lineRule="auto"/>
        <w:jc w:val="both"/>
        <w:rPr>
          <w:rFonts w:ascii="Arial" w:eastAsia="Times New Roman" w:hAnsi="Arial" w:cs="Arial"/>
          <w:sz w:val="20"/>
          <w:szCs w:val="20"/>
        </w:rPr>
      </w:pPr>
    </w:p>
    <w:p w:rsidR="00245269" w:rsidRDefault="00245269" w:rsidP="00EA2B1A">
      <w:pPr>
        <w:tabs>
          <w:tab w:val="left" w:pos="0"/>
        </w:tabs>
        <w:spacing w:line="276" w:lineRule="auto"/>
        <w:jc w:val="both"/>
        <w:rPr>
          <w:rFonts w:ascii="Arial" w:hAnsi="Arial" w:cs="Arial"/>
          <w:b/>
          <w:bCs/>
          <w:sz w:val="20"/>
          <w:szCs w:val="20"/>
        </w:rPr>
      </w:pPr>
      <w:r w:rsidRPr="00B26A4C">
        <w:rPr>
          <w:rFonts w:ascii="Arial" w:eastAsia="Times New Roman" w:hAnsi="Arial" w:cs="Arial"/>
          <w:b/>
          <w:bCs/>
          <w:sz w:val="20"/>
          <w:szCs w:val="20"/>
        </w:rPr>
        <w:t xml:space="preserve">4. </w:t>
      </w:r>
      <w:r w:rsidRPr="00B26A4C">
        <w:rPr>
          <w:rFonts w:ascii="Arial" w:hAnsi="Arial" w:cs="Arial"/>
          <w:b/>
          <w:bCs/>
          <w:sz w:val="20"/>
          <w:szCs w:val="20"/>
        </w:rPr>
        <w:t>MODELO DE EXECUÇÃO DO OBJETO</w:t>
      </w:r>
    </w:p>
    <w:p w:rsidR="00322770" w:rsidRPr="00B26A4C" w:rsidRDefault="00322770" w:rsidP="00EA2B1A">
      <w:pPr>
        <w:tabs>
          <w:tab w:val="left" w:pos="0"/>
        </w:tabs>
        <w:spacing w:line="276" w:lineRule="auto"/>
        <w:jc w:val="both"/>
        <w:rPr>
          <w:rFonts w:ascii="Arial" w:eastAsia="Times New Roman" w:hAnsi="Arial" w:cs="Arial"/>
          <w:b/>
          <w:bCs/>
          <w:sz w:val="20"/>
          <w:szCs w:val="20"/>
        </w:rPr>
      </w:pPr>
    </w:p>
    <w:p w:rsidR="000D7E79" w:rsidRPr="000D7E79" w:rsidRDefault="000D7E79" w:rsidP="00322770">
      <w:pPr>
        <w:rPr>
          <w:rFonts w:ascii="Arial" w:eastAsia="Times New Roman" w:hAnsi="Arial" w:cs="Arial"/>
          <w:sz w:val="20"/>
          <w:szCs w:val="20"/>
        </w:rPr>
      </w:pPr>
      <w:r w:rsidRPr="000D7E79">
        <w:rPr>
          <w:rFonts w:ascii="Arial" w:eastAsia="Times New Roman" w:hAnsi="Arial" w:cs="Arial"/>
          <w:b/>
          <w:bCs/>
          <w:sz w:val="20"/>
          <w:szCs w:val="20"/>
        </w:rPr>
        <w:t>4.1. CONDIÇÕES DE FORNECIMENTO</w:t>
      </w:r>
    </w:p>
    <w:p w:rsidR="005C370F" w:rsidRDefault="00C25B29" w:rsidP="00322770">
      <w:pPr>
        <w:jc w:val="both"/>
        <w:rPr>
          <w:rFonts w:ascii="Arial" w:eastAsia="Times New Roman" w:hAnsi="Arial" w:cs="Arial"/>
          <w:sz w:val="20"/>
          <w:szCs w:val="20"/>
        </w:rPr>
      </w:pPr>
      <w:r>
        <w:rPr>
          <w:rFonts w:ascii="Arial" w:eastAsia="Times New Roman" w:hAnsi="Arial" w:cs="Arial"/>
          <w:sz w:val="20"/>
          <w:szCs w:val="20"/>
        </w:rPr>
        <w:t xml:space="preserve">- </w:t>
      </w:r>
      <w:r w:rsidR="000D7E79" w:rsidRPr="000D7E79">
        <w:rPr>
          <w:rFonts w:ascii="Arial" w:eastAsia="Times New Roman" w:hAnsi="Arial" w:cs="Arial"/>
          <w:sz w:val="20"/>
          <w:szCs w:val="20"/>
        </w:rPr>
        <w:t xml:space="preserve">O fornecimento dos produtos será realizado de forma parcelada, conforme </w:t>
      </w:r>
      <w:r>
        <w:rPr>
          <w:rFonts w:ascii="Arial" w:eastAsia="Times New Roman" w:hAnsi="Arial" w:cs="Arial"/>
          <w:sz w:val="20"/>
          <w:szCs w:val="20"/>
        </w:rPr>
        <w:t xml:space="preserve">a necessidade da Administração, </w:t>
      </w:r>
      <w:r w:rsidR="000D7E79" w:rsidRPr="000D7E79">
        <w:rPr>
          <w:rFonts w:ascii="Arial" w:eastAsia="Times New Roman" w:hAnsi="Arial" w:cs="Arial"/>
          <w:sz w:val="20"/>
          <w:szCs w:val="20"/>
        </w:rPr>
        <w:t>mediante emissão de Autorização de Fornecimento.</w:t>
      </w:r>
    </w:p>
    <w:p w:rsidR="005C370F" w:rsidRDefault="00C25B29" w:rsidP="00322770">
      <w:pPr>
        <w:jc w:val="both"/>
        <w:rPr>
          <w:rFonts w:ascii="Arial" w:eastAsia="Times New Roman" w:hAnsi="Arial" w:cs="Arial"/>
          <w:sz w:val="20"/>
          <w:szCs w:val="20"/>
        </w:rPr>
      </w:pPr>
      <w:r>
        <w:rPr>
          <w:rFonts w:ascii="Arial" w:eastAsia="Times New Roman" w:hAnsi="Arial" w:cs="Arial"/>
          <w:sz w:val="20"/>
          <w:szCs w:val="20"/>
        </w:rPr>
        <w:t xml:space="preserve">- </w:t>
      </w:r>
      <w:r w:rsidR="000D7E79" w:rsidRPr="000D7E79">
        <w:rPr>
          <w:rFonts w:ascii="Arial" w:eastAsia="Times New Roman" w:hAnsi="Arial" w:cs="Arial"/>
          <w:sz w:val="20"/>
          <w:szCs w:val="20"/>
        </w:rPr>
        <w:t>A cada necessidade de aquisição, as empresas credenciadas aptas ao fornecimento serão consultadas para apresentação de orçamento, nos termos estabelecidos neste Termo de Referência.</w:t>
      </w:r>
      <w:r>
        <w:rPr>
          <w:rFonts w:ascii="Arial" w:eastAsia="Times New Roman" w:hAnsi="Arial" w:cs="Arial"/>
          <w:sz w:val="20"/>
          <w:szCs w:val="20"/>
        </w:rPr>
        <w:t xml:space="preserve"> - </w:t>
      </w:r>
      <w:r w:rsidR="000D7E79" w:rsidRPr="000D7E79">
        <w:rPr>
          <w:rFonts w:ascii="Arial" w:eastAsia="Times New Roman" w:hAnsi="Arial" w:cs="Arial"/>
          <w:sz w:val="20"/>
          <w:szCs w:val="20"/>
        </w:rPr>
        <w:t>Após o encerramento do prazo para apresentação dos orçamentos, será selecionada a empresa que apresentar o menor preço, desde que atendidas integralmente as especificações e condições estabelecidas pela Administração.</w:t>
      </w:r>
    </w:p>
    <w:p w:rsidR="000D7E79" w:rsidRPr="000D7E79" w:rsidRDefault="00C25B29" w:rsidP="00322770">
      <w:pPr>
        <w:jc w:val="both"/>
        <w:rPr>
          <w:rFonts w:ascii="Arial" w:eastAsia="Times New Roman" w:hAnsi="Arial" w:cs="Arial"/>
          <w:sz w:val="20"/>
          <w:szCs w:val="20"/>
        </w:rPr>
      </w:pPr>
      <w:r>
        <w:rPr>
          <w:rFonts w:ascii="Arial" w:eastAsia="Times New Roman" w:hAnsi="Arial" w:cs="Arial"/>
          <w:sz w:val="20"/>
          <w:szCs w:val="20"/>
        </w:rPr>
        <w:t xml:space="preserve">- </w:t>
      </w:r>
      <w:r w:rsidR="000D7E79" w:rsidRPr="000D7E79">
        <w:rPr>
          <w:rFonts w:ascii="Arial" w:eastAsia="Times New Roman" w:hAnsi="Arial" w:cs="Arial"/>
          <w:sz w:val="20"/>
          <w:szCs w:val="20"/>
        </w:rPr>
        <w:t xml:space="preserve">Após o recebimento da Autorização de Fornecimento, a empresa selecionada deverá disponibilizar os produtos para retirada imediata em seu estabelecimento ou efetuar a entrega no local indicado pela Administração, no prazo máximo de </w:t>
      </w:r>
      <w:r w:rsidR="000D7E79" w:rsidRPr="000D7E79">
        <w:rPr>
          <w:rFonts w:ascii="Arial" w:eastAsia="Times New Roman" w:hAnsi="Arial" w:cs="Arial"/>
          <w:b/>
          <w:bCs/>
          <w:sz w:val="20"/>
          <w:szCs w:val="20"/>
        </w:rPr>
        <w:t>24 (vinte e quatro) horas</w:t>
      </w:r>
      <w:r w:rsidR="000D7E79" w:rsidRPr="000D7E79">
        <w:rPr>
          <w:rFonts w:ascii="Arial" w:eastAsia="Times New Roman" w:hAnsi="Arial" w:cs="Arial"/>
          <w:sz w:val="20"/>
          <w:szCs w:val="20"/>
        </w:rPr>
        <w:t>, salvo quando houver prazo diverso expressamente justificado em razão da natureza do produto ou da urgência da demanda.</w:t>
      </w:r>
      <w:r>
        <w:rPr>
          <w:rFonts w:ascii="Arial" w:eastAsia="Times New Roman" w:hAnsi="Arial" w:cs="Arial"/>
          <w:sz w:val="20"/>
          <w:szCs w:val="20"/>
        </w:rPr>
        <w:br/>
        <w:t xml:space="preserve">- </w:t>
      </w:r>
      <w:r w:rsidR="000D7E79" w:rsidRPr="000D7E79">
        <w:rPr>
          <w:rFonts w:ascii="Arial" w:eastAsia="Times New Roman" w:hAnsi="Arial" w:cs="Arial"/>
          <w:sz w:val="20"/>
          <w:szCs w:val="20"/>
        </w:rPr>
        <w:t>Nos casos de comprovada urgência relacionados à proteção e ao bem-estar animal, controle de zoonoses ou atendimento veterinário emergencial, a Administração poderá solicitar fornecimento em prazo inferior, desde que previamente acordado com a empresa selecionada e observada sua capacidade de atendimento.</w:t>
      </w:r>
      <w:r>
        <w:rPr>
          <w:rFonts w:ascii="Arial" w:eastAsia="Times New Roman" w:hAnsi="Arial" w:cs="Arial"/>
          <w:sz w:val="20"/>
          <w:szCs w:val="20"/>
        </w:rPr>
        <w:t xml:space="preserve"> </w:t>
      </w:r>
      <w:r w:rsidR="000D7E79" w:rsidRPr="000D7E79">
        <w:rPr>
          <w:rFonts w:ascii="Arial" w:eastAsia="Times New Roman" w:hAnsi="Arial" w:cs="Arial"/>
          <w:sz w:val="20"/>
          <w:szCs w:val="20"/>
        </w:rPr>
        <w:t>A empresa selecionada deverá fornecer os produtos exatamente nas especificações, quantidades, condições e valores constantes da respectiva Autorização de Fornecimento e da proposta apresentada.</w:t>
      </w:r>
    </w:p>
    <w:p w:rsidR="00245269" w:rsidRPr="00B26A4C" w:rsidRDefault="00245269" w:rsidP="00EA2B1A">
      <w:pPr>
        <w:tabs>
          <w:tab w:val="left" w:pos="0"/>
        </w:tabs>
        <w:spacing w:line="276" w:lineRule="auto"/>
        <w:jc w:val="both"/>
        <w:rPr>
          <w:rFonts w:ascii="Arial" w:hAnsi="Arial" w:cs="Arial"/>
          <w:sz w:val="20"/>
          <w:szCs w:val="20"/>
        </w:rPr>
      </w:pPr>
    </w:p>
    <w:p w:rsidR="00245269" w:rsidRPr="00F13A80" w:rsidRDefault="00BE2BFB" w:rsidP="00EA2B1A">
      <w:pPr>
        <w:tabs>
          <w:tab w:val="left" w:pos="0"/>
        </w:tabs>
        <w:spacing w:line="276" w:lineRule="auto"/>
        <w:jc w:val="both"/>
        <w:rPr>
          <w:rFonts w:ascii="Arial" w:hAnsi="Arial" w:cs="Arial"/>
          <w:b/>
          <w:sz w:val="20"/>
          <w:szCs w:val="20"/>
        </w:rPr>
      </w:pPr>
      <w:r w:rsidRPr="00F13A80">
        <w:rPr>
          <w:rFonts w:ascii="Arial" w:hAnsi="Arial" w:cs="Arial"/>
          <w:b/>
          <w:sz w:val="20"/>
          <w:szCs w:val="20"/>
        </w:rPr>
        <w:t>4.2. CONTROLE SANITÁRIO DOS PRODUTOS</w:t>
      </w:r>
    </w:p>
    <w:p w:rsidR="00245269" w:rsidRPr="00B26A4C" w:rsidRDefault="00B26A4C" w:rsidP="00EA2B1A">
      <w:pPr>
        <w:tabs>
          <w:tab w:val="left" w:pos="0"/>
        </w:tabs>
        <w:spacing w:line="276" w:lineRule="auto"/>
        <w:jc w:val="both"/>
        <w:rPr>
          <w:rFonts w:ascii="Arial" w:hAnsi="Arial" w:cs="Arial"/>
          <w:sz w:val="20"/>
          <w:szCs w:val="20"/>
        </w:rPr>
      </w:pPr>
      <w:r>
        <w:rPr>
          <w:rFonts w:ascii="Arial" w:hAnsi="Arial" w:cs="Arial"/>
          <w:sz w:val="20"/>
          <w:szCs w:val="20"/>
        </w:rPr>
        <w:t xml:space="preserve">- </w:t>
      </w:r>
      <w:r w:rsidR="00245269" w:rsidRPr="00B26A4C">
        <w:rPr>
          <w:rFonts w:ascii="Arial" w:hAnsi="Arial" w:cs="Arial"/>
          <w:sz w:val="20"/>
          <w:szCs w:val="20"/>
        </w:rPr>
        <w:t>Os medicamentos veterinários, vacinas, produtos biológicos, anestésicos, antiparasitários e demais produtos sujeitos a controle sanitário deverão atender integralmente à legislação vigente, possuindo registro válido perante os órgãos competentes, especialmente o Ministério da Agricultura e Pecuária (MAPA), a Agência Nacional de Vigilância Sanitária (ANVISA) ou outro órgão competente, quando exigido para sua comercialização.</w:t>
      </w:r>
    </w:p>
    <w:p w:rsidR="00245269" w:rsidRPr="00B26A4C" w:rsidRDefault="00B26A4C" w:rsidP="00EA2B1A">
      <w:pPr>
        <w:tabs>
          <w:tab w:val="left" w:pos="0"/>
        </w:tabs>
        <w:spacing w:line="276" w:lineRule="auto"/>
        <w:jc w:val="both"/>
        <w:rPr>
          <w:rFonts w:ascii="Arial" w:hAnsi="Arial" w:cs="Arial"/>
          <w:sz w:val="20"/>
          <w:szCs w:val="20"/>
        </w:rPr>
      </w:pPr>
      <w:r>
        <w:rPr>
          <w:rFonts w:ascii="Arial" w:hAnsi="Arial" w:cs="Arial"/>
          <w:sz w:val="20"/>
          <w:szCs w:val="20"/>
        </w:rPr>
        <w:t xml:space="preserve">- </w:t>
      </w:r>
      <w:r w:rsidR="00245269" w:rsidRPr="00B26A4C">
        <w:rPr>
          <w:rFonts w:ascii="Arial" w:hAnsi="Arial" w:cs="Arial"/>
          <w:sz w:val="20"/>
          <w:szCs w:val="20"/>
        </w:rPr>
        <w:t>A empresa credenciada será responsável por assegurar que todos os produtos fornecidos sejam transportados, armazenados e entregues nas condições recomendadas pelos respectivos fabricantes, preservando sua integridade, qualidade, eficácia e segurança durante todo o processo de fornecimento.</w:t>
      </w:r>
    </w:p>
    <w:p w:rsidR="00245269" w:rsidRPr="00B26A4C" w:rsidRDefault="00B26A4C" w:rsidP="00EA2B1A">
      <w:pPr>
        <w:tabs>
          <w:tab w:val="left" w:pos="0"/>
        </w:tabs>
        <w:spacing w:line="276" w:lineRule="auto"/>
        <w:jc w:val="both"/>
        <w:rPr>
          <w:rFonts w:ascii="Arial" w:hAnsi="Arial" w:cs="Arial"/>
          <w:sz w:val="20"/>
          <w:szCs w:val="20"/>
        </w:rPr>
      </w:pPr>
      <w:r>
        <w:rPr>
          <w:rFonts w:ascii="Arial" w:hAnsi="Arial" w:cs="Arial"/>
          <w:sz w:val="20"/>
          <w:szCs w:val="20"/>
        </w:rPr>
        <w:t xml:space="preserve">- </w:t>
      </w:r>
      <w:r w:rsidR="00245269" w:rsidRPr="00B26A4C">
        <w:rPr>
          <w:rFonts w:ascii="Arial" w:hAnsi="Arial" w:cs="Arial"/>
          <w:sz w:val="20"/>
          <w:szCs w:val="20"/>
        </w:rPr>
        <w:t xml:space="preserve">Quando se tratar de produtos </w:t>
      </w:r>
      <w:proofErr w:type="spellStart"/>
      <w:r w:rsidR="00245269" w:rsidRPr="00B26A4C">
        <w:rPr>
          <w:rFonts w:ascii="Arial" w:hAnsi="Arial" w:cs="Arial"/>
          <w:sz w:val="20"/>
          <w:szCs w:val="20"/>
        </w:rPr>
        <w:t>termolábeis</w:t>
      </w:r>
      <w:proofErr w:type="spellEnd"/>
      <w:r w:rsidR="00245269" w:rsidRPr="00B26A4C">
        <w:rPr>
          <w:rFonts w:ascii="Arial" w:hAnsi="Arial" w:cs="Arial"/>
          <w:sz w:val="20"/>
          <w:szCs w:val="20"/>
        </w:rPr>
        <w:t xml:space="preserve"> ou sujeitos a condições especiais de conservação, deverão ser observados os procedimentos de armazenamento e transporte previstos pelo fabricante e pela legislação sanitária aplicável.</w:t>
      </w:r>
    </w:p>
    <w:p w:rsidR="00176425" w:rsidRPr="00B26A4C" w:rsidRDefault="00176425" w:rsidP="00EA2B1A">
      <w:pPr>
        <w:tabs>
          <w:tab w:val="left" w:pos="0"/>
        </w:tabs>
        <w:spacing w:line="276" w:lineRule="auto"/>
        <w:jc w:val="both"/>
        <w:rPr>
          <w:rFonts w:ascii="Arial" w:hAnsi="Arial" w:cs="Arial"/>
          <w:sz w:val="20"/>
          <w:szCs w:val="20"/>
        </w:rPr>
      </w:pPr>
    </w:p>
    <w:p w:rsidR="00245269" w:rsidRPr="00F13A80" w:rsidRDefault="00BE2BFB" w:rsidP="00EA2B1A">
      <w:pPr>
        <w:tabs>
          <w:tab w:val="left" w:pos="0"/>
        </w:tabs>
        <w:spacing w:line="276" w:lineRule="auto"/>
        <w:jc w:val="both"/>
        <w:rPr>
          <w:rFonts w:ascii="Arial" w:hAnsi="Arial" w:cs="Arial"/>
          <w:b/>
          <w:sz w:val="20"/>
          <w:szCs w:val="20"/>
        </w:rPr>
      </w:pPr>
      <w:r w:rsidRPr="00F13A80">
        <w:rPr>
          <w:rFonts w:ascii="Arial" w:hAnsi="Arial" w:cs="Arial"/>
          <w:b/>
          <w:sz w:val="20"/>
          <w:szCs w:val="20"/>
        </w:rPr>
        <w:t>4.3. QUALIDADE DOS PRODUTOS</w:t>
      </w:r>
    </w:p>
    <w:p w:rsidR="00245269" w:rsidRPr="00B26A4C" w:rsidRDefault="00B26A4C" w:rsidP="00EA2B1A">
      <w:pPr>
        <w:tabs>
          <w:tab w:val="left" w:pos="0"/>
        </w:tabs>
        <w:spacing w:line="276" w:lineRule="auto"/>
        <w:jc w:val="both"/>
        <w:rPr>
          <w:rFonts w:ascii="Arial" w:hAnsi="Arial" w:cs="Arial"/>
          <w:sz w:val="20"/>
          <w:szCs w:val="20"/>
        </w:rPr>
      </w:pPr>
      <w:r>
        <w:rPr>
          <w:rFonts w:ascii="Arial" w:hAnsi="Arial" w:cs="Arial"/>
          <w:sz w:val="20"/>
          <w:szCs w:val="20"/>
        </w:rPr>
        <w:t xml:space="preserve">- </w:t>
      </w:r>
      <w:r w:rsidR="00245269" w:rsidRPr="00B26A4C">
        <w:rPr>
          <w:rFonts w:ascii="Arial" w:hAnsi="Arial" w:cs="Arial"/>
          <w:sz w:val="20"/>
          <w:szCs w:val="20"/>
        </w:rPr>
        <w:t>Todos os produtos fornecidos deverão ser novos, originais, de primeiro uso, possuir procedência comprovada e atender integralmente às especificações constantes deste Termo de Referência e da Autorização de Fornecimento.</w:t>
      </w:r>
    </w:p>
    <w:p w:rsidR="00176425" w:rsidRPr="00B26A4C" w:rsidRDefault="00B26A4C" w:rsidP="00EA2B1A">
      <w:pPr>
        <w:tabs>
          <w:tab w:val="left" w:pos="0"/>
        </w:tabs>
        <w:spacing w:line="276" w:lineRule="auto"/>
        <w:jc w:val="both"/>
        <w:rPr>
          <w:rFonts w:ascii="Arial" w:hAnsi="Arial" w:cs="Arial"/>
          <w:sz w:val="20"/>
          <w:szCs w:val="20"/>
        </w:rPr>
      </w:pPr>
      <w:r>
        <w:rPr>
          <w:rFonts w:ascii="Arial" w:hAnsi="Arial" w:cs="Arial"/>
          <w:sz w:val="20"/>
          <w:szCs w:val="20"/>
        </w:rPr>
        <w:t xml:space="preserve">- </w:t>
      </w:r>
      <w:r w:rsidR="00245269" w:rsidRPr="00B26A4C">
        <w:rPr>
          <w:rFonts w:ascii="Arial" w:hAnsi="Arial" w:cs="Arial"/>
          <w:sz w:val="20"/>
          <w:szCs w:val="20"/>
        </w:rPr>
        <w:t>Os produtos deverão apresentar, quando aplicável:</w:t>
      </w:r>
    </w:p>
    <w:p w:rsidR="00176425" w:rsidRPr="00B26A4C" w:rsidRDefault="00245269" w:rsidP="00EA2B1A">
      <w:pPr>
        <w:pStyle w:val="PargrafodaLista"/>
        <w:numPr>
          <w:ilvl w:val="0"/>
          <w:numId w:val="17"/>
        </w:numPr>
        <w:tabs>
          <w:tab w:val="left" w:pos="0"/>
        </w:tabs>
        <w:spacing w:line="276" w:lineRule="auto"/>
        <w:ind w:left="0" w:firstLine="426"/>
        <w:jc w:val="both"/>
        <w:rPr>
          <w:rFonts w:ascii="Arial" w:hAnsi="Arial" w:cs="Arial"/>
          <w:sz w:val="20"/>
          <w:szCs w:val="20"/>
        </w:rPr>
      </w:pPr>
      <w:proofErr w:type="gramStart"/>
      <w:r w:rsidRPr="00B26A4C">
        <w:rPr>
          <w:rFonts w:ascii="Arial" w:hAnsi="Arial" w:cs="Arial"/>
          <w:sz w:val="20"/>
          <w:szCs w:val="20"/>
        </w:rPr>
        <w:t>registro</w:t>
      </w:r>
      <w:proofErr w:type="gramEnd"/>
      <w:r w:rsidRPr="00B26A4C">
        <w:rPr>
          <w:rFonts w:ascii="Arial" w:hAnsi="Arial" w:cs="Arial"/>
          <w:sz w:val="20"/>
          <w:szCs w:val="20"/>
        </w:rPr>
        <w:t xml:space="preserve"> perante o órgão competente;</w:t>
      </w:r>
    </w:p>
    <w:p w:rsidR="00176425" w:rsidRPr="00B26A4C" w:rsidRDefault="00245269" w:rsidP="00EA2B1A">
      <w:pPr>
        <w:pStyle w:val="PargrafodaLista"/>
        <w:numPr>
          <w:ilvl w:val="0"/>
          <w:numId w:val="17"/>
        </w:numPr>
        <w:tabs>
          <w:tab w:val="left" w:pos="0"/>
        </w:tabs>
        <w:spacing w:line="276" w:lineRule="auto"/>
        <w:ind w:left="0" w:firstLine="426"/>
        <w:jc w:val="both"/>
        <w:rPr>
          <w:rFonts w:ascii="Arial" w:hAnsi="Arial" w:cs="Arial"/>
          <w:sz w:val="20"/>
          <w:szCs w:val="20"/>
        </w:rPr>
      </w:pPr>
      <w:proofErr w:type="gramStart"/>
      <w:r w:rsidRPr="00B26A4C">
        <w:rPr>
          <w:rFonts w:ascii="Arial" w:hAnsi="Arial" w:cs="Arial"/>
          <w:sz w:val="20"/>
          <w:szCs w:val="20"/>
        </w:rPr>
        <w:t>número</w:t>
      </w:r>
      <w:proofErr w:type="gramEnd"/>
      <w:r w:rsidRPr="00B26A4C">
        <w:rPr>
          <w:rFonts w:ascii="Arial" w:hAnsi="Arial" w:cs="Arial"/>
          <w:sz w:val="20"/>
          <w:szCs w:val="20"/>
        </w:rPr>
        <w:t xml:space="preserve"> do lote;</w:t>
      </w:r>
    </w:p>
    <w:p w:rsidR="00176425" w:rsidRPr="00B26A4C" w:rsidRDefault="00245269" w:rsidP="00EA2B1A">
      <w:pPr>
        <w:pStyle w:val="PargrafodaLista"/>
        <w:numPr>
          <w:ilvl w:val="0"/>
          <w:numId w:val="17"/>
        </w:numPr>
        <w:tabs>
          <w:tab w:val="left" w:pos="0"/>
        </w:tabs>
        <w:spacing w:line="276" w:lineRule="auto"/>
        <w:ind w:left="0" w:firstLine="426"/>
        <w:jc w:val="both"/>
        <w:rPr>
          <w:rFonts w:ascii="Arial" w:hAnsi="Arial" w:cs="Arial"/>
          <w:sz w:val="20"/>
          <w:szCs w:val="20"/>
        </w:rPr>
      </w:pPr>
      <w:proofErr w:type="gramStart"/>
      <w:r w:rsidRPr="00B26A4C">
        <w:rPr>
          <w:rFonts w:ascii="Arial" w:hAnsi="Arial" w:cs="Arial"/>
          <w:sz w:val="20"/>
          <w:szCs w:val="20"/>
        </w:rPr>
        <w:lastRenderedPageBreak/>
        <w:t>data</w:t>
      </w:r>
      <w:proofErr w:type="gramEnd"/>
      <w:r w:rsidRPr="00B26A4C">
        <w:rPr>
          <w:rFonts w:ascii="Arial" w:hAnsi="Arial" w:cs="Arial"/>
          <w:sz w:val="20"/>
          <w:szCs w:val="20"/>
        </w:rPr>
        <w:t xml:space="preserve"> de fabricação;</w:t>
      </w:r>
    </w:p>
    <w:p w:rsidR="00176425" w:rsidRPr="00B26A4C" w:rsidRDefault="00245269" w:rsidP="00EA2B1A">
      <w:pPr>
        <w:pStyle w:val="PargrafodaLista"/>
        <w:numPr>
          <w:ilvl w:val="0"/>
          <w:numId w:val="17"/>
        </w:numPr>
        <w:tabs>
          <w:tab w:val="left" w:pos="0"/>
        </w:tabs>
        <w:spacing w:line="276" w:lineRule="auto"/>
        <w:ind w:left="0" w:firstLine="426"/>
        <w:jc w:val="both"/>
        <w:rPr>
          <w:rFonts w:ascii="Arial" w:hAnsi="Arial" w:cs="Arial"/>
          <w:sz w:val="20"/>
          <w:szCs w:val="20"/>
        </w:rPr>
      </w:pPr>
      <w:proofErr w:type="gramStart"/>
      <w:r w:rsidRPr="00B26A4C">
        <w:rPr>
          <w:rFonts w:ascii="Arial" w:hAnsi="Arial" w:cs="Arial"/>
          <w:sz w:val="20"/>
          <w:szCs w:val="20"/>
        </w:rPr>
        <w:t>prazo</w:t>
      </w:r>
      <w:proofErr w:type="gramEnd"/>
      <w:r w:rsidRPr="00B26A4C">
        <w:rPr>
          <w:rFonts w:ascii="Arial" w:hAnsi="Arial" w:cs="Arial"/>
          <w:sz w:val="20"/>
          <w:szCs w:val="20"/>
        </w:rPr>
        <w:t xml:space="preserve"> de validade;</w:t>
      </w:r>
    </w:p>
    <w:p w:rsidR="00176425" w:rsidRPr="00B26A4C" w:rsidRDefault="00245269" w:rsidP="00EA2B1A">
      <w:pPr>
        <w:pStyle w:val="PargrafodaLista"/>
        <w:numPr>
          <w:ilvl w:val="0"/>
          <w:numId w:val="17"/>
        </w:numPr>
        <w:tabs>
          <w:tab w:val="left" w:pos="0"/>
        </w:tabs>
        <w:spacing w:line="276" w:lineRule="auto"/>
        <w:ind w:left="0" w:firstLine="426"/>
        <w:jc w:val="both"/>
        <w:rPr>
          <w:rFonts w:ascii="Arial" w:hAnsi="Arial" w:cs="Arial"/>
          <w:sz w:val="20"/>
          <w:szCs w:val="20"/>
        </w:rPr>
      </w:pPr>
      <w:proofErr w:type="gramStart"/>
      <w:r w:rsidRPr="00B26A4C">
        <w:rPr>
          <w:rFonts w:ascii="Arial" w:hAnsi="Arial" w:cs="Arial"/>
          <w:sz w:val="20"/>
          <w:szCs w:val="20"/>
        </w:rPr>
        <w:t>embalagem</w:t>
      </w:r>
      <w:proofErr w:type="gramEnd"/>
      <w:r w:rsidRPr="00B26A4C">
        <w:rPr>
          <w:rFonts w:ascii="Arial" w:hAnsi="Arial" w:cs="Arial"/>
          <w:sz w:val="20"/>
          <w:szCs w:val="20"/>
        </w:rPr>
        <w:t xml:space="preserve"> original, lacrada e íntegra;</w:t>
      </w:r>
    </w:p>
    <w:p w:rsidR="00245269" w:rsidRPr="00B26A4C" w:rsidRDefault="00245269" w:rsidP="00EA2B1A">
      <w:pPr>
        <w:pStyle w:val="PargrafodaLista"/>
        <w:numPr>
          <w:ilvl w:val="0"/>
          <w:numId w:val="17"/>
        </w:numPr>
        <w:tabs>
          <w:tab w:val="left" w:pos="0"/>
        </w:tabs>
        <w:spacing w:line="276" w:lineRule="auto"/>
        <w:ind w:left="0" w:firstLine="426"/>
        <w:jc w:val="both"/>
        <w:rPr>
          <w:rFonts w:ascii="Arial" w:hAnsi="Arial" w:cs="Arial"/>
          <w:sz w:val="20"/>
          <w:szCs w:val="20"/>
        </w:rPr>
      </w:pPr>
      <w:proofErr w:type="gramStart"/>
      <w:r w:rsidRPr="00B26A4C">
        <w:rPr>
          <w:rFonts w:ascii="Arial" w:hAnsi="Arial" w:cs="Arial"/>
          <w:sz w:val="20"/>
          <w:szCs w:val="20"/>
        </w:rPr>
        <w:t>identificação</w:t>
      </w:r>
      <w:proofErr w:type="gramEnd"/>
      <w:r w:rsidRPr="00B26A4C">
        <w:rPr>
          <w:rFonts w:ascii="Arial" w:hAnsi="Arial" w:cs="Arial"/>
          <w:sz w:val="20"/>
          <w:szCs w:val="20"/>
        </w:rPr>
        <w:t xml:space="preserve"> do fabricante.</w:t>
      </w:r>
    </w:p>
    <w:p w:rsidR="00176425" w:rsidRPr="00B26A4C" w:rsidRDefault="00176425" w:rsidP="00EA2B1A">
      <w:pPr>
        <w:tabs>
          <w:tab w:val="left" w:pos="0"/>
        </w:tabs>
        <w:spacing w:line="276" w:lineRule="auto"/>
        <w:jc w:val="both"/>
        <w:rPr>
          <w:rFonts w:ascii="Arial" w:hAnsi="Arial" w:cs="Arial"/>
          <w:sz w:val="20"/>
          <w:szCs w:val="20"/>
        </w:rPr>
      </w:pPr>
    </w:p>
    <w:p w:rsidR="00245269" w:rsidRPr="00B26A4C" w:rsidRDefault="00B26A4C" w:rsidP="00EA2B1A">
      <w:pPr>
        <w:tabs>
          <w:tab w:val="left" w:pos="0"/>
        </w:tabs>
        <w:spacing w:line="276" w:lineRule="auto"/>
        <w:jc w:val="both"/>
        <w:rPr>
          <w:rFonts w:ascii="Arial" w:hAnsi="Arial" w:cs="Arial"/>
          <w:sz w:val="20"/>
          <w:szCs w:val="20"/>
        </w:rPr>
      </w:pPr>
      <w:r>
        <w:rPr>
          <w:rFonts w:ascii="Arial" w:hAnsi="Arial" w:cs="Arial"/>
          <w:sz w:val="20"/>
          <w:szCs w:val="20"/>
        </w:rPr>
        <w:t xml:space="preserve">- </w:t>
      </w:r>
      <w:r w:rsidR="00245269" w:rsidRPr="00B26A4C">
        <w:rPr>
          <w:rFonts w:ascii="Arial" w:hAnsi="Arial" w:cs="Arial"/>
          <w:sz w:val="20"/>
          <w:szCs w:val="20"/>
        </w:rPr>
        <w:t>Os medicamentos, vacinas e demais insumos perecíveis deverão possuir prazo de validade suficiente para sua adequada utilização pela Administração, recomendando-se, sempre que possível, que disponham de no mínimo 75% (setenta e cinco por cento) do prazo total de validade originalmente estabelecido pelo fabricante, ressalvadas situações devidamente justificadas e aceitas pela Administração.</w:t>
      </w:r>
    </w:p>
    <w:p w:rsidR="00176425" w:rsidRPr="00B26A4C" w:rsidRDefault="00B26A4C" w:rsidP="00EA2B1A">
      <w:pPr>
        <w:tabs>
          <w:tab w:val="left" w:pos="0"/>
        </w:tabs>
        <w:spacing w:line="276" w:lineRule="auto"/>
        <w:jc w:val="both"/>
        <w:rPr>
          <w:rFonts w:ascii="Arial" w:hAnsi="Arial" w:cs="Arial"/>
          <w:sz w:val="20"/>
          <w:szCs w:val="20"/>
        </w:rPr>
      </w:pPr>
      <w:r>
        <w:rPr>
          <w:rFonts w:ascii="Arial" w:hAnsi="Arial" w:cs="Arial"/>
          <w:sz w:val="20"/>
          <w:szCs w:val="20"/>
        </w:rPr>
        <w:t xml:space="preserve">- </w:t>
      </w:r>
      <w:r w:rsidR="00245269" w:rsidRPr="00B26A4C">
        <w:rPr>
          <w:rFonts w:ascii="Arial" w:hAnsi="Arial" w:cs="Arial"/>
          <w:sz w:val="20"/>
          <w:szCs w:val="20"/>
        </w:rPr>
        <w:t>Não serão aceitos produtos:</w:t>
      </w:r>
    </w:p>
    <w:p w:rsidR="00176425" w:rsidRPr="00B26A4C" w:rsidRDefault="00245269" w:rsidP="00EA2B1A">
      <w:pPr>
        <w:pStyle w:val="PargrafodaLista"/>
        <w:numPr>
          <w:ilvl w:val="0"/>
          <w:numId w:val="17"/>
        </w:numPr>
        <w:tabs>
          <w:tab w:val="left" w:pos="426"/>
        </w:tabs>
        <w:spacing w:line="276" w:lineRule="auto"/>
        <w:ind w:left="0" w:firstLine="426"/>
        <w:jc w:val="both"/>
        <w:rPr>
          <w:rFonts w:ascii="Arial" w:hAnsi="Arial" w:cs="Arial"/>
          <w:sz w:val="20"/>
          <w:szCs w:val="20"/>
        </w:rPr>
      </w:pPr>
      <w:proofErr w:type="gramStart"/>
      <w:r w:rsidRPr="00B26A4C">
        <w:rPr>
          <w:rFonts w:ascii="Arial" w:hAnsi="Arial" w:cs="Arial"/>
          <w:sz w:val="20"/>
          <w:szCs w:val="20"/>
        </w:rPr>
        <w:t>com</w:t>
      </w:r>
      <w:proofErr w:type="gramEnd"/>
      <w:r w:rsidRPr="00B26A4C">
        <w:rPr>
          <w:rFonts w:ascii="Arial" w:hAnsi="Arial" w:cs="Arial"/>
          <w:sz w:val="20"/>
          <w:szCs w:val="20"/>
        </w:rPr>
        <w:t xml:space="preserve"> prazo de validade incompatível com sua utilização;</w:t>
      </w:r>
    </w:p>
    <w:p w:rsidR="00176425" w:rsidRPr="00B26A4C" w:rsidRDefault="00245269" w:rsidP="00EA2B1A">
      <w:pPr>
        <w:pStyle w:val="PargrafodaLista"/>
        <w:numPr>
          <w:ilvl w:val="0"/>
          <w:numId w:val="17"/>
        </w:numPr>
        <w:tabs>
          <w:tab w:val="left" w:pos="426"/>
        </w:tabs>
        <w:spacing w:line="276" w:lineRule="auto"/>
        <w:ind w:left="0" w:firstLine="426"/>
        <w:jc w:val="both"/>
        <w:rPr>
          <w:rFonts w:ascii="Arial" w:hAnsi="Arial" w:cs="Arial"/>
          <w:sz w:val="20"/>
          <w:szCs w:val="20"/>
        </w:rPr>
      </w:pPr>
      <w:proofErr w:type="gramStart"/>
      <w:r w:rsidRPr="00B26A4C">
        <w:rPr>
          <w:rFonts w:ascii="Arial" w:hAnsi="Arial" w:cs="Arial"/>
          <w:sz w:val="20"/>
          <w:szCs w:val="20"/>
        </w:rPr>
        <w:t>com</w:t>
      </w:r>
      <w:proofErr w:type="gramEnd"/>
      <w:r w:rsidRPr="00B26A4C">
        <w:rPr>
          <w:rFonts w:ascii="Arial" w:hAnsi="Arial" w:cs="Arial"/>
          <w:sz w:val="20"/>
          <w:szCs w:val="20"/>
        </w:rPr>
        <w:t xml:space="preserve"> embalagens violadas, danificadas ou sem lacre original, quando aplicável;</w:t>
      </w:r>
    </w:p>
    <w:p w:rsidR="00176425" w:rsidRPr="00B26A4C" w:rsidRDefault="00245269" w:rsidP="00EA2B1A">
      <w:pPr>
        <w:pStyle w:val="PargrafodaLista"/>
        <w:numPr>
          <w:ilvl w:val="0"/>
          <w:numId w:val="17"/>
        </w:numPr>
        <w:tabs>
          <w:tab w:val="left" w:pos="426"/>
        </w:tabs>
        <w:spacing w:line="276" w:lineRule="auto"/>
        <w:ind w:left="0" w:firstLine="426"/>
        <w:jc w:val="both"/>
        <w:rPr>
          <w:rFonts w:ascii="Arial" w:hAnsi="Arial" w:cs="Arial"/>
          <w:sz w:val="20"/>
          <w:szCs w:val="20"/>
        </w:rPr>
      </w:pPr>
      <w:proofErr w:type="gramStart"/>
      <w:r w:rsidRPr="00B26A4C">
        <w:rPr>
          <w:rFonts w:ascii="Arial" w:hAnsi="Arial" w:cs="Arial"/>
          <w:sz w:val="20"/>
          <w:szCs w:val="20"/>
        </w:rPr>
        <w:t>adulterados</w:t>
      </w:r>
      <w:proofErr w:type="gramEnd"/>
      <w:r w:rsidRPr="00B26A4C">
        <w:rPr>
          <w:rFonts w:ascii="Arial" w:hAnsi="Arial" w:cs="Arial"/>
          <w:sz w:val="20"/>
          <w:szCs w:val="20"/>
        </w:rPr>
        <w:t>, falsificados ou recondicionados;</w:t>
      </w:r>
    </w:p>
    <w:p w:rsidR="00176425" w:rsidRPr="00B26A4C" w:rsidRDefault="00245269" w:rsidP="00EA2B1A">
      <w:pPr>
        <w:pStyle w:val="PargrafodaLista"/>
        <w:numPr>
          <w:ilvl w:val="0"/>
          <w:numId w:val="17"/>
        </w:numPr>
        <w:tabs>
          <w:tab w:val="left" w:pos="426"/>
        </w:tabs>
        <w:spacing w:line="276" w:lineRule="auto"/>
        <w:ind w:left="0" w:firstLine="426"/>
        <w:jc w:val="both"/>
        <w:rPr>
          <w:rFonts w:ascii="Arial" w:hAnsi="Arial" w:cs="Arial"/>
          <w:sz w:val="20"/>
          <w:szCs w:val="20"/>
        </w:rPr>
      </w:pPr>
      <w:proofErr w:type="gramStart"/>
      <w:r w:rsidRPr="00B26A4C">
        <w:rPr>
          <w:rFonts w:ascii="Arial" w:hAnsi="Arial" w:cs="Arial"/>
          <w:sz w:val="20"/>
          <w:szCs w:val="20"/>
        </w:rPr>
        <w:t>fora</w:t>
      </w:r>
      <w:proofErr w:type="gramEnd"/>
      <w:r w:rsidRPr="00B26A4C">
        <w:rPr>
          <w:rFonts w:ascii="Arial" w:hAnsi="Arial" w:cs="Arial"/>
          <w:sz w:val="20"/>
          <w:szCs w:val="20"/>
        </w:rPr>
        <w:t xml:space="preserve"> das especificações técnicas;</w:t>
      </w:r>
    </w:p>
    <w:p w:rsidR="00245269" w:rsidRPr="00B26A4C" w:rsidRDefault="00245269" w:rsidP="00EA2B1A">
      <w:pPr>
        <w:pStyle w:val="PargrafodaLista"/>
        <w:numPr>
          <w:ilvl w:val="0"/>
          <w:numId w:val="17"/>
        </w:numPr>
        <w:tabs>
          <w:tab w:val="left" w:pos="426"/>
        </w:tabs>
        <w:spacing w:line="276" w:lineRule="auto"/>
        <w:ind w:left="0" w:firstLine="426"/>
        <w:jc w:val="both"/>
        <w:rPr>
          <w:rFonts w:ascii="Arial" w:hAnsi="Arial" w:cs="Arial"/>
          <w:sz w:val="20"/>
          <w:szCs w:val="20"/>
        </w:rPr>
      </w:pPr>
      <w:proofErr w:type="gramStart"/>
      <w:r w:rsidRPr="00B26A4C">
        <w:rPr>
          <w:rFonts w:ascii="Arial" w:hAnsi="Arial" w:cs="Arial"/>
          <w:sz w:val="20"/>
          <w:szCs w:val="20"/>
        </w:rPr>
        <w:t>que</w:t>
      </w:r>
      <w:proofErr w:type="gramEnd"/>
      <w:r w:rsidRPr="00B26A4C">
        <w:rPr>
          <w:rFonts w:ascii="Arial" w:hAnsi="Arial" w:cs="Arial"/>
          <w:sz w:val="20"/>
          <w:szCs w:val="20"/>
        </w:rPr>
        <w:t xml:space="preserve"> apresentem sinais de deterioração, armazenamento inadequado ou qualquer comprometimento de sua qualidade.</w:t>
      </w:r>
    </w:p>
    <w:p w:rsidR="00176425" w:rsidRPr="00B26A4C" w:rsidRDefault="00176425" w:rsidP="00EA2B1A">
      <w:pPr>
        <w:tabs>
          <w:tab w:val="left" w:pos="0"/>
        </w:tabs>
        <w:spacing w:line="276" w:lineRule="auto"/>
        <w:jc w:val="both"/>
        <w:rPr>
          <w:rFonts w:ascii="Arial" w:hAnsi="Arial" w:cs="Arial"/>
          <w:sz w:val="20"/>
          <w:szCs w:val="20"/>
        </w:rPr>
      </w:pPr>
    </w:p>
    <w:p w:rsidR="00245269" w:rsidRPr="00F13A80" w:rsidRDefault="00BE2BFB" w:rsidP="00EA2B1A">
      <w:pPr>
        <w:tabs>
          <w:tab w:val="left" w:pos="0"/>
        </w:tabs>
        <w:spacing w:line="276" w:lineRule="auto"/>
        <w:jc w:val="both"/>
        <w:rPr>
          <w:rFonts w:ascii="Arial" w:hAnsi="Arial" w:cs="Arial"/>
          <w:b/>
          <w:sz w:val="20"/>
          <w:szCs w:val="20"/>
        </w:rPr>
      </w:pPr>
      <w:r w:rsidRPr="00F13A80">
        <w:rPr>
          <w:rFonts w:ascii="Arial" w:hAnsi="Arial" w:cs="Arial"/>
          <w:b/>
          <w:sz w:val="20"/>
          <w:szCs w:val="20"/>
        </w:rPr>
        <w:t>4.4. PESQUISA DE PREÇOS</w:t>
      </w:r>
    </w:p>
    <w:p w:rsidR="00176425" w:rsidRDefault="00B26A4C" w:rsidP="00EA2B1A">
      <w:pPr>
        <w:tabs>
          <w:tab w:val="left" w:pos="0"/>
        </w:tabs>
        <w:spacing w:line="276" w:lineRule="auto"/>
        <w:jc w:val="both"/>
        <w:rPr>
          <w:rFonts w:ascii="Arial" w:hAnsi="Arial" w:cs="Arial"/>
          <w:sz w:val="20"/>
          <w:szCs w:val="20"/>
        </w:rPr>
      </w:pPr>
      <w:r>
        <w:rPr>
          <w:rFonts w:ascii="Arial" w:hAnsi="Arial" w:cs="Arial"/>
          <w:sz w:val="20"/>
          <w:szCs w:val="20"/>
        </w:rPr>
        <w:t xml:space="preserve">- </w:t>
      </w:r>
      <w:r w:rsidR="00245269" w:rsidRPr="00B26A4C">
        <w:rPr>
          <w:rFonts w:ascii="Arial" w:hAnsi="Arial" w:cs="Arial"/>
          <w:sz w:val="20"/>
          <w:szCs w:val="20"/>
        </w:rPr>
        <w:t>O valor estimado da contratação foi apurado mediante pesquisa de mercado realizada em conformidade com o art. 23 da Lei Federal nº 14.133/2021, utilizando preços obtidos junto a fornecedores do ramo e demais fontes admitidas pela legislação, adotando-se metodologia apta a demonstrar a compatibilidade dos valores de referência com os praticados no mercado.</w:t>
      </w:r>
    </w:p>
    <w:p w:rsidR="00176425" w:rsidRPr="00B26A4C" w:rsidRDefault="00176425" w:rsidP="00EA2B1A">
      <w:pPr>
        <w:tabs>
          <w:tab w:val="left" w:pos="0"/>
        </w:tabs>
        <w:spacing w:line="276" w:lineRule="auto"/>
        <w:jc w:val="both"/>
        <w:rPr>
          <w:rFonts w:ascii="Arial" w:hAnsi="Arial" w:cs="Arial"/>
          <w:sz w:val="20"/>
          <w:szCs w:val="20"/>
        </w:rPr>
      </w:pPr>
    </w:p>
    <w:p w:rsidR="006D5FA5" w:rsidRPr="00B26A4C" w:rsidRDefault="00176425" w:rsidP="00EA2B1A">
      <w:pPr>
        <w:tabs>
          <w:tab w:val="left" w:pos="0"/>
        </w:tabs>
        <w:spacing w:line="276" w:lineRule="auto"/>
        <w:jc w:val="both"/>
        <w:rPr>
          <w:rFonts w:ascii="Arial" w:hAnsi="Arial" w:cs="Arial"/>
          <w:b/>
          <w:bCs/>
          <w:sz w:val="20"/>
          <w:szCs w:val="20"/>
        </w:rPr>
      </w:pPr>
      <w:r w:rsidRPr="00B26A4C">
        <w:rPr>
          <w:rFonts w:ascii="Arial" w:hAnsi="Arial" w:cs="Arial"/>
          <w:b/>
          <w:bCs/>
          <w:sz w:val="20"/>
          <w:szCs w:val="20"/>
        </w:rPr>
        <w:t xml:space="preserve">5. </w:t>
      </w:r>
      <w:r w:rsidR="006D5FA5" w:rsidRPr="00B26A4C">
        <w:rPr>
          <w:rFonts w:ascii="Arial" w:hAnsi="Arial" w:cs="Arial"/>
          <w:b/>
          <w:bCs/>
          <w:sz w:val="20"/>
          <w:szCs w:val="20"/>
        </w:rPr>
        <w:t>MODELO DE GESTÃO DO CONTRATO</w:t>
      </w:r>
    </w:p>
    <w:p w:rsidR="006D5FA5" w:rsidRPr="00322770" w:rsidRDefault="00B26A4C" w:rsidP="00322770">
      <w:pPr>
        <w:pStyle w:val="Nivel2"/>
      </w:pPr>
      <w:r w:rsidRPr="00322770">
        <w:t xml:space="preserve">- </w:t>
      </w:r>
      <w:r w:rsidR="0A67C6B8" w:rsidRPr="00322770">
        <w:t xml:space="preserve">O contrato deverá ser executado fielmente pelas partes, de acordo com as cláusulas avençadas e as normas da Lei nº 14.133, de 2021, e cada parte </w:t>
      </w:r>
      <w:r w:rsidR="002C2B99" w:rsidRPr="00322770">
        <w:t>responderão</w:t>
      </w:r>
      <w:r w:rsidR="0A67C6B8" w:rsidRPr="00322770">
        <w:t xml:space="preserve"> pelas </w:t>
      </w:r>
      <w:r w:rsidR="00176425" w:rsidRPr="00322770">
        <w:t>consequências</w:t>
      </w:r>
      <w:r w:rsidR="0A67C6B8" w:rsidRPr="00322770">
        <w:t xml:space="preserve"> de sua inexecução total ou parcial.</w:t>
      </w:r>
    </w:p>
    <w:p w:rsidR="006D5FA5" w:rsidRPr="00322770" w:rsidRDefault="00B26A4C" w:rsidP="00322770">
      <w:pPr>
        <w:pStyle w:val="Nivel2"/>
      </w:pPr>
      <w:r w:rsidRPr="00322770">
        <w:t xml:space="preserve">- </w:t>
      </w:r>
      <w:r w:rsidR="0A67C6B8" w:rsidRPr="00322770">
        <w:t>Em caso de impedimento, ordem de paralisação ou suspensão do contrato, o cronograma de execução será prorrogado automaticamente pelo tempo correspondente, anotadas tais circunstâncias mediante simples apostila.</w:t>
      </w:r>
    </w:p>
    <w:p w:rsidR="006D5FA5" w:rsidRPr="00322770" w:rsidRDefault="00B26A4C" w:rsidP="00322770">
      <w:pPr>
        <w:pStyle w:val="Nivel2"/>
      </w:pPr>
      <w:r w:rsidRPr="00322770">
        <w:t xml:space="preserve">- </w:t>
      </w:r>
      <w:r w:rsidR="0A67C6B8" w:rsidRPr="00322770">
        <w:t>As comunicações entre o órgão ou entidade e a contratada devem ser realizadas por escrito sempre que o ato exigir tal formalidade, admitindo-se o uso de mensagem eletrônica para esse fim.</w:t>
      </w:r>
    </w:p>
    <w:p w:rsidR="00176425" w:rsidRPr="00322770" w:rsidRDefault="00B26A4C" w:rsidP="00322770">
      <w:pPr>
        <w:pStyle w:val="Nivel2"/>
      </w:pPr>
      <w:r w:rsidRPr="00322770">
        <w:t xml:space="preserve">- </w:t>
      </w:r>
      <w:r w:rsidR="0A67C6B8" w:rsidRPr="00322770">
        <w:t>O órgão ou entidade poderá convocar representante da empresa para adoção de providências que devam ser cumpridas de imediato.</w:t>
      </w:r>
      <w:r w:rsidR="554ED62F" w:rsidRPr="00322770">
        <w:t xml:space="preserve"> </w:t>
      </w:r>
    </w:p>
    <w:p w:rsidR="00176425" w:rsidRPr="00B26A4C" w:rsidRDefault="00176425" w:rsidP="00322770">
      <w:pPr>
        <w:pStyle w:val="Nivel2"/>
      </w:pPr>
    </w:p>
    <w:p w:rsidR="00BE2BFB" w:rsidRPr="00322770" w:rsidRDefault="00BE2BFB" w:rsidP="00322770">
      <w:pPr>
        <w:pStyle w:val="Nivel2"/>
        <w:rPr>
          <w:b/>
        </w:rPr>
      </w:pPr>
      <w:r w:rsidRPr="00322770">
        <w:rPr>
          <w:b/>
        </w:rPr>
        <w:t>5.1. FISCALIZAÇÃO</w:t>
      </w:r>
    </w:p>
    <w:p w:rsidR="00BF1F51" w:rsidRPr="00B26A4C" w:rsidRDefault="00B26A4C" w:rsidP="00EA2B1A">
      <w:pPr>
        <w:pStyle w:val="pdq2pgselectionanchorcontainer"/>
        <w:tabs>
          <w:tab w:val="left" w:pos="0"/>
        </w:tabs>
        <w:spacing w:before="0" w:beforeAutospacing="0" w:after="0" w:afterAutospacing="0" w:line="276" w:lineRule="auto"/>
        <w:jc w:val="both"/>
        <w:rPr>
          <w:rFonts w:ascii="Arial" w:hAnsi="Arial" w:cs="Arial"/>
          <w:sz w:val="20"/>
          <w:szCs w:val="20"/>
        </w:rPr>
      </w:pPr>
      <w:r>
        <w:rPr>
          <w:rFonts w:ascii="Arial" w:hAnsi="Arial" w:cs="Arial"/>
          <w:sz w:val="20"/>
          <w:szCs w:val="20"/>
        </w:rPr>
        <w:t xml:space="preserve">- </w:t>
      </w:r>
      <w:r w:rsidR="00BF1F51" w:rsidRPr="00B26A4C">
        <w:rPr>
          <w:rFonts w:ascii="Arial" w:hAnsi="Arial" w:cs="Arial"/>
          <w:sz w:val="20"/>
          <w:szCs w:val="20"/>
        </w:rPr>
        <w:t>A execução do contrato será acompanhada e fiscalizada por servidores formalmente designados pela Secretaria Municipal de Meio Ambiente e pela Secretaria Municipal de Agricultura,</w:t>
      </w:r>
      <w:r w:rsidR="00116E95" w:rsidRPr="00B26A4C">
        <w:rPr>
          <w:rFonts w:ascii="Arial" w:hAnsi="Arial" w:cs="Arial"/>
          <w:sz w:val="20"/>
          <w:szCs w:val="20"/>
        </w:rPr>
        <w:t xml:space="preserve"> Pecuária e Abastecimento do Município de Rio Branco do Sul,</w:t>
      </w:r>
      <w:r w:rsidR="00BF1F51" w:rsidRPr="00B26A4C">
        <w:rPr>
          <w:rFonts w:ascii="Arial" w:hAnsi="Arial" w:cs="Arial"/>
          <w:sz w:val="20"/>
          <w:szCs w:val="20"/>
        </w:rPr>
        <w:t xml:space="preserve"> nos termos do art. 117 da Lei Federal nº 14.133/2021.</w:t>
      </w:r>
    </w:p>
    <w:p w:rsidR="00116E95" w:rsidRPr="00B26A4C" w:rsidRDefault="00116E95" w:rsidP="00EA2B1A">
      <w:pPr>
        <w:pStyle w:val="Ttulo3"/>
        <w:tabs>
          <w:tab w:val="left" w:pos="0"/>
        </w:tabs>
        <w:spacing w:before="0" w:line="276" w:lineRule="auto"/>
        <w:jc w:val="both"/>
        <w:rPr>
          <w:rFonts w:ascii="Arial" w:hAnsi="Arial" w:cs="Arial"/>
          <w:color w:val="auto"/>
          <w:sz w:val="20"/>
          <w:szCs w:val="20"/>
        </w:rPr>
      </w:pPr>
    </w:p>
    <w:p w:rsidR="00BF1F51" w:rsidRPr="00F13A80" w:rsidRDefault="00116E95" w:rsidP="00EA2B1A">
      <w:pPr>
        <w:pStyle w:val="Ttulo3"/>
        <w:tabs>
          <w:tab w:val="left" w:pos="0"/>
        </w:tabs>
        <w:spacing w:line="276" w:lineRule="auto"/>
        <w:jc w:val="both"/>
        <w:rPr>
          <w:rFonts w:ascii="Arial" w:hAnsi="Arial" w:cs="Arial"/>
          <w:b/>
          <w:color w:val="auto"/>
          <w:sz w:val="20"/>
          <w:szCs w:val="20"/>
        </w:rPr>
      </w:pPr>
      <w:r w:rsidRPr="00F13A80">
        <w:rPr>
          <w:rFonts w:ascii="Arial" w:hAnsi="Arial" w:cs="Arial"/>
          <w:b/>
          <w:color w:val="auto"/>
          <w:sz w:val="20"/>
          <w:szCs w:val="20"/>
        </w:rPr>
        <w:t>5.2. FISCALIZAÇÃO TÉCNICA</w:t>
      </w:r>
    </w:p>
    <w:p w:rsidR="00BF1F51" w:rsidRPr="00B26A4C" w:rsidRDefault="00B26A4C" w:rsidP="00EA2B1A">
      <w:pPr>
        <w:pStyle w:val="NormalWeb"/>
        <w:tabs>
          <w:tab w:val="left" w:pos="0"/>
        </w:tabs>
        <w:spacing w:before="0" w:beforeAutospacing="0" w:after="0" w:afterAutospacing="0" w:line="276" w:lineRule="auto"/>
        <w:jc w:val="both"/>
        <w:rPr>
          <w:rFonts w:ascii="Arial" w:hAnsi="Arial" w:cs="Arial"/>
          <w:sz w:val="20"/>
          <w:szCs w:val="20"/>
        </w:rPr>
      </w:pPr>
      <w:r>
        <w:rPr>
          <w:rFonts w:ascii="Arial" w:hAnsi="Arial" w:cs="Arial"/>
          <w:sz w:val="20"/>
          <w:szCs w:val="20"/>
        </w:rPr>
        <w:t xml:space="preserve">- </w:t>
      </w:r>
      <w:r w:rsidR="00BF1F51" w:rsidRPr="00B26A4C">
        <w:rPr>
          <w:rFonts w:ascii="Arial" w:hAnsi="Arial" w:cs="Arial"/>
          <w:sz w:val="20"/>
          <w:szCs w:val="20"/>
        </w:rPr>
        <w:t>A fiscalização técnica será exercida por um fiscal designado por cada Secretaria participante do credenciamento, competindo a cada um acompanhar, fiscalizar e atestar as aquisições realizadas pela respectiva Secretaria.</w:t>
      </w:r>
    </w:p>
    <w:p w:rsidR="009D541F" w:rsidRPr="00B26A4C" w:rsidRDefault="009D541F" w:rsidP="00EA2B1A">
      <w:pPr>
        <w:pStyle w:val="NormalWeb"/>
        <w:tabs>
          <w:tab w:val="left" w:pos="0"/>
        </w:tabs>
        <w:spacing w:before="0" w:beforeAutospacing="0" w:after="0" w:afterAutospacing="0" w:line="276" w:lineRule="auto"/>
        <w:jc w:val="both"/>
        <w:rPr>
          <w:rStyle w:val="Forte"/>
          <w:rFonts w:ascii="Arial" w:hAnsi="Arial" w:cs="Arial"/>
          <w:b w:val="0"/>
          <w:bCs w:val="0"/>
          <w:sz w:val="20"/>
          <w:szCs w:val="20"/>
        </w:rPr>
      </w:pPr>
    </w:p>
    <w:p w:rsidR="00BF1F51" w:rsidRPr="00B26A4C" w:rsidRDefault="00116E95" w:rsidP="00EA2B1A">
      <w:pPr>
        <w:pStyle w:val="NormalWeb"/>
        <w:tabs>
          <w:tab w:val="left" w:pos="0"/>
        </w:tabs>
        <w:spacing w:before="0" w:beforeAutospacing="0" w:after="0" w:afterAutospacing="0" w:line="276" w:lineRule="auto"/>
        <w:jc w:val="both"/>
        <w:rPr>
          <w:rFonts w:ascii="Arial" w:hAnsi="Arial" w:cs="Arial"/>
          <w:sz w:val="20"/>
          <w:szCs w:val="20"/>
        </w:rPr>
      </w:pPr>
      <w:r w:rsidRPr="00B26A4C">
        <w:rPr>
          <w:rStyle w:val="Forte"/>
          <w:rFonts w:ascii="Arial" w:hAnsi="Arial" w:cs="Arial"/>
          <w:sz w:val="20"/>
          <w:szCs w:val="20"/>
        </w:rPr>
        <w:t xml:space="preserve">5.2.1. </w:t>
      </w:r>
      <w:r w:rsidR="00BF1F51" w:rsidRPr="00B26A4C">
        <w:rPr>
          <w:rStyle w:val="Forte"/>
          <w:rFonts w:ascii="Arial" w:hAnsi="Arial" w:cs="Arial"/>
          <w:sz w:val="20"/>
          <w:szCs w:val="20"/>
        </w:rPr>
        <w:t>Compete ao Fiscal da Secretaria Municipal de Meio Ambiente – SEMMA:</w:t>
      </w:r>
    </w:p>
    <w:p w:rsidR="00BF1F51" w:rsidRPr="00B26A4C" w:rsidRDefault="00BF1F51" w:rsidP="00EA2B1A">
      <w:pPr>
        <w:numPr>
          <w:ilvl w:val="0"/>
          <w:numId w:val="11"/>
        </w:numPr>
        <w:tabs>
          <w:tab w:val="clear" w:pos="720"/>
          <w:tab w:val="num" w:pos="0"/>
        </w:tabs>
        <w:spacing w:line="276" w:lineRule="auto"/>
        <w:ind w:left="0" w:firstLine="426"/>
        <w:jc w:val="both"/>
        <w:rPr>
          <w:rFonts w:ascii="Arial" w:hAnsi="Arial" w:cs="Arial"/>
          <w:sz w:val="20"/>
          <w:szCs w:val="20"/>
        </w:rPr>
      </w:pPr>
      <w:r w:rsidRPr="00B26A4C">
        <w:rPr>
          <w:rFonts w:ascii="Arial" w:hAnsi="Arial" w:cs="Arial"/>
          <w:sz w:val="20"/>
          <w:szCs w:val="20"/>
        </w:rPr>
        <w:t xml:space="preserve">Acompanhar e fiscalizar as aquisições destinadas às demandas da Secretaria Municipal de </w:t>
      </w:r>
      <w:r w:rsidR="00C25B29">
        <w:rPr>
          <w:rFonts w:ascii="Arial" w:hAnsi="Arial" w:cs="Arial"/>
          <w:sz w:val="20"/>
          <w:szCs w:val="20"/>
        </w:rPr>
        <w:t xml:space="preserve">    </w:t>
      </w:r>
      <w:r w:rsidRPr="00B26A4C">
        <w:rPr>
          <w:rFonts w:ascii="Arial" w:hAnsi="Arial" w:cs="Arial"/>
          <w:sz w:val="20"/>
          <w:szCs w:val="20"/>
        </w:rPr>
        <w:t xml:space="preserve">Meio Ambiente; </w:t>
      </w:r>
    </w:p>
    <w:p w:rsidR="00BF1F51" w:rsidRPr="00B26A4C" w:rsidRDefault="00BF1F51" w:rsidP="00EA2B1A">
      <w:pPr>
        <w:numPr>
          <w:ilvl w:val="0"/>
          <w:numId w:val="11"/>
        </w:numPr>
        <w:tabs>
          <w:tab w:val="clear" w:pos="720"/>
          <w:tab w:val="num" w:pos="0"/>
        </w:tabs>
        <w:spacing w:line="276" w:lineRule="auto"/>
        <w:ind w:left="0" w:firstLine="426"/>
        <w:jc w:val="both"/>
        <w:rPr>
          <w:rFonts w:ascii="Arial" w:hAnsi="Arial" w:cs="Arial"/>
          <w:sz w:val="20"/>
          <w:szCs w:val="20"/>
        </w:rPr>
      </w:pPr>
      <w:r w:rsidRPr="00B26A4C">
        <w:rPr>
          <w:rFonts w:ascii="Arial" w:hAnsi="Arial" w:cs="Arial"/>
          <w:sz w:val="20"/>
          <w:szCs w:val="20"/>
        </w:rPr>
        <w:t xml:space="preserve">Verificar a conformidade dos materiais fornecidos com as especificações constantes no Termo de Referência; </w:t>
      </w:r>
    </w:p>
    <w:p w:rsidR="00BF1F51" w:rsidRPr="00B26A4C" w:rsidRDefault="00BF1F51" w:rsidP="00EA2B1A">
      <w:pPr>
        <w:numPr>
          <w:ilvl w:val="0"/>
          <w:numId w:val="11"/>
        </w:numPr>
        <w:tabs>
          <w:tab w:val="clear" w:pos="720"/>
          <w:tab w:val="num" w:pos="0"/>
        </w:tabs>
        <w:spacing w:line="276" w:lineRule="auto"/>
        <w:ind w:left="0" w:firstLine="426"/>
        <w:jc w:val="both"/>
        <w:rPr>
          <w:rFonts w:ascii="Arial" w:hAnsi="Arial" w:cs="Arial"/>
          <w:sz w:val="20"/>
          <w:szCs w:val="20"/>
        </w:rPr>
      </w:pPr>
      <w:r w:rsidRPr="00B26A4C">
        <w:rPr>
          <w:rFonts w:ascii="Arial" w:hAnsi="Arial" w:cs="Arial"/>
          <w:sz w:val="20"/>
          <w:szCs w:val="20"/>
        </w:rPr>
        <w:t xml:space="preserve">Atestar o recebimento dos produtos; </w:t>
      </w:r>
    </w:p>
    <w:p w:rsidR="00BF1F51" w:rsidRPr="00B26A4C" w:rsidRDefault="00BF1F51" w:rsidP="00EA2B1A">
      <w:pPr>
        <w:numPr>
          <w:ilvl w:val="0"/>
          <w:numId w:val="11"/>
        </w:numPr>
        <w:tabs>
          <w:tab w:val="clear" w:pos="720"/>
          <w:tab w:val="num" w:pos="0"/>
        </w:tabs>
        <w:spacing w:line="276" w:lineRule="auto"/>
        <w:ind w:left="0" w:firstLine="426"/>
        <w:jc w:val="both"/>
        <w:rPr>
          <w:rFonts w:ascii="Arial" w:hAnsi="Arial" w:cs="Arial"/>
          <w:sz w:val="20"/>
          <w:szCs w:val="20"/>
        </w:rPr>
      </w:pPr>
      <w:r w:rsidRPr="00B26A4C">
        <w:rPr>
          <w:rFonts w:ascii="Arial" w:hAnsi="Arial" w:cs="Arial"/>
          <w:sz w:val="20"/>
          <w:szCs w:val="20"/>
        </w:rPr>
        <w:lastRenderedPageBreak/>
        <w:t xml:space="preserve">Comunicar ao gestor do contrato qualquer irregularidade constatada; </w:t>
      </w:r>
    </w:p>
    <w:p w:rsidR="00116E95" w:rsidRPr="00B26A4C" w:rsidRDefault="00BF1F51" w:rsidP="00EA2B1A">
      <w:pPr>
        <w:numPr>
          <w:ilvl w:val="0"/>
          <w:numId w:val="11"/>
        </w:numPr>
        <w:tabs>
          <w:tab w:val="clear" w:pos="720"/>
          <w:tab w:val="num" w:pos="0"/>
        </w:tabs>
        <w:spacing w:line="276" w:lineRule="auto"/>
        <w:ind w:left="0" w:firstLine="426"/>
        <w:jc w:val="both"/>
        <w:rPr>
          <w:rFonts w:ascii="Arial" w:hAnsi="Arial" w:cs="Arial"/>
          <w:sz w:val="20"/>
          <w:szCs w:val="20"/>
        </w:rPr>
      </w:pPr>
      <w:r w:rsidRPr="00B26A4C">
        <w:rPr>
          <w:rFonts w:ascii="Arial" w:hAnsi="Arial" w:cs="Arial"/>
          <w:sz w:val="20"/>
          <w:szCs w:val="20"/>
        </w:rPr>
        <w:t>Solicitar a substituição de produtos em desacordo com as especificações.</w:t>
      </w:r>
    </w:p>
    <w:p w:rsidR="00116E95" w:rsidRPr="00B26A4C" w:rsidRDefault="00116E95" w:rsidP="00EA2B1A">
      <w:pPr>
        <w:tabs>
          <w:tab w:val="left" w:pos="0"/>
        </w:tabs>
        <w:spacing w:line="276" w:lineRule="auto"/>
        <w:jc w:val="both"/>
        <w:rPr>
          <w:rFonts w:ascii="Arial" w:hAnsi="Arial" w:cs="Arial"/>
          <w:sz w:val="20"/>
          <w:szCs w:val="20"/>
        </w:rPr>
      </w:pPr>
    </w:p>
    <w:p w:rsidR="00BF1F51" w:rsidRPr="00B26A4C" w:rsidRDefault="00116E95" w:rsidP="00EA2B1A">
      <w:pPr>
        <w:tabs>
          <w:tab w:val="left" w:pos="0"/>
        </w:tabs>
        <w:spacing w:line="276" w:lineRule="auto"/>
        <w:jc w:val="both"/>
        <w:rPr>
          <w:rFonts w:ascii="Arial" w:hAnsi="Arial" w:cs="Arial"/>
          <w:sz w:val="20"/>
          <w:szCs w:val="20"/>
        </w:rPr>
      </w:pPr>
      <w:r w:rsidRPr="00B26A4C">
        <w:rPr>
          <w:rStyle w:val="Forte"/>
          <w:rFonts w:ascii="Arial" w:hAnsi="Arial" w:cs="Arial"/>
          <w:sz w:val="20"/>
          <w:szCs w:val="20"/>
        </w:rPr>
        <w:t xml:space="preserve">5.2.2. </w:t>
      </w:r>
      <w:r w:rsidR="00BF1F51" w:rsidRPr="00B26A4C">
        <w:rPr>
          <w:rStyle w:val="Forte"/>
          <w:rFonts w:ascii="Arial" w:hAnsi="Arial" w:cs="Arial"/>
          <w:sz w:val="20"/>
          <w:szCs w:val="20"/>
        </w:rPr>
        <w:t>Compete ao Fiscal da Secretaria Municipal de Agricultura – SMAPA:</w:t>
      </w:r>
    </w:p>
    <w:p w:rsidR="00BF1F51" w:rsidRPr="00B26A4C" w:rsidRDefault="00BF1F51" w:rsidP="00EA2B1A">
      <w:pPr>
        <w:numPr>
          <w:ilvl w:val="0"/>
          <w:numId w:val="12"/>
        </w:numPr>
        <w:tabs>
          <w:tab w:val="clear" w:pos="720"/>
          <w:tab w:val="num" w:pos="0"/>
        </w:tabs>
        <w:spacing w:line="276" w:lineRule="auto"/>
        <w:ind w:left="709" w:hanging="283"/>
        <w:jc w:val="both"/>
        <w:rPr>
          <w:rFonts w:ascii="Arial" w:hAnsi="Arial" w:cs="Arial"/>
          <w:sz w:val="20"/>
          <w:szCs w:val="20"/>
        </w:rPr>
      </w:pPr>
      <w:r w:rsidRPr="00B26A4C">
        <w:rPr>
          <w:rFonts w:ascii="Arial" w:hAnsi="Arial" w:cs="Arial"/>
          <w:sz w:val="20"/>
          <w:szCs w:val="20"/>
        </w:rPr>
        <w:t xml:space="preserve">Acompanhar e fiscalizar as aquisições destinadas às demandas da Secretaria Municipal de Agricultura; </w:t>
      </w:r>
    </w:p>
    <w:p w:rsidR="00BF1F51" w:rsidRPr="00B26A4C" w:rsidRDefault="00BF1F51" w:rsidP="00EA2B1A">
      <w:pPr>
        <w:numPr>
          <w:ilvl w:val="0"/>
          <w:numId w:val="12"/>
        </w:numPr>
        <w:tabs>
          <w:tab w:val="clear" w:pos="720"/>
          <w:tab w:val="num" w:pos="0"/>
        </w:tabs>
        <w:spacing w:line="276" w:lineRule="auto"/>
        <w:ind w:left="709" w:hanging="283"/>
        <w:jc w:val="both"/>
        <w:rPr>
          <w:rFonts w:ascii="Arial" w:hAnsi="Arial" w:cs="Arial"/>
          <w:sz w:val="20"/>
          <w:szCs w:val="20"/>
        </w:rPr>
      </w:pPr>
      <w:r w:rsidRPr="00B26A4C">
        <w:rPr>
          <w:rFonts w:ascii="Arial" w:hAnsi="Arial" w:cs="Arial"/>
          <w:sz w:val="20"/>
          <w:szCs w:val="20"/>
        </w:rPr>
        <w:t xml:space="preserve">Verificar a conformidade dos materiais fornecidos com as especificações constantes no Termo de Referência; </w:t>
      </w:r>
    </w:p>
    <w:p w:rsidR="00BF1F51" w:rsidRPr="00B26A4C" w:rsidRDefault="00BF1F51" w:rsidP="00EA2B1A">
      <w:pPr>
        <w:numPr>
          <w:ilvl w:val="0"/>
          <w:numId w:val="12"/>
        </w:numPr>
        <w:tabs>
          <w:tab w:val="clear" w:pos="720"/>
          <w:tab w:val="num" w:pos="0"/>
        </w:tabs>
        <w:spacing w:line="276" w:lineRule="auto"/>
        <w:ind w:left="709" w:hanging="283"/>
        <w:jc w:val="both"/>
        <w:rPr>
          <w:rFonts w:ascii="Arial" w:hAnsi="Arial" w:cs="Arial"/>
          <w:sz w:val="20"/>
          <w:szCs w:val="20"/>
        </w:rPr>
      </w:pPr>
      <w:r w:rsidRPr="00B26A4C">
        <w:rPr>
          <w:rFonts w:ascii="Arial" w:hAnsi="Arial" w:cs="Arial"/>
          <w:sz w:val="20"/>
          <w:szCs w:val="20"/>
        </w:rPr>
        <w:t xml:space="preserve">Atestar o recebimento dos produtos; </w:t>
      </w:r>
    </w:p>
    <w:p w:rsidR="00BF1F51" w:rsidRPr="00B26A4C" w:rsidRDefault="00BF1F51" w:rsidP="00EA2B1A">
      <w:pPr>
        <w:numPr>
          <w:ilvl w:val="0"/>
          <w:numId w:val="12"/>
        </w:numPr>
        <w:tabs>
          <w:tab w:val="clear" w:pos="720"/>
          <w:tab w:val="num" w:pos="0"/>
        </w:tabs>
        <w:spacing w:line="276" w:lineRule="auto"/>
        <w:ind w:left="709" w:hanging="283"/>
        <w:jc w:val="both"/>
        <w:rPr>
          <w:rFonts w:ascii="Arial" w:hAnsi="Arial" w:cs="Arial"/>
          <w:sz w:val="20"/>
          <w:szCs w:val="20"/>
        </w:rPr>
      </w:pPr>
      <w:r w:rsidRPr="00B26A4C">
        <w:rPr>
          <w:rFonts w:ascii="Arial" w:hAnsi="Arial" w:cs="Arial"/>
          <w:sz w:val="20"/>
          <w:szCs w:val="20"/>
        </w:rPr>
        <w:t xml:space="preserve">Comunicar ao gestor do contrato qualquer irregularidade constatada; </w:t>
      </w:r>
    </w:p>
    <w:p w:rsidR="00BF1F51" w:rsidRPr="00B26A4C" w:rsidRDefault="00BF1F51" w:rsidP="00EA2B1A">
      <w:pPr>
        <w:numPr>
          <w:ilvl w:val="0"/>
          <w:numId w:val="12"/>
        </w:numPr>
        <w:tabs>
          <w:tab w:val="clear" w:pos="720"/>
          <w:tab w:val="num" w:pos="0"/>
        </w:tabs>
        <w:spacing w:line="276" w:lineRule="auto"/>
        <w:ind w:left="709" w:hanging="283"/>
        <w:jc w:val="both"/>
        <w:rPr>
          <w:rFonts w:ascii="Arial" w:hAnsi="Arial" w:cs="Arial"/>
          <w:sz w:val="20"/>
          <w:szCs w:val="20"/>
        </w:rPr>
      </w:pPr>
      <w:r w:rsidRPr="00B26A4C">
        <w:rPr>
          <w:rFonts w:ascii="Arial" w:hAnsi="Arial" w:cs="Arial"/>
          <w:sz w:val="20"/>
          <w:szCs w:val="20"/>
        </w:rPr>
        <w:t xml:space="preserve">Solicitar a substituição de produtos em desacordo com as especificações. </w:t>
      </w:r>
    </w:p>
    <w:p w:rsidR="00116E95" w:rsidRPr="00B26A4C" w:rsidRDefault="00116E95" w:rsidP="00EA2B1A">
      <w:pPr>
        <w:pStyle w:val="NormalWeb"/>
        <w:tabs>
          <w:tab w:val="left" w:pos="0"/>
        </w:tabs>
        <w:spacing w:before="0" w:beforeAutospacing="0" w:after="0" w:afterAutospacing="0" w:line="276" w:lineRule="auto"/>
        <w:jc w:val="both"/>
        <w:rPr>
          <w:rFonts w:ascii="Arial" w:hAnsi="Arial" w:cs="Arial"/>
          <w:sz w:val="20"/>
          <w:szCs w:val="20"/>
        </w:rPr>
      </w:pPr>
    </w:p>
    <w:p w:rsidR="00BF1F51" w:rsidRPr="00B26A4C" w:rsidRDefault="00BF1F51" w:rsidP="00EA2B1A">
      <w:pPr>
        <w:pStyle w:val="NormalWeb"/>
        <w:tabs>
          <w:tab w:val="left" w:pos="0"/>
        </w:tabs>
        <w:spacing w:before="0" w:beforeAutospacing="0" w:after="0" w:afterAutospacing="0" w:line="276" w:lineRule="auto"/>
        <w:jc w:val="both"/>
        <w:rPr>
          <w:rFonts w:ascii="Arial" w:hAnsi="Arial" w:cs="Arial"/>
          <w:sz w:val="20"/>
          <w:szCs w:val="20"/>
        </w:rPr>
      </w:pPr>
      <w:r w:rsidRPr="00B26A4C">
        <w:rPr>
          <w:rFonts w:ascii="Arial" w:hAnsi="Arial" w:cs="Arial"/>
          <w:sz w:val="20"/>
          <w:szCs w:val="20"/>
        </w:rPr>
        <w:t>Os fiscais poderão solicitar esclarecimentos, documentos e demais informações necessárias para garantir a perfeita execução contratual.</w:t>
      </w:r>
      <w:r w:rsidR="00116E95" w:rsidRPr="00B26A4C">
        <w:rPr>
          <w:rFonts w:ascii="Arial" w:hAnsi="Arial" w:cs="Arial"/>
          <w:sz w:val="20"/>
          <w:szCs w:val="20"/>
        </w:rPr>
        <w:t xml:space="preserve"> </w:t>
      </w:r>
      <w:r w:rsidRPr="00B26A4C">
        <w:rPr>
          <w:rFonts w:ascii="Arial" w:hAnsi="Arial" w:cs="Arial"/>
          <w:sz w:val="20"/>
          <w:szCs w:val="20"/>
        </w:rPr>
        <w:t>Após a homologação do credenciamento, será publicada Portaria designando os fiscais titulares e respectivos suplentes de cada Secretaria.</w:t>
      </w:r>
    </w:p>
    <w:p w:rsidR="00116E95" w:rsidRPr="00B26A4C" w:rsidRDefault="00116E95" w:rsidP="00EA2B1A">
      <w:pPr>
        <w:pStyle w:val="NormalWeb"/>
        <w:tabs>
          <w:tab w:val="left" w:pos="0"/>
        </w:tabs>
        <w:spacing w:before="0" w:beforeAutospacing="0" w:after="0" w:afterAutospacing="0" w:line="276" w:lineRule="auto"/>
        <w:jc w:val="both"/>
        <w:rPr>
          <w:rFonts w:ascii="Arial" w:hAnsi="Arial" w:cs="Arial"/>
          <w:sz w:val="20"/>
          <w:szCs w:val="20"/>
        </w:rPr>
      </w:pPr>
    </w:p>
    <w:p w:rsidR="3136B6F2" w:rsidRPr="00B26A4C" w:rsidRDefault="00116E95" w:rsidP="00EA2B1A">
      <w:pPr>
        <w:pStyle w:val="NormalWeb"/>
        <w:tabs>
          <w:tab w:val="left" w:pos="0"/>
        </w:tabs>
        <w:spacing w:before="0" w:beforeAutospacing="0" w:after="0" w:afterAutospacing="0" w:line="276" w:lineRule="auto"/>
        <w:jc w:val="both"/>
        <w:rPr>
          <w:rFonts w:ascii="Arial" w:hAnsi="Arial" w:cs="Arial"/>
          <w:b/>
          <w:bCs/>
          <w:sz w:val="20"/>
          <w:szCs w:val="20"/>
        </w:rPr>
      </w:pPr>
      <w:r w:rsidRPr="00B26A4C">
        <w:rPr>
          <w:rFonts w:ascii="Arial" w:hAnsi="Arial" w:cs="Arial"/>
          <w:b/>
          <w:bCs/>
          <w:sz w:val="20"/>
          <w:szCs w:val="20"/>
        </w:rPr>
        <w:t xml:space="preserve">6. </w:t>
      </w:r>
      <w:r w:rsidR="00025403" w:rsidRPr="00B26A4C">
        <w:rPr>
          <w:rFonts w:ascii="Arial" w:hAnsi="Arial" w:cs="Arial"/>
          <w:b/>
          <w:bCs/>
          <w:sz w:val="20"/>
          <w:szCs w:val="20"/>
        </w:rPr>
        <w:t>FISCALIZAÇÃO ADMINISTRATIVA</w:t>
      </w:r>
    </w:p>
    <w:p w:rsidR="00BF1F51" w:rsidRPr="00B26A4C" w:rsidRDefault="00B26A4C" w:rsidP="00EA2B1A">
      <w:pPr>
        <w:tabs>
          <w:tab w:val="left" w:pos="0"/>
        </w:tabs>
        <w:spacing w:line="276" w:lineRule="auto"/>
        <w:jc w:val="both"/>
        <w:rPr>
          <w:rFonts w:ascii="Arial" w:eastAsia="Times New Roman" w:hAnsi="Arial" w:cs="Arial"/>
          <w:sz w:val="20"/>
          <w:szCs w:val="20"/>
        </w:rPr>
      </w:pPr>
      <w:r>
        <w:rPr>
          <w:rFonts w:ascii="Arial" w:eastAsia="Times New Roman" w:hAnsi="Arial" w:cs="Arial"/>
          <w:sz w:val="20"/>
          <w:szCs w:val="20"/>
        </w:rPr>
        <w:t xml:space="preserve">- </w:t>
      </w:r>
      <w:r w:rsidR="00BF1F51" w:rsidRPr="00B26A4C">
        <w:rPr>
          <w:rFonts w:ascii="Arial" w:eastAsia="Times New Roman" w:hAnsi="Arial" w:cs="Arial"/>
          <w:sz w:val="20"/>
          <w:szCs w:val="20"/>
        </w:rPr>
        <w:t>A fiscalização administrativa será exercida conjuntamente pelas Secretarias Municipais de Meio Ambiente e de Agricultura, observando-se as competências de cada unidade administrativa.</w:t>
      </w:r>
    </w:p>
    <w:p w:rsidR="00BF1F51" w:rsidRPr="00B26A4C" w:rsidRDefault="00B26A4C" w:rsidP="00EA2B1A">
      <w:pPr>
        <w:tabs>
          <w:tab w:val="left" w:pos="0"/>
        </w:tabs>
        <w:spacing w:line="276" w:lineRule="auto"/>
        <w:jc w:val="both"/>
        <w:rPr>
          <w:rFonts w:ascii="Arial" w:eastAsia="Times New Roman" w:hAnsi="Arial" w:cs="Arial"/>
          <w:sz w:val="20"/>
          <w:szCs w:val="20"/>
        </w:rPr>
      </w:pPr>
      <w:r>
        <w:rPr>
          <w:rFonts w:ascii="Arial" w:eastAsia="Times New Roman" w:hAnsi="Arial" w:cs="Arial"/>
          <w:sz w:val="20"/>
          <w:szCs w:val="20"/>
        </w:rPr>
        <w:t xml:space="preserve">- </w:t>
      </w:r>
      <w:r w:rsidR="00BF1F51" w:rsidRPr="00B26A4C">
        <w:rPr>
          <w:rFonts w:ascii="Arial" w:eastAsia="Times New Roman" w:hAnsi="Arial" w:cs="Arial"/>
          <w:sz w:val="20"/>
          <w:szCs w:val="20"/>
        </w:rPr>
        <w:t>Cada Secretaria será responsável por:</w:t>
      </w:r>
    </w:p>
    <w:p w:rsidR="00BF1F51" w:rsidRPr="00B26A4C" w:rsidRDefault="00BF1F51" w:rsidP="00EA2B1A">
      <w:pPr>
        <w:numPr>
          <w:ilvl w:val="0"/>
          <w:numId w:val="13"/>
        </w:numPr>
        <w:tabs>
          <w:tab w:val="clear" w:pos="720"/>
          <w:tab w:val="num" w:pos="0"/>
        </w:tabs>
        <w:spacing w:line="276" w:lineRule="auto"/>
        <w:ind w:left="0" w:firstLine="426"/>
        <w:jc w:val="both"/>
        <w:rPr>
          <w:rFonts w:ascii="Arial" w:eastAsia="Times New Roman" w:hAnsi="Arial" w:cs="Arial"/>
          <w:sz w:val="20"/>
          <w:szCs w:val="20"/>
        </w:rPr>
      </w:pPr>
      <w:r w:rsidRPr="00B26A4C">
        <w:rPr>
          <w:rFonts w:ascii="Arial" w:eastAsia="Times New Roman" w:hAnsi="Arial" w:cs="Arial"/>
          <w:sz w:val="20"/>
          <w:szCs w:val="20"/>
        </w:rPr>
        <w:t xml:space="preserve">Emitir a Autorização de Fornecimento referente às suas demandas; </w:t>
      </w:r>
    </w:p>
    <w:p w:rsidR="00BF1F51" w:rsidRPr="00B26A4C" w:rsidRDefault="00BF1F51" w:rsidP="00EA2B1A">
      <w:pPr>
        <w:numPr>
          <w:ilvl w:val="0"/>
          <w:numId w:val="13"/>
        </w:numPr>
        <w:tabs>
          <w:tab w:val="clear" w:pos="720"/>
          <w:tab w:val="num" w:pos="0"/>
        </w:tabs>
        <w:spacing w:line="276" w:lineRule="auto"/>
        <w:ind w:left="0" w:firstLine="426"/>
        <w:jc w:val="both"/>
        <w:rPr>
          <w:rFonts w:ascii="Arial" w:eastAsia="Times New Roman" w:hAnsi="Arial" w:cs="Arial"/>
          <w:sz w:val="20"/>
          <w:szCs w:val="20"/>
        </w:rPr>
      </w:pPr>
      <w:r w:rsidRPr="00B26A4C">
        <w:rPr>
          <w:rFonts w:ascii="Arial" w:eastAsia="Times New Roman" w:hAnsi="Arial" w:cs="Arial"/>
          <w:sz w:val="20"/>
          <w:szCs w:val="20"/>
        </w:rPr>
        <w:t xml:space="preserve">Acompanhar o saldo contratual correspondente às suas aquisições; </w:t>
      </w:r>
    </w:p>
    <w:p w:rsidR="00BF1F51" w:rsidRPr="00B26A4C" w:rsidRDefault="00BF1F51" w:rsidP="00EA2B1A">
      <w:pPr>
        <w:numPr>
          <w:ilvl w:val="0"/>
          <w:numId w:val="13"/>
        </w:numPr>
        <w:tabs>
          <w:tab w:val="clear" w:pos="720"/>
          <w:tab w:val="num" w:pos="0"/>
        </w:tabs>
        <w:spacing w:line="276" w:lineRule="auto"/>
        <w:ind w:left="0" w:firstLine="426"/>
        <w:jc w:val="both"/>
        <w:rPr>
          <w:rFonts w:ascii="Arial" w:eastAsia="Times New Roman" w:hAnsi="Arial" w:cs="Arial"/>
          <w:sz w:val="20"/>
          <w:szCs w:val="20"/>
        </w:rPr>
      </w:pPr>
      <w:r w:rsidRPr="00B26A4C">
        <w:rPr>
          <w:rFonts w:ascii="Arial" w:eastAsia="Times New Roman" w:hAnsi="Arial" w:cs="Arial"/>
          <w:sz w:val="20"/>
          <w:szCs w:val="20"/>
        </w:rPr>
        <w:t xml:space="preserve">Conferir notas fiscais; </w:t>
      </w:r>
    </w:p>
    <w:p w:rsidR="00BF1F51" w:rsidRPr="00B26A4C" w:rsidRDefault="00BF1F51" w:rsidP="00EA2B1A">
      <w:pPr>
        <w:numPr>
          <w:ilvl w:val="0"/>
          <w:numId w:val="13"/>
        </w:numPr>
        <w:tabs>
          <w:tab w:val="clear" w:pos="720"/>
          <w:tab w:val="num" w:pos="0"/>
        </w:tabs>
        <w:spacing w:line="276" w:lineRule="auto"/>
        <w:ind w:left="0" w:firstLine="426"/>
        <w:jc w:val="both"/>
        <w:rPr>
          <w:rFonts w:ascii="Arial" w:eastAsia="Times New Roman" w:hAnsi="Arial" w:cs="Arial"/>
          <w:sz w:val="20"/>
          <w:szCs w:val="20"/>
        </w:rPr>
      </w:pPr>
      <w:r w:rsidRPr="00B26A4C">
        <w:rPr>
          <w:rFonts w:ascii="Arial" w:eastAsia="Times New Roman" w:hAnsi="Arial" w:cs="Arial"/>
          <w:sz w:val="20"/>
          <w:szCs w:val="20"/>
        </w:rPr>
        <w:t xml:space="preserve">Realizar o atesto das despesas; </w:t>
      </w:r>
    </w:p>
    <w:p w:rsidR="00BF1F51" w:rsidRPr="00B26A4C" w:rsidRDefault="00BF1F51" w:rsidP="00EA2B1A">
      <w:pPr>
        <w:numPr>
          <w:ilvl w:val="0"/>
          <w:numId w:val="13"/>
        </w:numPr>
        <w:tabs>
          <w:tab w:val="clear" w:pos="720"/>
          <w:tab w:val="num" w:pos="0"/>
        </w:tabs>
        <w:spacing w:line="276" w:lineRule="auto"/>
        <w:ind w:left="0" w:firstLine="426"/>
        <w:jc w:val="both"/>
        <w:rPr>
          <w:rFonts w:ascii="Arial" w:eastAsia="Times New Roman" w:hAnsi="Arial" w:cs="Arial"/>
          <w:sz w:val="20"/>
          <w:szCs w:val="20"/>
        </w:rPr>
      </w:pPr>
      <w:r w:rsidRPr="00B26A4C">
        <w:rPr>
          <w:rFonts w:ascii="Arial" w:eastAsia="Times New Roman" w:hAnsi="Arial" w:cs="Arial"/>
          <w:sz w:val="20"/>
          <w:szCs w:val="20"/>
        </w:rPr>
        <w:t xml:space="preserve">Encaminhar os processos para liquidação e pagamento; </w:t>
      </w:r>
    </w:p>
    <w:p w:rsidR="00BF1F51" w:rsidRPr="00B26A4C" w:rsidRDefault="00BF1F51" w:rsidP="00EA2B1A">
      <w:pPr>
        <w:numPr>
          <w:ilvl w:val="0"/>
          <w:numId w:val="13"/>
        </w:numPr>
        <w:tabs>
          <w:tab w:val="clear" w:pos="720"/>
          <w:tab w:val="num" w:pos="0"/>
        </w:tabs>
        <w:spacing w:line="276" w:lineRule="auto"/>
        <w:ind w:left="0" w:firstLine="426"/>
        <w:jc w:val="both"/>
        <w:rPr>
          <w:rFonts w:ascii="Arial" w:eastAsia="Times New Roman" w:hAnsi="Arial" w:cs="Arial"/>
          <w:sz w:val="20"/>
          <w:szCs w:val="20"/>
        </w:rPr>
      </w:pPr>
      <w:r w:rsidRPr="00B26A4C">
        <w:rPr>
          <w:rFonts w:ascii="Arial" w:eastAsia="Times New Roman" w:hAnsi="Arial" w:cs="Arial"/>
          <w:sz w:val="20"/>
          <w:szCs w:val="20"/>
        </w:rPr>
        <w:t xml:space="preserve">Controlar a execução contratual referente aos recursos de sua respectiva dotação orçamentária. </w:t>
      </w:r>
    </w:p>
    <w:p w:rsidR="009D541F" w:rsidRDefault="009D541F" w:rsidP="00EA2B1A">
      <w:pPr>
        <w:pStyle w:val="Nivel01"/>
        <w:tabs>
          <w:tab w:val="clear" w:pos="567"/>
          <w:tab w:val="left" w:pos="0"/>
        </w:tabs>
        <w:rPr>
          <w:rFonts w:eastAsiaTheme="minorEastAsia"/>
        </w:rPr>
      </w:pPr>
    </w:p>
    <w:p w:rsidR="07D252D6" w:rsidRPr="009D541F" w:rsidRDefault="004D46FB" w:rsidP="00EA2B1A">
      <w:pPr>
        <w:pStyle w:val="Nivel01"/>
        <w:tabs>
          <w:tab w:val="clear" w:pos="567"/>
          <w:tab w:val="left" w:pos="0"/>
        </w:tabs>
      </w:pPr>
      <w:r w:rsidRPr="009D541F">
        <w:t>6.1. GESTOR DO CONTRATO</w:t>
      </w:r>
    </w:p>
    <w:p w:rsidR="005D6EB2" w:rsidRPr="00322770" w:rsidRDefault="5B4528E5" w:rsidP="00322770">
      <w:pPr>
        <w:pStyle w:val="Nivel2"/>
      </w:pPr>
      <w:r w:rsidRPr="00322770">
        <w:t>O gestor do contrato</w:t>
      </w:r>
      <w:r w:rsidR="005D6EB2" w:rsidRPr="00322770">
        <w:t>:</w:t>
      </w:r>
    </w:p>
    <w:p w:rsidR="005D6EB2" w:rsidRPr="00322770" w:rsidRDefault="00622499" w:rsidP="00322770">
      <w:pPr>
        <w:pStyle w:val="Nivel2"/>
      </w:pPr>
      <w:r w:rsidRPr="00322770">
        <w:t xml:space="preserve">- </w:t>
      </w:r>
      <w:r w:rsidR="5B4528E5" w:rsidRPr="00322770">
        <w:t>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5D6EB2" w:rsidRPr="00322770" w:rsidRDefault="00622499" w:rsidP="00322770">
      <w:pPr>
        <w:pStyle w:val="Nivel2"/>
      </w:pPr>
      <w:r w:rsidRPr="00322770">
        <w:t xml:space="preserve">- </w:t>
      </w:r>
      <w:r w:rsidR="5B4528E5" w:rsidRPr="00322770">
        <w:t>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5D6EB2" w:rsidRPr="00322770" w:rsidRDefault="00622499" w:rsidP="00322770">
      <w:pPr>
        <w:pStyle w:val="Nivel2"/>
      </w:pPr>
      <w:r w:rsidRPr="00322770">
        <w:t xml:space="preserve">- </w:t>
      </w:r>
      <w:r w:rsidR="5B4528E5" w:rsidRPr="00322770">
        <w:t>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5D6EB2" w:rsidRPr="00322770" w:rsidRDefault="00622499" w:rsidP="00322770">
      <w:pPr>
        <w:pStyle w:val="Nivel2"/>
      </w:pPr>
      <w:r w:rsidRPr="00322770">
        <w:t xml:space="preserve">- </w:t>
      </w:r>
      <w:r w:rsidR="5B4528E5" w:rsidRPr="00322770">
        <w:t>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5D6EB2" w:rsidRPr="00322770" w:rsidRDefault="00622499" w:rsidP="00322770">
      <w:pPr>
        <w:pStyle w:val="Nivel2"/>
      </w:pPr>
      <w:r w:rsidRPr="00322770">
        <w:t xml:space="preserve">- </w:t>
      </w:r>
      <w:r w:rsidR="5B4528E5" w:rsidRPr="00322770">
        <w:t>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5D6EB2" w:rsidRPr="00322770" w:rsidRDefault="00622499" w:rsidP="00322770">
      <w:pPr>
        <w:pStyle w:val="Nivel2"/>
      </w:pPr>
      <w:r w:rsidRPr="00322770">
        <w:t xml:space="preserve">- </w:t>
      </w:r>
      <w:r w:rsidR="5B4528E5" w:rsidRPr="00322770">
        <w:t>deverá elaborar relatório final com informações sobre a consecução dos objetivos que tenham justificado a contratação e eventuais condutas a serem adotadas para o aprimoramento das atividades da Administração. (Decreto nº 11.246, de 2022, art. 21, VI).</w:t>
      </w:r>
    </w:p>
    <w:p w:rsidR="07D252D6" w:rsidRPr="00322770" w:rsidRDefault="00622499" w:rsidP="00322770">
      <w:pPr>
        <w:pStyle w:val="Nivel2"/>
      </w:pPr>
      <w:r w:rsidRPr="00322770">
        <w:lastRenderedPageBreak/>
        <w:t xml:space="preserve">- </w:t>
      </w:r>
      <w:r w:rsidR="5B4528E5" w:rsidRPr="00322770">
        <w:t>deverá enviar a documentação pertinente ao setor de contratos para a formalização dos procedimentos de liquidação e pagamento, no valor dimensionado pela fiscalização e gestão nos termos do contrato.</w:t>
      </w:r>
    </w:p>
    <w:p w:rsidR="00B26A4C" w:rsidRPr="00322770" w:rsidRDefault="005D6EB2" w:rsidP="00322770">
      <w:pPr>
        <w:pStyle w:val="Nivel2"/>
      </w:pPr>
      <w:r w:rsidRPr="00322770">
        <w:t xml:space="preserve">- </w:t>
      </w:r>
      <w:r w:rsidR="00BF1F51" w:rsidRPr="00322770">
        <w:t>Cada Secretaria será responsável pela emissão das Autorizações de Fornecimento, fiscalização, liquidação e atesto das despesas referentes às aquisições realizadas por sua respectiva dotação orçamentária.</w:t>
      </w:r>
    </w:p>
    <w:p w:rsidR="00B26A4C" w:rsidRPr="00F13A80" w:rsidRDefault="00B26A4C" w:rsidP="00322770">
      <w:pPr>
        <w:pStyle w:val="Nivel2"/>
      </w:pPr>
    </w:p>
    <w:p w:rsidR="00B26A4C" w:rsidRPr="00322770" w:rsidRDefault="004D46FB" w:rsidP="00322770">
      <w:pPr>
        <w:pStyle w:val="Nivel2"/>
        <w:rPr>
          <w:b/>
        </w:rPr>
      </w:pPr>
      <w:r w:rsidRPr="00322770">
        <w:rPr>
          <w:b/>
        </w:rPr>
        <w:t>6.2. LIQUIDAÇÃO</w:t>
      </w:r>
      <w:r w:rsidR="00C25B29" w:rsidRPr="00322770">
        <w:rPr>
          <w:b/>
        </w:rPr>
        <w:t xml:space="preserve"> </w:t>
      </w:r>
    </w:p>
    <w:p w:rsidR="00B26A4C" w:rsidRPr="00322770" w:rsidRDefault="005D6EB2" w:rsidP="00322770">
      <w:pPr>
        <w:pStyle w:val="Nivel2"/>
      </w:pPr>
      <w:r w:rsidRPr="00322770">
        <w:t xml:space="preserve">- </w:t>
      </w:r>
      <w:r w:rsidR="0011409A" w:rsidRPr="00322770">
        <w:t>A liquidação da despesa será realizada após o recebimento definitivo dos medicamentos, produtos veterinários e demais insumos fornecidos, mediante conferência quantitativa e qualitativa pelo fiscal do contrato ou servidor formalmente designado, observado o disposto na Lei Federal nº 14.133/2021 e na Lei Federal nº 4.320/1964.</w:t>
      </w:r>
    </w:p>
    <w:p w:rsidR="00B26A4C" w:rsidRPr="00322770" w:rsidRDefault="005D6EB2" w:rsidP="00322770">
      <w:pPr>
        <w:pStyle w:val="Nivel2"/>
      </w:pPr>
      <w:r w:rsidRPr="00322770">
        <w:t xml:space="preserve">- </w:t>
      </w:r>
      <w:r w:rsidR="0011409A" w:rsidRPr="00322770">
        <w:t>Para fins de liquidação, o setor competente verificará se a Nota Fiscal ou documento equivalente contém todos os elementos indispensáveis à sua validade, especialmente:</w:t>
      </w:r>
    </w:p>
    <w:p w:rsidR="00B26A4C" w:rsidRPr="00322770" w:rsidRDefault="0011409A" w:rsidP="00322770">
      <w:pPr>
        <w:pStyle w:val="Nivel2"/>
      </w:pPr>
      <w:r w:rsidRPr="00322770">
        <w:t>I - identificação do contratado;</w:t>
      </w:r>
    </w:p>
    <w:p w:rsidR="00B26A4C" w:rsidRPr="00322770" w:rsidRDefault="0011409A" w:rsidP="00322770">
      <w:pPr>
        <w:pStyle w:val="Nivel2"/>
      </w:pPr>
      <w:r w:rsidRPr="00322770">
        <w:t>II - número do contrato ou instrumento equivalente e da respectiva Autorização de Fornecimento, quando houver;</w:t>
      </w:r>
    </w:p>
    <w:p w:rsidR="00B26A4C" w:rsidRPr="00322770" w:rsidRDefault="0011409A" w:rsidP="00322770">
      <w:pPr>
        <w:pStyle w:val="Nivel2"/>
      </w:pPr>
      <w:r w:rsidRPr="00322770">
        <w:t>III - data de emissão;</w:t>
      </w:r>
    </w:p>
    <w:p w:rsidR="00B26A4C" w:rsidRPr="00322770" w:rsidRDefault="0011409A" w:rsidP="00322770">
      <w:pPr>
        <w:pStyle w:val="Nivel2"/>
      </w:pPr>
      <w:r w:rsidRPr="00322770">
        <w:t>IV - discriminação dos materiais efetivamente fornecidos;</w:t>
      </w:r>
    </w:p>
    <w:p w:rsidR="00B26A4C" w:rsidRPr="00322770" w:rsidRDefault="0011409A" w:rsidP="00322770">
      <w:pPr>
        <w:pStyle w:val="Nivel2"/>
      </w:pPr>
      <w:r w:rsidRPr="00322770">
        <w:t>V - período correspondente ao fornecimento, quando aplicável;</w:t>
      </w:r>
    </w:p>
    <w:p w:rsidR="00B26A4C" w:rsidRPr="00322770" w:rsidRDefault="0011409A" w:rsidP="00322770">
      <w:pPr>
        <w:pStyle w:val="Nivel2"/>
      </w:pPr>
      <w:r w:rsidRPr="00322770">
        <w:t>VI - valor devido;</w:t>
      </w:r>
    </w:p>
    <w:p w:rsidR="00B26A4C" w:rsidRPr="00322770" w:rsidRDefault="0011409A" w:rsidP="00322770">
      <w:pPr>
        <w:pStyle w:val="Nivel2"/>
      </w:pPr>
      <w:r w:rsidRPr="00322770">
        <w:t>VII - destaque das retenções tributárias incidentes, quando cabíveis.</w:t>
      </w:r>
    </w:p>
    <w:p w:rsidR="000C3EDB" w:rsidRPr="00322770" w:rsidRDefault="000C3EDB" w:rsidP="00322770">
      <w:pPr>
        <w:pStyle w:val="Nivel2"/>
      </w:pPr>
      <w:r w:rsidRPr="00322770">
        <w:t xml:space="preserve">- </w:t>
      </w:r>
      <w:r w:rsidR="0011409A" w:rsidRPr="00322770">
        <w:t>Constatada qualquer inconsistência na Nota Fiscal ou documento equivalente, ou verificada circunstância que impeça a liquidação da despesa, o processo ficará suspenso até que o credenciado promova a devida regularização, reiniciando-se o prazo para liquidação após a comprovação do saneamento, sem qualquer ônus para a Administração.</w:t>
      </w:r>
    </w:p>
    <w:p w:rsidR="000C3EDB" w:rsidRPr="00322770" w:rsidRDefault="000C3EDB" w:rsidP="00322770">
      <w:pPr>
        <w:pStyle w:val="Nivel2"/>
      </w:pPr>
      <w:r w:rsidRPr="00322770">
        <w:t xml:space="preserve">- </w:t>
      </w:r>
      <w:r w:rsidR="0011409A" w:rsidRPr="00322770">
        <w:t>A Nota Fiscal deverá estar acompanhada da comprovação da manutenção das condições de habilitação exigidas para o credenciamento, especialmente da regularidade fiscal e trabalhista, mediante consulta aos sistemas oficiais ou apresentação da documentação prevista no art. 68 da Lei Federal nº 14.133/2021.</w:t>
      </w:r>
    </w:p>
    <w:p w:rsidR="000C3EDB" w:rsidRPr="00322770" w:rsidRDefault="000C3EDB" w:rsidP="00322770">
      <w:pPr>
        <w:pStyle w:val="Nivel2"/>
      </w:pPr>
      <w:r w:rsidRPr="00322770">
        <w:t xml:space="preserve">- </w:t>
      </w:r>
      <w:r w:rsidR="0011409A" w:rsidRPr="00322770">
        <w:t>Antes da liquidação, a Administração verificará:</w:t>
      </w:r>
    </w:p>
    <w:p w:rsidR="000C3EDB" w:rsidRPr="00322770" w:rsidRDefault="0011409A" w:rsidP="00322770">
      <w:pPr>
        <w:pStyle w:val="Nivel2"/>
      </w:pPr>
      <w:r w:rsidRPr="00322770">
        <w:t>I - a manutenção das condições de habilitação exigidas durante a execução contratual;</w:t>
      </w:r>
    </w:p>
    <w:p w:rsidR="000C3EDB" w:rsidRPr="00322770" w:rsidRDefault="0011409A" w:rsidP="00322770">
      <w:pPr>
        <w:pStyle w:val="Nivel2"/>
      </w:pPr>
      <w:r w:rsidRPr="00322770">
        <w:t>II - a inexistência de impedimentos que inviabilizem a contratação ou o pagamento, inclusive sanções que impeçam o contratado de contratar com a Administração Pública.</w:t>
      </w:r>
    </w:p>
    <w:p w:rsidR="009D541F" w:rsidRPr="00322770" w:rsidRDefault="000C3EDB" w:rsidP="00322770">
      <w:pPr>
        <w:pStyle w:val="Nivel2"/>
      </w:pPr>
      <w:r w:rsidRPr="00322770">
        <w:t xml:space="preserve">- </w:t>
      </w:r>
      <w:r w:rsidR="0011409A" w:rsidRPr="00322770">
        <w:t xml:space="preserve">Verificada irregularidade na documentação apresentada, o credenciado será formalmente notificado para regularizar sua situação ou apresentar justificativa no prazo de </w:t>
      </w:r>
      <w:r w:rsidR="00B26A4C" w:rsidRPr="00322770">
        <w:t>0</w:t>
      </w:r>
      <w:r w:rsidR="0011409A" w:rsidRPr="00322770">
        <w:t>5 (cinco) dias úteis, admitida uma única prorrogação por igual período, mediante decisão motivada da Administração.</w:t>
      </w:r>
    </w:p>
    <w:p w:rsidR="0011409A" w:rsidRPr="00322770" w:rsidRDefault="000C3EDB" w:rsidP="00322770">
      <w:pPr>
        <w:pStyle w:val="Nivel2"/>
      </w:pPr>
      <w:r w:rsidRPr="00322770">
        <w:t xml:space="preserve">- </w:t>
      </w:r>
      <w:r w:rsidR="0011409A" w:rsidRPr="00322770">
        <w:t>Não sendo sanada a irregularidade ou sendo rejeitada a justificativa apresentada, a Administração adotará as medidas administrativas cabíveis, inclusive comunicação aos órgãos competentes para fiscalização da regularidade fiscal e, quando for o caso, instauração do procedimento destinado à rescisão contratual, assegurados o contraditório e a ampla defesa.</w:t>
      </w:r>
    </w:p>
    <w:p w:rsidR="009D541F" w:rsidRPr="005C370F" w:rsidRDefault="000C3EDB" w:rsidP="00EA2B1A">
      <w:pPr>
        <w:pStyle w:val="Nivel01"/>
        <w:tabs>
          <w:tab w:val="clear" w:pos="567"/>
          <w:tab w:val="left" w:pos="0"/>
        </w:tabs>
        <w:rPr>
          <w:rFonts w:eastAsia="Arial"/>
          <w:b w:val="0"/>
          <w:lang w:eastAsia="en-US"/>
        </w:rPr>
      </w:pPr>
      <w:r w:rsidRPr="005C370F">
        <w:rPr>
          <w:rFonts w:eastAsia="Arial"/>
          <w:b w:val="0"/>
          <w:lang w:eastAsia="en-US"/>
        </w:rPr>
        <w:t xml:space="preserve">- </w:t>
      </w:r>
      <w:r w:rsidR="0011409A" w:rsidRPr="005C370F">
        <w:rPr>
          <w:rFonts w:eastAsia="Arial"/>
          <w:b w:val="0"/>
          <w:lang w:eastAsia="en-US"/>
        </w:rPr>
        <w:t>Na hipótese de o objeto ter sido regularmente executado, os pagamentos relativos às entregas efetivamente recebidas poderão ser realizados enquanto não houver decisão administrativa definitiva acerca da rescisão contratual, observada a legislação vigente e o interesse público.</w:t>
      </w:r>
    </w:p>
    <w:p w:rsidR="009D541F" w:rsidRDefault="009D541F" w:rsidP="00EA2B1A">
      <w:pPr>
        <w:pStyle w:val="Nivel01"/>
        <w:tabs>
          <w:tab w:val="clear" w:pos="567"/>
          <w:tab w:val="left" w:pos="0"/>
        </w:tabs>
        <w:rPr>
          <w:rFonts w:eastAsia="Arial"/>
          <w:lang w:eastAsia="en-US"/>
        </w:rPr>
      </w:pPr>
    </w:p>
    <w:p w:rsidR="006D5FA5" w:rsidRPr="009D541F" w:rsidRDefault="000C3EDB" w:rsidP="00EA2B1A">
      <w:pPr>
        <w:tabs>
          <w:tab w:val="left" w:pos="0"/>
        </w:tabs>
        <w:rPr>
          <w:rFonts w:ascii="Arial" w:hAnsi="Arial" w:cs="Arial"/>
          <w:b/>
          <w:sz w:val="20"/>
          <w:szCs w:val="20"/>
        </w:rPr>
      </w:pPr>
      <w:r w:rsidRPr="009D541F">
        <w:rPr>
          <w:rFonts w:ascii="Arial" w:hAnsi="Arial" w:cs="Arial"/>
          <w:b/>
          <w:sz w:val="20"/>
          <w:szCs w:val="20"/>
        </w:rPr>
        <w:t xml:space="preserve">7. </w:t>
      </w:r>
      <w:r w:rsidR="00025403" w:rsidRPr="009D541F">
        <w:rPr>
          <w:rFonts w:ascii="Arial" w:hAnsi="Arial" w:cs="Arial"/>
          <w:b/>
          <w:sz w:val="20"/>
          <w:szCs w:val="20"/>
        </w:rPr>
        <w:t>PRAZO DE PAGAMENTO</w:t>
      </w:r>
    </w:p>
    <w:p w:rsidR="000C3EDB" w:rsidRPr="00322770" w:rsidRDefault="000C3EDB" w:rsidP="00322770">
      <w:pPr>
        <w:pStyle w:val="Nivel2"/>
      </w:pPr>
      <w:r w:rsidRPr="00322770">
        <w:t xml:space="preserve">- </w:t>
      </w:r>
      <w:r w:rsidR="0A67C6B8" w:rsidRPr="00322770">
        <w:t xml:space="preserve">O pagamento será efetuado no prazo de até </w:t>
      </w:r>
      <w:r w:rsidR="00B610AD" w:rsidRPr="00322770">
        <w:t>3</w:t>
      </w:r>
      <w:r w:rsidR="0A67C6B8" w:rsidRPr="00322770">
        <w:t>0 (</w:t>
      </w:r>
      <w:r w:rsidR="00B610AD" w:rsidRPr="00322770">
        <w:t>trinta</w:t>
      </w:r>
      <w:r w:rsidR="0A67C6B8" w:rsidRPr="00322770">
        <w:t>) dias contados da finalização da liquidação da despesa</w:t>
      </w:r>
      <w:r w:rsidR="00B610AD" w:rsidRPr="00322770">
        <w:t>.</w:t>
      </w:r>
    </w:p>
    <w:p w:rsidR="000C3EDB" w:rsidRPr="00322770" w:rsidRDefault="000C3EDB" w:rsidP="00322770">
      <w:pPr>
        <w:pStyle w:val="Nivel2"/>
      </w:pPr>
      <w:r w:rsidRPr="00322770">
        <w:t xml:space="preserve">- </w:t>
      </w:r>
      <w:r w:rsidR="0A67C6B8" w:rsidRPr="00322770">
        <w:t xml:space="preserve">No caso de atraso pelo Contratante, os valores devidos ao contratado serão atualizados monetariamente entre o termo final do prazo de pagamento até a data de sua efetiva realização, mediante aplicação do índice </w:t>
      </w:r>
      <w:r w:rsidR="00A17438" w:rsidRPr="00322770">
        <w:t>I</w:t>
      </w:r>
      <w:r w:rsidR="00253C1B" w:rsidRPr="00322770">
        <w:t>PCA</w:t>
      </w:r>
      <w:r w:rsidR="0097360A" w:rsidRPr="00322770">
        <w:t xml:space="preserve"> </w:t>
      </w:r>
      <w:r w:rsidR="0A67C6B8" w:rsidRPr="00322770">
        <w:t>de correção monetária.</w:t>
      </w:r>
    </w:p>
    <w:p w:rsidR="000C3EDB" w:rsidRDefault="000C3EDB" w:rsidP="00322770">
      <w:pPr>
        <w:pStyle w:val="Nivel2"/>
      </w:pPr>
    </w:p>
    <w:p w:rsidR="006D5FA5" w:rsidRPr="00322770" w:rsidRDefault="000C3EDB" w:rsidP="00322770">
      <w:pPr>
        <w:pStyle w:val="Nivel2"/>
        <w:rPr>
          <w:b/>
        </w:rPr>
      </w:pPr>
      <w:r w:rsidRPr="00322770">
        <w:rPr>
          <w:b/>
        </w:rPr>
        <w:t>7.1. FORMA DE PAGAMENTO</w:t>
      </w:r>
    </w:p>
    <w:p w:rsidR="006D5FA5" w:rsidRPr="00322770" w:rsidRDefault="000C3EDB" w:rsidP="00322770">
      <w:pPr>
        <w:pStyle w:val="Nivel2"/>
      </w:pPr>
      <w:r w:rsidRPr="00322770">
        <w:t xml:space="preserve">- </w:t>
      </w:r>
      <w:r w:rsidR="0A67C6B8" w:rsidRPr="00322770">
        <w:t>O pagamento será realizado por meio de ordem bancária, para crédito em banco, agência e conta corrente indicados pelo contratado.</w:t>
      </w:r>
    </w:p>
    <w:p w:rsidR="006D5FA5" w:rsidRPr="00322770" w:rsidRDefault="000C3EDB" w:rsidP="00322770">
      <w:pPr>
        <w:pStyle w:val="Nivel2"/>
      </w:pPr>
      <w:r w:rsidRPr="00322770">
        <w:t xml:space="preserve">- </w:t>
      </w:r>
      <w:r w:rsidR="0A67C6B8" w:rsidRPr="00322770">
        <w:t>Será considerada data do pagamento o dia em que constar como emitida a ordem bancária para pagamento.</w:t>
      </w:r>
    </w:p>
    <w:p w:rsidR="006D5FA5" w:rsidRPr="00322770" w:rsidRDefault="000C3EDB" w:rsidP="00322770">
      <w:pPr>
        <w:pStyle w:val="Nivel2"/>
      </w:pPr>
      <w:r w:rsidRPr="00322770">
        <w:t xml:space="preserve">- </w:t>
      </w:r>
      <w:r w:rsidR="0A67C6B8" w:rsidRPr="00322770">
        <w:t>Quando do pagamento, será efetuada a retenção tributária prevista na legislação aplicável.</w:t>
      </w:r>
    </w:p>
    <w:p w:rsidR="006D5FA5" w:rsidRPr="00322770" w:rsidRDefault="000C3EDB" w:rsidP="00322770">
      <w:pPr>
        <w:pStyle w:val="Nivel2"/>
      </w:pPr>
      <w:r w:rsidRPr="00322770">
        <w:t xml:space="preserve">- </w:t>
      </w:r>
      <w:r w:rsidR="0A67C6B8" w:rsidRPr="00322770">
        <w:t>Independentemente do percentual de tributo inserido na planilha, quando houver, serão retidos na fonte, quando da realização do pagamento, os percentuais estabelecidos na legislação vigente.</w:t>
      </w:r>
    </w:p>
    <w:p w:rsidR="000C3EDB" w:rsidRDefault="000C3EDB" w:rsidP="00EA2B1A">
      <w:pPr>
        <w:pStyle w:val="Nivel01"/>
        <w:tabs>
          <w:tab w:val="clear" w:pos="567"/>
          <w:tab w:val="left" w:pos="0"/>
        </w:tabs>
      </w:pPr>
    </w:p>
    <w:p w:rsidR="0A67C6B8" w:rsidRPr="009D541F" w:rsidRDefault="000C3EDB" w:rsidP="00EA2B1A">
      <w:pPr>
        <w:tabs>
          <w:tab w:val="left" w:pos="0"/>
        </w:tabs>
        <w:spacing w:line="276" w:lineRule="auto"/>
        <w:rPr>
          <w:rFonts w:ascii="Arial" w:hAnsi="Arial" w:cs="Arial"/>
          <w:b/>
          <w:sz w:val="20"/>
          <w:szCs w:val="20"/>
        </w:rPr>
      </w:pPr>
      <w:r w:rsidRPr="009D541F">
        <w:rPr>
          <w:rFonts w:ascii="Arial" w:hAnsi="Arial" w:cs="Arial"/>
          <w:b/>
          <w:sz w:val="20"/>
          <w:szCs w:val="20"/>
        </w:rPr>
        <w:t xml:space="preserve">8. </w:t>
      </w:r>
      <w:r w:rsidR="0A67C6B8" w:rsidRPr="009D541F">
        <w:rPr>
          <w:rFonts w:ascii="Arial" w:hAnsi="Arial" w:cs="Arial"/>
          <w:b/>
          <w:sz w:val="20"/>
          <w:szCs w:val="20"/>
        </w:rPr>
        <w:t>FORMA</w:t>
      </w:r>
      <w:r w:rsidR="008447B0" w:rsidRPr="009D541F">
        <w:rPr>
          <w:rFonts w:ascii="Arial" w:hAnsi="Arial" w:cs="Arial"/>
          <w:b/>
          <w:sz w:val="20"/>
          <w:szCs w:val="20"/>
        </w:rPr>
        <w:t xml:space="preserve"> E</w:t>
      </w:r>
      <w:r w:rsidR="00397714" w:rsidRPr="009D541F">
        <w:rPr>
          <w:rFonts w:ascii="Arial" w:hAnsi="Arial" w:cs="Arial"/>
          <w:b/>
          <w:sz w:val="20"/>
          <w:szCs w:val="20"/>
        </w:rPr>
        <w:t xml:space="preserve"> </w:t>
      </w:r>
      <w:r w:rsidR="0A67C6B8" w:rsidRPr="009D541F">
        <w:rPr>
          <w:rFonts w:ascii="Arial" w:hAnsi="Arial" w:cs="Arial"/>
          <w:b/>
          <w:sz w:val="20"/>
          <w:szCs w:val="20"/>
        </w:rPr>
        <w:t>CRITÉRIOS DE SELEÇÃO DO FORNECEDOR</w:t>
      </w:r>
      <w:r w:rsidR="0682FF16" w:rsidRPr="009D541F">
        <w:rPr>
          <w:rFonts w:ascii="Arial" w:hAnsi="Arial" w:cs="Arial"/>
          <w:b/>
          <w:sz w:val="20"/>
          <w:szCs w:val="20"/>
        </w:rPr>
        <w:t xml:space="preserve"> E FORMA DE FORNECIMENTO</w:t>
      </w:r>
    </w:p>
    <w:p w:rsidR="00E04A16" w:rsidRPr="00322770" w:rsidRDefault="00E04A16" w:rsidP="00322770">
      <w:pPr>
        <w:pStyle w:val="Nivel2"/>
      </w:pPr>
      <w:r w:rsidRPr="00322770">
        <w:t>- A seleção dos fornecedores será realizada mediante procedimento auxiliar de credenciamento, nos termos do art. 79 da Lei Federal nº 14.133/2021, sendo admitida a participação de todos os interessados que atenderem às condições de habilitação e aos requisitos técnicos estabelecidos no Edital e seus anexos.</w:t>
      </w:r>
    </w:p>
    <w:p w:rsidR="00F13A80" w:rsidRDefault="00F13A80" w:rsidP="00322770">
      <w:pPr>
        <w:pStyle w:val="Nivel2"/>
      </w:pPr>
    </w:p>
    <w:p w:rsidR="00F13A80" w:rsidRPr="00322770" w:rsidRDefault="00F13A80" w:rsidP="00322770">
      <w:pPr>
        <w:pStyle w:val="Nivel2"/>
        <w:rPr>
          <w:b/>
        </w:rPr>
      </w:pPr>
      <w:r w:rsidRPr="00322770">
        <w:rPr>
          <w:b/>
        </w:rPr>
        <w:t>8.1. PROCEDIMENTO DO CREDENCIAMENTO</w:t>
      </w:r>
    </w:p>
    <w:p w:rsidR="00E04A16" w:rsidRDefault="00704D2E" w:rsidP="00322770">
      <w:pPr>
        <w:pStyle w:val="Nivel2"/>
      </w:pPr>
      <w:r>
        <w:t xml:space="preserve">- </w:t>
      </w:r>
      <w:r w:rsidR="00E04A16">
        <w:t>O credenciamento permanecerá aberto durante o período de vigência do instrumento convocatório, permitindo o ingresso de novos interessados a qualquer tempo, desde que preencham os requisitos exigidos.</w:t>
      </w:r>
    </w:p>
    <w:p w:rsidR="00E04A16" w:rsidRDefault="00704D2E" w:rsidP="00322770">
      <w:pPr>
        <w:pStyle w:val="Nivel2"/>
      </w:pPr>
      <w:r>
        <w:t xml:space="preserve">- </w:t>
      </w:r>
      <w:r w:rsidR="00E04A16">
        <w:t>Não haverá limitação do número de credenciados, sendo facultada a habilitação de todas as agropecuárias aptas a fornecer os medicamentos veterinários, produtos agropecuários, vacinas, materiais e demais insumos objeto da contratação.</w:t>
      </w:r>
    </w:p>
    <w:p w:rsidR="00E04A16" w:rsidRDefault="00704D2E" w:rsidP="00322770">
      <w:pPr>
        <w:pStyle w:val="Nivel2"/>
      </w:pPr>
      <w:r>
        <w:t xml:space="preserve">- </w:t>
      </w:r>
      <w:r w:rsidR="00041A3B">
        <w:t xml:space="preserve">As demandas serão submetidas à </w:t>
      </w:r>
      <w:r w:rsidR="00041A3B" w:rsidRPr="00041A3B">
        <w:rPr>
          <w:rStyle w:val="Forte"/>
          <w:b w:val="0"/>
        </w:rPr>
        <w:t>cotação entre as empresas credenciadas aptas ao fornecimento do objeto</w:t>
      </w:r>
      <w:r w:rsidR="00041A3B">
        <w:t>, mediante solicitação de orçamento encaminhada pela Administração, observados os procedimentos, prazos e critérios de seleção estabelecidos neste Termo de Referência e no Edital de Credenciamento.</w:t>
      </w:r>
    </w:p>
    <w:p w:rsidR="00F13A80" w:rsidRDefault="00F13A80" w:rsidP="00322770">
      <w:pPr>
        <w:pStyle w:val="Nivel2"/>
      </w:pPr>
    </w:p>
    <w:p w:rsidR="00041A3B" w:rsidRPr="00322770" w:rsidRDefault="00F13A80" w:rsidP="00322770">
      <w:pPr>
        <w:pStyle w:val="Nivel2"/>
        <w:rPr>
          <w:b/>
        </w:rPr>
      </w:pPr>
      <w:r w:rsidRPr="00322770">
        <w:rPr>
          <w:b/>
        </w:rPr>
        <w:t>8.2. FORMA</w:t>
      </w:r>
      <w:r w:rsidR="00C9044B" w:rsidRPr="00322770">
        <w:rPr>
          <w:b/>
        </w:rPr>
        <w:t>S</w:t>
      </w:r>
      <w:r w:rsidRPr="00322770">
        <w:rPr>
          <w:b/>
        </w:rPr>
        <w:t xml:space="preserve"> DE FORNECIMENTO</w:t>
      </w:r>
    </w:p>
    <w:p w:rsidR="005C370F" w:rsidRDefault="00041A3B" w:rsidP="005C370F">
      <w:pPr>
        <w:pStyle w:val="NormalWeb"/>
        <w:spacing w:before="0" w:beforeAutospacing="0" w:after="0" w:afterAutospacing="0"/>
        <w:jc w:val="both"/>
        <w:rPr>
          <w:rFonts w:ascii="Arial" w:hAnsi="Arial" w:cs="Arial"/>
          <w:sz w:val="20"/>
          <w:szCs w:val="20"/>
        </w:rPr>
      </w:pPr>
      <w:r>
        <w:rPr>
          <w:rFonts w:ascii="Arial" w:hAnsi="Arial" w:cs="Arial"/>
          <w:sz w:val="20"/>
          <w:szCs w:val="20"/>
        </w:rPr>
        <w:t xml:space="preserve">- </w:t>
      </w:r>
      <w:r w:rsidRPr="00041A3B">
        <w:rPr>
          <w:rFonts w:ascii="Arial" w:hAnsi="Arial" w:cs="Arial"/>
          <w:sz w:val="20"/>
          <w:szCs w:val="20"/>
        </w:rPr>
        <w:t>A empresa selecionada deverá realizar o fornecimento mediante emissão de Autorização de Fornecimento ou instrumento equivalente, observados os prazos, quantidades, local de entrega e demais condições estabelecidas pela Administração.</w:t>
      </w:r>
    </w:p>
    <w:p w:rsidR="00041A3B" w:rsidRPr="00041A3B" w:rsidRDefault="00041A3B" w:rsidP="005C370F">
      <w:pPr>
        <w:pStyle w:val="NormalWeb"/>
        <w:spacing w:before="0" w:beforeAutospacing="0" w:after="0" w:afterAutospacing="0"/>
        <w:jc w:val="both"/>
        <w:rPr>
          <w:rFonts w:ascii="Arial" w:hAnsi="Arial" w:cs="Arial"/>
          <w:sz w:val="20"/>
          <w:szCs w:val="20"/>
        </w:rPr>
      </w:pPr>
      <w:r w:rsidRPr="00041A3B">
        <w:rPr>
          <w:rFonts w:ascii="Arial" w:hAnsi="Arial" w:cs="Arial"/>
          <w:sz w:val="20"/>
          <w:szCs w:val="20"/>
        </w:rPr>
        <w:t>O fornecimento será parcelado, de acordo com as necessidades das Secretarias Municipais de Meio Ambiente e de Agricultura, Pecuária e Abastecimento, mediante emissão de Autorização de Fornecimento ou instrumento equivalente, não havendo obrigação de aquisição mínima ou garantia de demanda aos credenciados.</w:t>
      </w:r>
    </w:p>
    <w:p w:rsidR="009D541F" w:rsidRDefault="009D541F" w:rsidP="00322770">
      <w:pPr>
        <w:pStyle w:val="Nivel2"/>
      </w:pPr>
    </w:p>
    <w:p w:rsidR="009D541F" w:rsidRPr="00322770" w:rsidRDefault="00704D2E" w:rsidP="00322770">
      <w:pPr>
        <w:pStyle w:val="Nivel2"/>
        <w:rPr>
          <w:b/>
        </w:rPr>
      </w:pPr>
      <w:r w:rsidRPr="00322770">
        <w:rPr>
          <w:b/>
        </w:rPr>
        <w:t>8</w:t>
      </w:r>
      <w:r w:rsidR="00C9044B" w:rsidRPr="00322770">
        <w:rPr>
          <w:b/>
        </w:rPr>
        <w:t>.3</w:t>
      </w:r>
      <w:r w:rsidRPr="00322770">
        <w:rPr>
          <w:b/>
        </w:rPr>
        <w:t>. SOBRE O PREÇO DAS AQUISIÇÕES</w:t>
      </w:r>
    </w:p>
    <w:p w:rsidR="00704D2E" w:rsidRDefault="00704D2E" w:rsidP="00322770">
      <w:pPr>
        <w:pStyle w:val="Nivel2"/>
      </w:pPr>
      <w:bookmarkStart w:id="1" w:name="_GoBack"/>
      <w:bookmarkEnd w:id="1"/>
      <w:r>
        <w:t>- Os credenciados não poderão praticar preços superiores aos limites estabelecidos pela Administração nem aos valores regularmente praticados ao público em condições equivalentes, quando estes forem inferiores ao preço máximo admitido.</w:t>
      </w:r>
    </w:p>
    <w:p w:rsidR="00704D2E" w:rsidRDefault="00704D2E" w:rsidP="00322770">
      <w:pPr>
        <w:pStyle w:val="Nivel2"/>
      </w:pPr>
      <w:r>
        <w:t xml:space="preserve">- A Administração poderá realizar, sempre que julgar necessário ou em períodos compatíveis com a dinâmica do mercado, pesquisas de preços destinadas à verificação da manutenção da </w:t>
      </w:r>
      <w:proofErr w:type="spellStart"/>
      <w:r>
        <w:t>vantajosidade</w:t>
      </w:r>
      <w:proofErr w:type="spellEnd"/>
      <w:r>
        <w:t xml:space="preserve"> da contratação, podendo promover a revisão dos valores máximos de referência, observadas as disposições da Lei Federal nº 14.133/2021 e os princípios da economicidade, eficiência e interesse público.</w:t>
      </w:r>
    </w:p>
    <w:p w:rsidR="00704D2E" w:rsidRDefault="00704D2E" w:rsidP="00322770">
      <w:pPr>
        <w:pStyle w:val="Nivel2"/>
      </w:pPr>
      <w:r>
        <w:t>- Caso seja constatada incompatibilidade entre os preços praticados e os valores de mercado, a Administração poderá adotar as medidas administrativas cabíveis, inclusive promover a atualização dos preços referenciais, mediante justificativa técnica, assegurada a ampla publicidade aos credenciados.</w:t>
      </w:r>
    </w:p>
    <w:p w:rsidR="00704D2E" w:rsidRDefault="00704D2E" w:rsidP="00EA2B1A">
      <w:pPr>
        <w:pStyle w:val="Nivel01"/>
        <w:tabs>
          <w:tab w:val="clear" w:pos="567"/>
          <w:tab w:val="left" w:pos="0"/>
        </w:tabs>
      </w:pPr>
    </w:p>
    <w:p w:rsidR="000C380D" w:rsidRPr="009D541F" w:rsidRDefault="000C380D" w:rsidP="00EA2B1A">
      <w:pPr>
        <w:tabs>
          <w:tab w:val="left" w:pos="0"/>
        </w:tabs>
        <w:spacing w:line="276" w:lineRule="auto"/>
        <w:rPr>
          <w:rFonts w:ascii="Arial" w:hAnsi="Arial" w:cs="Arial"/>
          <w:b/>
          <w:sz w:val="20"/>
          <w:szCs w:val="20"/>
        </w:rPr>
      </w:pPr>
      <w:r w:rsidRPr="009D541F">
        <w:rPr>
          <w:rFonts w:ascii="Arial" w:hAnsi="Arial" w:cs="Arial"/>
          <w:b/>
          <w:sz w:val="20"/>
          <w:szCs w:val="20"/>
        </w:rPr>
        <w:t>9. EXIGÊNCIAS DE HABILITAÇÃO</w:t>
      </w:r>
    </w:p>
    <w:p w:rsidR="000C380D" w:rsidRPr="000C380D" w:rsidRDefault="000C380D" w:rsidP="00322770">
      <w:pPr>
        <w:pStyle w:val="Nivel2"/>
      </w:pPr>
      <w:r>
        <w:t xml:space="preserve">- </w:t>
      </w:r>
      <w:r w:rsidRPr="000C380D">
        <w:t>Para fins de credenciamento, os interessados deverão comprovar o atendimento aos requisitos de habilitação previstos na Lei Federal nº 14.133/2021, observadas as exigências deste Termo de Referência e do Edital de Credenciamento, conforme a natureza jurídica do participante.</w:t>
      </w:r>
    </w:p>
    <w:p w:rsidR="00622499" w:rsidRDefault="00622499" w:rsidP="00EA2B1A">
      <w:pPr>
        <w:tabs>
          <w:tab w:val="left" w:pos="0"/>
        </w:tabs>
        <w:spacing w:line="276" w:lineRule="auto"/>
        <w:jc w:val="both"/>
        <w:rPr>
          <w:rFonts w:ascii="Arial" w:hAnsi="Arial" w:cs="Arial"/>
          <w:b/>
          <w:sz w:val="20"/>
          <w:szCs w:val="20"/>
        </w:rPr>
      </w:pPr>
    </w:p>
    <w:p w:rsidR="00B61AA2" w:rsidRPr="00C9044B" w:rsidRDefault="00B61AA2" w:rsidP="00EA2B1A">
      <w:pPr>
        <w:tabs>
          <w:tab w:val="left" w:pos="0"/>
        </w:tabs>
        <w:spacing w:line="276" w:lineRule="auto"/>
        <w:jc w:val="both"/>
        <w:rPr>
          <w:rFonts w:ascii="Arial" w:hAnsi="Arial" w:cs="Arial"/>
          <w:b/>
          <w:sz w:val="20"/>
          <w:szCs w:val="20"/>
        </w:rPr>
      </w:pPr>
      <w:r w:rsidRPr="00C9044B">
        <w:rPr>
          <w:rFonts w:ascii="Arial" w:hAnsi="Arial" w:cs="Arial"/>
          <w:b/>
          <w:sz w:val="20"/>
          <w:szCs w:val="20"/>
        </w:rPr>
        <w:t>9.1. HABILITAÇÃO JURÍDICA</w:t>
      </w:r>
    </w:p>
    <w:p w:rsidR="00B61AA2" w:rsidRPr="00B61AA2" w:rsidRDefault="004726FF" w:rsidP="00EA2B1A">
      <w:pPr>
        <w:tabs>
          <w:tab w:val="left" w:pos="0"/>
        </w:tabs>
        <w:spacing w:line="276" w:lineRule="auto"/>
        <w:jc w:val="both"/>
        <w:rPr>
          <w:rFonts w:ascii="Arial" w:hAnsi="Arial" w:cs="Arial"/>
          <w:sz w:val="20"/>
          <w:szCs w:val="20"/>
        </w:rPr>
      </w:pPr>
      <w:r>
        <w:rPr>
          <w:rFonts w:ascii="Arial" w:hAnsi="Arial" w:cs="Arial"/>
          <w:sz w:val="20"/>
          <w:szCs w:val="20"/>
        </w:rPr>
        <w:t xml:space="preserve">- </w:t>
      </w:r>
      <w:r w:rsidR="00B61AA2" w:rsidRPr="00B61AA2">
        <w:rPr>
          <w:rFonts w:ascii="Arial" w:hAnsi="Arial" w:cs="Arial"/>
          <w:sz w:val="20"/>
          <w:szCs w:val="20"/>
        </w:rPr>
        <w:t xml:space="preserve">A habilitação jurídica será comprovada mediante a apresentação dos documentos pertinentes à natureza jurídica do interessado, observado o disposto nos </w:t>
      </w:r>
      <w:proofErr w:type="spellStart"/>
      <w:r w:rsidR="00B61AA2" w:rsidRPr="00B61AA2">
        <w:rPr>
          <w:rFonts w:ascii="Arial" w:hAnsi="Arial" w:cs="Arial"/>
          <w:sz w:val="20"/>
          <w:szCs w:val="20"/>
        </w:rPr>
        <w:t>arts</w:t>
      </w:r>
      <w:proofErr w:type="spellEnd"/>
      <w:r w:rsidR="00B61AA2" w:rsidRPr="00B61AA2">
        <w:rPr>
          <w:rFonts w:ascii="Arial" w:hAnsi="Arial" w:cs="Arial"/>
          <w:sz w:val="20"/>
          <w:szCs w:val="20"/>
        </w:rPr>
        <w:t>. 66 e seguintes da Lei Federal nº 14.133/2021, especialmente:</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I</w:t>
      </w:r>
      <w:r w:rsidR="004726FF">
        <w:rPr>
          <w:rFonts w:ascii="Arial" w:hAnsi="Arial" w:cs="Arial"/>
          <w:sz w:val="20"/>
          <w:szCs w:val="20"/>
        </w:rPr>
        <w:t xml:space="preserve"> - </w:t>
      </w:r>
      <w:r w:rsidRPr="004726FF">
        <w:rPr>
          <w:rFonts w:ascii="Arial" w:hAnsi="Arial" w:cs="Arial"/>
          <w:b/>
          <w:sz w:val="20"/>
          <w:szCs w:val="20"/>
        </w:rPr>
        <w:t>empresário individual:</w:t>
      </w:r>
      <w:r w:rsidRPr="00B61AA2">
        <w:rPr>
          <w:rFonts w:ascii="Arial" w:hAnsi="Arial" w:cs="Arial"/>
          <w:sz w:val="20"/>
          <w:szCs w:val="20"/>
        </w:rPr>
        <w:t xml:space="preserve"> inscrição no Registro Público de Empresas Mercantis, a cargo da Junta Comercial da respectiva sede;</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II</w:t>
      </w:r>
      <w:r w:rsidR="004726FF">
        <w:rPr>
          <w:rFonts w:ascii="Arial" w:hAnsi="Arial" w:cs="Arial"/>
          <w:sz w:val="20"/>
          <w:szCs w:val="20"/>
        </w:rPr>
        <w:t xml:space="preserve"> - </w:t>
      </w:r>
      <w:r w:rsidRPr="004726FF">
        <w:rPr>
          <w:rFonts w:ascii="Arial" w:hAnsi="Arial" w:cs="Arial"/>
          <w:b/>
          <w:sz w:val="20"/>
          <w:szCs w:val="20"/>
        </w:rPr>
        <w:t>Microempreendedor Individual (MEI)</w:t>
      </w:r>
      <w:r w:rsidRPr="00B61AA2">
        <w:rPr>
          <w:rFonts w:ascii="Arial" w:hAnsi="Arial" w:cs="Arial"/>
          <w:sz w:val="20"/>
          <w:szCs w:val="20"/>
        </w:rPr>
        <w:t>: Certificado da Condição de Microempreendedor Individual (CCMEI), cuja autenticidade será verificada nos meios oficiais;</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III</w:t>
      </w:r>
      <w:r w:rsidR="004726FF">
        <w:rPr>
          <w:rFonts w:ascii="Arial" w:hAnsi="Arial" w:cs="Arial"/>
          <w:sz w:val="20"/>
          <w:szCs w:val="20"/>
        </w:rPr>
        <w:t xml:space="preserve"> - </w:t>
      </w:r>
      <w:r w:rsidRPr="004726FF">
        <w:rPr>
          <w:rFonts w:ascii="Arial" w:hAnsi="Arial" w:cs="Arial"/>
          <w:b/>
          <w:sz w:val="20"/>
          <w:szCs w:val="20"/>
        </w:rPr>
        <w:t>sociedade empresária, sociedade limitada unipessoal (SLU) e demais sociedades empresárias</w:t>
      </w:r>
      <w:r w:rsidRPr="00B61AA2">
        <w:rPr>
          <w:rFonts w:ascii="Arial" w:hAnsi="Arial" w:cs="Arial"/>
          <w:sz w:val="20"/>
          <w:szCs w:val="20"/>
        </w:rPr>
        <w:t xml:space="preserve">: ato constitutivo, estatuto ou contrato social em vigor, devidamente registrado na Junta </w:t>
      </w:r>
      <w:r w:rsidRPr="00B61AA2">
        <w:rPr>
          <w:rFonts w:ascii="Arial" w:hAnsi="Arial" w:cs="Arial"/>
          <w:sz w:val="20"/>
          <w:szCs w:val="20"/>
        </w:rPr>
        <w:lastRenderedPageBreak/>
        <w:t>Comercial competente, acompanhado da documentação de eleição ou designação dos administradores, quando aplicável;</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 xml:space="preserve">IV </w:t>
      </w:r>
      <w:r w:rsidR="004726FF">
        <w:rPr>
          <w:rFonts w:ascii="Arial" w:hAnsi="Arial" w:cs="Arial"/>
          <w:sz w:val="20"/>
          <w:szCs w:val="20"/>
        </w:rPr>
        <w:t xml:space="preserve">- </w:t>
      </w:r>
      <w:r w:rsidRPr="004726FF">
        <w:rPr>
          <w:rFonts w:ascii="Arial" w:hAnsi="Arial" w:cs="Arial"/>
          <w:b/>
          <w:sz w:val="20"/>
          <w:szCs w:val="20"/>
        </w:rPr>
        <w:t>sociedade simples</w:t>
      </w:r>
      <w:r w:rsidRPr="00B61AA2">
        <w:rPr>
          <w:rFonts w:ascii="Arial" w:hAnsi="Arial" w:cs="Arial"/>
          <w:sz w:val="20"/>
          <w:szCs w:val="20"/>
        </w:rPr>
        <w:t>: inscrição do ato constitutivo no Registro Civil das Pessoas Jurídicas, acompanhada da documentação de seus administradores;</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V</w:t>
      </w:r>
      <w:r w:rsidR="004726FF">
        <w:rPr>
          <w:rFonts w:ascii="Arial" w:hAnsi="Arial" w:cs="Arial"/>
          <w:sz w:val="20"/>
          <w:szCs w:val="20"/>
        </w:rPr>
        <w:t xml:space="preserve"> -</w:t>
      </w:r>
      <w:r w:rsidRPr="00B61AA2">
        <w:rPr>
          <w:rFonts w:ascii="Arial" w:hAnsi="Arial" w:cs="Arial"/>
          <w:sz w:val="20"/>
          <w:szCs w:val="20"/>
        </w:rPr>
        <w:t xml:space="preserve"> </w:t>
      </w:r>
      <w:r w:rsidRPr="004726FF">
        <w:rPr>
          <w:rFonts w:ascii="Arial" w:hAnsi="Arial" w:cs="Arial"/>
          <w:b/>
          <w:sz w:val="20"/>
          <w:szCs w:val="20"/>
        </w:rPr>
        <w:t>filial, sucursal ou agência:</w:t>
      </w:r>
      <w:r w:rsidRPr="00B61AA2">
        <w:rPr>
          <w:rFonts w:ascii="Arial" w:hAnsi="Arial" w:cs="Arial"/>
          <w:sz w:val="20"/>
          <w:szCs w:val="20"/>
        </w:rPr>
        <w:t xml:space="preserve"> inscrição do ato constitutivo correspondente, com averbação da matriz;</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VI</w:t>
      </w:r>
      <w:r w:rsidR="004726FF">
        <w:rPr>
          <w:rFonts w:ascii="Arial" w:hAnsi="Arial" w:cs="Arial"/>
          <w:sz w:val="20"/>
          <w:szCs w:val="20"/>
        </w:rPr>
        <w:t xml:space="preserve"> -</w:t>
      </w:r>
      <w:r w:rsidRPr="00B61AA2">
        <w:rPr>
          <w:rFonts w:ascii="Arial" w:hAnsi="Arial" w:cs="Arial"/>
          <w:sz w:val="20"/>
          <w:szCs w:val="20"/>
        </w:rPr>
        <w:t xml:space="preserve"> </w:t>
      </w:r>
      <w:r w:rsidRPr="004726FF">
        <w:rPr>
          <w:rFonts w:ascii="Arial" w:hAnsi="Arial" w:cs="Arial"/>
          <w:b/>
          <w:sz w:val="20"/>
          <w:szCs w:val="20"/>
        </w:rPr>
        <w:t>cooperativas</w:t>
      </w:r>
      <w:r w:rsidRPr="00B61AA2">
        <w:rPr>
          <w:rFonts w:ascii="Arial" w:hAnsi="Arial" w:cs="Arial"/>
          <w:sz w:val="20"/>
          <w:szCs w:val="20"/>
        </w:rPr>
        <w:t>: ato constitutivo, estatuto social e demais documentos previstos na Lei nº 5.764/1971.</w:t>
      </w:r>
    </w:p>
    <w:p w:rsidR="00B61AA2" w:rsidRPr="00B61AA2" w:rsidRDefault="00B61AA2" w:rsidP="00EA2B1A">
      <w:pPr>
        <w:tabs>
          <w:tab w:val="left" w:pos="0"/>
        </w:tabs>
        <w:spacing w:line="276" w:lineRule="auto"/>
        <w:jc w:val="both"/>
        <w:rPr>
          <w:rFonts w:ascii="Arial" w:hAnsi="Arial" w:cs="Arial"/>
          <w:sz w:val="20"/>
          <w:szCs w:val="20"/>
        </w:rPr>
      </w:pPr>
    </w:p>
    <w:p w:rsidR="00B61AA2" w:rsidRPr="00C9044B" w:rsidRDefault="00B61AA2" w:rsidP="00EA2B1A">
      <w:pPr>
        <w:tabs>
          <w:tab w:val="left" w:pos="0"/>
        </w:tabs>
        <w:spacing w:line="276" w:lineRule="auto"/>
        <w:jc w:val="both"/>
        <w:rPr>
          <w:rFonts w:ascii="Arial" w:hAnsi="Arial" w:cs="Arial"/>
          <w:b/>
          <w:sz w:val="20"/>
          <w:szCs w:val="20"/>
        </w:rPr>
      </w:pPr>
      <w:r w:rsidRPr="00C9044B">
        <w:rPr>
          <w:rFonts w:ascii="Arial" w:hAnsi="Arial" w:cs="Arial"/>
          <w:b/>
          <w:sz w:val="20"/>
          <w:szCs w:val="20"/>
        </w:rPr>
        <w:t>9.2. HABILITAÇÃO FISCAL, SOCIAL E TRABALHISTA</w:t>
      </w:r>
    </w:p>
    <w:p w:rsidR="00B61AA2" w:rsidRPr="00B61AA2" w:rsidRDefault="004726FF" w:rsidP="00EA2B1A">
      <w:pPr>
        <w:tabs>
          <w:tab w:val="left" w:pos="0"/>
        </w:tabs>
        <w:spacing w:line="276" w:lineRule="auto"/>
        <w:jc w:val="both"/>
        <w:rPr>
          <w:rFonts w:ascii="Arial" w:hAnsi="Arial" w:cs="Arial"/>
          <w:sz w:val="20"/>
          <w:szCs w:val="20"/>
        </w:rPr>
      </w:pPr>
      <w:r>
        <w:rPr>
          <w:rFonts w:ascii="Arial" w:hAnsi="Arial" w:cs="Arial"/>
          <w:sz w:val="20"/>
          <w:szCs w:val="20"/>
        </w:rPr>
        <w:t xml:space="preserve">- </w:t>
      </w:r>
      <w:r w:rsidR="00B61AA2" w:rsidRPr="00B61AA2">
        <w:rPr>
          <w:rFonts w:ascii="Arial" w:hAnsi="Arial" w:cs="Arial"/>
          <w:sz w:val="20"/>
          <w:szCs w:val="20"/>
        </w:rPr>
        <w:t>A habilitação fiscal, social e trabalhista será comprovada mediante a apresentação dos seguintes documentos:</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I</w:t>
      </w:r>
      <w:r w:rsidR="004726FF">
        <w:rPr>
          <w:rFonts w:ascii="Arial" w:hAnsi="Arial" w:cs="Arial"/>
          <w:sz w:val="20"/>
          <w:szCs w:val="20"/>
        </w:rPr>
        <w:t xml:space="preserve"> -</w:t>
      </w:r>
      <w:r w:rsidRPr="00B61AA2">
        <w:rPr>
          <w:rFonts w:ascii="Arial" w:hAnsi="Arial" w:cs="Arial"/>
          <w:sz w:val="20"/>
          <w:szCs w:val="20"/>
        </w:rPr>
        <w:t xml:space="preserve"> comprovante de inscrição no Cadastro Nacional da Pessoa Jurídica (CNPJ);</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 xml:space="preserve">II </w:t>
      </w:r>
      <w:r w:rsidR="004726FF">
        <w:rPr>
          <w:rFonts w:ascii="Arial" w:hAnsi="Arial" w:cs="Arial"/>
          <w:sz w:val="20"/>
          <w:szCs w:val="20"/>
        </w:rPr>
        <w:t>-</w:t>
      </w:r>
      <w:r w:rsidRPr="00B61AA2">
        <w:rPr>
          <w:rFonts w:ascii="Arial" w:hAnsi="Arial" w:cs="Arial"/>
          <w:sz w:val="20"/>
          <w:szCs w:val="20"/>
        </w:rPr>
        <w:t xml:space="preserve"> prova de regularidade perante a Fazenda Nacional, mediante apresentação de Certidão Conjunta expedida pela Secretaria Especial da Receita Federal do Brasil (RFB) e pela Procuradoria-Geral da Fazenda Nacional (PGFN), relativa aos tributos federais, à Dívida Ativa da União e às contribuições sociais, na forma da legislação vigente;</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III</w:t>
      </w:r>
      <w:r w:rsidR="004726FF">
        <w:rPr>
          <w:rFonts w:ascii="Arial" w:hAnsi="Arial" w:cs="Arial"/>
          <w:sz w:val="20"/>
          <w:szCs w:val="20"/>
        </w:rPr>
        <w:t xml:space="preserve"> -</w:t>
      </w:r>
      <w:r w:rsidRPr="00B61AA2">
        <w:rPr>
          <w:rFonts w:ascii="Arial" w:hAnsi="Arial" w:cs="Arial"/>
          <w:sz w:val="20"/>
          <w:szCs w:val="20"/>
        </w:rPr>
        <w:t xml:space="preserve"> prova de regularidade relativa ao Fundo de Garantia do Tempo de Serviço (FGTS), mediante apresentação do Certificado de Regularidade do FGTS (CRF);</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 xml:space="preserve">IV </w:t>
      </w:r>
      <w:r w:rsidR="004726FF">
        <w:rPr>
          <w:rFonts w:ascii="Arial" w:hAnsi="Arial" w:cs="Arial"/>
          <w:sz w:val="20"/>
          <w:szCs w:val="20"/>
        </w:rPr>
        <w:t>-</w:t>
      </w:r>
      <w:r w:rsidRPr="00B61AA2">
        <w:rPr>
          <w:rFonts w:ascii="Arial" w:hAnsi="Arial" w:cs="Arial"/>
          <w:sz w:val="20"/>
          <w:szCs w:val="20"/>
        </w:rPr>
        <w:t xml:space="preserve"> declaração de cumprimento do disposto no inciso XXXIII do art. 7º da Constituição Federal, de que não emprega menor de dezoito anos em trabalho noturno, perigoso ou insalubre, nem menor de dezesseis anos em qualquer trabalho, salvo na condição de aprendiz, a partir de quatorze anos;</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 xml:space="preserve">V </w:t>
      </w:r>
      <w:r w:rsidR="004726FF">
        <w:rPr>
          <w:rFonts w:ascii="Arial" w:hAnsi="Arial" w:cs="Arial"/>
          <w:sz w:val="20"/>
          <w:szCs w:val="20"/>
        </w:rPr>
        <w:t xml:space="preserve">- </w:t>
      </w:r>
      <w:r w:rsidRPr="00B61AA2">
        <w:rPr>
          <w:rFonts w:ascii="Arial" w:hAnsi="Arial" w:cs="Arial"/>
          <w:sz w:val="20"/>
          <w:szCs w:val="20"/>
        </w:rPr>
        <w:t>prova de inexistência de débitos inadimplidos perante a Justiça do Trabalho, mediante apresentação da Certidão Negativa de Débitos Trabalhistas (CNDT) ou Certidão Positiva com Efeitos de Negativa, nos termos da legislação vigente;</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VI</w:t>
      </w:r>
      <w:r w:rsidR="004726FF">
        <w:rPr>
          <w:rFonts w:ascii="Arial" w:hAnsi="Arial" w:cs="Arial"/>
          <w:sz w:val="20"/>
          <w:szCs w:val="20"/>
        </w:rPr>
        <w:t xml:space="preserve"> -</w:t>
      </w:r>
      <w:r w:rsidRPr="00B61AA2">
        <w:rPr>
          <w:rFonts w:ascii="Arial" w:hAnsi="Arial" w:cs="Arial"/>
          <w:sz w:val="20"/>
          <w:szCs w:val="20"/>
        </w:rPr>
        <w:t xml:space="preserve"> prova de inscrição no cadastro de contribuintes estadual e/ou municipal, pertinente ao domicílio ou sede do interessado e compatível com o objeto deste credenciamento;</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 xml:space="preserve">VII </w:t>
      </w:r>
      <w:r w:rsidR="004726FF">
        <w:rPr>
          <w:rFonts w:ascii="Arial" w:hAnsi="Arial" w:cs="Arial"/>
          <w:sz w:val="20"/>
          <w:szCs w:val="20"/>
        </w:rPr>
        <w:t>-</w:t>
      </w:r>
      <w:r w:rsidRPr="00B61AA2">
        <w:rPr>
          <w:rFonts w:ascii="Arial" w:hAnsi="Arial" w:cs="Arial"/>
          <w:sz w:val="20"/>
          <w:szCs w:val="20"/>
        </w:rPr>
        <w:t xml:space="preserve"> prova de regularidade perante as Fazendas Estadual e Municipal do domicílio ou sede do interessado, relativamente ao exercício de atividade compatível com o objeto deste credenciamento;</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 xml:space="preserve">VIII </w:t>
      </w:r>
      <w:r w:rsidR="004726FF">
        <w:rPr>
          <w:rFonts w:ascii="Arial" w:hAnsi="Arial" w:cs="Arial"/>
          <w:sz w:val="20"/>
          <w:szCs w:val="20"/>
        </w:rPr>
        <w:t>-</w:t>
      </w:r>
      <w:r w:rsidRPr="00B61AA2">
        <w:rPr>
          <w:rFonts w:ascii="Arial" w:hAnsi="Arial" w:cs="Arial"/>
          <w:sz w:val="20"/>
          <w:szCs w:val="20"/>
        </w:rPr>
        <w:t xml:space="preserve"> caso o interessado seja legalmente isento de inscrição ou de recolhimento de tributos estaduais ou municipais relacionados ao objeto da contratação, deverá comprovar essa condição mediante declaração expedida pela autoridade fazendária competente ou outro documento equivalente, na forma da legislação aplicável;</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 xml:space="preserve">IX </w:t>
      </w:r>
      <w:r w:rsidR="004726FF">
        <w:rPr>
          <w:rFonts w:ascii="Arial" w:hAnsi="Arial" w:cs="Arial"/>
          <w:sz w:val="20"/>
          <w:szCs w:val="20"/>
        </w:rPr>
        <w:t>-</w:t>
      </w:r>
      <w:r w:rsidRPr="00B61AA2">
        <w:rPr>
          <w:rFonts w:ascii="Arial" w:hAnsi="Arial" w:cs="Arial"/>
          <w:sz w:val="20"/>
          <w:szCs w:val="20"/>
        </w:rPr>
        <w:t xml:space="preserve"> </w:t>
      </w:r>
      <w:proofErr w:type="spellStart"/>
      <w:r w:rsidRPr="00B61AA2">
        <w:rPr>
          <w:rFonts w:ascii="Arial" w:hAnsi="Arial" w:cs="Arial"/>
          <w:sz w:val="20"/>
          <w:szCs w:val="20"/>
        </w:rPr>
        <w:t>o</w:t>
      </w:r>
      <w:proofErr w:type="spellEnd"/>
      <w:r w:rsidRPr="00B61AA2">
        <w:rPr>
          <w:rFonts w:ascii="Arial" w:hAnsi="Arial" w:cs="Arial"/>
          <w:sz w:val="20"/>
          <w:szCs w:val="20"/>
        </w:rPr>
        <w:t xml:space="preserve"> Microempreendedor Individual (MEI) que pretenda usufruir do tratamento diferenciado previsto na Lei Complementar nº 123/2006 ficará dispensado da apresentação da prova de inscrição nos cadastros de contribuintes estadual e municipal, quando essa inscrição não for obrigatória em razão da atividade exercida.</w:t>
      </w:r>
    </w:p>
    <w:p w:rsidR="00B61AA2" w:rsidRPr="00B61AA2" w:rsidRDefault="00B61AA2" w:rsidP="00EA2B1A">
      <w:pPr>
        <w:tabs>
          <w:tab w:val="left" w:pos="0"/>
        </w:tabs>
        <w:spacing w:line="276" w:lineRule="auto"/>
        <w:jc w:val="both"/>
        <w:rPr>
          <w:rFonts w:ascii="Arial" w:hAnsi="Arial" w:cs="Arial"/>
          <w:sz w:val="20"/>
          <w:szCs w:val="20"/>
        </w:rPr>
      </w:pPr>
    </w:p>
    <w:p w:rsidR="00B61AA2" w:rsidRPr="00C9044B" w:rsidRDefault="00B61AA2" w:rsidP="00EA2B1A">
      <w:pPr>
        <w:tabs>
          <w:tab w:val="left" w:pos="0"/>
        </w:tabs>
        <w:spacing w:line="276" w:lineRule="auto"/>
        <w:jc w:val="both"/>
        <w:rPr>
          <w:rFonts w:ascii="Arial" w:hAnsi="Arial" w:cs="Arial"/>
          <w:b/>
          <w:sz w:val="20"/>
          <w:szCs w:val="20"/>
        </w:rPr>
      </w:pPr>
      <w:r w:rsidRPr="00C9044B">
        <w:rPr>
          <w:rFonts w:ascii="Arial" w:hAnsi="Arial" w:cs="Arial"/>
          <w:b/>
          <w:sz w:val="20"/>
          <w:szCs w:val="20"/>
        </w:rPr>
        <w:t>9.3. QUALIFICAÇÃO ECONÔMICO-FINANCEIRA</w:t>
      </w:r>
    </w:p>
    <w:p w:rsidR="00B61AA2" w:rsidRPr="00B61AA2" w:rsidRDefault="004726FF" w:rsidP="00EA2B1A">
      <w:pPr>
        <w:tabs>
          <w:tab w:val="left" w:pos="0"/>
        </w:tabs>
        <w:spacing w:line="276" w:lineRule="auto"/>
        <w:jc w:val="both"/>
        <w:rPr>
          <w:rFonts w:ascii="Arial" w:hAnsi="Arial" w:cs="Arial"/>
          <w:sz w:val="20"/>
          <w:szCs w:val="20"/>
        </w:rPr>
      </w:pPr>
      <w:r>
        <w:rPr>
          <w:rFonts w:ascii="Arial" w:hAnsi="Arial" w:cs="Arial"/>
          <w:sz w:val="20"/>
          <w:szCs w:val="20"/>
        </w:rPr>
        <w:t xml:space="preserve">- </w:t>
      </w:r>
      <w:r w:rsidR="00B61AA2" w:rsidRPr="00B61AA2">
        <w:rPr>
          <w:rFonts w:ascii="Arial" w:hAnsi="Arial" w:cs="Arial"/>
          <w:sz w:val="20"/>
          <w:szCs w:val="20"/>
        </w:rPr>
        <w:t>A qualificação econômico-financeira será comprovada mediante a apresentação dos seguintes documentos:</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I</w:t>
      </w:r>
      <w:r w:rsidR="004726FF">
        <w:rPr>
          <w:rFonts w:ascii="Arial" w:hAnsi="Arial" w:cs="Arial"/>
          <w:sz w:val="20"/>
          <w:szCs w:val="20"/>
        </w:rPr>
        <w:t xml:space="preserve"> -</w:t>
      </w:r>
      <w:r w:rsidRPr="00B61AA2">
        <w:rPr>
          <w:rFonts w:ascii="Arial" w:hAnsi="Arial" w:cs="Arial"/>
          <w:sz w:val="20"/>
          <w:szCs w:val="20"/>
        </w:rPr>
        <w:t xml:space="preserve"> certidão negativa de falência expedida pelo distribuidor da sede da pessoa jurídica ou, no caso de empresário individual, certidão negativa de insolvência civil, quando cabível;</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 xml:space="preserve">II </w:t>
      </w:r>
      <w:r w:rsidR="004726FF">
        <w:rPr>
          <w:rFonts w:ascii="Arial" w:hAnsi="Arial" w:cs="Arial"/>
          <w:sz w:val="20"/>
          <w:szCs w:val="20"/>
        </w:rPr>
        <w:t>-</w:t>
      </w:r>
      <w:r w:rsidRPr="00B61AA2">
        <w:rPr>
          <w:rFonts w:ascii="Arial" w:hAnsi="Arial" w:cs="Arial"/>
          <w:sz w:val="20"/>
          <w:szCs w:val="20"/>
        </w:rPr>
        <w:t xml:space="preserve"> balanço patrimonial, demonstrações contábeis e demais documentos exigidos pela legislação, quando legalmente obrigatórios, observado o disposto no art. 69 da Lei Federal nº 14.133/2021;</w:t>
      </w:r>
    </w:p>
    <w:p w:rsidR="00B61AA2" w:rsidRPr="00B61AA2" w:rsidRDefault="00B61AA2" w:rsidP="00EA2B1A">
      <w:pPr>
        <w:tabs>
          <w:tab w:val="left" w:pos="0"/>
        </w:tabs>
        <w:spacing w:line="276" w:lineRule="auto"/>
        <w:jc w:val="both"/>
        <w:rPr>
          <w:rFonts w:ascii="Arial" w:hAnsi="Arial" w:cs="Arial"/>
          <w:sz w:val="20"/>
          <w:szCs w:val="20"/>
        </w:rPr>
      </w:pPr>
      <w:r w:rsidRPr="00B61AA2">
        <w:rPr>
          <w:rFonts w:ascii="Arial" w:hAnsi="Arial" w:cs="Arial"/>
          <w:sz w:val="20"/>
          <w:szCs w:val="20"/>
        </w:rPr>
        <w:t xml:space="preserve">III </w:t>
      </w:r>
      <w:r w:rsidR="004726FF">
        <w:rPr>
          <w:rFonts w:ascii="Arial" w:hAnsi="Arial" w:cs="Arial"/>
          <w:sz w:val="20"/>
          <w:szCs w:val="20"/>
        </w:rPr>
        <w:t xml:space="preserve">- </w:t>
      </w:r>
      <w:r w:rsidRPr="00B61AA2">
        <w:rPr>
          <w:rFonts w:ascii="Arial" w:hAnsi="Arial" w:cs="Arial"/>
          <w:sz w:val="20"/>
          <w:szCs w:val="20"/>
        </w:rPr>
        <w:t>as empresas constituídas há menos de um exercício financeiro poderão substituir o balanço patrimonial pelo balanço de abertura, na forma da legislação aplicável.</w:t>
      </w:r>
    </w:p>
    <w:p w:rsidR="00B61AA2" w:rsidRPr="00B61AA2" w:rsidRDefault="00B61AA2" w:rsidP="00EA2B1A">
      <w:pPr>
        <w:tabs>
          <w:tab w:val="left" w:pos="0"/>
        </w:tabs>
        <w:spacing w:line="276" w:lineRule="auto"/>
        <w:jc w:val="both"/>
        <w:rPr>
          <w:rFonts w:ascii="Arial" w:hAnsi="Arial" w:cs="Arial"/>
          <w:sz w:val="20"/>
          <w:szCs w:val="20"/>
        </w:rPr>
      </w:pPr>
    </w:p>
    <w:p w:rsidR="00B61AA2" w:rsidRPr="00C9044B" w:rsidRDefault="00B61AA2" w:rsidP="00EA2B1A">
      <w:pPr>
        <w:tabs>
          <w:tab w:val="left" w:pos="0"/>
        </w:tabs>
        <w:spacing w:line="276" w:lineRule="auto"/>
        <w:jc w:val="both"/>
        <w:rPr>
          <w:rFonts w:ascii="Arial" w:hAnsi="Arial" w:cs="Arial"/>
          <w:b/>
          <w:sz w:val="20"/>
          <w:szCs w:val="20"/>
        </w:rPr>
      </w:pPr>
      <w:r w:rsidRPr="00C9044B">
        <w:rPr>
          <w:rFonts w:ascii="Arial" w:hAnsi="Arial" w:cs="Arial"/>
          <w:b/>
          <w:sz w:val="20"/>
          <w:szCs w:val="20"/>
        </w:rPr>
        <w:t>9.4. QUALIFICAÇÃO TÉCNICA</w:t>
      </w:r>
    </w:p>
    <w:p w:rsidR="004726FF" w:rsidRDefault="004726FF" w:rsidP="00EA2B1A">
      <w:pPr>
        <w:tabs>
          <w:tab w:val="left" w:pos="0"/>
        </w:tabs>
        <w:spacing w:line="276" w:lineRule="auto"/>
        <w:jc w:val="both"/>
        <w:rPr>
          <w:rFonts w:ascii="Arial" w:hAnsi="Arial" w:cs="Arial"/>
          <w:sz w:val="20"/>
          <w:szCs w:val="20"/>
        </w:rPr>
      </w:pPr>
      <w:r>
        <w:rPr>
          <w:rFonts w:ascii="Arial" w:hAnsi="Arial" w:cs="Arial"/>
          <w:sz w:val="20"/>
          <w:szCs w:val="20"/>
        </w:rPr>
        <w:t>- As empresas interessadas em participar do presente credenciamento deverão apresentar a seguinte documentação:</w:t>
      </w:r>
    </w:p>
    <w:p w:rsidR="00B61AA2" w:rsidRPr="00B61AA2" w:rsidRDefault="004726FF" w:rsidP="00EA2B1A">
      <w:pPr>
        <w:tabs>
          <w:tab w:val="left" w:pos="0"/>
        </w:tabs>
        <w:spacing w:line="276" w:lineRule="auto"/>
        <w:jc w:val="both"/>
        <w:rPr>
          <w:rFonts w:ascii="Arial" w:hAnsi="Arial" w:cs="Arial"/>
          <w:sz w:val="20"/>
          <w:szCs w:val="20"/>
        </w:rPr>
      </w:pPr>
      <w:r>
        <w:rPr>
          <w:rFonts w:ascii="Arial" w:hAnsi="Arial" w:cs="Arial"/>
          <w:sz w:val="20"/>
          <w:szCs w:val="20"/>
        </w:rPr>
        <w:t xml:space="preserve">I - </w:t>
      </w:r>
      <w:r w:rsidR="00B61AA2" w:rsidRPr="00B61AA2">
        <w:rPr>
          <w:rFonts w:ascii="Arial" w:hAnsi="Arial" w:cs="Arial"/>
          <w:sz w:val="20"/>
          <w:szCs w:val="20"/>
        </w:rPr>
        <w:t>Alvará de Funcionamento;</w:t>
      </w:r>
    </w:p>
    <w:p w:rsidR="004726FF" w:rsidRDefault="004726FF" w:rsidP="00EA2B1A">
      <w:pPr>
        <w:tabs>
          <w:tab w:val="left" w:pos="0"/>
        </w:tabs>
        <w:spacing w:line="276" w:lineRule="auto"/>
        <w:jc w:val="both"/>
        <w:rPr>
          <w:rFonts w:ascii="Arial" w:hAnsi="Arial" w:cs="Arial"/>
          <w:sz w:val="20"/>
          <w:szCs w:val="20"/>
        </w:rPr>
      </w:pPr>
      <w:r>
        <w:rPr>
          <w:rFonts w:ascii="Arial" w:hAnsi="Arial" w:cs="Arial"/>
          <w:sz w:val="20"/>
          <w:szCs w:val="20"/>
        </w:rPr>
        <w:t xml:space="preserve">II - </w:t>
      </w:r>
      <w:r w:rsidR="00B61AA2" w:rsidRPr="00B61AA2">
        <w:rPr>
          <w:rFonts w:ascii="Arial" w:hAnsi="Arial" w:cs="Arial"/>
          <w:sz w:val="20"/>
          <w:szCs w:val="20"/>
        </w:rPr>
        <w:t>Licença Sanitária (Alvará Sanitário), quando exigível;</w:t>
      </w:r>
    </w:p>
    <w:p w:rsidR="004726FF" w:rsidRDefault="004726FF" w:rsidP="00EA2B1A">
      <w:pPr>
        <w:tabs>
          <w:tab w:val="left" w:pos="0"/>
        </w:tabs>
        <w:spacing w:line="276" w:lineRule="auto"/>
        <w:jc w:val="both"/>
        <w:rPr>
          <w:rFonts w:ascii="Arial" w:hAnsi="Arial" w:cs="Arial"/>
          <w:sz w:val="20"/>
          <w:szCs w:val="20"/>
        </w:rPr>
      </w:pPr>
      <w:r>
        <w:rPr>
          <w:rFonts w:ascii="Arial" w:hAnsi="Arial" w:cs="Arial"/>
          <w:sz w:val="20"/>
          <w:szCs w:val="20"/>
        </w:rPr>
        <w:t xml:space="preserve">III - </w:t>
      </w:r>
      <w:r w:rsidR="00B61AA2" w:rsidRPr="00B61AA2">
        <w:rPr>
          <w:rFonts w:ascii="Arial" w:hAnsi="Arial" w:cs="Arial"/>
          <w:sz w:val="20"/>
          <w:szCs w:val="20"/>
        </w:rPr>
        <w:t>Comprovação de Responsável Técnico (CRMV, CRF ou outro conselho competente), quando exigida pela legislação;</w:t>
      </w:r>
    </w:p>
    <w:p w:rsidR="004726FF" w:rsidRDefault="004726FF" w:rsidP="00EA2B1A">
      <w:pPr>
        <w:tabs>
          <w:tab w:val="left" w:pos="0"/>
        </w:tabs>
        <w:spacing w:line="276" w:lineRule="auto"/>
        <w:jc w:val="both"/>
        <w:rPr>
          <w:rFonts w:ascii="Arial" w:hAnsi="Arial" w:cs="Arial"/>
          <w:sz w:val="20"/>
          <w:szCs w:val="20"/>
        </w:rPr>
      </w:pPr>
      <w:r>
        <w:rPr>
          <w:rFonts w:ascii="Arial" w:hAnsi="Arial" w:cs="Arial"/>
          <w:sz w:val="20"/>
          <w:szCs w:val="20"/>
        </w:rPr>
        <w:lastRenderedPageBreak/>
        <w:t xml:space="preserve">IV - </w:t>
      </w:r>
      <w:r w:rsidR="00B61AA2" w:rsidRPr="00B61AA2">
        <w:rPr>
          <w:rFonts w:ascii="Arial" w:hAnsi="Arial" w:cs="Arial"/>
          <w:sz w:val="20"/>
          <w:szCs w:val="20"/>
        </w:rPr>
        <w:t>Atestado(s) de Capacidade Técnica;</w:t>
      </w:r>
    </w:p>
    <w:p w:rsidR="004726FF" w:rsidRDefault="004726FF" w:rsidP="00EA2B1A">
      <w:pPr>
        <w:tabs>
          <w:tab w:val="left" w:pos="0"/>
        </w:tabs>
        <w:spacing w:line="276" w:lineRule="auto"/>
        <w:jc w:val="both"/>
        <w:rPr>
          <w:rFonts w:ascii="Arial" w:hAnsi="Arial" w:cs="Arial"/>
          <w:sz w:val="20"/>
          <w:szCs w:val="20"/>
        </w:rPr>
      </w:pPr>
      <w:r>
        <w:rPr>
          <w:rFonts w:ascii="Arial" w:hAnsi="Arial" w:cs="Arial"/>
          <w:sz w:val="20"/>
          <w:szCs w:val="20"/>
        </w:rPr>
        <w:t xml:space="preserve">V - </w:t>
      </w:r>
      <w:r w:rsidR="00B61AA2" w:rsidRPr="00B61AA2">
        <w:rPr>
          <w:rFonts w:ascii="Arial" w:hAnsi="Arial" w:cs="Arial"/>
          <w:sz w:val="20"/>
          <w:szCs w:val="20"/>
        </w:rPr>
        <w:t>Comprovação de aptidão para fornecimento de medicamentos veterinários, vacinas, produtos agropecuários e demais insumos;</w:t>
      </w:r>
    </w:p>
    <w:p w:rsidR="00650337" w:rsidRDefault="004726FF" w:rsidP="00EA2B1A">
      <w:pPr>
        <w:tabs>
          <w:tab w:val="left" w:pos="0"/>
        </w:tabs>
        <w:spacing w:line="276" w:lineRule="auto"/>
        <w:jc w:val="both"/>
        <w:rPr>
          <w:rFonts w:ascii="Arial" w:hAnsi="Arial" w:cs="Arial"/>
          <w:sz w:val="20"/>
          <w:szCs w:val="20"/>
        </w:rPr>
      </w:pPr>
      <w:r>
        <w:rPr>
          <w:rFonts w:ascii="Arial" w:hAnsi="Arial" w:cs="Arial"/>
          <w:sz w:val="20"/>
          <w:szCs w:val="20"/>
        </w:rPr>
        <w:t xml:space="preserve">VI - </w:t>
      </w:r>
      <w:r w:rsidR="00B61AA2" w:rsidRPr="00B61AA2">
        <w:rPr>
          <w:rFonts w:ascii="Arial" w:hAnsi="Arial" w:cs="Arial"/>
          <w:sz w:val="20"/>
          <w:szCs w:val="20"/>
        </w:rPr>
        <w:t xml:space="preserve">Documentação complementar das cooperativas, </w:t>
      </w:r>
      <w:r>
        <w:rPr>
          <w:rFonts w:ascii="Arial" w:hAnsi="Arial" w:cs="Arial"/>
          <w:sz w:val="20"/>
          <w:szCs w:val="20"/>
        </w:rPr>
        <w:t xml:space="preserve">no </w:t>
      </w:r>
      <w:r w:rsidR="00B61AA2" w:rsidRPr="00B61AA2">
        <w:rPr>
          <w:rFonts w:ascii="Arial" w:hAnsi="Arial" w:cs="Arial"/>
          <w:sz w:val="20"/>
          <w:szCs w:val="20"/>
        </w:rPr>
        <w:t xml:space="preserve">caso </w:t>
      </w:r>
      <w:r w:rsidR="00FC453C">
        <w:rPr>
          <w:rFonts w:ascii="Arial" w:hAnsi="Arial" w:cs="Arial"/>
          <w:sz w:val="20"/>
          <w:szCs w:val="20"/>
        </w:rPr>
        <w:t>de</w:t>
      </w:r>
      <w:r w:rsidR="00B61AA2" w:rsidRPr="00B61AA2">
        <w:rPr>
          <w:rFonts w:ascii="Arial" w:hAnsi="Arial" w:cs="Arial"/>
          <w:sz w:val="20"/>
          <w:szCs w:val="20"/>
        </w:rPr>
        <w:t xml:space="preserve"> participação.</w:t>
      </w:r>
    </w:p>
    <w:p w:rsidR="00622499" w:rsidRPr="00622499" w:rsidRDefault="00622499" w:rsidP="00622499"/>
    <w:p w:rsidR="00FC453C" w:rsidRPr="00FC453C" w:rsidRDefault="00FC453C" w:rsidP="00EA2B1A">
      <w:pPr>
        <w:tabs>
          <w:tab w:val="left" w:pos="0"/>
        </w:tabs>
        <w:spacing w:line="276" w:lineRule="auto"/>
        <w:rPr>
          <w:rFonts w:ascii="Arial" w:eastAsiaTheme="majorEastAsia" w:hAnsi="Arial" w:cs="Arial"/>
          <w:b/>
          <w:sz w:val="20"/>
          <w:szCs w:val="20"/>
        </w:rPr>
      </w:pPr>
      <w:r>
        <w:rPr>
          <w:rFonts w:ascii="Arial" w:eastAsiaTheme="majorEastAsia" w:hAnsi="Arial" w:cs="Arial"/>
          <w:b/>
          <w:sz w:val="20"/>
          <w:szCs w:val="20"/>
        </w:rPr>
        <w:t>1</w:t>
      </w:r>
      <w:r w:rsidRPr="00FC453C">
        <w:rPr>
          <w:rFonts w:ascii="Arial" w:eastAsiaTheme="majorEastAsia" w:hAnsi="Arial" w:cs="Arial"/>
          <w:b/>
          <w:sz w:val="20"/>
          <w:szCs w:val="20"/>
        </w:rPr>
        <w:t>0. ESTIMATIVA DO VALOR DA CONTRATAÇÃO</w:t>
      </w:r>
    </w:p>
    <w:p w:rsidR="00FC453C" w:rsidRPr="00FC453C" w:rsidRDefault="00FC453C" w:rsidP="00EA2B1A">
      <w:pPr>
        <w:tabs>
          <w:tab w:val="left" w:pos="0"/>
        </w:tabs>
        <w:spacing w:line="276" w:lineRule="auto"/>
        <w:jc w:val="both"/>
        <w:rPr>
          <w:rFonts w:ascii="Arial" w:eastAsiaTheme="majorEastAsia" w:hAnsi="Arial" w:cs="Arial"/>
          <w:sz w:val="20"/>
          <w:szCs w:val="20"/>
        </w:rPr>
      </w:pPr>
      <w:r w:rsidRPr="00FC453C">
        <w:rPr>
          <w:rFonts w:ascii="Arial" w:eastAsiaTheme="majorEastAsia" w:hAnsi="Arial" w:cs="Arial"/>
          <w:sz w:val="20"/>
          <w:szCs w:val="20"/>
        </w:rPr>
        <w:t xml:space="preserve">O valor total estimado para a presente contratação é de R$ </w:t>
      </w:r>
      <w:r w:rsidR="006614EF">
        <w:rPr>
          <w:rFonts w:ascii="Arial" w:eastAsiaTheme="majorEastAsia" w:hAnsi="Arial" w:cs="Arial"/>
          <w:sz w:val="20"/>
          <w:szCs w:val="20"/>
        </w:rPr>
        <w:t>105.003,93</w:t>
      </w:r>
      <w:r w:rsidRPr="00FC453C">
        <w:rPr>
          <w:rFonts w:ascii="Arial" w:eastAsiaTheme="majorEastAsia" w:hAnsi="Arial" w:cs="Arial"/>
          <w:sz w:val="20"/>
          <w:szCs w:val="20"/>
        </w:rPr>
        <w:t xml:space="preserve"> (</w:t>
      </w:r>
      <w:r w:rsidR="006614EF">
        <w:rPr>
          <w:rFonts w:ascii="Arial" w:eastAsiaTheme="majorEastAsia" w:hAnsi="Arial" w:cs="Arial"/>
          <w:sz w:val="20"/>
          <w:szCs w:val="20"/>
        </w:rPr>
        <w:t>cento e cinquenta mil. Três reais e noventa e três centavos</w:t>
      </w:r>
      <w:r w:rsidRPr="00FC453C">
        <w:rPr>
          <w:rFonts w:ascii="Arial" w:eastAsiaTheme="majorEastAsia" w:hAnsi="Arial" w:cs="Arial"/>
          <w:sz w:val="20"/>
          <w:szCs w:val="20"/>
        </w:rPr>
        <w:t>), conforme levantamento de preços realizado pela Administração e demonstrado na planilha de quantitativos e custos que integra o presente Termo de Referência.</w:t>
      </w:r>
    </w:p>
    <w:p w:rsidR="00FC453C" w:rsidRPr="00FC453C" w:rsidRDefault="00FC453C" w:rsidP="00EA2B1A">
      <w:pPr>
        <w:tabs>
          <w:tab w:val="left" w:pos="0"/>
        </w:tabs>
        <w:spacing w:line="276" w:lineRule="auto"/>
        <w:jc w:val="both"/>
        <w:rPr>
          <w:rFonts w:ascii="Arial" w:eastAsiaTheme="majorEastAsia" w:hAnsi="Arial" w:cs="Arial"/>
          <w:sz w:val="20"/>
          <w:szCs w:val="20"/>
        </w:rPr>
      </w:pPr>
      <w:r w:rsidRPr="00FC453C">
        <w:rPr>
          <w:rFonts w:ascii="Arial" w:eastAsiaTheme="majorEastAsia" w:hAnsi="Arial" w:cs="Arial"/>
          <w:sz w:val="20"/>
          <w:szCs w:val="20"/>
        </w:rPr>
        <w:t>Por se tratar de procedimento de credenciamento para fornecimento parcelado de medicamentos veterinários, produtos agropecuários e demais insumos, o valor acima representa mera estimativa de consumo, destinada ao planejamento orçamentário e à demonstração da disponibilidade de recursos, não constituindo obrigação de contratação integral, nem conferindo aos credenciados qualquer direito à garantia de demanda mínima ou de faturamento.</w:t>
      </w:r>
    </w:p>
    <w:p w:rsidR="00FC453C" w:rsidRPr="00FC453C" w:rsidRDefault="00FC453C" w:rsidP="00EA2B1A">
      <w:pPr>
        <w:tabs>
          <w:tab w:val="left" w:pos="0"/>
        </w:tabs>
        <w:spacing w:line="276" w:lineRule="auto"/>
        <w:jc w:val="both"/>
        <w:rPr>
          <w:rFonts w:ascii="Arial" w:eastAsiaTheme="majorEastAsia" w:hAnsi="Arial" w:cs="Arial"/>
          <w:sz w:val="20"/>
          <w:szCs w:val="20"/>
        </w:rPr>
      </w:pPr>
      <w:r w:rsidRPr="00FC453C">
        <w:rPr>
          <w:rFonts w:ascii="Arial" w:eastAsiaTheme="majorEastAsia" w:hAnsi="Arial" w:cs="Arial"/>
          <w:sz w:val="20"/>
          <w:szCs w:val="20"/>
        </w:rPr>
        <w:t>As aquisições serão realizadas de forma parcelada, conforme a necessidade das Secretarias Municipais de Meio Ambiente e de Agricultura, Pecuária e Abastecimento, observada a disponibilidade orçamentária e financeira, bem como os critérios de distribuição da demanda previstos no Edital e neste Termo de Referência.</w:t>
      </w:r>
    </w:p>
    <w:p w:rsidR="00FC453C" w:rsidRPr="00FC453C" w:rsidRDefault="00FC453C" w:rsidP="00EA2B1A">
      <w:pPr>
        <w:tabs>
          <w:tab w:val="left" w:pos="0"/>
        </w:tabs>
        <w:spacing w:line="276" w:lineRule="auto"/>
        <w:jc w:val="both"/>
        <w:rPr>
          <w:rFonts w:ascii="Arial" w:hAnsi="Arial" w:cs="Arial"/>
          <w:sz w:val="20"/>
          <w:szCs w:val="20"/>
        </w:rPr>
      </w:pPr>
    </w:p>
    <w:p w:rsidR="006D5FA5" w:rsidRPr="00FC453C" w:rsidRDefault="00FC453C" w:rsidP="00EA2B1A">
      <w:pPr>
        <w:tabs>
          <w:tab w:val="left" w:pos="0"/>
        </w:tabs>
        <w:spacing w:line="276" w:lineRule="auto"/>
        <w:rPr>
          <w:rFonts w:ascii="Arial" w:hAnsi="Arial" w:cs="Arial"/>
          <w:b/>
          <w:sz w:val="20"/>
          <w:szCs w:val="20"/>
        </w:rPr>
      </w:pPr>
      <w:r w:rsidRPr="00FC453C">
        <w:rPr>
          <w:rFonts w:ascii="Arial" w:hAnsi="Arial" w:cs="Arial"/>
          <w:b/>
          <w:sz w:val="20"/>
          <w:szCs w:val="20"/>
        </w:rPr>
        <w:t xml:space="preserve">11. </w:t>
      </w:r>
      <w:r w:rsidR="0A67C6B8" w:rsidRPr="00FC453C">
        <w:rPr>
          <w:rFonts w:ascii="Arial" w:hAnsi="Arial" w:cs="Arial"/>
          <w:b/>
          <w:sz w:val="20"/>
          <w:szCs w:val="20"/>
        </w:rPr>
        <w:t>ADEQUAÇÃO ORÇAMENTÁRIA</w:t>
      </w:r>
    </w:p>
    <w:p w:rsidR="00FC453C" w:rsidRPr="00FC453C" w:rsidRDefault="00FC453C" w:rsidP="00322770">
      <w:pPr>
        <w:pStyle w:val="Nivel2"/>
      </w:pPr>
      <w:r>
        <w:t>A</w:t>
      </w:r>
      <w:r w:rsidRPr="00FC453C">
        <w:t>s despesas decorrentes da presente contratação correrão à conta das dotações orçamentárias próprias consignadas no orçamento vigente do Município de Rio Branco do Sul, observadas as respectivas disponibilidades orçamentárias e financeiras.</w:t>
      </w:r>
    </w:p>
    <w:p w:rsidR="005D6EB2" w:rsidRDefault="00FC453C" w:rsidP="00322770">
      <w:pPr>
        <w:pStyle w:val="Nivel2"/>
      </w:pPr>
      <w:r w:rsidRPr="00FC453C">
        <w:t>A execução da contratação será atendida pelas seguintes dotações orçamentárias:</w:t>
      </w:r>
    </w:p>
    <w:p w:rsidR="00622499" w:rsidRDefault="00622499" w:rsidP="00322770">
      <w:pPr>
        <w:pStyle w:val="Nivel2"/>
      </w:pPr>
    </w:p>
    <w:tbl>
      <w:tblPr>
        <w:tblStyle w:val="Tabelacomgrade"/>
        <w:tblW w:w="8613" w:type="dxa"/>
        <w:jc w:val="center"/>
        <w:tblLook w:val="04A0" w:firstRow="1" w:lastRow="0" w:firstColumn="1" w:lastColumn="0" w:noHBand="0" w:noVBand="1"/>
      </w:tblPr>
      <w:tblGrid>
        <w:gridCol w:w="5211"/>
        <w:gridCol w:w="3402"/>
      </w:tblGrid>
      <w:tr w:rsidR="008855FE" w:rsidRPr="005D6EB2" w:rsidTr="00622499">
        <w:trPr>
          <w:trHeight w:val="262"/>
          <w:jc w:val="center"/>
        </w:trPr>
        <w:tc>
          <w:tcPr>
            <w:tcW w:w="5211" w:type="dxa"/>
            <w:shd w:val="clear" w:color="auto" w:fill="BFBFBF" w:themeFill="background1" w:themeFillShade="BF"/>
            <w:vAlign w:val="center"/>
          </w:tcPr>
          <w:p w:rsidR="008855FE" w:rsidRPr="00FC453C" w:rsidRDefault="008855FE" w:rsidP="00EA2B1A">
            <w:pPr>
              <w:tabs>
                <w:tab w:val="left" w:pos="0"/>
              </w:tabs>
              <w:jc w:val="center"/>
              <w:rPr>
                <w:rFonts w:ascii="Arial" w:hAnsi="Arial" w:cs="Arial"/>
                <w:b/>
                <w:sz w:val="16"/>
                <w:szCs w:val="16"/>
              </w:rPr>
            </w:pPr>
            <w:r w:rsidRPr="00FC453C">
              <w:rPr>
                <w:rFonts w:ascii="Arial" w:hAnsi="Arial" w:cs="Arial"/>
                <w:b/>
                <w:sz w:val="16"/>
                <w:szCs w:val="16"/>
              </w:rPr>
              <w:t>Unidade Gestora</w:t>
            </w:r>
          </w:p>
        </w:tc>
        <w:tc>
          <w:tcPr>
            <w:tcW w:w="3402" w:type="dxa"/>
            <w:shd w:val="clear" w:color="auto" w:fill="BFBFBF" w:themeFill="background1" w:themeFillShade="BF"/>
            <w:vAlign w:val="center"/>
          </w:tcPr>
          <w:p w:rsidR="008855FE" w:rsidRPr="00FC453C" w:rsidRDefault="008855FE" w:rsidP="00EA2B1A">
            <w:pPr>
              <w:tabs>
                <w:tab w:val="left" w:pos="0"/>
              </w:tabs>
              <w:jc w:val="center"/>
              <w:rPr>
                <w:rFonts w:ascii="Arial" w:hAnsi="Arial" w:cs="Arial"/>
                <w:b/>
                <w:sz w:val="16"/>
                <w:szCs w:val="16"/>
              </w:rPr>
            </w:pPr>
            <w:r w:rsidRPr="00FC453C">
              <w:rPr>
                <w:rFonts w:ascii="Arial" w:hAnsi="Arial" w:cs="Arial"/>
                <w:b/>
                <w:sz w:val="16"/>
                <w:szCs w:val="16"/>
              </w:rPr>
              <w:t>Referência</w:t>
            </w:r>
          </w:p>
        </w:tc>
      </w:tr>
      <w:tr w:rsidR="008855FE" w:rsidRPr="005D6EB2" w:rsidTr="00622499">
        <w:trPr>
          <w:trHeight w:val="279"/>
          <w:jc w:val="center"/>
        </w:trPr>
        <w:tc>
          <w:tcPr>
            <w:tcW w:w="5211" w:type="dxa"/>
            <w:vAlign w:val="center"/>
          </w:tcPr>
          <w:p w:rsidR="00FC453C" w:rsidRPr="00FC453C" w:rsidRDefault="008855FE" w:rsidP="00EA2B1A">
            <w:pPr>
              <w:tabs>
                <w:tab w:val="left" w:pos="0"/>
              </w:tabs>
              <w:rPr>
                <w:rFonts w:ascii="Arial" w:hAnsi="Arial" w:cs="Arial"/>
                <w:sz w:val="16"/>
                <w:szCs w:val="16"/>
              </w:rPr>
            </w:pPr>
            <w:r w:rsidRPr="00FC453C">
              <w:rPr>
                <w:rFonts w:ascii="Arial" w:hAnsi="Arial" w:cs="Arial"/>
                <w:sz w:val="16"/>
                <w:szCs w:val="16"/>
              </w:rPr>
              <w:t xml:space="preserve">Secretaria Municipal do Meio Ambiente </w:t>
            </w:r>
            <w:r w:rsidR="00FC453C">
              <w:rPr>
                <w:rFonts w:ascii="Arial" w:hAnsi="Arial" w:cs="Arial"/>
                <w:sz w:val="16"/>
                <w:szCs w:val="16"/>
              </w:rPr>
              <w:t>–</w:t>
            </w:r>
            <w:r w:rsidRPr="00FC453C">
              <w:rPr>
                <w:rFonts w:ascii="Arial" w:hAnsi="Arial" w:cs="Arial"/>
                <w:sz w:val="16"/>
                <w:szCs w:val="16"/>
              </w:rPr>
              <w:t xml:space="preserve"> SEM</w:t>
            </w:r>
            <w:r w:rsidR="00B40E05" w:rsidRPr="00FC453C">
              <w:rPr>
                <w:rFonts w:ascii="Arial" w:hAnsi="Arial" w:cs="Arial"/>
                <w:sz w:val="16"/>
                <w:szCs w:val="16"/>
              </w:rPr>
              <w:t>MA</w:t>
            </w:r>
          </w:p>
        </w:tc>
        <w:tc>
          <w:tcPr>
            <w:tcW w:w="3402" w:type="dxa"/>
            <w:vAlign w:val="center"/>
          </w:tcPr>
          <w:p w:rsidR="008855FE" w:rsidRPr="00FC453C" w:rsidRDefault="00CF6C1A" w:rsidP="00EA2B1A">
            <w:pPr>
              <w:tabs>
                <w:tab w:val="left" w:pos="0"/>
              </w:tabs>
              <w:jc w:val="center"/>
              <w:rPr>
                <w:rFonts w:ascii="Arial" w:hAnsi="Arial" w:cs="Arial"/>
                <w:sz w:val="16"/>
                <w:szCs w:val="16"/>
              </w:rPr>
            </w:pPr>
            <w:r w:rsidRPr="00FC453C">
              <w:rPr>
                <w:rFonts w:ascii="Arial" w:hAnsi="Arial" w:cs="Arial"/>
                <w:sz w:val="16"/>
                <w:szCs w:val="16"/>
              </w:rPr>
              <w:t>728 3339030000000000000</w:t>
            </w:r>
          </w:p>
        </w:tc>
      </w:tr>
      <w:tr w:rsidR="00B4318E" w:rsidRPr="005D6EB2" w:rsidTr="00622499">
        <w:trPr>
          <w:trHeight w:val="270"/>
          <w:jc w:val="center"/>
        </w:trPr>
        <w:tc>
          <w:tcPr>
            <w:tcW w:w="5211" w:type="dxa"/>
            <w:vAlign w:val="center"/>
          </w:tcPr>
          <w:p w:rsidR="00FC453C" w:rsidRPr="00FC453C" w:rsidRDefault="00B4318E" w:rsidP="00EA2B1A">
            <w:pPr>
              <w:tabs>
                <w:tab w:val="left" w:pos="0"/>
              </w:tabs>
              <w:rPr>
                <w:rFonts w:ascii="Arial" w:hAnsi="Arial" w:cs="Arial"/>
                <w:sz w:val="16"/>
                <w:szCs w:val="16"/>
              </w:rPr>
            </w:pPr>
            <w:r w:rsidRPr="00FC453C">
              <w:rPr>
                <w:rFonts w:ascii="Arial" w:hAnsi="Arial" w:cs="Arial"/>
                <w:sz w:val="16"/>
                <w:szCs w:val="16"/>
              </w:rPr>
              <w:t xml:space="preserve">Secretaria Municipal da Agricultura </w:t>
            </w:r>
            <w:r w:rsidR="00FC453C">
              <w:rPr>
                <w:rFonts w:ascii="Arial" w:hAnsi="Arial" w:cs="Arial"/>
                <w:sz w:val="16"/>
                <w:szCs w:val="16"/>
              </w:rPr>
              <w:t>–</w:t>
            </w:r>
            <w:r w:rsidRPr="00FC453C">
              <w:rPr>
                <w:rFonts w:ascii="Arial" w:hAnsi="Arial" w:cs="Arial"/>
                <w:sz w:val="16"/>
                <w:szCs w:val="16"/>
              </w:rPr>
              <w:t xml:space="preserve"> SMAPA</w:t>
            </w:r>
          </w:p>
        </w:tc>
        <w:tc>
          <w:tcPr>
            <w:tcW w:w="3402" w:type="dxa"/>
            <w:vAlign w:val="center"/>
          </w:tcPr>
          <w:p w:rsidR="00B4318E" w:rsidRPr="00FC453C" w:rsidRDefault="001662F0" w:rsidP="00EA2B1A">
            <w:pPr>
              <w:tabs>
                <w:tab w:val="left" w:pos="0"/>
              </w:tabs>
              <w:jc w:val="center"/>
              <w:rPr>
                <w:rFonts w:ascii="Arial" w:hAnsi="Arial" w:cs="Arial"/>
                <w:sz w:val="16"/>
                <w:szCs w:val="16"/>
              </w:rPr>
            </w:pPr>
            <w:r w:rsidRPr="00FC453C">
              <w:rPr>
                <w:rFonts w:ascii="Arial" w:hAnsi="Arial" w:cs="Arial"/>
                <w:sz w:val="16"/>
                <w:szCs w:val="16"/>
              </w:rPr>
              <w:t>804 3339030000000000000</w:t>
            </w:r>
          </w:p>
        </w:tc>
      </w:tr>
      <w:bookmarkEnd w:id="0"/>
    </w:tbl>
    <w:p w:rsidR="00397714" w:rsidRPr="005D6EB2" w:rsidRDefault="00397714" w:rsidP="00322770">
      <w:pPr>
        <w:pStyle w:val="Nivel2"/>
      </w:pPr>
    </w:p>
    <w:p w:rsidR="006D5FA5" w:rsidRPr="005D73C3" w:rsidRDefault="00B94DE5" w:rsidP="00EA2B1A">
      <w:pPr>
        <w:tabs>
          <w:tab w:val="left" w:pos="0"/>
        </w:tabs>
        <w:rPr>
          <w:rFonts w:ascii="Arial" w:hAnsi="Arial" w:cs="Arial"/>
          <w:sz w:val="20"/>
          <w:szCs w:val="20"/>
        </w:rPr>
      </w:pPr>
      <w:r w:rsidRPr="005D73C3">
        <w:rPr>
          <w:rFonts w:ascii="Arial" w:hAnsi="Arial" w:cs="Arial"/>
          <w:sz w:val="20"/>
          <w:szCs w:val="20"/>
        </w:rPr>
        <w:t>Rio Branco do Sul/PR,</w:t>
      </w:r>
    </w:p>
    <w:p w:rsidR="009D541F" w:rsidRDefault="009D541F" w:rsidP="00EA2B1A">
      <w:pPr>
        <w:tabs>
          <w:tab w:val="left" w:pos="0"/>
        </w:tabs>
        <w:spacing w:line="276" w:lineRule="auto"/>
        <w:rPr>
          <w:rFonts w:ascii="Arial" w:hAnsi="Arial" w:cs="Arial"/>
          <w:sz w:val="20"/>
          <w:szCs w:val="20"/>
        </w:rPr>
      </w:pPr>
    </w:p>
    <w:p w:rsidR="005D73C3" w:rsidRPr="005D73C3" w:rsidRDefault="005D73C3" w:rsidP="00EA2B1A">
      <w:pPr>
        <w:tabs>
          <w:tab w:val="left" w:pos="0"/>
        </w:tabs>
        <w:spacing w:line="276" w:lineRule="auto"/>
        <w:rPr>
          <w:rFonts w:ascii="Arial" w:hAnsi="Arial" w:cs="Arial"/>
          <w:sz w:val="20"/>
          <w:szCs w:val="20"/>
        </w:rPr>
      </w:pPr>
    </w:p>
    <w:p w:rsidR="005D73C3" w:rsidRDefault="005D73C3" w:rsidP="00EA2B1A">
      <w:pPr>
        <w:tabs>
          <w:tab w:val="left" w:pos="0"/>
        </w:tabs>
        <w:spacing w:line="276" w:lineRule="auto"/>
        <w:rPr>
          <w:rFonts w:ascii="Arial" w:hAnsi="Arial" w:cs="Arial"/>
          <w:b/>
          <w:sz w:val="20"/>
          <w:szCs w:val="20"/>
        </w:rPr>
      </w:pPr>
    </w:p>
    <w:p w:rsidR="006614EF" w:rsidRDefault="006614EF" w:rsidP="00EA2B1A">
      <w:pPr>
        <w:tabs>
          <w:tab w:val="left" w:pos="0"/>
        </w:tabs>
        <w:spacing w:line="276" w:lineRule="auto"/>
        <w:rPr>
          <w:rFonts w:ascii="Arial" w:hAnsi="Arial" w:cs="Arial"/>
          <w:b/>
          <w:sz w:val="20"/>
          <w:szCs w:val="20"/>
        </w:rPr>
      </w:pPr>
    </w:p>
    <w:p w:rsidR="006614EF" w:rsidRDefault="006614EF" w:rsidP="00EA2B1A">
      <w:pPr>
        <w:tabs>
          <w:tab w:val="left" w:pos="0"/>
        </w:tabs>
        <w:spacing w:line="276" w:lineRule="auto"/>
        <w:rPr>
          <w:rFonts w:ascii="Arial" w:hAnsi="Arial" w:cs="Arial"/>
          <w:b/>
          <w:sz w:val="20"/>
          <w:szCs w:val="20"/>
        </w:rPr>
      </w:pPr>
    </w:p>
    <w:p w:rsidR="00622499" w:rsidRDefault="00622499" w:rsidP="00EA2B1A">
      <w:pPr>
        <w:tabs>
          <w:tab w:val="left" w:pos="0"/>
        </w:tabs>
        <w:spacing w:line="276" w:lineRule="auto"/>
        <w:rPr>
          <w:rFonts w:ascii="Arial" w:hAnsi="Arial" w:cs="Arial"/>
          <w:b/>
          <w:sz w:val="20"/>
          <w:szCs w:val="20"/>
        </w:rPr>
      </w:pPr>
    </w:p>
    <w:p w:rsidR="00622499" w:rsidRDefault="00622499" w:rsidP="00EA2B1A">
      <w:pPr>
        <w:tabs>
          <w:tab w:val="left" w:pos="0"/>
        </w:tabs>
        <w:spacing w:line="276" w:lineRule="auto"/>
        <w:rPr>
          <w:rFonts w:ascii="Arial" w:hAnsi="Arial" w:cs="Arial"/>
          <w:b/>
          <w:sz w:val="20"/>
          <w:szCs w:val="20"/>
        </w:rPr>
        <w:sectPr w:rsidR="00622499" w:rsidSect="009D541F">
          <w:headerReference w:type="default" r:id="rId11"/>
          <w:footerReference w:type="default" r:id="rId12"/>
          <w:pgSz w:w="11906" w:h="16838" w:code="9"/>
          <w:pgMar w:top="1701" w:right="1134" w:bottom="1134" w:left="1701" w:header="284" w:footer="522" w:gutter="0"/>
          <w:cols w:space="708"/>
          <w:docGrid w:linePitch="360"/>
        </w:sectPr>
      </w:pPr>
    </w:p>
    <w:p w:rsidR="00FC453C" w:rsidRPr="005D73C3" w:rsidRDefault="005D73C3" w:rsidP="00EA2B1A">
      <w:pPr>
        <w:tabs>
          <w:tab w:val="left" w:pos="0"/>
        </w:tabs>
        <w:spacing w:line="276" w:lineRule="auto"/>
        <w:jc w:val="center"/>
        <w:rPr>
          <w:rFonts w:ascii="Arial" w:hAnsi="Arial" w:cs="Arial"/>
          <w:b/>
          <w:sz w:val="20"/>
          <w:szCs w:val="20"/>
        </w:rPr>
      </w:pPr>
      <w:r w:rsidRPr="005D73C3">
        <w:rPr>
          <w:rFonts w:ascii="Arial" w:hAnsi="Arial" w:cs="Arial"/>
          <w:b/>
          <w:sz w:val="20"/>
          <w:szCs w:val="20"/>
        </w:rPr>
        <w:lastRenderedPageBreak/>
        <w:t>WENDEL DOS SANTOS FARIA</w:t>
      </w:r>
    </w:p>
    <w:p w:rsidR="005D73C3" w:rsidRPr="005D73C3" w:rsidRDefault="005D73C3" w:rsidP="00EA2B1A">
      <w:pPr>
        <w:tabs>
          <w:tab w:val="left" w:pos="0"/>
        </w:tabs>
        <w:spacing w:line="276" w:lineRule="auto"/>
        <w:jc w:val="center"/>
        <w:rPr>
          <w:rFonts w:ascii="Arial" w:hAnsi="Arial" w:cs="Arial"/>
          <w:sz w:val="20"/>
          <w:szCs w:val="20"/>
        </w:rPr>
      </w:pPr>
      <w:r w:rsidRPr="005D73C3">
        <w:rPr>
          <w:rFonts w:ascii="Arial" w:hAnsi="Arial" w:cs="Arial"/>
          <w:sz w:val="20"/>
          <w:szCs w:val="20"/>
        </w:rPr>
        <w:t>Departamento de Proteção e Saúde Animal</w:t>
      </w:r>
    </w:p>
    <w:p w:rsidR="005D73C3" w:rsidRDefault="005D73C3" w:rsidP="00EA2B1A">
      <w:pPr>
        <w:tabs>
          <w:tab w:val="left" w:pos="0"/>
        </w:tabs>
        <w:spacing w:line="276" w:lineRule="auto"/>
        <w:jc w:val="center"/>
        <w:rPr>
          <w:rFonts w:ascii="Arial" w:hAnsi="Arial" w:cs="Arial"/>
          <w:sz w:val="20"/>
          <w:szCs w:val="20"/>
        </w:rPr>
      </w:pPr>
    </w:p>
    <w:p w:rsidR="005D73C3" w:rsidRDefault="005D73C3" w:rsidP="00EA2B1A">
      <w:pPr>
        <w:tabs>
          <w:tab w:val="left" w:pos="0"/>
        </w:tabs>
        <w:spacing w:line="276" w:lineRule="auto"/>
        <w:jc w:val="center"/>
        <w:rPr>
          <w:rFonts w:ascii="Arial" w:hAnsi="Arial" w:cs="Arial"/>
          <w:sz w:val="20"/>
          <w:szCs w:val="20"/>
        </w:rPr>
      </w:pPr>
    </w:p>
    <w:p w:rsidR="00622499" w:rsidRDefault="00622499" w:rsidP="00EA2B1A">
      <w:pPr>
        <w:tabs>
          <w:tab w:val="left" w:pos="0"/>
        </w:tabs>
        <w:spacing w:line="276" w:lineRule="auto"/>
        <w:jc w:val="center"/>
        <w:rPr>
          <w:rFonts w:ascii="Arial" w:hAnsi="Arial" w:cs="Arial"/>
          <w:sz w:val="20"/>
          <w:szCs w:val="20"/>
        </w:rPr>
      </w:pPr>
    </w:p>
    <w:p w:rsidR="00622499" w:rsidRDefault="00622499" w:rsidP="00EA2B1A">
      <w:pPr>
        <w:tabs>
          <w:tab w:val="left" w:pos="0"/>
        </w:tabs>
        <w:spacing w:line="276" w:lineRule="auto"/>
        <w:jc w:val="center"/>
        <w:rPr>
          <w:rFonts w:ascii="Arial" w:hAnsi="Arial" w:cs="Arial"/>
          <w:sz w:val="20"/>
          <w:szCs w:val="20"/>
        </w:rPr>
      </w:pPr>
    </w:p>
    <w:p w:rsidR="006614EF" w:rsidRDefault="006614EF" w:rsidP="00EA2B1A">
      <w:pPr>
        <w:tabs>
          <w:tab w:val="left" w:pos="0"/>
        </w:tabs>
        <w:spacing w:line="276" w:lineRule="auto"/>
        <w:jc w:val="center"/>
        <w:rPr>
          <w:rFonts w:ascii="Arial" w:hAnsi="Arial" w:cs="Arial"/>
          <w:sz w:val="20"/>
          <w:szCs w:val="20"/>
        </w:rPr>
      </w:pPr>
    </w:p>
    <w:p w:rsidR="006614EF" w:rsidRDefault="006614EF" w:rsidP="00EA2B1A">
      <w:pPr>
        <w:tabs>
          <w:tab w:val="left" w:pos="0"/>
        </w:tabs>
        <w:spacing w:line="276" w:lineRule="auto"/>
        <w:jc w:val="center"/>
        <w:rPr>
          <w:rFonts w:ascii="Arial" w:hAnsi="Arial" w:cs="Arial"/>
          <w:sz w:val="20"/>
          <w:szCs w:val="20"/>
        </w:rPr>
      </w:pPr>
    </w:p>
    <w:p w:rsidR="00622499" w:rsidRDefault="00622499" w:rsidP="00EA2B1A">
      <w:pPr>
        <w:tabs>
          <w:tab w:val="left" w:pos="0"/>
        </w:tabs>
        <w:spacing w:line="276" w:lineRule="auto"/>
        <w:jc w:val="center"/>
        <w:rPr>
          <w:rFonts w:ascii="Arial" w:hAnsi="Arial" w:cs="Arial"/>
          <w:sz w:val="20"/>
          <w:szCs w:val="20"/>
        </w:rPr>
      </w:pPr>
    </w:p>
    <w:p w:rsidR="001A2B62" w:rsidRDefault="005D73C3" w:rsidP="00EA2B1A">
      <w:pPr>
        <w:tabs>
          <w:tab w:val="left" w:pos="0"/>
        </w:tabs>
        <w:spacing w:line="276" w:lineRule="auto"/>
        <w:jc w:val="center"/>
        <w:rPr>
          <w:rFonts w:ascii="Arial" w:hAnsi="Arial" w:cs="Arial"/>
          <w:b/>
          <w:sz w:val="20"/>
          <w:szCs w:val="20"/>
        </w:rPr>
      </w:pPr>
      <w:r w:rsidRPr="005D73C3">
        <w:rPr>
          <w:rFonts w:ascii="Arial" w:hAnsi="Arial" w:cs="Arial"/>
          <w:b/>
          <w:sz w:val="20"/>
          <w:szCs w:val="20"/>
        </w:rPr>
        <w:t>ACACIA REGINA VIANA</w:t>
      </w:r>
      <w:r w:rsidR="001A2B62">
        <w:rPr>
          <w:rFonts w:ascii="Arial" w:hAnsi="Arial" w:cs="Arial"/>
          <w:b/>
          <w:sz w:val="20"/>
          <w:szCs w:val="20"/>
        </w:rPr>
        <w:t xml:space="preserve">                                     </w:t>
      </w:r>
    </w:p>
    <w:p w:rsidR="005D73C3" w:rsidRPr="005D73C3" w:rsidRDefault="006614EF" w:rsidP="00EA2B1A">
      <w:pPr>
        <w:tabs>
          <w:tab w:val="left" w:pos="0"/>
        </w:tabs>
        <w:spacing w:line="276" w:lineRule="auto"/>
        <w:jc w:val="center"/>
        <w:rPr>
          <w:rFonts w:ascii="Arial" w:hAnsi="Arial" w:cs="Arial"/>
          <w:sz w:val="20"/>
          <w:szCs w:val="20"/>
        </w:rPr>
      </w:pPr>
      <w:r>
        <w:rPr>
          <w:rFonts w:ascii="Arial" w:hAnsi="Arial" w:cs="Arial"/>
          <w:sz w:val="20"/>
          <w:szCs w:val="20"/>
        </w:rPr>
        <w:t>Secretá</w:t>
      </w:r>
      <w:r w:rsidR="005D73C3">
        <w:rPr>
          <w:rFonts w:ascii="Arial" w:hAnsi="Arial" w:cs="Arial"/>
          <w:sz w:val="20"/>
          <w:szCs w:val="20"/>
        </w:rPr>
        <w:t>ria Municipal de Meio Ambiente</w:t>
      </w:r>
    </w:p>
    <w:p w:rsidR="005D73C3" w:rsidRDefault="005D73C3" w:rsidP="00EA2B1A">
      <w:pPr>
        <w:tabs>
          <w:tab w:val="left" w:pos="0"/>
        </w:tabs>
        <w:spacing w:line="276" w:lineRule="auto"/>
        <w:jc w:val="center"/>
        <w:rPr>
          <w:rFonts w:ascii="Arial" w:hAnsi="Arial" w:cs="Arial"/>
          <w:sz w:val="20"/>
          <w:szCs w:val="20"/>
        </w:rPr>
      </w:pPr>
    </w:p>
    <w:p w:rsidR="00622499" w:rsidRDefault="00622499" w:rsidP="00EA2B1A">
      <w:pPr>
        <w:tabs>
          <w:tab w:val="left" w:pos="0"/>
        </w:tabs>
        <w:spacing w:line="276" w:lineRule="auto"/>
        <w:jc w:val="center"/>
        <w:rPr>
          <w:rFonts w:ascii="Arial" w:hAnsi="Arial" w:cs="Arial"/>
          <w:sz w:val="20"/>
          <w:szCs w:val="20"/>
        </w:rPr>
      </w:pPr>
    </w:p>
    <w:p w:rsidR="006614EF" w:rsidRDefault="006614EF" w:rsidP="00EA2B1A">
      <w:pPr>
        <w:tabs>
          <w:tab w:val="left" w:pos="0"/>
        </w:tabs>
        <w:spacing w:line="276" w:lineRule="auto"/>
        <w:jc w:val="center"/>
        <w:rPr>
          <w:rFonts w:ascii="Arial" w:hAnsi="Arial" w:cs="Arial"/>
          <w:sz w:val="20"/>
          <w:szCs w:val="20"/>
        </w:rPr>
      </w:pPr>
    </w:p>
    <w:p w:rsidR="006614EF" w:rsidRDefault="006614EF" w:rsidP="00EA2B1A">
      <w:pPr>
        <w:tabs>
          <w:tab w:val="left" w:pos="0"/>
        </w:tabs>
        <w:spacing w:line="276" w:lineRule="auto"/>
        <w:jc w:val="center"/>
        <w:rPr>
          <w:rFonts w:ascii="Arial" w:hAnsi="Arial" w:cs="Arial"/>
          <w:sz w:val="20"/>
          <w:szCs w:val="20"/>
        </w:rPr>
      </w:pPr>
    </w:p>
    <w:p w:rsidR="006614EF" w:rsidRDefault="006614EF" w:rsidP="00EA2B1A">
      <w:pPr>
        <w:tabs>
          <w:tab w:val="left" w:pos="0"/>
        </w:tabs>
        <w:spacing w:line="276" w:lineRule="auto"/>
        <w:jc w:val="center"/>
        <w:rPr>
          <w:rFonts w:ascii="Arial" w:hAnsi="Arial" w:cs="Arial"/>
          <w:sz w:val="20"/>
          <w:szCs w:val="20"/>
        </w:rPr>
      </w:pPr>
    </w:p>
    <w:p w:rsidR="001A2B62" w:rsidRDefault="001A2B62" w:rsidP="00EA2B1A">
      <w:pPr>
        <w:tabs>
          <w:tab w:val="left" w:pos="0"/>
        </w:tabs>
        <w:spacing w:line="276" w:lineRule="auto"/>
        <w:jc w:val="center"/>
        <w:rPr>
          <w:rFonts w:ascii="Arial" w:hAnsi="Arial" w:cs="Arial"/>
          <w:sz w:val="20"/>
          <w:szCs w:val="20"/>
        </w:rPr>
      </w:pPr>
    </w:p>
    <w:p w:rsidR="001A2B62" w:rsidRDefault="001A2B62" w:rsidP="00EA2B1A">
      <w:pPr>
        <w:tabs>
          <w:tab w:val="left" w:pos="0"/>
        </w:tabs>
        <w:spacing w:line="276" w:lineRule="auto"/>
        <w:jc w:val="center"/>
        <w:rPr>
          <w:rFonts w:ascii="Arial" w:hAnsi="Arial" w:cs="Arial"/>
          <w:sz w:val="20"/>
          <w:szCs w:val="20"/>
        </w:rPr>
      </w:pPr>
    </w:p>
    <w:p w:rsidR="00CF6C1A" w:rsidRPr="005D73C3" w:rsidRDefault="005D73C3" w:rsidP="00EA2B1A">
      <w:pPr>
        <w:tabs>
          <w:tab w:val="left" w:pos="0"/>
        </w:tabs>
        <w:spacing w:line="276" w:lineRule="auto"/>
        <w:jc w:val="center"/>
        <w:rPr>
          <w:rFonts w:ascii="Arial" w:hAnsi="Arial" w:cs="Arial"/>
          <w:b/>
          <w:sz w:val="20"/>
          <w:szCs w:val="20"/>
        </w:rPr>
      </w:pPr>
      <w:r w:rsidRPr="005D73C3">
        <w:rPr>
          <w:rFonts w:ascii="Arial" w:hAnsi="Arial" w:cs="Arial"/>
          <w:b/>
          <w:sz w:val="20"/>
          <w:szCs w:val="20"/>
        </w:rPr>
        <w:t>INARA CORREA DE ALMEIDA</w:t>
      </w:r>
    </w:p>
    <w:p w:rsidR="00735ED2" w:rsidRDefault="005D73C3" w:rsidP="00EA2B1A">
      <w:pPr>
        <w:tabs>
          <w:tab w:val="left" w:pos="0"/>
        </w:tabs>
        <w:spacing w:line="276" w:lineRule="auto"/>
        <w:jc w:val="center"/>
        <w:rPr>
          <w:rFonts w:ascii="Arial" w:hAnsi="Arial" w:cs="Arial"/>
          <w:sz w:val="20"/>
          <w:szCs w:val="20"/>
        </w:rPr>
      </w:pPr>
      <w:r>
        <w:rPr>
          <w:rFonts w:ascii="Arial" w:hAnsi="Arial" w:cs="Arial"/>
          <w:sz w:val="20"/>
          <w:szCs w:val="20"/>
        </w:rPr>
        <w:t>Médica Veterinária</w:t>
      </w:r>
      <w:r w:rsidR="00735ED2">
        <w:rPr>
          <w:rFonts w:ascii="Arial" w:hAnsi="Arial" w:cs="Arial"/>
          <w:sz w:val="20"/>
          <w:szCs w:val="20"/>
        </w:rPr>
        <w:t xml:space="preserve"> - </w:t>
      </w:r>
      <w:r w:rsidR="00735ED2" w:rsidRPr="00735ED2">
        <w:rPr>
          <w:rFonts w:ascii="Arial" w:hAnsi="Arial" w:cs="Arial"/>
          <w:sz w:val="20"/>
          <w:szCs w:val="20"/>
        </w:rPr>
        <w:t>CRMV-PR N° 6.148</w:t>
      </w:r>
    </w:p>
    <w:p w:rsidR="005D73C3" w:rsidRDefault="005D73C3" w:rsidP="00EA2B1A">
      <w:pPr>
        <w:tabs>
          <w:tab w:val="left" w:pos="0"/>
        </w:tabs>
        <w:spacing w:line="276" w:lineRule="auto"/>
        <w:jc w:val="center"/>
        <w:rPr>
          <w:rFonts w:ascii="Arial" w:hAnsi="Arial" w:cs="Arial"/>
          <w:sz w:val="20"/>
          <w:szCs w:val="20"/>
        </w:rPr>
      </w:pPr>
      <w:r w:rsidRPr="005D73C3">
        <w:rPr>
          <w:rFonts w:ascii="Arial" w:hAnsi="Arial" w:cs="Arial"/>
          <w:sz w:val="20"/>
          <w:szCs w:val="20"/>
        </w:rPr>
        <w:t>Secretaria Municipal de Agricultura, Pecuária e Abastecimento</w:t>
      </w:r>
    </w:p>
    <w:p w:rsidR="005D73C3" w:rsidRDefault="005D73C3" w:rsidP="00EA2B1A">
      <w:pPr>
        <w:tabs>
          <w:tab w:val="left" w:pos="0"/>
        </w:tabs>
        <w:spacing w:line="276" w:lineRule="auto"/>
        <w:jc w:val="center"/>
        <w:rPr>
          <w:rFonts w:ascii="Arial" w:hAnsi="Arial" w:cs="Arial"/>
          <w:b/>
          <w:sz w:val="20"/>
          <w:szCs w:val="20"/>
        </w:rPr>
      </w:pPr>
    </w:p>
    <w:p w:rsidR="001A2B62" w:rsidRDefault="001A2B62" w:rsidP="00EA2B1A">
      <w:pPr>
        <w:tabs>
          <w:tab w:val="left" w:pos="0"/>
        </w:tabs>
        <w:spacing w:line="276" w:lineRule="auto"/>
        <w:jc w:val="center"/>
        <w:rPr>
          <w:rFonts w:ascii="Arial" w:hAnsi="Arial" w:cs="Arial"/>
          <w:b/>
          <w:sz w:val="20"/>
          <w:szCs w:val="20"/>
        </w:rPr>
      </w:pPr>
    </w:p>
    <w:p w:rsidR="001A2B62" w:rsidRDefault="001A2B62" w:rsidP="00EA2B1A">
      <w:pPr>
        <w:tabs>
          <w:tab w:val="left" w:pos="0"/>
        </w:tabs>
        <w:spacing w:line="276" w:lineRule="auto"/>
        <w:jc w:val="center"/>
        <w:rPr>
          <w:rFonts w:ascii="Arial" w:hAnsi="Arial" w:cs="Arial"/>
          <w:b/>
          <w:sz w:val="20"/>
          <w:szCs w:val="20"/>
        </w:rPr>
      </w:pPr>
    </w:p>
    <w:p w:rsidR="001A2B62" w:rsidRDefault="001A2B62" w:rsidP="00EA2B1A">
      <w:pPr>
        <w:tabs>
          <w:tab w:val="left" w:pos="0"/>
        </w:tabs>
        <w:spacing w:line="276" w:lineRule="auto"/>
        <w:jc w:val="center"/>
        <w:rPr>
          <w:rFonts w:ascii="Arial" w:hAnsi="Arial" w:cs="Arial"/>
          <w:b/>
          <w:sz w:val="20"/>
          <w:szCs w:val="20"/>
        </w:rPr>
      </w:pPr>
    </w:p>
    <w:p w:rsidR="008D7430" w:rsidRDefault="008D7430" w:rsidP="00EA2B1A">
      <w:pPr>
        <w:tabs>
          <w:tab w:val="left" w:pos="0"/>
        </w:tabs>
        <w:spacing w:line="276" w:lineRule="auto"/>
        <w:jc w:val="center"/>
        <w:rPr>
          <w:rFonts w:ascii="Arial" w:hAnsi="Arial" w:cs="Arial"/>
          <w:b/>
          <w:sz w:val="20"/>
          <w:szCs w:val="20"/>
        </w:rPr>
      </w:pPr>
    </w:p>
    <w:p w:rsidR="001A2B62" w:rsidRDefault="001A2B62" w:rsidP="001A2B62">
      <w:pPr>
        <w:spacing w:line="276" w:lineRule="auto"/>
        <w:jc w:val="center"/>
        <w:rPr>
          <w:rFonts w:ascii="Arial" w:hAnsi="Arial" w:cs="Arial"/>
          <w:b/>
          <w:sz w:val="20"/>
          <w:szCs w:val="20"/>
        </w:rPr>
      </w:pPr>
      <w:r w:rsidRPr="0097109B">
        <w:rPr>
          <w:rFonts w:ascii="Arial" w:hAnsi="Arial" w:cs="Arial"/>
          <w:b/>
          <w:sz w:val="20"/>
          <w:szCs w:val="20"/>
        </w:rPr>
        <w:t xml:space="preserve">AMAURI RIBEIRO DE CRISTO </w:t>
      </w:r>
    </w:p>
    <w:p w:rsidR="006F420A" w:rsidRPr="005D73C3" w:rsidRDefault="00CF6C1A" w:rsidP="00EA2B1A">
      <w:pPr>
        <w:tabs>
          <w:tab w:val="left" w:pos="0"/>
        </w:tabs>
        <w:spacing w:line="276" w:lineRule="auto"/>
        <w:jc w:val="center"/>
        <w:rPr>
          <w:rFonts w:ascii="Arial" w:hAnsi="Arial" w:cs="Arial"/>
          <w:sz w:val="20"/>
          <w:szCs w:val="20"/>
        </w:rPr>
      </w:pPr>
      <w:r w:rsidRPr="005D73C3">
        <w:rPr>
          <w:rFonts w:ascii="Arial" w:hAnsi="Arial" w:cs="Arial"/>
          <w:sz w:val="20"/>
          <w:szCs w:val="20"/>
        </w:rPr>
        <w:t>Secret</w:t>
      </w:r>
      <w:r w:rsidR="006614EF">
        <w:rPr>
          <w:rFonts w:ascii="Arial" w:hAnsi="Arial" w:cs="Arial"/>
          <w:sz w:val="20"/>
          <w:szCs w:val="20"/>
        </w:rPr>
        <w:t>ário Interino</w:t>
      </w:r>
      <w:r w:rsidR="00B94DE5" w:rsidRPr="005D73C3">
        <w:rPr>
          <w:rFonts w:ascii="Arial" w:hAnsi="Arial" w:cs="Arial"/>
          <w:sz w:val="20"/>
          <w:szCs w:val="20"/>
        </w:rPr>
        <w:t xml:space="preserve"> Municipal de </w:t>
      </w:r>
      <w:r w:rsidR="005D73C3">
        <w:rPr>
          <w:rFonts w:ascii="Arial" w:hAnsi="Arial" w:cs="Arial"/>
          <w:sz w:val="20"/>
          <w:szCs w:val="20"/>
        </w:rPr>
        <w:t>Agricultura, Pecuária e Abastecimento</w:t>
      </w:r>
    </w:p>
    <w:sectPr w:rsidR="006F420A" w:rsidRPr="005D73C3" w:rsidSect="009D541F">
      <w:type w:val="continuous"/>
      <w:pgSz w:w="11906" w:h="16838" w:code="9"/>
      <w:pgMar w:top="1701" w:right="1134" w:bottom="1134" w:left="1701" w:header="284" w:footer="522"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37BB" w:rsidRDefault="006837BB">
      <w:r>
        <w:separator/>
      </w:r>
    </w:p>
  </w:endnote>
  <w:endnote w:type="continuationSeparator" w:id="0">
    <w:p w:rsidR="006837BB" w:rsidRDefault="006837BB">
      <w:r>
        <w:continuationSeparator/>
      </w:r>
    </w:p>
  </w:endnote>
  <w:endnote w:type="continuationNotice" w:id="1">
    <w:p w:rsidR="006837BB" w:rsidRDefault="006837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charset w:val="00"/>
    <w:family w:val="auto"/>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7BB" w:rsidRPr="009D541F" w:rsidRDefault="006837BB" w:rsidP="009D541F">
    <w:pPr>
      <w:pStyle w:val="Rodap"/>
      <w:jc w:val="center"/>
      <w:rPr>
        <w:rFonts w:asciiTheme="majorHAnsi" w:hAnsiTheme="majorHAnsi" w:cstheme="majorHAnsi"/>
        <w:sz w:val="18"/>
        <w:szCs w:val="18"/>
      </w:rPr>
    </w:pPr>
    <w:r w:rsidRPr="009D541F">
      <w:rPr>
        <w:rFonts w:asciiTheme="majorHAnsi" w:hAnsiTheme="majorHAnsi" w:cstheme="majorHAnsi"/>
        <w:sz w:val="18"/>
        <w:szCs w:val="18"/>
      </w:rPr>
      <w:t>_____________________</w:t>
    </w:r>
    <w:r>
      <w:rPr>
        <w:rFonts w:asciiTheme="majorHAnsi" w:hAnsiTheme="majorHAnsi" w:cstheme="majorHAnsi"/>
        <w:sz w:val="18"/>
        <w:szCs w:val="18"/>
      </w:rPr>
      <w:t>__________</w:t>
    </w:r>
    <w:r w:rsidRPr="009D541F">
      <w:rPr>
        <w:rFonts w:asciiTheme="majorHAnsi" w:hAnsiTheme="majorHAnsi" w:cstheme="majorHAnsi"/>
        <w:sz w:val="18"/>
        <w:szCs w:val="18"/>
      </w:rPr>
      <w:t>_______________________________</w:t>
    </w:r>
    <w:r w:rsidRPr="009D541F">
      <w:rPr>
        <w:rFonts w:asciiTheme="majorHAnsi" w:hAnsiTheme="majorHAnsi" w:cstheme="majorHAnsi"/>
        <w:sz w:val="18"/>
        <w:szCs w:val="18"/>
      </w:rPr>
      <w:br/>
      <w:t xml:space="preserve">Rua Luiz </w:t>
    </w:r>
    <w:proofErr w:type="spellStart"/>
    <w:r w:rsidRPr="009D541F">
      <w:rPr>
        <w:rFonts w:asciiTheme="majorHAnsi" w:hAnsiTheme="majorHAnsi" w:cstheme="majorHAnsi"/>
        <w:sz w:val="18"/>
        <w:szCs w:val="18"/>
      </w:rPr>
      <w:t>Marchiori</w:t>
    </w:r>
    <w:proofErr w:type="spellEnd"/>
    <w:r w:rsidRPr="009D541F">
      <w:rPr>
        <w:rFonts w:asciiTheme="majorHAnsi" w:hAnsiTheme="majorHAnsi" w:cstheme="majorHAnsi"/>
        <w:sz w:val="18"/>
        <w:szCs w:val="18"/>
      </w:rPr>
      <w:t>, nº 102, Papanduva, Rio Branco do Sul – PR – CEP 83.546-210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37BB" w:rsidRDefault="006837BB">
      <w:r>
        <w:separator/>
      </w:r>
    </w:p>
  </w:footnote>
  <w:footnote w:type="continuationSeparator" w:id="0">
    <w:p w:rsidR="006837BB" w:rsidRDefault="006837BB">
      <w:r>
        <w:continuationSeparator/>
      </w:r>
    </w:p>
  </w:footnote>
  <w:footnote w:type="continuationNotice" w:id="1">
    <w:p w:rsidR="006837BB" w:rsidRDefault="006837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7BB" w:rsidRPr="00303217" w:rsidRDefault="006837BB" w:rsidP="00303217">
    <w:pPr>
      <w:pStyle w:val="Cabealho"/>
      <w:jc w:val="center"/>
    </w:pPr>
    <w:r>
      <w:rPr>
        <w:noProof/>
      </w:rPr>
      <w:drawing>
        <wp:inline distT="0" distB="0" distL="0" distR="0">
          <wp:extent cx="2161442" cy="718177"/>
          <wp:effectExtent l="19050" t="0" r="0" b="0"/>
          <wp:docPr id="1" name="Imagem 0" descr="Logomar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arca.jpg"/>
                  <pic:cNvPicPr/>
                </pic:nvPicPr>
                <pic:blipFill>
                  <a:blip r:embed="rId1"/>
                  <a:stretch>
                    <a:fillRect/>
                  </a:stretch>
                </pic:blipFill>
                <pic:spPr>
                  <a:xfrm>
                    <a:off x="0" y="0"/>
                    <a:ext cx="2161942" cy="71834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F143F4"/>
    <w:multiLevelType w:val="multilevel"/>
    <w:tmpl w:val="58922ED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40B3F9B"/>
    <w:multiLevelType w:val="multilevel"/>
    <w:tmpl w:val="E36A0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1728A0"/>
    <w:multiLevelType w:val="hybridMultilevel"/>
    <w:tmpl w:val="611494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D255833"/>
    <w:multiLevelType w:val="multilevel"/>
    <w:tmpl w:val="A70E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5C100D"/>
    <w:multiLevelType w:val="multilevel"/>
    <w:tmpl w:val="7788406E"/>
    <w:lvl w:ilvl="0">
      <w:start w:val="1"/>
      <w:numFmt w:val="decimal"/>
      <w:lvlText w:val="%1."/>
      <w:lvlJc w:val="left"/>
      <w:pPr>
        <w:ind w:left="360" w:hanging="360"/>
      </w:pPr>
      <w:rPr>
        <w:b/>
      </w:rPr>
    </w:lvl>
    <w:lvl w:ilvl="1">
      <w:start w:val="1"/>
      <w:numFmt w:val="decimal"/>
      <w:lvlText w:val="%1.%2."/>
      <w:lvlJc w:val="left"/>
      <w:pPr>
        <w:ind w:left="574" w:hanging="432"/>
      </w:pPr>
      <w:rPr>
        <w:b w:val="0"/>
        <w:i w:val="0"/>
        <w:strike w:val="0"/>
        <w:color w:val="auto"/>
        <w:sz w:val="24"/>
        <w:szCs w:val="24"/>
        <w:u w:val="none"/>
      </w:rPr>
    </w:lvl>
    <w:lvl w:ilvl="2">
      <w:start w:val="1"/>
      <w:numFmt w:val="decimal"/>
      <w:pStyle w:val="Nivel3"/>
      <w:lvlText w:val="%1.%2.%3."/>
      <w:lvlJc w:val="left"/>
      <w:pPr>
        <w:ind w:left="1781" w:hanging="504"/>
      </w:pPr>
      <w:rPr>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F1D1A7A"/>
    <w:multiLevelType w:val="multilevel"/>
    <w:tmpl w:val="BB80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AF14E5"/>
    <w:multiLevelType w:val="multilevel"/>
    <w:tmpl w:val="9A7C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F7A48E3"/>
    <w:multiLevelType w:val="multilevel"/>
    <w:tmpl w:val="FF1A3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5D641D7"/>
    <w:multiLevelType w:val="multilevel"/>
    <w:tmpl w:val="23A6F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6C874BF"/>
    <w:multiLevelType w:val="multilevel"/>
    <w:tmpl w:val="44EC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21F1DAF"/>
    <w:multiLevelType w:val="hybridMultilevel"/>
    <w:tmpl w:val="8FAE86B2"/>
    <w:lvl w:ilvl="0" w:tplc="E8CEA836">
      <w:start w:val="4"/>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9942860"/>
    <w:multiLevelType w:val="multilevel"/>
    <w:tmpl w:val="3B8E0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D0413EC"/>
    <w:multiLevelType w:val="multilevel"/>
    <w:tmpl w:val="0C42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5"/>
  </w:num>
  <w:num w:numId="3">
    <w:abstractNumId w:val="0"/>
  </w:num>
  <w:num w:numId="4">
    <w:abstractNumId w:val="20"/>
  </w:num>
  <w:num w:numId="5">
    <w:abstractNumId w:val="21"/>
  </w:num>
  <w:num w:numId="6">
    <w:abstractNumId w:val="10"/>
  </w:num>
  <w:num w:numId="7">
    <w:abstractNumId w:val="8"/>
  </w:num>
  <w:num w:numId="8">
    <w:abstractNumId w:val="12"/>
  </w:num>
  <w:num w:numId="9">
    <w:abstractNumId w:val="17"/>
  </w:num>
  <w:num w:numId="10">
    <w:abstractNumId w:val="5"/>
  </w:num>
  <w:num w:numId="11">
    <w:abstractNumId w:val="19"/>
  </w:num>
  <w:num w:numId="12">
    <w:abstractNumId w:val="15"/>
  </w:num>
  <w:num w:numId="13">
    <w:abstractNumId w:val="6"/>
  </w:num>
  <w:num w:numId="14">
    <w:abstractNumId w:val="2"/>
  </w:num>
  <w:num w:numId="15">
    <w:abstractNumId w:val="14"/>
  </w:num>
  <w:num w:numId="16">
    <w:abstractNumId w:val="4"/>
  </w:num>
  <w:num w:numId="17">
    <w:abstractNumId w:val="16"/>
  </w:num>
  <w:num w:numId="18">
    <w:abstractNumId w:val="3"/>
  </w:num>
  <w:num w:numId="19">
    <w:abstractNumId w:val="1"/>
  </w:num>
  <w:num w:numId="20">
    <w:abstractNumId w:val="7"/>
  </w:num>
  <w:num w:numId="21">
    <w:abstractNumId w:val="18"/>
  </w:num>
  <w:num w:numId="22">
    <w:abstractNumId w:val="1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US" w:vendorID="64" w:dllVersion="6" w:nlCheck="1" w:checkStyle="1"/>
  <w:activeWritingStyle w:appName="MSWord" w:lang="en-US" w:vendorID="64" w:dllVersion="0"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09B"/>
    <w:rsid w:val="00010C6A"/>
    <w:rsid w:val="00011390"/>
    <w:rsid w:val="000122C1"/>
    <w:rsid w:val="000124BA"/>
    <w:rsid w:val="00012A11"/>
    <w:rsid w:val="00013040"/>
    <w:rsid w:val="00014236"/>
    <w:rsid w:val="0001427F"/>
    <w:rsid w:val="00014298"/>
    <w:rsid w:val="0001451E"/>
    <w:rsid w:val="00014B1F"/>
    <w:rsid w:val="00014E7A"/>
    <w:rsid w:val="00014FC0"/>
    <w:rsid w:val="00015076"/>
    <w:rsid w:val="0001535D"/>
    <w:rsid w:val="00015651"/>
    <w:rsid w:val="000156E9"/>
    <w:rsid w:val="00015783"/>
    <w:rsid w:val="00015A6E"/>
    <w:rsid w:val="00015D4B"/>
    <w:rsid w:val="00016EDE"/>
    <w:rsid w:val="00017D3B"/>
    <w:rsid w:val="00020B6C"/>
    <w:rsid w:val="00020C33"/>
    <w:rsid w:val="0002118D"/>
    <w:rsid w:val="000212C9"/>
    <w:rsid w:val="0002260C"/>
    <w:rsid w:val="0002289A"/>
    <w:rsid w:val="000229B1"/>
    <w:rsid w:val="00022BA7"/>
    <w:rsid w:val="0002306D"/>
    <w:rsid w:val="00023CDD"/>
    <w:rsid w:val="000242C8"/>
    <w:rsid w:val="00025403"/>
    <w:rsid w:val="0002548B"/>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B2E"/>
    <w:rsid w:val="00035D80"/>
    <w:rsid w:val="00036536"/>
    <w:rsid w:val="00036982"/>
    <w:rsid w:val="00036AD7"/>
    <w:rsid w:val="00036DF4"/>
    <w:rsid w:val="000373BF"/>
    <w:rsid w:val="0003743B"/>
    <w:rsid w:val="00037B74"/>
    <w:rsid w:val="00037C97"/>
    <w:rsid w:val="00037CFD"/>
    <w:rsid w:val="000400C4"/>
    <w:rsid w:val="00040217"/>
    <w:rsid w:val="0004076C"/>
    <w:rsid w:val="000408A0"/>
    <w:rsid w:val="00040957"/>
    <w:rsid w:val="00040B55"/>
    <w:rsid w:val="00040CE3"/>
    <w:rsid w:val="00040D0F"/>
    <w:rsid w:val="00041176"/>
    <w:rsid w:val="00041517"/>
    <w:rsid w:val="00041A3B"/>
    <w:rsid w:val="00041B5D"/>
    <w:rsid w:val="0004226B"/>
    <w:rsid w:val="00042328"/>
    <w:rsid w:val="00042708"/>
    <w:rsid w:val="00042714"/>
    <w:rsid w:val="00042DB9"/>
    <w:rsid w:val="000435D6"/>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3C"/>
    <w:rsid w:val="00051782"/>
    <w:rsid w:val="000518EF"/>
    <w:rsid w:val="00051F02"/>
    <w:rsid w:val="00052048"/>
    <w:rsid w:val="000526DD"/>
    <w:rsid w:val="00052F23"/>
    <w:rsid w:val="00053303"/>
    <w:rsid w:val="00053E65"/>
    <w:rsid w:val="00055034"/>
    <w:rsid w:val="00055889"/>
    <w:rsid w:val="00055C19"/>
    <w:rsid w:val="00055F99"/>
    <w:rsid w:val="00056433"/>
    <w:rsid w:val="000564D1"/>
    <w:rsid w:val="000569B3"/>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4DF7"/>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D4"/>
    <w:rsid w:val="000967EB"/>
    <w:rsid w:val="00096B41"/>
    <w:rsid w:val="000A0129"/>
    <w:rsid w:val="000A0585"/>
    <w:rsid w:val="000A05E3"/>
    <w:rsid w:val="000A0BAC"/>
    <w:rsid w:val="000A102A"/>
    <w:rsid w:val="000A179E"/>
    <w:rsid w:val="000A1A7B"/>
    <w:rsid w:val="000A1B88"/>
    <w:rsid w:val="000A1BEE"/>
    <w:rsid w:val="000A1DC5"/>
    <w:rsid w:val="000A1EAC"/>
    <w:rsid w:val="000A23DA"/>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5CE0"/>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80D"/>
    <w:rsid w:val="000C3E5F"/>
    <w:rsid w:val="000C3EDB"/>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4F50"/>
    <w:rsid w:val="000D5774"/>
    <w:rsid w:val="000D5CAD"/>
    <w:rsid w:val="000D6597"/>
    <w:rsid w:val="000D76B8"/>
    <w:rsid w:val="000D7E79"/>
    <w:rsid w:val="000E0276"/>
    <w:rsid w:val="000E071F"/>
    <w:rsid w:val="000E0923"/>
    <w:rsid w:val="000E15DC"/>
    <w:rsid w:val="000E20A6"/>
    <w:rsid w:val="000E238A"/>
    <w:rsid w:val="000E31D5"/>
    <w:rsid w:val="000E320E"/>
    <w:rsid w:val="000E37A6"/>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0F791E"/>
    <w:rsid w:val="001003FA"/>
    <w:rsid w:val="0010044D"/>
    <w:rsid w:val="0010051D"/>
    <w:rsid w:val="00100606"/>
    <w:rsid w:val="00100990"/>
    <w:rsid w:val="0010099D"/>
    <w:rsid w:val="00100BD1"/>
    <w:rsid w:val="00100D91"/>
    <w:rsid w:val="001011CE"/>
    <w:rsid w:val="001011D5"/>
    <w:rsid w:val="001021F7"/>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2FEA"/>
    <w:rsid w:val="0011358D"/>
    <w:rsid w:val="00113EEB"/>
    <w:rsid w:val="0011409A"/>
    <w:rsid w:val="00114C63"/>
    <w:rsid w:val="00115429"/>
    <w:rsid w:val="0011575E"/>
    <w:rsid w:val="00115C30"/>
    <w:rsid w:val="00116179"/>
    <w:rsid w:val="00116D83"/>
    <w:rsid w:val="00116E95"/>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D3"/>
    <w:rsid w:val="00142FE1"/>
    <w:rsid w:val="0014325E"/>
    <w:rsid w:val="00143845"/>
    <w:rsid w:val="00143DB3"/>
    <w:rsid w:val="00143E29"/>
    <w:rsid w:val="001441A4"/>
    <w:rsid w:val="001443B4"/>
    <w:rsid w:val="00144AB1"/>
    <w:rsid w:val="00144E73"/>
    <w:rsid w:val="0014670B"/>
    <w:rsid w:val="001468D3"/>
    <w:rsid w:val="00146BDF"/>
    <w:rsid w:val="00150295"/>
    <w:rsid w:val="001513B9"/>
    <w:rsid w:val="001516EA"/>
    <w:rsid w:val="0015172D"/>
    <w:rsid w:val="00151D05"/>
    <w:rsid w:val="001524F0"/>
    <w:rsid w:val="0015330F"/>
    <w:rsid w:val="0015394F"/>
    <w:rsid w:val="00153ABA"/>
    <w:rsid w:val="00153E25"/>
    <w:rsid w:val="00154505"/>
    <w:rsid w:val="00154B86"/>
    <w:rsid w:val="00154BF4"/>
    <w:rsid w:val="00155D25"/>
    <w:rsid w:val="001562A8"/>
    <w:rsid w:val="00156349"/>
    <w:rsid w:val="0015684D"/>
    <w:rsid w:val="00156C74"/>
    <w:rsid w:val="00156E90"/>
    <w:rsid w:val="001579F1"/>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2F0"/>
    <w:rsid w:val="001664D1"/>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425"/>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904A8"/>
    <w:rsid w:val="00191140"/>
    <w:rsid w:val="001916AA"/>
    <w:rsid w:val="001935E5"/>
    <w:rsid w:val="001937C4"/>
    <w:rsid w:val="00194118"/>
    <w:rsid w:val="001944E8"/>
    <w:rsid w:val="001947AC"/>
    <w:rsid w:val="00194866"/>
    <w:rsid w:val="00194F7C"/>
    <w:rsid w:val="001959DA"/>
    <w:rsid w:val="00197070"/>
    <w:rsid w:val="001979BA"/>
    <w:rsid w:val="001A009A"/>
    <w:rsid w:val="001A0186"/>
    <w:rsid w:val="001A0A05"/>
    <w:rsid w:val="001A1138"/>
    <w:rsid w:val="001A13FA"/>
    <w:rsid w:val="001A1732"/>
    <w:rsid w:val="001A20E8"/>
    <w:rsid w:val="001A2874"/>
    <w:rsid w:val="001A2B62"/>
    <w:rsid w:val="001A2CE9"/>
    <w:rsid w:val="001A3153"/>
    <w:rsid w:val="001A3A05"/>
    <w:rsid w:val="001A3ADF"/>
    <w:rsid w:val="001A3E18"/>
    <w:rsid w:val="001A43DE"/>
    <w:rsid w:val="001A4748"/>
    <w:rsid w:val="001A570F"/>
    <w:rsid w:val="001A7EEF"/>
    <w:rsid w:val="001A7F1F"/>
    <w:rsid w:val="001B005B"/>
    <w:rsid w:val="001B1079"/>
    <w:rsid w:val="001B1976"/>
    <w:rsid w:val="001B247A"/>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95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86A"/>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516A"/>
    <w:rsid w:val="00245269"/>
    <w:rsid w:val="00245337"/>
    <w:rsid w:val="00245C2C"/>
    <w:rsid w:val="002463C0"/>
    <w:rsid w:val="002463E2"/>
    <w:rsid w:val="002463FA"/>
    <w:rsid w:val="002465D5"/>
    <w:rsid w:val="00246DAE"/>
    <w:rsid w:val="00250C01"/>
    <w:rsid w:val="002521DC"/>
    <w:rsid w:val="00252859"/>
    <w:rsid w:val="00253319"/>
    <w:rsid w:val="002538B4"/>
    <w:rsid w:val="002538E3"/>
    <w:rsid w:val="00253C18"/>
    <w:rsid w:val="00253C1B"/>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4A7"/>
    <w:rsid w:val="00280846"/>
    <w:rsid w:val="00281E5E"/>
    <w:rsid w:val="002821A0"/>
    <w:rsid w:val="00282AC5"/>
    <w:rsid w:val="00282DB1"/>
    <w:rsid w:val="00283BFE"/>
    <w:rsid w:val="00283D51"/>
    <w:rsid w:val="002840F4"/>
    <w:rsid w:val="002842F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0CD"/>
    <w:rsid w:val="002A046D"/>
    <w:rsid w:val="002A0D02"/>
    <w:rsid w:val="002A1164"/>
    <w:rsid w:val="002A127F"/>
    <w:rsid w:val="002A17C6"/>
    <w:rsid w:val="002A18C1"/>
    <w:rsid w:val="002A19C7"/>
    <w:rsid w:val="002A1D8D"/>
    <w:rsid w:val="002A250F"/>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CCD"/>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00BD"/>
    <w:rsid w:val="002C1258"/>
    <w:rsid w:val="002C17A8"/>
    <w:rsid w:val="002C2B99"/>
    <w:rsid w:val="002C2C44"/>
    <w:rsid w:val="002C42F6"/>
    <w:rsid w:val="002C4E86"/>
    <w:rsid w:val="002C54C1"/>
    <w:rsid w:val="002C5E97"/>
    <w:rsid w:val="002C6278"/>
    <w:rsid w:val="002C661C"/>
    <w:rsid w:val="002C6793"/>
    <w:rsid w:val="002C72B3"/>
    <w:rsid w:val="002C739B"/>
    <w:rsid w:val="002C78B4"/>
    <w:rsid w:val="002C7B1C"/>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36"/>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765"/>
    <w:rsid w:val="00301CAE"/>
    <w:rsid w:val="00302138"/>
    <w:rsid w:val="00302A6E"/>
    <w:rsid w:val="00303217"/>
    <w:rsid w:val="00303864"/>
    <w:rsid w:val="00303DF2"/>
    <w:rsid w:val="00304AEA"/>
    <w:rsid w:val="00304B56"/>
    <w:rsid w:val="003051D8"/>
    <w:rsid w:val="00305F81"/>
    <w:rsid w:val="00306D2C"/>
    <w:rsid w:val="00307DBE"/>
    <w:rsid w:val="003105D9"/>
    <w:rsid w:val="003109E1"/>
    <w:rsid w:val="00310B4A"/>
    <w:rsid w:val="00311D0A"/>
    <w:rsid w:val="0031266D"/>
    <w:rsid w:val="00312F1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0CFB"/>
    <w:rsid w:val="0032192E"/>
    <w:rsid w:val="00321A1D"/>
    <w:rsid w:val="003223B5"/>
    <w:rsid w:val="00322770"/>
    <w:rsid w:val="00322A3E"/>
    <w:rsid w:val="003238C3"/>
    <w:rsid w:val="0032398B"/>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2B7"/>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7D5"/>
    <w:rsid w:val="0034783E"/>
    <w:rsid w:val="003504A3"/>
    <w:rsid w:val="00350615"/>
    <w:rsid w:val="00350BED"/>
    <w:rsid w:val="00350E1F"/>
    <w:rsid w:val="00351CCE"/>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3ED"/>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BE5"/>
    <w:rsid w:val="00381E84"/>
    <w:rsid w:val="003823E1"/>
    <w:rsid w:val="0038245E"/>
    <w:rsid w:val="00382798"/>
    <w:rsid w:val="00382F86"/>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59"/>
    <w:rsid w:val="00393B69"/>
    <w:rsid w:val="00393C0E"/>
    <w:rsid w:val="003945AA"/>
    <w:rsid w:val="0039545C"/>
    <w:rsid w:val="003959F6"/>
    <w:rsid w:val="00395C8F"/>
    <w:rsid w:val="003963D1"/>
    <w:rsid w:val="00396DE4"/>
    <w:rsid w:val="00396E8A"/>
    <w:rsid w:val="00397714"/>
    <w:rsid w:val="003979FF"/>
    <w:rsid w:val="003A05B0"/>
    <w:rsid w:val="003A0AD2"/>
    <w:rsid w:val="003A0D0D"/>
    <w:rsid w:val="003A1ED1"/>
    <w:rsid w:val="003A2584"/>
    <w:rsid w:val="003A2654"/>
    <w:rsid w:val="003A29A9"/>
    <w:rsid w:val="003A2D48"/>
    <w:rsid w:val="003A2FDC"/>
    <w:rsid w:val="003A3116"/>
    <w:rsid w:val="003A337E"/>
    <w:rsid w:val="003A3FB0"/>
    <w:rsid w:val="003A4218"/>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2C66"/>
    <w:rsid w:val="003D4284"/>
    <w:rsid w:val="003D4382"/>
    <w:rsid w:val="003D43E5"/>
    <w:rsid w:val="003D47AF"/>
    <w:rsid w:val="003D4C30"/>
    <w:rsid w:val="003D5179"/>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5F8"/>
    <w:rsid w:val="003F367F"/>
    <w:rsid w:val="003F36A3"/>
    <w:rsid w:val="003F3A4A"/>
    <w:rsid w:val="003F5CD4"/>
    <w:rsid w:val="003F675F"/>
    <w:rsid w:val="003F6883"/>
    <w:rsid w:val="003F6C4D"/>
    <w:rsid w:val="003F6E6A"/>
    <w:rsid w:val="003F6F05"/>
    <w:rsid w:val="003F7C89"/>
    <w:rsid w:val="00400200"/>
    <w:rsid w:val="004011D9"/>
    <w:rsid w:val="00401A9B"/>
    <w:rsid w:val="00401B06"/>
    <w:rsid w:val="004021C4"/>
    <w:rsid w:val="004021DF"/>
    <w:rsid w:val="004036E0"/>
    <w:rsid w:val="004037DD"/>
    <w:rsid w:val="00403EDC"/>
    <w:rsid w:val="00404065"/>
    <w:rsid w:val="0040443F"/>
    <w:rsid w:val="00404FB3"/>
    <w:rsid w:val="004053E1"/>
    <w:rsid w:val="004055C9"/>
    <w:rsid w:val="00405763"/>
    <w:rsid w:val="00406952"/>
    <w:rsid w:val="00407603"/>
    <w:rsid w:val="004076F7"/>
    <w:rsid w:val="00407F1C"/>
    <w:rsid w:val="00410659"/>
    <w:rsid w:val="004119BA"/>
    <w:rsid w:val="004122ED"/>
    <w:rsid w:val="00412649"/>
    <w:rsid w:val="00412C7A"/>
    <w:rsid w:val="00413034"/>
    <w:rsid w:val="00413089"/>
    <w:rsid w:val="004130BD"/>
    <w:rsid w:val="00413DFC"/>
    <w:rsid w:val="0041402E"/>
    <w:rsid w:val="00414DDA"/>
    <w:rsid w:val="00414DF1"/>
    <w:rsid w:val="00414E9B"/>
    <w:rsid w:val="0041506F"/>
    <w:rsid w:val="00415D0B"/>
    <w:rsid w:val="00415E77"/>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81E"/>
    <w:rsid w:val="00455AB5"/>
    <w:rsid w:val="00455CBE"/>
    <w:rsid w:val="00455EB7"/>
    <w:rsid w:val="00455FD5"/>
    <w:rsid w:val="00457824"/>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1F3B"/>
    <w:rsid w:val="00472103"/>
    <w:rsid w:val="004726FF"/>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2FCF"/>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E2"/>
    <w:rsid w:val="004A57F5"/>
    <w:rsid w:val="004A5D92"/>
    <w:rsid w:val="004A68E6"/>
    <w:rsid w:val="004A6AA4"/>
    <w:rsid w:val="004A7264"/>
    <w:rsid w:val="004A74F5"/>
    <w:rsid w:val="004A781C"/>
    <w:rsid w:val="004A7BBC"/>
    <w:rsid w:val="004A7DEB"/>
    <w:rsid w:val="004B0381"/>
    <w:rsid w:val="004B05B0"/>
    <w:rsid w:val="004B08F0"/>
    <w:rsid w:val="004B0CAC"/>
    <w:rsid w:val="004B19B5"/>
    <w:rsid w:val="004B1D7D"/>
    <w:rsid w:val="004B1EBB"/>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370"/>
    <w:rsid w:val="004C2751"/>
    <w:rsid w:val="004C2864"/>
    <w:rsid w:val="004C2BC8"/>
    <w:rsid w:val="004C2BFF"/>
    <w:rsid w:val="004C30A7"/>
    <w:rsid w:val="004C34FE"/>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AE"/>
    <w:rsid w:val="004D46FB"/>
    <w:rsid w:val="004D6968"/>
    <w:rsid w:val="004D6DCA"/>
    <w:rsid w:val="004D715C"/>
    <w:rsid w:val="004D7205"/>
    <w:rsid w:val="004D7340"/>
    <w:rsid w:val="004D7440"/>
    <w:rsid w:val="004D79E0"/>
    <w:rsid w:val="004E0194"/>
    <w:rsid w:val="004E0E99"/>
    <w:rsid w:val="004E10DA"/>
    <w:rsid w:val="004E1325"/>
    <w:rsid w:val="004E13D4"/>
    <w:rsid w:val="004E1905"/>
    <w:rsid w:val="004E1E6B"/>
    <w:rsid w:val="004E2308"/>
    <w:rsid w:val="004E2404"/>
    <w:rsid w:val="004E25E9"/>
    <w:rsid w:val="004E2628"/>
    <w:rsid w:val="004E2A2E"/>
    <w:rsid w:val="004E2E38"/>
    <w:rsid w:val="004E2F37"/>
    <w:rsid w:val="004E347A"/>
    <w:rsid w:val="004E3BF3"/>
    <w:rsid w:val="004E4437"/>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728"/>
    <w:rsid w:val="0051674B"/>
    <w:rsid w:val="00516A5D"/>
    <w:rsid w:val="00516B66"/>
    <w:rsid w:val="00516B96"/>
    <w:rsid w:val="00516EEE"/>
    <w:rsid w:val="00516F69"/>
    <w:rsid w:val="00516FFE"/>
    <w:rsid w:val="005175CE"/>
    <w:rsid w:val="00517D94"/>
    <w:rsid w:val="005201AC"/>
    <w:rsid w:val="00520D64"/>
    <w:rsid w:val="00521534"/>
    <w:rsid w:val="00521DA7"/>
    <w:rsid w:val="00521DFE"/>
    <w:rsid w:val="00522228"/>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3CF1"/>
    <w:rsid w:val="0053498D"/>
    <w:rsid w:val="00534B33"/>
    <w:rsid w:val="005356C1"/>
    <w:rsid w:val="0053570E"/>
    <w:rsid w:val="00535A68"/>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838"/>
    <w:rsid w:val="00577B8D"/>
    <w:rsid w:val="005800D8"/>
    <w:rsid w:val="00580C15"/>
    <w:rsid w:val="00581347"/>
    <w:rsid w:val="00581492"/>
    <w:rsid w:val="00581688"/>
    <w:rsid w:val="005817F5"/>
    <w:rsid w:val="00581981"/>
    <w:rsid w:val="005819EE"/>
    <w:rsid w:val="00581EA5"/>
    <w:rsid w:val="0058251E"/>
    <w:rsid w:val="00584482"/>
    <w:rsid w:val="005846C9"/>
    <w:rsid w:val="00584FA3"/>
    <w:rsid w:val="005850D1"/>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A7CBF"/>
    <w:rsid w:val="005B0066"/>
    <w:rsid w:val="005B018E"/>
    <w:rsid w:val="005B046F"/>
    <w:rsid w:val="005B07CB"/>
    <w:rsid w:val="005B09C8"/>
    <w:rsid w:val="005B0AFB"/>
    <w:rsid w:val="005B1254"/>
    <w:rsid w:val="005B12EE"/>
    <w:rsid w:val="005B1C59"/>
    <w:rsid w:val="005B20BB"/>
    <w:rsid w:val="005B3094"/>
    <w:rsid w:val="005B3591"/>
    <w:rsid w:val="005B359A"/>
    <w:rsid w:val="005B41F1"/>
    <w:rsid w:val="005B48F0"/>
    <w:rsid w:val="005B4A13"/>
    <w:rsid w:val="005B4D36"/>
    <w:rsid w:val="005B511B"/>
    <w:rsid w:val="005B5788"/>
    <w:rsid w:val="005B58F0"/>
    <w:rsid w:val="005B5D6A"/>
    <w:rsid w:val="005B654A"/>
    <w:rsid w:val="005B6D5A"/>
    <w:rsid w:val="005B785F"/>
    <w:rsid w:val="005B7A3A"/>
    <w:rsid w:val="005B7C12"/>
    <w:rsid w:val="005C0A2B"/>
    <w:rsid w:val="005C1511"/>
    <w:rsid w:val="005C1659"/>
    <w:rsid w:val="005C25B5"/>
    <w:rsid w:val="005C3069"/>
    <w:rsid w:val="005C3522"/>
    <w:rsid w:val="005C36F8"/>
    <w:rsid w:val="005C370F"/>
    <w:rsid w:val="005C3930"/>
    <w:rsid w:val="005C3A49"/>
    <w:rsid w:val="005C3E02"/>
    <w:rsid w:val="005C434E"/>
    <w:rsid w:val="005C4633"/>
    <w:rsid w:val="005C4DA7"/>
    <w:rsid w:val="005C528C"/>
    <w:rsid w:val="005C52BD"/>
    <w:rsid w:val="005C52D4"/>
    <w:rsid w:val="005C5BB0"/>
    <w:rsid w:val="005C5BB5"/>
    <w:rsid w:val="005C6371"/>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30B6"/>
    <w:rsid w:val="005D428D"/>
    <w:rsid w:val="005D4928"/>
    <w:rsid w:val="005D5B63"/>
    <w:rsid w:val="005D6447"/>
    <w:rsid w:val="005D65A0"/>
    <w:rsid w:val="005D6EB2"/>
    <w:rsid w:val="005D71B0"/>
    <w:rsid w:val="005D73C3"/>
    <w:rsid w:val="005E08E2"/>
    <w:rsid w:val="005E1321"/>
    <w:rsid w:val="005E15FA"/>
    <w:rsid w:val="005E162E"/>
    <w:rsid w:val="005E1666"/>
    <w:rsid w:val="005E1C1D"/>
    <w:rsid w:val="005E21A3"/>
    <w:rsid w:val="005E233F"/>
    <w:rsid w:val="005E2DD4"/>
    <w:rsid w:val="005E37A0"/>
    <w:rsid w:val="005E47F7"/>
    <w:rsid w:val="005E4FF3"/>
    <w:rsid w:val="005E538B"/>
    <w:rsid w:val="005E5528"/>
    <w:rsid w:val="005E587B"/>
    <w:rsid w:val="005E60E9"/>
    <w:rsid w:val="005E6642"/>
    <w:rsid w:val="005E6C5D"/>
    <w:rsid w:val="005E6D43"/>
    <w:rsid w:val="005E6F84"/>
    <w:rsid w:val="005E7043"/>
    <w:rsid w:val="005E753C"/>
    <w:rsid w:val="005E75AD"/>
    <w:rsid w:val="005E7772"/>
    <w:rsid w:val="005F0676"/>
    <w:rsid w:val="005F1CFA"/>
    <w:rsid w:val="005F1E76"/>
    <w:rsid w:val="005F2122"/>
    <w:rsid w:val="005F255F"/>
    <w:rsid w:val="005F2D1C"/>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634"/>
    <w:rsid w:val="0061387E"/>
    <w:rsid w:val="00613B56"/>
    <w:rsid w:val="006148D4"/>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499"/>
    <w:rsid w:val="00622B52"/>
    <w:rsid w:val="00623436"/>
    <w:rsid w:val="00623498"/>
    <w:rsid w:val="006236D8"/>
    <w:rsid w:val="0062403D"/>
    <w:rsid w:val="006243BF"/>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4E98"/>
    <w:rsid w:val="00635279"/>
    <w:rsid w:val="00635B69"/>
    <w:rsid w:val="00636593"/>
    <w:rsid w:val="00637849"/>
    <w:rsid w:val="00640298"/>
    <w:rsid w:val="0064092A"/>
    <w:rsid w:val="00640A36"/>
    <w:rsid w:val="00640D81"/>
    <w:rsid w:val="00640F39"/>
    <w:rsid w:val="00640F57"/>
    <w:rsid w:val="006414FF"/>
    <w:rsid w:val="00641BFD"/>
    <w:rsid w:val="00642224"/>
    <w:rsid w:val="0064233A"/>
    <w:rsid w:val="00642D20"/>
    <w:rsid w:val="006431A0"/>
    <w:rsid w:val="00643CE7"/>
    <w:rsid w:val="006443EF"/>
    <w:rsid w:val="00644475"/>
    <w:rsid w:val="006445F8"/>
    <w:rsid w:val="00644ACB"/>
    <w:rsid w:val="00644CB7"/>
    <w:rsid w:val="00644FDA"/>
    <w:rsid w:val="00645C8E"/>
    <w:rsid w:val="0064607E"/>
    <w:rsid w:val="00646360"/>
    <w:rsid w:val="00646E4B"/>
    <w:rsid w:val="0064710C"/>
    <w:rsid w:val="006477A7"/>
    <w:rsid w:val="00647B47"/>
    <w:rsid w:val="00647C0B"/>
    <w:rsid w:val="00647CA5"/>
    <w:rsid w:val="0065019F"/>
    <w:rsid w:val="006501D0"/>
    <w:rsid w:val="00650242"/>
    <w:rsid w:val="00650337"/>
    <w:rsid w:val="0065187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F84"/>
    <w:rsid w:val="00660F89"/>
    <w:rsid w:val="0066135B"/>
    <w:rsid w:val="006614EF"/>
    <w:rsid w:val="00661946"/>
    <w:rsid w:val="00662C1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7BB"/>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B6C"/>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F39"/>
    <w:rsid w:val="006A71EB"/>
    <w:rsid w:val="006B08C6"/>
    <w:rsid w:val="006B0AB0"/>
    <w:rsid w:val="006B10ED"/>
    <w:rsid w:val="006B1342"/>
    <w:rsid w:val="006B156A"/>
    <w:rsid w:val="006B186A"/>
    <w:rsid w:val="006B18A4"/>
    <w:rsid w:val="006B194C"/>
    <w:rsid w:val="006B1A86"/>
    <w:rsid w:val="006B26E3"/>
    <w:rsid w:val="006B3257"/>
    <w:rsid w:val="006B32AC"/>
    <w:rsid w:val="006B3A27"/>
    <w:rsid w:val="006B4CA3"/>
    <w:rsid w:val="006B51B2"/>
    <w:rsid w:val="006B5B2C"/>
    <w:rsid w:val="006B62A5"/>
    <w:rsid w:val="006B7B15"/>
    <w:rsid w:val="006B7FB0"/>
    <w:rsid w:val="006C0913"/>
    <w:rsid w:val="006C0D78"/>
    <w:rsid w:val="006C17A0"/>
    <w:rsid w:val="006C17D4"/>
    <w:rsid w:val="006C18B2"/>
    <w:rsid w:val="006C1D63"/>
    <w:rsid w:val="006C2C16"/>
    <w:rsid w:val="006C2CC5"/>
    <w:rsid w:val="006C3C4A"/>
    <w:rsid w:val="006C468E"/>
    <w:rsid w:val="006C5AAA"/>
    <w:rsid w:val="006C6780"/>
    <w:rsid w:val="006C67DA"/>
    <w:rsid w:val="006C69E6"/>
    <w:rsid w:val="006C7300"/>
    <w:rsid w:val="006C7846"/>
    <w:rsid w:val="006C7CCE"/>
    <w:rsid w:val="006D000D"/>
    <w:rsid w:val="006D04BE"/>
    <w:rsid w:val="006D0921"/>
    <w:rsid w:val="006D0D9A"/>
    <w:rsid w:val="006D1198"/>
    <w:rsid w:val="006D18F6"/>
    <w:rsid w:val="006D19EB"/>
    <w:rsid w:val="006D1B6C"/>
    <w:rsid w:val="006D1F05"/>
    <w:rsid w:val="006D27E3"/>
    <w:rsid w:val="006D28E7"/>
    <w:rsid w:val="006D2BFA"/>
    <w:rsid w:val="006D2C83"/>
    <w:rsid w:val="006D2F95"/>
    <w:rsid w:val="006D3A60"/>
    <w:rsid w:val="006D3DD5"/>
    <w:rsid w:val="006D4135"/>
    <w:rsid w:val="006D425F"/>
    <w:rsid w:val="006D472D"/>
    <w:rsid w:val="006D4818"/>
    <w:rsid w:val="006D5BF0"/>
    <w:rsid w:val="006D5FA5"/>
    <w:rsid w:val="006D6610"/>
    <w:rsid w:val="006D6B9E"/>
    <w:rsid w:val="006D70F2"/>
    <w:rsid w:val="006D780E"/>
    <w:rsid w:val="006D7854"/>
    <w:rsid w:val="006D7860"/>
    <w:rsid w:val="006D79C3"/>
    <w:rsid w:val="006E09F2"/>
    <w:rsid w:val="006E1476"/>
    <w:rsid w:val="006E1B4C"/>
    <w:rsid w:val="006E1DB8"/>
    <w:rsid w:val="006E1E3F"/>
    <w:rsid w:val="006E29ED"/>
    <w:rsid w:val="006E2D9C"/>
    <w:rsid w:val="006E376D"/>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66"/>
    <w:rsid w:val="006F38DB"/>
    <w:rsid w:val="006F3EE2"/>
    <w:rsid w:val="006F412D"/>
    <w:rsid w:val="006F420A"/>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4D2E"/>
    <w:rsid w:val="007055DF"/>
    <w:rsid w:val="00705D39"/>
    <w:rsid w:val="00705D43"/>
    <w:rsid w:val="00705E60"/>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5FDB"/>
    <w:rsid w:val="007164C4"/>
    <w:rsid w:val="007166B3"/>
    <w:rsid w:val="00716ABD"/>
    <w:rsid w:val="00720342"/>
    <w:rsid w:val="00720EA6"/>
    <w:rsid w:val="007214E3"/>
    <w:rsid w:val="00722D13"/>
    <w:rsid w:val="00722EB6"/>
    <w:rsid w:val="00723B4F"/>
    <w:rsid w:val="007242A3"/>
    <w:rsid w:val="00726924"/>
    <w:rsid w:val="0072717B"/>
    <w:rsid w:val="0072781B"/>
    <w:rsid w:val="00727F52"/>
    <w:rsid w:val="0073009A"/>
    <w:rsid w:val="00730973"/>
    <w:rsid w:val="00730D94"/>
    <w:rsid w:val="00731081"/>
    <w:rsid w:val="007310DE"/>
    <w:rsid w:val="007312A6"/>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D2"/>
    <w:rsid w:val="00735EE1"/>
    <w:rsid w:val="00735F35"/>
    <w:rsid w:val="007366D4"/>
    <w:rsid w:val="00737779"/>
    <w:rsid w:val="00737AA8"/>
    <w:rsid w:val="007402A6"/>
    <w:rsid w:val="0074032D"/>
    <w:rsid w:val="0074032E"/>
    <w:rsid w:val="007405A7"/>
    <w:rsid w:val="007406E4"/>
    <w:rsid w:val="0074075A"/>
    <w:rsid w:val="00740892"/>
    <w:rsid w:val="00740D25"/>
    <w:rsid w:val="00740E00"/>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C36"/>
    <w:rsid w:val="00772D94"/>
    <w:rsid w:val="00772F50"/>
    <w:rsid w:val="00773785"/>
    <w:rsid w:val="0077505F"/>
    <w:rsid w:val="00775259"/>
    <w:rsid w:val="00775CFB"/>
    <w:rsid w:val="00776216"/>
    <w:rsid w:val="007763D6"/>
    <w:rsid w:val="00776572"/>
    <w:rsid w:val="0077738D"/>
    <w:rsid w:val="007774C2"/>
    <w:rsid w:val="00777ADF"/>
    <w:rsid w:val="00781AD8"/>
    <w:rsid w:val="00783A7E"/>
    <w:rsid w:val="00784CC4"/>
    <w:rsid w:val="00786098"/>
    <w:rsid w:val="00786EB8"/>
    <w:rsid w:val="00787D28"/>
    <w:rsid w:val="00787F16"/>
    <w:rsid w:val="0079000C"/>
    <w:rsid w:val="00790B29"/>
    <w:rsid w:val="00790B3E"/>
    <w:rsid w:val="00790D7B"/>
    <w:rsid w:val="00790D93"/>
    <w:rsid w:val="00790FBD"/>
    <w:rsid w:val="00791CD7"/>
    <w:rsid w:val="00791F2C"/>
    <w:rsid w:val="007923B8"/>
    <w:rsid w:val="00792D22"/>
    <w:rsid w:val="007938EF"/>
    <w:rsid w:val="0079430D"/>
    <w:rsid w:val="00794316"/>
    <w:rsid w:val="007953B9"/>
    <w:rsid w:val="0079697B"/>
    <w:rsid w:val="0079754C"/>
    <w:rsid w:val="007A010B"/>
    <w:rsid w:val="007A0657"/>
    <w:rsid w:val="007A0679"/>
    <w:rsid w:val="007A1395"/>
    <w:rsid w:val="007A22E9"/>
    <w:rsid w:val="007A24A2"/>
    <w:rsid w:val="007A24EB"/>
    <w:rsid w:val="007A25CC"/>
    <w:rsid w:val="007A282D"/>
    <w:rsid w:val="007A331E"/>
    <w:rsid w:val="007A3B34"/>
    <w:rsid w:val="007A3BD0"/>
    <w:rsid w:val="007A44DD"/>
    <w:rsid w:val="007A455D"/>
    <w:rsid w:val="007A4C6D"/>
    <w:rsid w:val="007A4F2F"/>
    <w:rsid w:val="007A644F"/>
    <w:rsid w:val="007A6B97"/>
    <w:rsid w:val="007A6FEB"/>
    <w:rsid w:val="007A7CE5"/>
    <w:rsid w:val="007A7FE0"/>
    <w:rsid w:val="007B04E7"/>
    <w:rsid w:val="007B07CA"/>
    <w:rsid w:val="007B0C6A"/>
    <w:rsid w:val="007B19CE"/>
    <w:rsid w:val="007B1E12"/>
    <w:rsid w:val="007B1E53"/>
    <w:rsid w:val="007B276C"/>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2F0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21"/>
    <w:rsid w:val="007E57A5"/>
    <w:rsid w:val="007E5B0E"/>
    <w:rsid w:val="007E5CB8"/>
    <w:rsid w:val="007E61F7"/>
    <w:rsid w:val="007E6339"/>
    <w:rsid w:val="007E650F"/>
    <w:rsid w:val="007E666A"/>
    <w:rsid w:val="007E681E"/>
    <w:rsid w:val="007E68F6"/>
    <w:rsid w:val="007E6ACE"/>
    <w:rsid w:val="007E6B04"/>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7AD"/>
    <w:rsid w:val="00800347"/>
    <w:rsid w:val="00800A85"/>
    <w:rsid w:val="00800C84"/>
    <w:rsid w:val="00801FC3"/>
    <w:rsid w:val="0080257D"/>
    <w:rsid w:val="008025AE"/>
    <w:rsid w:val="00802670"/>
    <w:rsid w:val="00803615"/>
    <w:rsid w:val="0080375F"/>
    <w:rsid w:val="00803805"/>
    <w:rsid w:val="00803812"/>
    <w:rsid w:val="00803EA8"/>
    <w:rsid w:val="00803EA9"/>
    <w:rsid w:val="00803F6B"/>
    <w:rsid w:val="008040EC"/>
    <w:rsid w:val="00804C68"/>
    <w:rsid w:val="00805130"/>
    <w:rsid w:val="008052B1"/>
    <w:rsid w:val="00805337"/>
    <w:rsid w:val="0080582D"/>
    <w:rsid w:val="008059CD"/>
    <w:rsid w:val="00805AB1"/>
    <w:rsid w:val="00805D11"/>
    <w:rsid w:val="00805D3F"/>
    <w:rsid w:val="00805F72"/>
    <w:rsid w:val="0080756C"/>
    <w:rsid w:val="00807FAE"/>
    <w:rsid w:val="00810322"/>
    <w:rsid w:val="00810325"/>
    <w:rsid w:val="00810A78"/>
    <w:rsid w:val="00811243"/>
    <w:rsid w:val="00811AF4"/>
    <w:rsid w:val="00811E3F"/>
    <w:rsid w:val="0081220D"/>
    <w:rsid w:val="00812758"/>
    <w:rsid w:val="008131BE"/>
    <w:rsid w:val="00813520"/>
    <w:rsid w:val="00813F88"/>
    <w:rsid w:val="008145E7"/>
    <w:rsid w:val="00814B36"/>
    <w:rsid w:val="0081517D"/>
    <w:rsid w:val="008152DB"/>
    <w:rsid w:val="00815528"/>
    <w:rsid w:val="00815792"/>
    <w:rsid w:val="00815C9B"/>
    <w:rsid w:val="00815F59"/>
    <w:rsid w:val="008168D8"/>
    <w:rsid w:val="00816D49"/>
    <w:rsid w:val="008203A8"/>
    <w:rsid w:val="00821833"/>
    <w:rsid w:val="00821C72"/>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70B"/>
    <w:rsid w:val="00836E21"/>
    <w:rsid w:val="0083705E"/>
    <w:rsid w:val="008372F5"/>
    <w:rsid w:val="00837428"/>
    <w:rsid w:val="0083782E"/>
    <w:rsid w:val="0083796E"/>
    <w:rsid w:val="00840481"/>
    <w:rsid w:val="00840BF1"/>
    <w:rsid w:val="008414B4"/>
    <w:rsid w:val="00841661"/>
    <w:rsid w:val="00841859"/>
    <w:rsid w:val="00842420"/>
    <w:rsid w:val="0084242C"/>
    <w:rsid w:val="008429CF"/>
    <w:rsid w:val="00843638"/>
    <w:rsid w:val="0084405B"/>
    <w:rsid w:val="008443C4"/>
    <w:rsid w:val="008446E2"/>
    <w:rsid w:val="008447B0"/>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C12"/>
    <w:rsid w:val="00857D58"/>
    <w:rsid w:val="008601A9"/>
    <w:rsid w:val="00860C62"/>
    <w:rsid w:val="00861006"/>
    <w:rsid w:val="0086157D"/>
    <w:rsid w:val="00861895"/>
    <w:rsid w:val="008622AA"/>
    <w:rsid w:val="00862ACD"/>
    <w:rsid w:val="00862BA0"/>
    <w:rsid w:val="00863708"/>
    <w:rsid w:val="008638A1"/>
    <w:rsid w:val="00863971"/>
    <w:rsid w:val="00863DEB"/>
    <w:rsid w:val="008647FE"/>
    <w:rsid w:val="0086494C"/>
    <w:rsid w:val="00864D34"/>
    <w:rsid w:val="00864D69"/>
    <w:rsid w:val="00864E7C"/>
    <w:rsid w:val="0086517F"/>
    <w:rsid w:val="008651F9"/>
    <w:rsid w:val="00865B0D"/>
    <w:rsid w:val="0086645B"/>
    <w:rsid w:val="0086664D"/>
    <w:rsid w:val="0086722A"/>
    <w:rsid w:val="00867351"/>
    <w:rsid w:val="00867652"/>
    <w:rsid w:val="00867756"/>
    <w:rsid w:val="0087018F"/>
    <w:rsid w:val="008714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1F44"/>
    <w:rsid w:val="008833F1"/>
    <w:rsid w:val="00883C32"/>
    <w:rsid w:val="00883CD5"/>
    <w:rsid w:val="00883E9B"/>
    <w:rsid w:val="00884360"/>
    <w:rsid w:val="00884ADD"/>
    <w:rsid w:val="008855FE"/>
    <w:rsid w:val="00885CDD"/>
    <w:rsid w:val="008862EF"/>
    <w:rsid w:val="008874C6"/>
    <w:rsid w:val="00887874"/>
    <w:rsid w:val="00887E41"/>
    <w:rsid w:val="0089054E"/>
    <w:rsid w:val="008907FD"/>
    <w:rsid w:val="00890DBA"/>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57E"/>
    <w:rsid w:val="008979DB"/>
    <w:rsid w:val="008A07A8"/>
    <w:rsid w:val="008A0E9B"/>
    <w:rsid w:val="008A0F8E"/>
    <w:rsid w:val="008A16EA"/>
    <w:rsid w:val="008A19CD"/>
    <w:rsid w:val="008A2862"/>
    <w:rsid w:val="008A2C5D"/>
    <w:rsid w:val="008A2E6C"/>
    <w:rsid w:val="008A2F60"/>
    <w:rsid w:val="008A3046"/>
    <w:rsid w:val="008A3DF9"/>
    <w:rsid w:val="008A5209"/>
    <w:rsid w:val="008A52B8"/>
    <w:rsid w:val="008A547E"/>
    <w:rsid w:val="008A5B1F"/>
    <w:rsid w:val="008A5DDC"/>
    <w:rsid w:val="008A5E8A"/>
    <w:rsid w:val="008A5FC8"/>
    <w:rsid w:val="008A66F4"/>
    <w:rsid w:val="008A7254"/>
    <w:rsid w:val="008A7474"/>
    <w:rsid w:val="008A7FB7"/>
    <w:rsid w:val="008B060F"/>
    <w:rsid w:val="008B09C8"/>
    <w:rsid w:val="008B0B42"/>
    <w:rsid w:val="008B0D56"/>
    <w:rsid w:val="008B0D89"/>
    <w:rsid w:val="008B131B"/>
    <w:rsid w:val="008B1A4F"/>
    <w:rsid w:val="008B1A8B"/>
    <w:rsid w:val="008B2072"/>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B7EC5"/>
    <w:rsid w:val="008C04DF"/>
    <w:rsid w:val="008C05E0"/>
    <w:rsid w:val="008C082D"/>
    <w:rsid w:val="008C1041"/>
    <w:rsid w:val="008C1880"/>
    <w:rsid w:val="008C1897"/>
    <w:rsid w:val="008C1971"/>
    <w:rsid w:val="008C2027"/>
    <w:rsid w:val="008C2AD0"/>
    <w:rsid w:val="008C2FA8"/>
    <w:rsid w:val="008C31AE"/>
    <w:rsid w:val="008C3BC3"/>
    <w:rsid w:val="008C452F"/>
    <w:rsid w:val="008C4A45"/>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430"/>
    <w:rsid w:val="008D76C3"/>
    <w:rsid w:val="008D7A55"/>
    <w:rsid w:val="008E0BE2"/>
    <w:rsid w:val="008E0CD1"/>
    <w:rsid w:val="008E154E"/>
    <w:rsid w:val="008E1CB2"/>
    <w:rsid w:val="008E31A9"/>
    <w:rsid w:val="008E4F95"/>
    <w:rsid w:val="008E530B"/>
    <w:rsid w:val="008E5366"/>
    <w:rsid w:val="008E5533"/>
    <w:rsid w:val="008E5C0E"/>
    <w:rsid w:val="008E5DB7"/>
    <w:rsid w:val="008E775F"/>
    <w:rsid w:val="008F1A30"/>
    <w:rsid w:val="008F1C6E"/>
    <w:rsid w:val="008F1FC1"/>
    <w:rsid w:val="008F2238"/>
    <w:rsid w:val="008F2691"/>
    <w:rsid w:val="008F2DF6"/>
    <w:rsid w:val="008F2E3D"/>
    <w:rsid w:val="008F31E2"/>
    <w:rsid w:val="008F35DC"/>
    <w:rsid w:val="008F478E"/>
    <w:rsid w:val="008F4D52"/>
    <w:rsid w:val="008F4E41"/>
    <w:rsid w:val="008F5276"/>
    <w:rsid w:val="008F55D7"/>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2F7"/>
    <w:rsid w:val="009166AF"/>
    <w:rsid w:val="009168B3"/>
    <w:rsid w:val="00917862"/>
    <w:rsid w:val="00917A18"/>
    <w:rsid w:val="009206C0"/>
    <w:rsid w:val="00921A92"/>
    <w:rsid w:val="00922606"/>
    <w:rsid w:val="00922791"/>
    <w:rsid w:val="00922D31"/>
    <w:rsid w:val="009237EB"/>
    <w:rsid w:val="009239F9"/>
    <w:rsid w:val="00923F34"/>
    <w:rsid w:val="0092559F"/>
    <w:rsid w:val="00925C6F"/>
    <w:rsid w:val="0092607C"/>
    <w:rsid w:val="00926081"/>
    <w:rsid w:val="0092675A"/>
    <w:rsid w:val="00927651"/>
    <w:rsid w:val="00930389"/>
    <w:rsid w:val="00930B95"/>
    <w:rsid w:val="00930F94"/>
    <w:rsid w:val="009310DB"/>
    <w:rsid w:val="00931141"/>
    <w:rsid w:val="009316EE"/>
    <w:rsid w:val="00931C86"/>
    <w:rsid w:val="00932289"/>
    <w:rsid w:val="00932771"/>
    <w:rsid w:val="00932A03"/>
    <w:rsid w:val="00934D3B"/>
    <w:rsid w:val="00935224"/>
    <w:rsid w:val="00935665"/>
    <w:rsid w:val="00935684"/>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B1F"/>
    <w:rsid w:val="00945CE8"/>
    <w:rsid w:val="00946C48"/>
    <w:rsid w:val="00946D8B"/>
    <w:rsid w:val="00946DD8"/>
    <w:rsid w:val="00946EFF"/>
    <w:rsid w:val="00946F6E"/>
    <w:rsid w:val="009474C2"/>
    <w:rsid w:val="0094777A"/>
    <w:rsid w:val="00947A98"/>
    <w:rsid w:val="00950249"/>
    <w:rsid w:val="0095083A"/>
    <w:rsid w:val="00950D81"/>
    <w:rsid w:val="00951BD9"/>
    <w:rsid w:val="00952A05"/>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D03"/>
    <w:rsid w:val="00966F17"/>
    <w:rsid w:val="00967ED7"/>
    <w:rsid w:val="00970139"/>
    <w:rsid w:val="00970A6B"/>
    <w:rsid w:val="00971154"/>
    <w:rsid w:val="00971171"/>
    <w:rsid w:val="00971251"/>
    <w:rsid w:val="009713C6"/>
    <w:rsid w:val="00971926"/>
    <w:rsid w:val="00971D9B"/>
    <w:rsid w:val="00972EC5"/>
    <w:rsid w:val="009731EC"/>
    <w:rsid w:val="009732E9"/>
    <w:rsid w:val="00973586"/>
    <w:rsid w:val="0097360A"/>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0F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3D"/>
    <w:rsid w:val="009A4059"/>
    <w:rsid w:val="009A44C8"/>
    <w:rsid w:val="009A4579"/>
    <w:rsid w:val="009A45B0"/>
    <w:rsid w:val="009A4755"/>
    <w:rsid w:val="009A4EAB"/>
    <w:rsid w:val="009A5BCC"/>
    <w:rsid w:val="009A5F58"/>
    <w:rsid w:val="009A6275"/>
    <w:rsid w:val="009A6A6F"/>
    <w:rsid w:val="009A735F"/>
    <w:rsid w:val="009A7D52"/>
    <w:rsid w:val="009B07DC"/>
    <w:rsid w:val="009B1226"/>
    <w:rsid w:val="009B13B9"/>
    <w:rsid w:val="009B1AD4"/>
    <w:rsid w:val="009B1B69"/>
    <w:rsid w:val="009B1D67"/>
    <w:rsid w:val="009B2D02"/>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5F80"/>
    <w:rsid w:val="009C638B"/>
    <w:rsid w:val="009C7998"/>
    <w:rsid w:val="009C7AEF"/>
    <w:rsid w:val="009D05E0"/>
    <w:rsid w:val="009D199C"/>
    <w:rsid w:val="009D1F22"/>
    <w:rsid w:val="009D217F"/>
    <w:rsid w:val="009D2594"/>
    <w:rsid w:val="009D29E9"/>
    <w:rsid w:val="009D3626"/>
    <w:rsid w:val="009D3B66"/>
    <w:rsid w:val="009D443F"/>
    <w:rsid w:val="009D541F"/>
    <w:rsid w:val="009D5F41"/>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84A"/>
    <w:rsid w:val="009F3B2B"/>
    <w:rsid w:val="009F3C8C"/>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0BB"/>
    <w:rsid w:val="00A04583"/>
    <w:rsid w:val="00A04B94"/>
    <w:rsid w:val="00A04CCE"/>
    <w:rsid w:val="00A04D6C"/>
    <w:rsid w:val="00A053A2"/>
    <w:rsid w:val="00A055A5"/>
    <w:rsid w:val="00A059F8"/>
    <w:rsid w:val="00A05DD6"/>
    <w:rsid w:val="00A06074"/>
    <w:rsid w:val="00A0626C"/>
    <w:rsid w:val="00A06502"/>
    <w:rsid w:val="00A07A85"/>
    <w:rsid w:val="00A07E04"/>
    <w:rsid w:val="00A103B9"/>
    <w:rsid w:val="00A1067D"/>
    <w:rsid w:val="00A10938"/>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43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82"/>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390B"/>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0B8B"/>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4F43"/>
    <w:rsid w:val="00A753C0"/>
    <w:rsid w:val="00A75510"/>
    <w:rsid w:val="00A761E5"/>
    <w:rsid w:val="00A77212"/>
    <w:rsid w:val="00A77C2C"/>
    <w:rsid w:val="00A80062"/>
    <w:rsid w:val="00A80110"/>
    <w:rsid w:val="00A804DE"/>
    <w:rsid w:val="00A8095B"/>
    <w:rsid w:val="00A80F27"/>
    <w:rsid w:val="00A8182F"/>
    <w:rsid w:val="00A81C19"/>
    <w:rsid w:val="00A82146"/>
    <w:rsid w:val="00A82545"/>
    <w:rsid w:val="00A82683"/>
    <w:rsid w:val="00A8296D"/>
    <w:rsid w:val="00A82B55"/>
    <w:rsid w:val="00A82C68"/>
    <w:rsid w:val="00A831D9"/>
    <w:rsid w:val="00A83508"/>
    <w:rsid w:val="00A856EB"/>
    <w:rsid w:val="00A86236"/>
    <w:rsid w:val="00A86E34"/>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3CC"/>
    <w:rsid w:val="00AA3467"/>
    <w:rsid w:val="00AA3682"/>
    <w:rsid w:val="00AA397F"/>
    <w:rsid w:val="00AA3F31"/>
    <w:rsid w:val="00AA437A"/>
    <w:rsid w:val="00AA4625"/>
    <w:rsid w:val="00AA5517"/>
    <w:rsid w:val="00AA6BB6"/>
    <w:rsid w:val="00AA7BCE"/>
    <w:rsid w:val="00AA7D57"/>
    <w:rsid w:val="00AAE162"/>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4A3"/>
    <w:rsid w:val="00AC35B2"/>
    <w:rsid w:val="00AC3CBD"/>
    <w:rsid w:val="00AC3E58"/>
    <w:rsid w:val="00AC460E"/>
    <w:rsid w:val="00AC4B39"/>
    <w:rsid w:val="00AC4F34"/>
    <w:rsid w:val="00AC50BC"/>
    <w:rsid w:val="00AC6104"/>
    <w:rsid w:val="00AC63AC"/>
    <w:rsid w:val="00AC6C89"/>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6848"/>
    <w:rsid w:val="00AD76F2"/>
    <w:rsid w:val="00AD7D03"/>
    <w:rsid w:val="00AE1224"/>
    <w:rsid w:val="00AE12C5"/>
    <w:rsid w:val="00AE18A3"/>
    <w:rsid w:val="00AE1DBB"/>
    <w:rsid w:val="00AE3505"/>
    <w:rsid w:val="00AE3756"/>
    <w:rsid w:val="00AE3A4B"/>
    <w:rsid w:val="00AE3A63"/>
    <w:rsid w:val="00AE3F0A"/>
    <w:rsid w:val="00AE4572"/>
    <w:rsid w:val="00AE4755"/>
    <w:rsid w:val="00AE5252"/>
    <w:rsid w:val="00AE53FF"/>
    <w:rsid w:val="00AE5416"/>
    <w:rsid w:val="00AE5435"/>
    <w:rsid w:val="00AE5C7D"/>
    <w:rsid w:val="00AE60E8"/>
    <w:rsid w:val="00AE645C"/>
    <w:rsid w:val="00AE749F"/>
    <w:rsid w:val="00AE7DED"/>
    <w:rsid w:val="00AE7F43"/>
    <w:rsid w:val="00AF10FA"/>
    <w:rsid w:val="00AF2255"/>
    <w:rsid w:val="00AF2918"/>
    <w:rsid w:val="00AF3ABE"/>
    <w:rsid w:val="00AF49C5"/>
    <w:rsid w:val="00AF52E0"/>
    <w:rsid w:val="00AF5615"/>
    <w:rsid w:val="00AF57C6"/>
    <w:rsid w:val="00AF6079"/>
    <w:rsid w:val="00AF6286"/>
    <w:rsid w:val="00AF68DD"/>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74A"/>
    <w:rsid w:val="00B13E3E"/>
    <w:rsid w:val="00B14140"/>
    <w:rsid w:val="00B145CD"/>
    <w:rsid w:val="00B14791"/>
    <w:rsid w:val="00B14AC6"/>
    <w:rsid w:val="00B14C20"/>
    <w:rsid w:val="00B14E56"/>
    <w:rsid w:val="00B16238"/>
    <w:rsid w:val="00B168B5"/>
    <w:rsid w:val="00B173B2"/>
    <w:rsid w:val="00B1782E"/>
    <w:rsid w:val="00B20164"/>
    <w:rsid w:val="00B202C7"/>
    <w:rsid w:val="00B203F3"/>
    <w:rsid w:val="00B2101D"/>
    <w:rsid w:val="00B210D6"/>
    <w:rsid w:val="00B21628"/>
    <w:rsid w:val="00B21956"/>
    <w:rsid w:val="00B2268D"/>
    <w:rsid w:val="00B23939"/>
    <w:rsid w:val="00B23F81"/>
    <w:rsid w:val="00B23F8B"/>
    <w:rsid w:val="00B24204"/>
    <w:rsid w:val="00B24EB1"/>
    <w:rsid w:val="00B259B3"/>
    <w:rsid w:val="00B25B73"/>
    <w:rsid w:val="00B2680C"/>
    <w:rsid w:val="00B26930"/>
    <w:rsid w:val="00B26A4C"/>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A4F"/>
    <w:rsid w:val="00B33D65"/>
    <w:rsid w:val="00B33EA5"/>
    <w:rsid w:val="00B33F5C"/>
    <w:rsid w:val="00B340AB"/>
    <w:rsid w:val="00B34514"/>
    <w:rsid w:val="00B34550"/>
    <w:rsid w:val="00B34ED7"/>
    <w:rsid w:val="00B34F46"/>
    <w:rsid w:val="00B35137"/>
    <w:rsid w:val="00B35482"/>
    <w:rsid w:val="00B35F95"/>
    <w:rsid w:val="00B36B18"/>
    <w:rsid w:val="00B36C69"/>
    <w:rsid w:val="00B36D81"/>
    <w:rsid w:val="00B3755C"/>
    <w:rsid w:val="00B37837"/>
    <w:rsid w:val="00B37938"/>
    <w:rsid w:val="00B379BC"/>
    <w:rsid w:val="00B37D7D"/>
    <w:rsid w:val="00B37F7E"/>
    <w:rsid w:val="00B40375"/>
    <w:rsid w:val="00B40E05"/>
    <w:rsid w:val="00B412BD"/>
    <w:rsid w:val="00B419E4"/>
    <w:rsid w:val="00B41C6A"/>
    <w:rsid w:val="00B42043"/>
    <w:rsid w:val="00B4318E"/>
    <w:rsid w:val="00B432A0"/>
    <w:rsid w:val="00B435B9"/>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D1"/>
    <w:rsid w:val="00B54E35"/>
    <w:rsid w:val="00B54F67"/>
    <w:rsid w:val="00B56016"/>
    <w:rsid w:val="00B562D1"/>
    <w:rsid w:val="00B568B8"/>
    <w:rsid w:val="00B56CDC"/>
    <w:rsid w:val="00B56E01"/>
    <w:rsid w:val="00B570B9"/>
    <w:rsid w:val="00B5715D"/>
    <w:rsid w:val="00B57479"/>
    <w:rsid w:val="00B60331"/>
    <w:rsid w:val="00B607A0"/>
    <w:rsid w:val="00B60A8A"/>
    <w:rsid w:val="00B60D57"/>
    <w:rsid w:val="00B60DCA"/>
    <w:rsid w:val="00B610AD"/>
    <w:rsid w:val="00B61824"/>
    <w:rsid w:val="00B61AA2"/>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4DE5"/>
    <w:rsid w:val="00B950F0"/>
    <w:rsid w:val="00B95B21"/>
    <w:rsid w:val="00B95BFE"/>
    <w:rsid w:val="00B961CB"/>
    <w:rsid w:val="00B96C22"/>
    <w:rsid w:val="00B972D3"/>
    <w:rsid w:val="00B9781E"/>
    <w:rsid w:val="00B97C29"/>
    <w:rsid w:val="00BA0098"/>
    <w:rsid w:val="00BA036D"/>
    <w:rsid w:val="00BA0965"/>
    <w:rsid w:val="00BA0B51"/>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601"/>
    <w:rsid w:val="00BD57EF"/>
    <w:rsid w:val="00BD59E3"/>
    <w:rsid w:val="00BD672B"/>
    <w:rsid w:val="00BD771F"/>
    <w:rsid w:val="00BD7C76"/>
    <w:rsid w:val="00BD7FD7"/>
    <w:rsid w:val="00BE0315"/>
    <w:rsid w:val="00BE05F0"/>
    <w:rsid w:val="00BE08D5"/>
    <w:rsid w:val="00BE091A"/>
    <w:rsid w:val="00BE09C0"/>
    <w:rsid w:val="00BE0D57"/>
    <w:rsid w:val="00BE0D73"/>
    <w:rsid w:val="00BE0FDB"/>
    <w:rsid w:val="00BE137E"/>
    <w:rsid w:val="00BE1772"/>
    <w:rsid w:val="00BE1DEB"/>
    <w:rsid w:val="00BE2903"/>
    <w:rsid w:val="00BE2BFB"/>
    <w:rsid w:val="00BE2E8B"/>
    <w:rsid w:val="00BE318A"/>
    <w:rsid w:val="00BE35DA"/>
    <w:rsid w:val="00BE44F2"/>
    <w:rsid w:val="00BE66EC"/>
    <w:rsid w:val="00BF0703"/>
    <w:rsid w:val="00BF0A46"/>
    <w:rsid w:val="00BF0E8E"/>
    <w:rsid w:val="00BF17C6"/>
    <w:rsid w:val="00BF1A7F"/>
    <w:rsid w:val="00BF1F51"/>
    <w:rsid w:val="00BF2085"/>
    <w:rsid w:val="00BF2E36"/>
    <w:rsid w:val="00BF346B"/>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07513"/>
    <w:rsid w:val="00C10CC7"/>
    <w:rsid w:val="00C1112B"/>
    <w:rsid w:val="00C111ED"/>
    <w:rsid w:val="00C11CD0"/>
    <w:rsid w:val="00C11DF8"/>
    <w:rsid w:val="00C11F38"/>
    <w:rsid w:val="00C13225"/>
    <w:rsid w:val="00C136A2"/>
    <w:rsid w:val="00C13DAD"/>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017"/>
    <w:rsid w:val="00C22047"/>
    <w:rsid w:val="00C2265F"/>
    <w:rsid w:val="00C22916"/>
    <w:rsid w:val="00C229F8"/>
    <w:rsid w:val="00C22DD5"/>
    <w:rsid w:val="00C232DB"/>
    <w:rsid w:val="00C2356F"/>
    <w:rsid w:val="00C2369A"/>
    <w:rsid w:val="00C25365"/>
    <w:rsid w:val="00C2542E"/>
    <w:rsid w:val="00C2551B"/>
    <w:rsid w:val="00C25B02"/>
    <w:rsid w:val="00C25B29"/>
    <w:rsid w:val="00C25BA5"/>
    <w:rsid w:val="00C270A4"/>
    <w:rsid w:val="00C27214"/>
    <w:rsid w:val="00C27BB6"/>
    <w:rsid w:val="00C30796"/>
    <w:rsid w:val="00C312AB"/>
    <w:rsid w:val="00C322F1"/>
    <w:rsid w:val="00C32CFA"/>
    <w:rsid w:val="00C33284"/>
    <w:rsid w:val="00C33F76"/>
    <w:rsid w:val="00C34398"/>
    <w:rsid w:val="00C343E5"/>
    <w:rsid w:val="00C345D6"/>
    <w:rsid w:val="00C351A6"/>
    <w:rsid w:val="00C35A4C"/>
    <w:rsid w:val="00C35E0D"/>
    <w:rsid w:val="00C36FEF"/>
    <w:rsid w:val="00C37066"/>
    <w:rsid w:val="00C371FA"/>
    <w:rsid w:val="00C377A2"/>
    <w:rsid w:val="00C40FFC"/>
    <w:rsid w:val="00C41480"/>
    <w:rsid w:val="00C41622"/>
    <w:rsid w:val="00C42C24"/>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D6E"/>
    <w:rsid w:val="00C53E6D"/>
    <w:rsid w:val="00C54A67"/>
    <w:rsid w:val="00C54BCD"/>
    <w:rsid w:val="00C54CD6"/>
    <w:rsid w:val="00C55CCA"/>
    <w:rsid w:val="00C55E36"/>
    <w:rsid w:val="00C55EA7"/>
    <w:rsid w:val="00C56EC8"/>
    <w:rsid w:val="00C60425"/>
    <w:rsid w:val="00C606FC"/>
    <w:rsid w:val="00C60C2D"/>
    <w:rsid w:val="00C6123F"/>
    <w:rsid w:val="00C6162E"/>
    <w:rsid w:val="00C61E0E"/>
    <w:rsid w:val="00C6263E"/>
    <w:rsid w:val="00C62E53"/>
    <w:rsid w:val="00C62E87"/>
    <w:rsid w:val="00C62FB0"/>
    <w:rsid w:val="00C6336E"/>
    <w:rsid w:val="00C63E23"/>
    <w:rsid w:val="00C64D84"/>
    <w:rsid w:val="00C65399"/>
    <w:rsid w:val="00C65917"/>
    <w:rsid w:val="00C66356"/>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388"/>
    <w:rsid w:val="00C7762E"/>
    <w:rsid w:val="00C77AEC"/>
    <w:rsid w:val="00C77F90"/>
    <w:rsid w:val="00C80554"/>
    <w:rsid w:val="00C807A2"/>
    <w:rsid w:val="00C808AC"/>
    <w:rsid w:val="00C8197A"/>
    <w:rsid w:val="00C84084"/>
    <w:rsid w:val="00C8462C"/>
    <w:rsid w:val="00C8471E"/>
    <w:rsid w:val="00C84955"/>
    <w:rsid w:val="00C84A39"/>
    <w:rsid w:val="00C85FED"/>
    <w:rsid w:val="00C86172"/>
    <w:rsid w:val="00C86467"/>
    <w:rsid w:val="00C86840"/>
    <w:rsid w:val="00C87199"/>
    <w:rsid w:val="00C9044B"/>
    <w:rsid w:val="00C90A32"/>
    <w:rsid w:val="00C912FD"/>
    <w:rsid w:val="00C91A3F"/>
    <w:rsid w:val="00C92316"/>
    <w:rsid w:val="00C92547"/>
    <w:rsid w:val="00C92636"/>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530"/>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403"/>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6C1A"/>
    <w:rsid w:val="00CF71E3"/>
    <w:rsid w:val="00CF7724"/>
    <w:rsid w:val="00CF7FDD"/>
    <w:rsid w:val="00D000EB"/>
    <w:rsid w:val="00D00862"/>
    <w:rsid w:val="00D00A5D"/>
    <w:rsid w:val="00D00A87"/>
    <w:rsid w:val="00D01045"/>
    <w:rsid w:val="00D01354"/>
    <w:rsid w:val="00D01910"/>
    <w:rsid w:val="00D01C5A"/>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276"/>
    <w:rsid w:val="00D23974"/>
    <w:rsid w:val="00D24E2E"/>
    <w:rsid w:val="00D2519A"/>
    <w:rsid w:val="00D25462"/>
    <w:rsid w:val="00D25507"/>
    <w:rsid w:val="00D2632E"/>
    <w:rsid w:val="00D26479"/>
    <w:rsid w:val="00D26DCE"/>
    <w:rsid w:val="00D27035"/>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7DF"/>
    <w:rsid w:val="00D46D18"/>
    <w:rsid w:val="00D4724C"/>
    <w:rsid w:val="00D47E56"/>
    <w:rsid w:val="00D50161"/>
    <w:rsid w:val="00D501D3"/>
    <w:rsid w:val="00D50378"/>
    <w:rsid w:val="00D507DF"/>
    <w:rsid w:val="00D50FC7"/>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67730"/>
    <w:rsid w:val="00D702CA"/>
    <w:rsid w:val="00D70636"/>
    <w:rsid w:val="00D71230"/>
    <w:rsid w:val="00D72C5D"/>
    <w:rsid w:val="00D735D0"/>
    <w:rsid w:val="00D738D2"/>
    <w:rsid w:val="00D74118"/>
    <w:rsid w:val="00D74693"/>
    <w:rsid w:val="00D74696"/>
    <w:rsid w:val="00D75688"/>
    <w:rsid w:val="00D7589B"/>
    <w:rsid w:val="00D760A2"/>
    <w:rsid w:val="00D77315"/>
    <w:rsid w:val="00D77465"/>
    <w:rsid w:val="00D80021"/>
    <w:rsid w:val="00D804BE"/>
    <w:rsid w:val="00D807E5"/>
    <w:rsid w:val="00D80803"/>
    <w:rsid w:val="00D80EA1"/>
    <w:rsid w:val="00D833BE"/>
    <w:rsid w:val="00D84C22"/>
    <w:rsid w:val="00D8562F"/>
    <w:rsid w:val="00D858D9"/>
    <w:rsid w:val="00D85B15"/>
    <w:rsid w:val="00D8724C"/>
    <w:rsid w:val="00D87415"/>
    <w:rsid w:val="00D8796D"/>
    <w:rsid w:val="00D87E37"/>
    <w:rsid w:val="00D90280"/>
    <w:rsid w:val="00D90A85"/>
    <w:rsid w:val="00D914A3"/>
    <w:rsid w:val="00D92936"/>
    <w:rsid w:val="00D929A3"/>
    <w:rsid w:val="00D93004"/>
    <w:rsid w:val="00D930C0"/>
    <w:rsid w:val="00D93711"/>
    <w:rsid w:val="00D938C1"/>
    <w:rsid w:val="00D942C4"/>
    <w:rsid w:val="00D94901"/>
    <w:rsid w:val="00D95413"/>
    <w:rsid w:val="00D963A9"/>
    <w:rsid w:val="00D96479"/>
    <w:rsid w:val="00D964FA"/>
    <w:rsid w:val="00D967B2"/>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3EF1"/>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C83"/>
    <w:rsid w:val="00DB5D2D"/>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2AD"/>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057"/>
    <w:rsid w:val="00E04590"/>
    <w:rsid w:val="00E04A16"/>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38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AE8"/>
    <w:rsid w:val="00E3008F"/>
    <w:rsid w:val="00E3056F"/>
    <w:rsid w:val="00E307B6"/>
    <w:rsid w:val="00E316F5"/>
    <w:rsid w:val="00E32E9C"/>
    <w:rsid w:val="00E339F2"/>
    <w:rsid w:val="00E34EBE"/>
    <w:rsid w:val="00E34F85"/>
    <w:rsid w:val="00E36093"/>
    <w:rsid w:val="00E3631E"/>
    <w:rsid w:val="00E37AE3"/>
    <w:rsid w:val="00E401C7"/>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479EC"/>
    <w:rsid w:val="00E50255"/>
    <w:rsid w:val="00E50772"/>
    <w:rsid w:val="00E50D89"/>
    <w:rsid w:val="00E51770"/>
    <w:rsid w:val="00E528F9"/>
    <w:rsid w:val="00E53522"/>
    <w:rsid w:val="00E535D0"/>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301A"/>
    <w:rsid w:val="00E64339"/>
    <w:rsid w:val="00E64DAA"/>
    <w:rsid w:val="00E656C5"/>
    <w:rsid w:val="00E661CA"/>
    <w:rsid w:val="00E66424"/>
    <w:rsid w:val="00E66B76"/>
    <w:rsid w:val="00E66CC3"/>
    <w:rsid w:val="00E67584"/>
    <w:rsid w:val="00E67669"/>
    <w:rsid w:val="00E677BD"/>
    <w:rsid w:val="00E67AE7"/>
    <w:rsid w:val="00E7011C"/>
    <w:rsid w:val="00E708BC"/>
    <w:rsid w:val="00E70C34"/>
    <w:rsid w:val="00E70C44"/>
    <w:rsid w:val="00E7138D"/>
    <w:rsid w:val="00E7273B"/>
    <w:rsid w:val="00E72981"/>
    <w:rsid w:val="00E72B6E"/>
    <w:rsid w:val="00E72BD9"/>
    <w:rsid w:val="00E742F4"/>
    <w:rsid w:val="00E74B6D"/>
    <w:rsid w:val="00E74BE2"/>
    <w:rsid w:val="00E75864"/>
    <w:rsid w:val="00E75976"/>
    <w:rsid w:val="00E75E5C"/>
    <w:rsid w:val="00E760FF"/>
    <w:rsid w:val="00E76384"/>
    <w:rsid w:val="00E775E3"/>
    <w:rsid w:val="00E77A45"/>
    <w:rsid w:val="00E80693"/>
    <w:rsid w:val="00E80891"/>
    <w:rsid w:val="00E812F5"/>
    <w:rsid w:val="00E8154B"/>
    <w:rsid w:val="00E82619"/>
    <w:rsid w:val="00E82968"/>
    <w:rsid w:val="00E8357D"/>
    <w:rsid w:val="00E8373C"/>
    <w:rsid w:val="00E83967"/>
    <w:rsid w:val="00E839AD"/>
    <w:rsid w:val="00E83F33"/>
    <w:rsid w:val="00E83FCE"/>
    <w:rsid w:val="00E84570"/>
    <w:rsid w:val="00E846CA"/>
    <w:rsid w:val="00E8487A"/>
    <w:rsid w:val="00E85418"/>
    <w:rsid w:val="00E85726"/>
    <w:rsid w:val="00E85E2B"/>
    <w:rsid w:val="00E872A7"/>
    <w:rsid w:val="00E878CC"/>
    <w:rsid w:val="00E87A7D"/>
    <w:rsid w:val="00E87EAD"/>
    <w:rsid w:val="00E901AB"/>
    <w:rsid w:val="00E90AF8"/>
    <w:rsid w:val="00E92107"/>
    <w:rsid w:val="00E923FD"/>
    <w:rsid w:val="00E924F7"/>
    <w:rsid w:val="00E9292A"/>
    <w:rsid w:val="00E94169"/>
    <w:rsid w:val="00E94687"/>
    <w:rsid w:val="00E95DD9"/>
    <w:rsid w:val="00E96341"/>
    <w:rsid w:val="00E9647F"/>
    <w:rsid w:val="00E967EA"/>
    <w:rsid w:val="00E96CB9"/>
    <w:rsid w:val="00E9721B"/>
    <w:rsid w:val="00E97299"/>
    <w:rsid w:val="00E97C21"/>
    <w:rsid w:val="00EA05D9"/>
    <w:rsid w:val="00EA1521"/>
    <w:rsid w:val="00EA16C4"/>
    <w:rsid w:val="00EA19E9"/>
    <w:rsid w:val="00EA2341"/>
    <w:rsid w:val="00EA2418"/>
    <w:rsid w:val="00EA2443"/>
    <w:rsid w:val="00EA24A3"/>
    <w:rsid w:val="00EA2B1A"/>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1F0"/>
    <w:rsid w:val="00EE352A"/>
    <w:rsid w:val="00EE4019"/>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02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80"/>
    <w:rsid w:val="00F13A9A"/>
    <w:rsid w:val="00F13B27"/>
    <w:rsid w:val="00F13FE2"/>
    <w:rsid w:val="00F14AB5"/>
    <w:rsid w:val="00F14D13"/>
    <w:rsid w:val="00F15AF3"/>
    <w:rsid w:val="00F15C07"/>
    <w:rsid w:val="00F15CE6"/>
    <w:rsid w:val="00F16213"/>
    <w:rsid w:val="00F16559"/>
    <w:rsid w:val="00F16672"/>
    <w:rsid w:val="00F16E77"/>
    <w:rsid w:val="00F16FDF"/>
    <w:rsid w:val="00F170FC"/>
    <w:rsid w:val="00F17672"/>
    <w:rsid w:val="00F179D0"/>
    <w:rsid w:val="00F17DA4"/>
    <w:rsid w:val="00F17DCE"/>
    <w:rsid w:val="00F21BE9"/>
    <w:rsid w:val="00F21C3F"/>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37CFE"/>
    <w:rsid w:val="00F404A7"/>
    <w:rsid w:val="00F40584"/>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CEB"/>
    <w:rsid w:val="00F51366"/>
    <w:rsid w:val="00F52A11"/>
    <w:rsid w:val="00F53109"/>
    <w:rsid w:val="00F53117"/>
    <w:rsid w:val="00F533A9"/>
    <w:rsid w:val="00F534AD"/>
    <w:rsid w:val="00F53C9E"/>
    <w:rsid w:val="00F54824"/>
    <w:rsid w:val="00F54B2F"/>
    <w:rsid w:val="00F54D09"/>
    <w:rsid w:val="00F55486"/>
    <w:rsid w:val="00F55B14"/>
    <w:rsid w:val="00F55D7D"/>
    <w:rsid w:val="00F566F6"/>
    <w:rsid w:val="00F567D9"/>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C7D"/>
    <w:rsid w:val="00F65588"/>
    <w:rsid w:val="00F66746"/>
    <w:rsid w:val="00F669C5"/>
    <w:rsid w:val="00F672FF"/>
    <w:rsid w:val="00F67937"/>
    <w:rsid w:val="00F67C1B"/>
    <w:rsid w:val="00F67F40"/>
    <w:rsid w:val="00F70195"/>
    <w:rsid w:val="00F70FC0"/>
    <w:rsid w:val="00F715E7"/>
    <w:rsid w:val="00F721E2"/>
    <w:rsid w:val="00F72602"/>
    <w:rsid w:val="00F72DEA"/>
    <w:rsid w:val="00F7318D"/>
    <w:rsid w:val="00F74ABA"/>
    <w:rsid w:val="00F75340"/>
    <w:rsid w:val="00F755B8"/>
    <w:rsid w:val="00F75710"/>
    <w:rsid w:val="00F75739"/>
    <w:rsid w:val="00F75AC9"/>
    <w:rsid w:val="00F75C20"/>
    <w:rsid w:val="00F75ED1"/>
    <w:rsid w:val="00F76413"/>
    <w:rsid w:val="00F76F00"/>
    <w:rsid w:val="00F7705A"/>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F98"/>
    <w:rsid w:val="00F93AEB"/>
    <w:rsid w:val="00F93D80"/>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48"/>
    <w:rsid w:val="00FA3EBF"/>
    <w:rsid w:val="00FA4C90"/>
    <w:rsid w:val="00FA4EEC"/>
    <w:rsid w:val="00FA5127"/>
    <w:rsid w:val="00FA6905"/>
    <w:rsid w:val="00FA6EDB"/>
    <w:rsid w:val="00FA7A01"/>
    <w:rsid w:val="00FB03E9"/>
    <w:rsid w:val="00FB08DC"/>
    <w:rsid w:val="00FB1250"/>
    <w:rsid w:val="00FB1F38"/>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53C"/>
    <w:rsid w:val="00FC4607"/>
    <w:rsid w:val="00FC5D45"/>
    <w:rsid w:val="00FC5E78"/>
    <w:rsid w:val="00FC65A3"/>
    <w:rsid w:val="00FC691C"/>
    <w:rsid w:val="00FC69B4"/>
    <w:rsid w:val="00FC6CBD"/>
    <w:rsid w:val="00FC77E6"/>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1050"/>
    <w:rsid w:val="00FE116B"/>
    <w:rsid w:val="00FE153D"/>
    <w:rsid w:val="00FE1DD3"/>
    <w:rsid w:val="00FE2700"/>
    <w:rsid w:val="00FE27F4"/>
    <w:rsid w:val="00FE3184"/>
    <w:rsid w:val="00FE3296"/>
    <w:rsid w:val="00FE374D"/>
    <w:rsid w:val="00FE3887"/>
    <w:rsid w:val="00FE3BFD"/>
    <w:rsid w:val="00FE3F1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925"/>
    <w:rsid w:val="00FF6FE3"/>
    <w:rsid w:val="01787E34"/>
    <w:rsid w:val="01E1E119"/>
    <w:rsid w:val="021E7AB1"/>
    <w:rsid w:val="024A32E7"/>
    <w:rsid w:val="02A5B310"/>
    <w:rsid w:val="02EEDCE3"/>
    <w:rsid w:val="0308E3AA"/>
    <w:rsid w:val="036F9FAF"/>
    <w:rsid w:val="03968920"/>
    <w:rsid w:val="047B5E25"/>
    <w:rsid w:val="049E4FCA"/>
    <w:rsid w:val="04A4B40B"/>
    <w:rsid w:val="04A7A229"/>
    <w:rsid w:val="0533DC3B"/>
    <w:rsid w:val="055AB46E"/>
    <w:rsid w:val="05792B08"/>
    <w:rsid w:val="05B482E3"/>
    <w:rsid w:val="060EA3DB"/>
    <w:rsid w:val="063653B2"/>
    <w:rsid w:val="0682FF16"/>
    <w:rsid w:val="06AFF8EB"/>
    <w:rsid w:val="06F4C4AC"/>
    <w:rsid w:val="06F66482"/>
    <w:rsid w:val="072359B5"/>
    <w:rsid w:val="07838AC7"/>
    <w:rsid w:val="07AA743C"/>
    <w:rsid w:val="07D252D6"/>
    <w:rsid w:val="07DCA1FA"/>
    <w:rsid w:val="0804D910"/>
    <w:rsid w:val="0814E120"/>
    <w:rsid w:val="081D628D"/>
    <w:rsid w:val="0825C528"/>
    <w:rsid w:val="08364CE9"/>
    <w:rsid w:val="0859821D"/>
    <w:rsid w:val="0888A040"/>
    <w:rsid w:val="0935A6EB"/>
    <w:rsid w:val="097F3F60"/>
    <w:rsid w:val="09CE7150"/>
    <w:rsid w:val="0A32B7A8"/>
    <w:rsid w:val="0A67C6B8"/>
    <w:rsid w:val="0A9794A1"/>
    <w:rsid w:val="0AB4EB49"/>
    <w:rsid w:val="0ADD9F13"/>
    <w:rsid w:val="0B1B0FC1"/>
    <w:rsid w:val="0B5C2F73"/>
    <w:rsid w:val="0C336502"/>
    <w:rsid w:val="0C492A58"/>
    <w:rsid w:val="0C72485D"/>
    <w:rsid w:val="0C9E538D"/>
    <w:rsid w:val="0CD50FD7"/>
    <w:rsid w:val="0CD8499C"/>
    <w:rsid w:val="0DA1B3F3"/>
    <w:rsid w:val="0DB0AC54"/>
    <w:rsid w:val="0E822F79"/>
    <w:rsid w:val="0EC7F75E"/>
    <w:rsid w:val="0F2631A0"/>
    <w:rsid w:val="0F79B9D7"/>
    <w:rsid w:val="0F9F756F"/>
    <w:rsid w:val="107E0C68"/>
    <w:rsid w:val="10E0D201"/>
    <w:rsid w:val="11041DAD"/>
    <w:rsid w:val="114D992C"/>
    <w:rsid w:val="115CCB75"/>
    <w:rsid w:val="116208D9"/>
    <w:rsid w:val="11F86B9E"/>
    <w:rsid w:val="121AD634"/>
    <w:rsid w:val="1280A267"/>
    <w:rsid w:val="1289E051"/>
    <w:rsid w:val="1358483F"/>
    <w:rsid w:val="13586D8E"/>
    <w:rsid w:val="14083223"/>
    <w:rsid w:val="1414B7F7"/>
    <w:rsid w:val="14CE0BBB"/>
    <w:rsid w:val="14DA3BCB"/>
    <w:rsid w:val="151123F7"/>
    <w:rsid w:val="15273963"/>
    <w:rsid w:val="156C1C85"/>
    <w:rsid w:val="15BA71FD"/>
    <w:rsid w:val="15CE45DF"/>
    <w:rsid w:val="15FB6522"/>
    <w:rsid w:val="165C66F7"/>
    <w:rsid w:val="16649FEF"/>
    <w:rsid w:val="16F93C6F"/>
    <w:rsid w:val="176A1640"/>
    <w:rsid w:val="187314D3"/>
    <w:rsid w:val="18C7AF0A"/>
    <w:rsid w:val="1926FE3A"/>
    <w:rsid w:val="193305E4"/>
    <w:rsid w:val="19562C14"/>
    <w:rsid w:val="1A0CC7BE"/>
    <w:rsid w:val="1A1890E3"/>
    <w:rsid w:val="1A3EFEDC"/>
    <w:rsid w:val="1AB5ADE8"/>
    <w:rsid w:val="1AECDB15"/>
    <w:rsid w:val="1C08F93B"/>
    <w:rsid w:val="1C3EC466"/>
    <w:rsid w:val="1C562287"/>
    <w:rsid w:val="1C8CA1DF"/>
    <w:rsid w:val="1CD4F172"/>
    <w:rsid w:val="1D38DAFD"/>
    <w:rsid w:val="1D416567"/>
    <w:rsid w:val="1D987E73"/>
    <w:rsid w:val="1E074F23"/>
    <w:rsid w:val="1EEEC6D5"/>
    <w:rsid w:val="1F3C54B1"/>
    <w:rsid w:val="1F4099FD"/>
    <w:rsid w:val="1F5BFFC8"/>
    <w:rsid w:val="1FB398B6"/>
    <w:rsid w:val="208198FA"/>
    <w:rsid w:val="21D19061"/>
    <w:rsid w:val="21E662A0"/>
    <w:rsid w:val="21F79485"/>
    <w:rsid w:val="225ACD16"/>
    <w:rsid w:val="225CA34E"/>
    <w:rsid w:val="22AB2100"/>
    <w:rsid w:val="2320D417"/>
    <w:rsid w:val="23272055"/>
    <w:rsid w:val="233FBE93"/>
    <w:rsid w:val="23D830A7"/>
    <w:rsid w:val="242F06C7"/>
    <w:rsid w:val="247D214F"/>
    <w:rsid w:val="24829965"/>
    <w:rsid w:val="24C25463"/>
    <w:rsid w:val="24C2E841"/>
    <w:rsid w:val="24DF3391"/>
    <w:rsid w:val="25786711"/>
    <w:rsid w:val="25926DD8"/>
    <w:rsid w:val="25E7BED6"/>
    <w:rsid w:val="25F836BD"/>
    <w:rsid w:val="262CC843"/>
    <w:rsid w:val="2657C157"/>
    <w:rsid w:val="265D1C1D"/>
    <w:rsid w:val="266E61C6"/>
    <w:rsid w:val="26789B7A"/>
    <w:rsid w:val="26D06F73"/>
    <w:rsid w:val="2726385C"/>
    <w:rsid w:val="2767F426"/>
    <w:rsid w:val="278F89BA"/>
    <w:rsid w:val="27D707DD"/>
    <w:rsid w:val="2866D609"/>
    <w:rsid w:val="28CB357A"/>
    <w:rsid w:val="290A80A3"/>
    <w:rsid w:val="290B670C"/>
    <w:rsid w:val="29F468E2"/>
    <w:rsid w:val="2A115A7D"/>
    <w:rsid w:val="2A117DF2"/>
    <w:rsid w:val="2B42BBE5"/>
    <w:rsid w:val="2B4D64D2"/>
    <w:rsid w:val="2B54835A"/>
    <w:rsid w:val="2B607BDB"/>
    <w:rsid w:val="2B7872A7"/>
    <w:rsid w:val="2B97B2C6"/>
    <w:rsid w:val="2C18D6AD"/>
    <w:rsid w:val="2CBE7613"/>
    <w:rsid w:val="2CFC4C3C"/>
    <w:rsid w:val="2D99BD60"/>
    <w:rsid w:val="2DB33A81"/>
    <w:rsid w:val="2E29257B"/>
    <w:rsid w:val="2E715A7F"/>
    <w:rsid w:val="2E779CB6"/>
    <w:rsid w:val="2F33A853"/>
    <w:rsid w:val="2F35CE9E"/>
    <w:rsid w:val="2FFAAD6D"/>
    <w:rsid w:val="3003D639"/>
    <w:rsid w:val="3022A7F5"/>
    <w:rsid w:val="302BC5BC"/>
    <w:rsid w:val="3053D07F"/>
    <w:rsid w:val="30CF78B4"/>
    <w:rsid w:val="30D26F27"/>
    <w:rsid w:val="30F5AE0F"/>
    <w:rsid w:val="3136B6F2"/>
    <w:rsid w:val="31AA3644"/>
    <w:rsid w:val="31D7A9EA"/>
    <w:rsid w:val="32230AB8"/>
    <w:rsid w:val="324F8880"/>
    <w:rsid w:val="32E852E5"/>
    <w:rsid w:val="32F222EE"/>
    <w:rsid w:val="330594EA"/>
    <w:rsid w:val="333DF4A5"/>
    <w:rsid w:val="33492DED"/>
    <w:rsid w:val="33799C5D"/>
    <w:rsid w:val="34A1654B"/>
    <w:rsid w:val="34A1E81C"/>
    <w:rsid w:val="34FC2301"/>
    <w:rsid w:val="35DCCC3C"/>
    <w:rsid w:val="35EEB285"/>
    <w:rsid w:val="3645C87D"/>
    <w:rsid w:val="36EC78EE"/>
    <w:rsid w:val="36F4710C"/>
    <w:rsid w:val="37247C0B"/>
    <w:rsid w:val="38E81FEA"/>
    <w:rsid w:val="390C2635"/>
    <w:rsid w:val="3920A23A"/>
    <w:rsid w:val="396DF559"/>
    <w:rsid w:val="3A0DA570"/>
    <w:rsid w:val="3A4EFB6B"/>
    <w:rsid w:val="3A4FB4D4"/>
    <w:rsid w:val="3ABC7C9E"/>
    <w:rsid w:val="3AE9E302"/>
    <w:rsid w:val="3B9683F7"/>
    <w:rsid w:val="3BCB3C2E"/>
    <w:rsid w:val="3BF66AC6"/>
    <w:rsid w:val="3C584CFF"/>
    <w:rsid w:val="3C610E3E"/>
    <w:rsid w:val="3C7EB204"/>
    <w:rsid w:val="3CAB666A"/>
    <w:rsid w:val="3D7DE8D5"/>
    <w:rsid w:val="3D84964D"/>
    <w:rsid w:val="3F04D0F8"/>
    <w:rsid w:val="3F24426A"/>
    <w:rsid w:val="40993BDC"/>
    <w:rsid w:val="40D3C171"/>
    <w:rsid w:val="411272C2"/>
    <w:rsid w:val="41C9FB17"/>
    <w:rsid w:val="427235BB"/>
    <w:rsid w:val="4284D176"/>
    <w:rsid w:val="42B73B33"/>
    <w:rsid w:val="42D3F10F"/>
    <w:rsid w:val="42E0FEE6"/>
    <w:rsid w:val="434F784D"/>
    <w:rsid w:val="44279EC1"/>
    <w:rsid w:val="443BCC39"/>
    <w:rsid w:val="4460F1B0"/>
    <w:rsid w:val="446868FA"/>
    <w:rsid w:val="449EE389"/>
    <w:rsid w:val="44A8FB23"/>
    <w:rsid w:val="45426E80"/>
    <w:rsid w:val="4638CD78"/>
    <w:rsid w:val="46F4DF59"/>
    <w:rsid w:val="471E9E97"/>
    <w:rsid w:val="484339E3"/>
    <w:rsid w:val="48703D10"/>
    <w:rsid w:val="48C08A7A"/>
    <w:rsid w:val="48E3F6E2"/>
    <w:rsid w:val="48FA0207"/>
    <w:rsid w:val="49156AC8"/>
    <w:rsid w:val="4937A9CE"/>
    <w:rsid w:val="496FF378"/>
    <w:rsid w:val="4A19F4AE"/>
    <w:rsid w:val="4AD3BACB"/>
    <w:rsid w:val="4AEAFAE5"/>
    <w:rsid w:val="4B266490"/>
    <w:rsid w:val="4B428375"/>
    <w:rsid w:val="4B8F2946"/>
    <w:rsid w:val="4C199FC9"/>
    <w:rsid w:val="4C1DB4B1"/>
    <w:rsid w:val="4D338AB3"/>
    <w:rsid w:val="4D550CDE"/>
    <w:rsid w:val="4D84EBA8"/>
    <w:rsid w:val="4DC9A7CA"/>
    <w:rsid w:val="4DE3786C"/>
    <w:rsid w:val="4E49A5D9"/>
    <w:rsid w:val="4E6782E6"/>
    <w:rsid w:val="4E6AE510"/>
    <w:rsid w:val="4E973839"/>
    <w:rsid w:val="4E9AADD8"/>
    <w:rsid w:val="4EB864CD"/>
    <w:rsid w:val="4EE8DBD8"/>
    <w:rsid w:val="4F3C5B5E"/>
    <w:rsid w:val="4F7F7B9E"/>
    <w:rsid w:val="50035347"/>
    <w:rsid w:val="50D138B5"/>
    <w:rsid w:val="50DD6923"/>
    <w:rsid w:val="512C7C40"/>
    <w:rsid w:val="5146EC28"/>
    <w:rsid w:val="515AB37A"/>
    <w:rsid w:val="5189942C"/>
    <w:rsid w:val="51AFD942"/>
    <w:rsid w:val="51C9E968"/>
    <w:rsid w:val="51E44459"/>
    <w:rsid w:val="525364AE"/>
    <w:rsid w:val="52F683DB"/>
    <w:rsid w:val="53255868"/>
    <w:rsid w:val="532B3C12"/>
    <w:rsid w:val="534D13E1"/>
    <w:rsid w:val="53566AAA"/>
    <w:rsid w:val="53580C6E"/>
    <w:rsid w:val="535A9DBD"/>
    <w:rsid w:val="538405DC"/>
    <w:rsid w:val="5411E921"/>
    <w:rsid w:val="5520977F"/>
    <w:rsid w:val="554ED62F"/>
    <w:rsid w:val="55FA4715"/>
    <w:rsid w:val="56292689"/>
    <w:rsid w:val="5658C53A"/>
    <w:rsid w:val="569C1CFF"/>
    <w:rsid w:val="56EFEDA5"/>
    <w:rsid w:val="5721707F"/>
    <w:rsid w:val="574FD6C5"/>
    <w:rsid w:val="576BA192"/>
    <w:rsid w:val="5827695A"/>
    <w:rsid w:val="5829DBCD"/>
    <w:rsid w:val="583BAD14"/>
    <w:rsid w:val="588BBE06"/>
    <w:rsid w:val="58AEF5DF"/>
    <w:rsid w:val="58CB9A6F"/>
    <w:rsid w:val="58ED34F0"/>
    <w:rsid w:val="5A262DA1"/>
    <w:rsid w:val="5B301442"/>
    <w:rsid w:val="5B4528E5"/>
    <w:rsid w:val="5B4A471A"/>
    <w:rsid w:val="5B58F1E4"/>
    <w:rsid w:val="5B8B1FA2"/>
    <w:rsid w:val="5C45C1F9"/>
    <w:rsid w:val="5CD15AEC"/>
    <w:rsid w:val="5D5C617D"/>
    <w:rsid w:val="5D7B74E1"/>
    <w:rsid w:val="5E08E88D"/>
    <w:rsid w:val="5E14D127"/>
    <w:rsid w:val="5E1E1829"/>
    <w:rsid w:val="5E46FB33"/>
    <w:rsid w:val="5E769323"/>
    <w:rsid w:val="5E95A161"/>
    <w:rsid w:val="5EE1B42A"/>
    <w:rsid w:val="5F6C245C"/>
    <w:rsid w:val="601148AD"/>
    <w:rsid w:val="6065B22E"/>
    <w:rsid w:val="607D848B"/>
    <w:rsid w:val="609A6C39"/>
    <w:rsid w:val="60CBE1EE"/>
    <w:rsid w:val="613453B1"/>
    <w:rsid w:val="61981D74"/>
    <w:rsid w:val="61A5FB5D"/>
    <w:rsid w:val="61D6BAE2"/>
    <w:rsid w:val="61FDC5BD"/>
    <w:rsid w:val="622BA505"/>
    <w:rsid w:val="62363C9A"/>
    <w:rsid w:val="62412CEE"/>
    <w:rsid w:val="6282EAD3"/>
    <w:rsid w:val="632D4D23"/>
    <w:rsid w:val="633AA146"/>
    <w:rsid w:val="6418420D"/>
    <w:rsid w:val="64D671A7"/>
    <w:rsid w:val="650E5BA4"/>
    <w:rsid w:val="653B737E"/>
    <w:rsid w:val="65F2A957"/>
    <w:rsid w:val="6648D71A"/>
    <w:rsid w:val="6663DAC8"/>
    <w:rsid w:val="66AD3987"/>
    <w:rsid w:val="66C887F2"/>
    <w:rsid w:val="6766459F"/>
    <w:rsid w:val="678E5272"/>
    <w:rsid w:val="679FED08"/>
    <w:rsid w:val="67AF5CA0"/>
    <w:rsid w:val="6810E46E"/>
    <w:rsid w:val="686DCFB2"/>
    <w:rsid w:val="68768A58"/>
    <w:rsid w:val="687891D3"/>
    <w:rsid w:val="68D25839"/>
    <w:rsid w:val="69247F81"/>
    <w:rsid w:val="6950BBD6"/>
    <w:rsid w:val="6951127B"/>
    <w:rsid w:val="697505BF"/>
    <w:rsid w:val="6A7F1B29"/>
    <w:rsid w:val="6B22DF39"/>
    <w:rsid w:val="6B537000"/>
    <w:rsid w:val="6BE64783"/>
    <w:rsid w:val="6C05862D"/>
    <w:rsid w:val="6C1DC20F"/>
    <w:rsid w:val="6C24247C"/>
    <w:rsid w:val="6CB288AC"/>
    <w:rsid w:val="6CB29864"/>
    <w:rsid w:val="6CC0BA95"/>
    <w:rsid w:val="6CDEAB8A"/>
    <w:rsid w:val="6D0235E3"/>
    <w:rsid w:val="6DAB702B"/>
    <w:rsid w:val="6E05BB6A"/>
    <w:rsid w:val="6E79CDA2"/>
    <w:rsid w:val="6E9858D8"/>
    <w:rsid w:val="6EA8BB6A"/>
    <w:rsid w:val="6EC1E479"/>
    <w:rsid w:val="6EFA4BB6"/>
    <w:rsid w:val="6F16824D"/>
    <w:rsid w:val="6F36D0A9"/>
    <w:rsid w:val="6F3A8A7D"/>
    <w:rsid w:val="6F9619D1"/>
    <w:rsid w:val="6FC38033"/>
    <w:rsid w:val="71104140"/>
    <w:rsid w:val="712F5AB8"/>
    <w:rsid w:val="72187276"/>
    <w:rsid w:val="724B2FE2"/>
    <w:rsid w:val="728E6B8C"/>
    <w:rsid w:val="7310307D"/>
    <w:rsid w:val="73614692"/>
    <w:rsid w:val="74026F1C"/>
    <w:rsid w:val="749958C6"/>
    <w:rsid w:val="74AA06C8"/>
    <w:rsid w:val="74F482F7"/>
    <w:rsid w:val="759EF8DD"/>
    <w:rsid w:val="75AED98F"/>
    <w:rsid w:val="75E427EB"/>
    <w:rsid w:val="75FCB035"/>
    <w:rsid w:val="763AD215"/>
    <w:rsid w:val="76CF51BF"/>
    <w:rsid w:val="76D6B35B"/>
    <w:rsid w:val="77384C9D"/>
    <w:rsid w:val="77392A14"/>
    <w:rsid w:val="7741EBF8"/>
    <w:rsid w:val="77467F07"/>
    <w:rsid w:val="77ADCC26"/>
    <w:rsid w:val="77E01502"/>
    <w:rsid w:val="77E0AB9D"/>
    <w:rsid w:val="78674077"/>
    <w:rsid w:val="786B2220"/>
    <w:rsid w:val="788D7F63"/>
    <w:rsid w:val="78F9E42E"/>
    <w:rsid w:val="79312DC1"/>
    <w:rsid w:val="79546C12"/>
    <w:rsid w:val="797BBD00"/>
    <w:rsid w:val="799C98CC"/>
    <w:rsid w:val="79E003DB"/>
    <w:rsid w:val="7A70CAD6"/>
    <w:rsid w:val="7B3C0521"/>
    <w:rsid w:val="7B63C47B"/>
    <w:rsid w:val="7BCEC987"/>
    <w:rsid w:val="7BF499E7"/>
    <w:rsid w:val="7C0425D5"/>
    <w:rsid w:val="7C0EDE57"/>
    <w:rsid w:val="7C19F02A"/>
    <w:rsid w:val="7C584E9E"/>
    <w:rsid w:val="7D00081F"/>
    <w:rsid w:val="7D0285A2"/>
    <w:rsid w:val="7D0903AF"/>
    <w:rsid w:val="7D377ED9"/>
    <w:rsid w:val="7D9B0E23"/>
    <w:rsid w:val="7E7A3660"/>
    <w:rsid w:val="7EFB94D6"/>
    <w:rsid w:val="7F242A5B"/>
    <w:rsid w:val="7F5A6C1A"/>
    <w:rsid w:val="7FA7ED01"/>
    <w:rsid w:val="7FB81614"/>
    <w:rsid w:val="7FEE21A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FEB77489-7467-41FB-90DD-DFC2CA24C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63"/>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4"/>
      </w:numPr>
    </w:pPr>
  </w:style>
  <w:style w:type="numbering" w:customStyle="1" w:styleId="Estilo2">
    <w:name w:val="Estilo2"/>
    <w:uiPriority w:val="99"/>
    <w:rsid w:val="00A72B79"/>
    <w:pPr>
      <w:numPr>
        <w:numId w:val="5"/>
      </w:numPr>
    </w:pPr>
  </w:style>
  <w:style w:type="numbering" w:customStyle="1" w:styleId="Estilo3">
    <w:name w:val="Estilo3"/>
    <w:uiPriority w:val="99"/>
    <w:rsid w:val="00A72B79"/>
    <w:pPr>
      <w:numPr>
        <w:numId w:val="6"/>
      </w:numPr>
    </w:pPr>
  </w:style>
  <w:style w:type="numbering" w:customStyle="1" w:styleId="Estilo4">
    <w:name w:val="Estilo4"/>
    <w:uiPriority w:val="99"/>
    <w:rsid w:val="0054016D"/>
    <w:pPr>
      <w:numPr>
        <w:numId w:val="7"/>
      </w:numPr>
    </w:pPr>
  </w:style>
  <w:style w:type="numbering" w:customStyle="1" w:styleId="Estilo5">
    <w:name w:val="Estilo5"/>
    <w:uiPriority w:val="99"/>
    <w:rsid w:val="0054016D"/>
    <w:pPr>
      <w:numPr>
        <w:numId w:val="8"/>
      </w:numPr>
    </w:pPr>
  </w:style>
  <w:style w:type="numbering" w:customStyle="1" w:styleId="Estilo6">
    <w:name w:val="Estilo6"/>
    <w:uiPriority w:val="99"/>
    <w:rsid w:val="0054016D"/>
    <w:pPr>
      <w:numPr>
        <w:numId w:val="9"/>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3223B5"/>
    <w:pPr>
      <w:tabs>
        <w:tab w:val="left" w:pos="567"/>
      </w:tabs>
      <w:spacing w:before="0" w:line="276" w:lineRule="auto"/>
      <w:jc w:val="both"/>
    </w:pPr>
    <w:rPr>
      <w:rFonts w:ascii="Arial" w:hAnsi="Arial" w:cs="Arial"/>
      <w:bCs w:val="0"/>
      <w:color w:val="auto"/>
      <w:sz w:val="20"/>
      <w:szCs w:val="20"/>
    </w:rPr>
  </w:style>
  <w:style w:type="paragraph" w:customStyle="1" w:styleId="Nivel01Titulo">
    <w:name w:val="Nivel_01_Titulo"/>
    <w:basedOn w:val="Nivel01"/>
    <w:link w:val="Nivel01TituloChar"/>
    <w:rsid w:val="00E967EA"/>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3223B5"/>
    <w:rPr>
      <w:rFonts w:ascii="Arial" w:eastAsiaTheme="majorEastAsia" w:hAnsi="Arial" w:cs="Arial"/>
      <w:b/>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val="0"/>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322770"/>
    <w:pPr>
      <w:tabs>
        <w:tab w:val="left" w:pos="0"/>
      </w:tabs>
      <w:jc w:val="both"/>
    </w:pPr>
    <w:rPr>
      <w:rFonts w:ascii="Arial" w:eastAsia="Arial" w:hAnsi="Arial" w:cs="Arial"/>
      <w:color w:val="000000"/>
      <w:sz w:val="20"/>
      <w:szCs w:val="20"/>
      <w:lang w:eastAsia="en-US"/>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5D30B6"/>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rsid w:val="00DA3EF1"/>
    <w:pPr>
      <w:numPr>
        <w:ilvl w:val="3"/>
      </w:numPr>
      <w:ind w:left="567" w:firstLine="0"/>
    </w:pPr>
    <w:rPr>
      <w:color w:val="auto"/>
    </w:rPr>
  </w:style>
  <w:style w:type="paragraph" w:customStyle="1" w:styleId="Nivel5">
    <w:name w:val="Nivel 5"/>
    <w:basedOn w:val="Nivel4"/>
    <w:autoRedefine/>
    <w:qFormat/>
    <w:rsid w:val="00DA3EF1"/>
    <w:pPr>
      <w:numPr>
        <w:ilvl w:val="4"/>
      </w:numPr>
      <w:ind w:left="851" w:firstLine="0"/>
    </w:pPr>
  </w:style>
  <w:style w:type="character" w:customStyle="1" w:styleId="Nivel4Char">
    <w:name w:val="Nivel 4 Char"/>
    <w:basedOn w:val="Fontepargpadro"/>
    <w:link w:val="Nivel4"/>
    <w:rsid w:val="00DA3EF1"/>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322770"/>
    <w:rPr>
      <w:rFonts w:ascii="Arial" w:eastAsia="Arial" w:hAnsi="Arial" w:cs="Arial"/>
      <w:color w:val="000000"/>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F93D80"/>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F93D80"/>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A3EF1"/>
    <w:rPr>
      <w:i/>
      <w:iCs/>
      <w:color w:val="FF0000"/>
    </w:rPr>
  </w:style>
  <w:style w:type="paragraph" w:customStyle="1" w:styleId="Nvel3-R">
    <w:name w:val="Nível 3-R"/>
    <w:basedOn w:val="Nivel3"/>
    <w:link w:val="Nvel3-RChar"/>
    <w:autoRedefine/>
    <w:qFormat/>
    <w:rsid w:val="006F420A"/>
    <w:pPr>
      <w:spacing w:line="360" w:lineRule="auto"/>
    </w:pPr>
    <w:rPr>
      <w:i/>
      <w:iCs/>
      <w:color w:val="auto"/>
      <w:sz w:val="24"/>
      <w:szCs w:val="24"/>
      <w:lang w:eastAsia="en-US"/>
    </w:rPr>
  </w:style>
  <w:style w:type="character" w:customStyle="1" w:styleId="Nvel2-RedChar">
    <w:name w:val="Nível 2 -Red Char"/>
    <w:basedOn w:val="Nivel2Char"/>
    <w:link w:val="Nvel2-Red"/>
    <w:rsid w:val="00DA3EF1"/>
    <w:rPr>
      <w:rFonts w:ascii="Arial" w:eastAsia="Arial" w:hAnsi="Arial" w:cs="Arial"/>
      <w:i/>
      <w:iCs/>
      <w:color w:val="FF0000"/>
      <w:sz w:val="24"/>
      <w:szCs w:val="24"/>
      <w:lang w:eastAsia="pt-BR"/>
    </w:rPr>
  </w:style>
  <w:style w:type="paragraph" w:customStyle="1" w:styleId="Nvel4-R">
    <w:name w:val="Nível 4-R"/>
    <w:basedOn w:val="Nivel4"/>
    <w:link w:val="Nvel4-RChar"/>
    <w:autoRedefine/>
    <w:qFormat/>
    <w:rsid w:val="00DA3EF1"/>
    <w:rPr>
      <w:i/>
      <w:iCs/>
      <w:color w:val="FF0000"/>
    </w:rPr>
  </w:style>
  <w:style w:type="character" w:customStyle="1" w:styleId="Nivel3Char">
    <w:name w:val="Nivel 3 Char"/>
    <w:basedOn w:val="Fontepargpadro"/>
    <w:link w:val="Nivel3"/>
    <w:rsid w:val="005D30B6"/>
    <w:rPr>
      <w:rFonts w:ascii="Arial" w:hAnsi="Arial" w:cs="Arial"/>
      <w:color w:val="000000"/>
      <w:lang w:eastAsia="pt-BR"/>
    </w:rPr>
  </w:style>
  <w:style w:type="character" w:customStyle="1" w:styleId="Nvel3-RChar">
    <w:name w:val="Nível 3-R Char"/>
    <w:basedOn w:val="Nivel3Char"/>
    <w:link w:val="Nvel3-R"/>
    <w:rsid w:val="006F420A"/>
    <w:rPr>
      <w:rFonts w:ascii="Arial" w:hAnsi="Arial" w:cs="Arial"/>
      <w:i/>
      <w:iCs/>
      <w:color w:val="000000"/>
      <w:sz w:val="24"/>
      <w:szCs w:val="24"/>
      <w:lang w:eastAsia="pt-BR"/>
    </w:rPr>
  </w:style>
  <w:style w:type="paragraph" w:customStyle="1" w:styleId="Nvel1-SemNum">
    <w:name w:val="Nível 1-Sem Num"/>
    <w:basedOn w:val="Nivel01"/>
    <w:link w:val="Nvel1-SemNumChar"/>
    <w:autoRedefine/>
    <w:qFormat/>
    <w:rsid w:val="00881F44"/>
    <w:pPr>
      <w:outlineLvl w:val="1"/>
    </w:pPr>
    <w:rPr>
      <w:color w:val="FF0000"/>
    </w:rPr>
  </w:style>
  <w:style w:type="character" w:customStyle="1" w:styleId="Nvel4-RChar">
    <w:name w:val="Nível 4-R Char"/>
    <w:basedOn w:val="Nivel4Char"/>
    <w:link w:val="Nvel4-R"/>
    <w:rsid w:val="00DA3EF1"/>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881F44"/>
    <w:rPr>
      <w:rFonts w:ascii="Arial" w:eastAsiaTheme="majorEastAsia" w:hAnsi="Arial" w:cs="Arial"/>
      <w:b/>
      <w:bCs w:val="0"/>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findhit">
    <w:name w:val="findhit"/>
    <w:basedOn w:val="Fontepargpadro"/>
    <w:rsid w:val="00E66CC3"/>
  </w:style>
  <w:style w:type="paragraph" w:customStyle="1" w:styleId="Nivel3-erro">
    <w:name w:val="Nivel 3-erro"/>
    <w:basedOn w:val="Nivel3"/>
    <w:link w:val="Nivel3-erroChar"/>
    <w:rsid w:val="005B0AFB"/>
    <w:pPr>
      <w:numPr>
        <w:numId w:val="1"/>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B0AFB"/>
    <w:rPr>
      <w:rFonts w:ascii="Arial" w:hAnsi="Arial" w:cs="Tahoma"/>
      <w:szCs w:val="24"/>
      <w:lang w:eastAsia="pt-BR"/>
    </w:rPr>
  </w:style>
  <w:style w:type="paragraph" w:customStyle="1" w:styleId="Alteraes">
    <w:name w:val="Alterações"/>
    <w:basedOn w:val="Normal"/>
    <w:link w:val="AlteraesChar"/>
    <w:uiPriority w:val="1"/>
    <w:rsid w:val="1414B7F7"/>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sid w:val="1414B7F7"/>
    <w:rPr>
      <w:rFonts w:ascii="Arial" w:hAnsi="Arial" w:cs="Arial"/>
      <w:i/>
      <w:iCs/>
      <w:color w:val="0000FF"/>
      <w:lang w:eastAsia="pt-BR"/>
    </w:rPr>
  </w:style>
  <w:style w:type="character" w:customStyle="1" w:styleId="Meno1">
    <w:name w:val="Menção1"/>
    <w:basedOn w:val="Fontepargpadro"/>
    <w:uiPriority w:val="99"/>
    <w:unhideWhenUsed/>
    <w:rsid w:val="002804A7"/>
    <w:rPr>
      <w:color w:val="2B579A"/>
      <w:shd w:val="clear" w:color="auto" w:fill="E6E6E6"/>
    </w:rPr>
  </w:style>
  <w:style w:type="character" w:customStyle="1" w:styleId="MenoPendente5">
    <w:name w:val="Menção Pendente5"/>
    <w:basedOn w:val="Fontepargpadro"/>
    <w:uiPriority w:val="99"/>
    <w:semiHidden/>
    <w:unhideWhenUsed/>
    <w:rsid w:val="00921A92"/>
    <w:rPr>
      <w:color w:val="605E5C"/>
      <w:shd w:val="clear" w:color="auto" w:fill="E1DFDD"/>
    </w:rPr>
  </w:style>
  <w:style w:type="paragraph" w:customStyle="1" w:styleId="Nvel1-SemNumPreto">
    <w:name w:val="Nível 1-Sem Num Preto"/>
    <w:basedOn w:val="Nvel1-SemNum"/>
    <w:link w:val="Nvel1-SemNumPretoChar"/>
    <w:qFormat/>
    <w:rsid w:val="00036AD7"/>
    <w:rPr>
      <w:color w:val="auto"/>
      <w:lang w:eastAsia="zh-CN" w:bidi="hi-IN"/>
    </w:rPr>
  </w:style>
  <w:style w:type="character" w:customStyle="1" w:styleId="Nvel1-SemNumPretoChar">
    <w:name w:val="Nível 1-Sem Num Preto Char"/>
    <w:basedOn w:val="Nvel1-SemNumChar"/>
    <w:link w:val="Nvel1-SemNumPreto"/>
    <w:rsid w:val="00036AD7"/>
    <w:rPr>
      <w:rFonts w:ascii="Arial" w:eastAsiaTheme="majorEastAsia" w:hAnsi="Arial" w:cs="Arial"/>
      <w:b/>
      <w:bCs w:val="0"/>
      <w:color w:val="FF0000"/>
      <w:spacing w:val="5"/>
      <w:kern w:val="28"/>
      <w:sz w:val="52"/>
      <w:szCs w:val="52"/>
      <w:lang w:eastAsia="zh-CN" w:bidi="hi-IN"/>
    </w:rPr>
  </w:style>
  <w:style w:type="table" w:styleId="SombreamentoMdio1-nfase3">
    <w:name w:val="Medium Shading 1 Accent 3"/>
    <w:basedOn w:val="Tabelanormal"/>
    <w:uiPriority w:val="63"/>
    <w:rsid w:val="008E5DB7"/>
    <w:rPr>
      <w:rFonts w:asciiTheme="minorHAnsi" w:hAnsiTheme="minorHAnsi" w:cstheme="minorBidi"/>
      <w:sz w:val="22"/>
      <w:szCs w:val="22"/>
      <w:lang w:val="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pdq2pgselectionanchorcontainer">
    <w:name w:val="pdq2pg_selectionanchorcontainer"/>
    <w:basedOn w:val="Normal"/>
    <w:rsid w:val="001662F0"/>
    <w:pPr>
      <w:spacing w:before="100" w:beforeAutospacing="1" w:after="100" w:afterAutospacing="1"/>
    </w:pPr>
    <w:rPr>
      <w:rFonts w:ascii="Times New Roman" w:eastAsia="Times New Roman" w:hAnsi="Times New Roman" w:cs="Times New Roman"/>
    </w:rPr>
  </w:style>
  <w:style w:type="paragraph" w:customStyle="1" w:styleId="isselectedend">
    <w:name w:val="isselectedend"/>
    <w:basedOn w:val="Normal"/>
    <w:rsid w:val="004C2370"/>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35684"/>
    <w:pPr>
      <w:spacing w:before="100" w:beforeAutospacing="1" w:after="100" w:afterAutospacing="1"/>
    </w:pPr>
    <w:rPr>
      <w:rFonts w:ascii="Arial" w:eastAsia="Times New Roman" w:hAnsi="Arial" w:cs="Arial"/>
      <w:b/>
      <w:bCs/>
      <w:color w:val="000000"/>
      <w:sz w:val="16"/>
      <w:szCs w:val="16"/>
    </w:rPr>
  </w:style>
  <w:style w:type="paragraph" w:customStyle="1" w:styleId="font6">
    <w:name w:val="font6"/>
    <w:basedOn w:val="Normal"/>
    <w:rsid w:val="00935684"/>
    <w:pPr>
      <w:spacing w:before="100" w:beforeAutospacing="1" w:after="100" w:afterAutospacing="1"/>
    </w:pPr>
    <w:rPr>
      <w:rFonts w:ascii="Arial" w:eastAsia="Times New Roman" w:hAnsi="Arial" w:cs="Arial"/>
      <w:color w:val="000000"/>
      <w:sz w:val="16"/>
      <w:szCs w:val="16"/>
    </w:rPr>
  </w:style>
  <w:style w:type="paragraph" w:customStyle="1" w:styleId="font7">
    <w:name w:val="font7"/>
    <w:basedOn w:val="Normal"/>
    <w:rsid w:val="00935684"/>
    <w:pPr>
      <w:spacing w:before="100" w:beforeAutospacing="1" w:after="100" w:afterAutospacing="1"/>
    </w:pPr>
    <w:rPr>
      <w:rFonts w:ascii="Arial" w:eastAsia="Times New Roman" w:hAnsi="Arial" w:cs="Arial"/>
      <w:color w:val="0A0A0A"/>
      <w:sz w:val="16"/>
      <w:szCs w:val="16"/>
    </w:rPr>
  </w:style>
  <w:style w:type="paragraph" w:customStyle="1" w:styleId="font8">
    <w:name w:val="font8"/>
    <w:basedOn w:val="Normal"/>
    <w:rsid w:val="00935684"/>
    <w:pPr>
      <w:spacing w:before="100" w:beforeAutospacing="1" w:after="100" w:afterAutospacing="1"/>
    </w:pPr>
    <w:rPr>
      <w:rFonts w:ascii="Arial" w:eastAsia="Times New Roman" w:hAnsi="Arial" w:cs="Arial"/>
      <w:color w:val="000000"/>
      <w:sz w:val="16"/>
      <w:szCs w:val="16"/>
    </w:rPr>
  </w:style>
  <w:style w:type="paragraph" w:customStyle="1" w:styleId="font9">
    <w:name w:val="font9"/>
    <w:basedOn w:val="Normal"/>
    <w:rsid w:val="00935684"/>
    <w:pPr>
      <w:spacing w:before="100" w:beforeAutospacing="1" w:after="100" w:afterAutospacing="1"/>
    </w:pPr>
    <w:rPr>
      <w:rFonts w:ascii="Arial" w:eastAsia="Times New Roman" w:hAnsi="Arial" w:cs="Arial"/>
      <w:i/>
      <w:iCs/>
      <w:color w:val="000000"/>
      <w:sz w:val="16"/>
      <w:szCs w:val="16"/>
    </w:rPr>
  </w:style>
  <w:style w:type="paragraph" w:customStyle="1" w:styleId="font10">
    <w:name w:val="font10"/>
    <w:basedOn w:val="Normal"/>
    <w:rsid w:val="00935684"/>
    <w:pPr>
      <w:spacing w:before="100" w:beforeAutospacing="1" w:after="100" w:afterAutospacing="1"/>
    </w:pPr>
    <w:rPr>
      <w:rFonts w:ascii="Arial" w:eastAsia="Times New Roman" w:hAnsi="Arial" w:cs="Arial"/>
      <w:color w:val="000000"/>
      <w:sz w:val="16"/>
      <w:szCs w:val="16"/>
    </w:rPr>
  </w:style>
  <w:style w:type="paragraph" w:customStyle="1" w:styleId="font11">
    <w:name w:val="font11"/>
    <w:basedOn w:val="Normal"/>
    <w:rsid w:val="00935684"/>
    <w:pPr>
      <w:spacing w:before="100" w:beforeAutospacing="1" w:after="100" w:afterAutospacing="1"/>
    </w:pPr>
    <w:rPr>
      <w:rFonts w:ascii="Arial" w:eastAsia="Times New Roman" w:hAnsi="Arial" w:cs="Arial"/>
      <w:color w:val="001D35"/>
      <w:sz w:val="16"/>
      <w:szCs w:val="16"/>
    </w:rPr>
  </w:style>
  <w:style w:type="paragraph" w:customStyle="1" w:styleId="font12">
    <w:name w:val="font12"/>
    <w:basedOn w:val="Normal"/>
    <w:rsid w:val="00935684"/>
    <w:pPr>
      <w:spacing w:before="100" w:beforeAutospacing="1" w:after="100" w:afterAutospacing="1"/>
    </w:pPr>
    <w:rPr>
      <w:rFonts w:ascii="Arial" w:eastAsia="Times New Roman" w:hAnsi="Arial" w:cs="Arial"/>
      <w:color w:val="0A0A0A"/>
      <w:sz w:val="16"/>
      <w:szCs w:val="16"/>
    </w:rPr>
  </w:style>
  <w:style w:type="paragraph" w:customStyle="1" w:styleId="xl63">
    <w:name w:val="xl63"/>
    <w:basedOn w:val="Normal"/>
    <w:rsid w:val="00935684"/>
    <w:pPr>
      <w:pBdr>
        <w:left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w:eastAsia="Times New Roman" w:hAnsi="Arial" w:cs="Arial"/>
      <w:b/>
      <w:bCs/>
      <w:color w:val="000000"/>
      <w:sz w:val="12"/>
      <w:szCs w:val="12"/>
    </w:rPr>
  </w:style>
  <w:style w:type="paragraph" w:customStyle="1" w:styleId="xl64">
    <w:name w:val="xl64"/>
    <w:basedOn w:val="Normal"/>
    <w:rsid w:val="00935684"/>
    <w:pPr>
      <w:pBdr>
        <w:bottom w:val="single" w:sz="8" w:space="0" w:color="auto"/>
        <w:right w:val="single" w:sz="8" w:space="0" w:color="auto"/>
      </w:pBdr>
      <w:shd w:val="clear" w:color="000000" w:fill="A6A6A6"/>
      <w:spacing w:before="100" w:beforeAutospacing="1" w:after="100" w:afterAutospacing="1"/>
      <w:jc w:val="center"/>
      <w:textAlignment w:val="center"/>
    </w:pPr>
    <w:rPr>
      <w:rFonts w:ascii="Arial" w:eastAsia="Times New Roman" w:hAnsi="Arial" w:cs="Arial"/>
      <w:b/>
      <w:bCs/>
      <w:color w:val="000000"/>
      <w:sz w:val="12"/>
      <w:szCs w:val="12"/>
    </w:rPr>
  </w:style>
  <w:style w:type="paragraph" w:customStyle="1" w:styleId="xl65">
    <w:name w:val="xl65"/>
    <w:basedOn w:val="Normal"/>
    <w:rsid w:val="00935684"/>
    <w:pPr>
      <w:pBdr>
        <w:bottom w:val="single" w:sz="8" w:space="0" w:color="auto"/>
        <w:right w:val="single" w:sz="8" w:space="0" w:color="auto"/>
      </w:pBdr>
      <w:shd w:val="clear" w:color="000000" w:fill="A6A6A6"/>
      <w:spacing w:before="100" w:beforeAutospacing="1" w:after="100" w:afterAutospacing="1"/>
      <w:jc w:val="center"/>
      <w:textAlignment w:val="center"/>
    </w:pPr>
    <w:rPr>
      <w:rFonts w:ascii="Arial" w:eastAsia="Times New Roman" w:hAnsi="Arial" w:cs="Arial"/>
      <w:b/>
      <w:bCs/>
      <w:color w:val="000000"/>
      <w:sz w:val="12"/>
      <w:szCs w:val="12"/>
    </w:rPr>
  </w:style>
  <w:style w:type="paragraph" w:customStyle="1" w:styleId="xl66">
    <w:name w:val="xl66"/>
    <w:basedOn w:val="Normal"/>
    <w:rsid w:val="00935684"/>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7">
    <w:name w:val="xl67"/>
    <w:basedOn w:val="Normal"/>
    <w:rsid w:val="00935684"/>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8">
    <w:name w:val="xl68"/>
    <w:basedOn w:val="Normal"/>
    <w:rsid w:val="00935684"/>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9">
    <w:name w:val="xl69"/>
    <w:basedOn w:val="Normal"/>
    <w:rsid w:val="00935684"/>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0">
    <w:name w:val="xl70"/>
    <w:basedOn w:val="Normal"/>
    <w:rsid w:val="00935684"/>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1">
    <w:name w:val="xl71"/>
    <w:basedOn w:val="Normal"/>
    <w:rsid w:val="0093568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2">
    <w:name w:val="xl72"/>
    <w:basedOn w:val="Normal"/>
    <w:rsid w:val="00935684"/>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3">
    <w:name w:val="xl73"/>
    <w:basedOn w:val="Normal"/>
    <w:rsid w:val="00935684"/>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4">
    <w:name w:val="xl74"/>
    <w:basedOn w:val="Normal"/>
    <w:rsid w:val="00935684"/>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5">
    <w:name w:val="xl75"/>
    <w:basedOn w:val="Normal"/>
    <w:rsid w:val="00935684"/>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6">
    <w:name w:val="xl76"/>
    <w:basedOn w:val="Normal"/>
    <w:rsid w:val="00935684"/>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7">
    <w:name w:val="xl77"/>
    <w:basedOn w:val="Normal"/>
    <w:rsid w:val="00935684"/>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8">
    <w:name w:val="xl78"/>
    <w:basedOn w:val="Normal"/>
    <w:rsid w:val="009356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9">
    <w:name w:val="xl79"/>
    <w:basedOn w:val="Normal"/>
    <w:rsid w:val="0093568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80">
    <w:name w:val="xl80"/>
    <w:basedOn w:val="Normal"/>
    <w:rsid w:val="009356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A0A0A"/>
      <w:sz w:val="16"/>
      <w:szCs w:val="16"/>
    </w:rPr>
  </w:style>
  <w:style w:type="paragraph" w:customStyle="1" w:styleId="xl81">
    <w:name w:val="xl81"/>
    <w:basedOn w:val="Normal"/>
    <w:rsid w:val="0093568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A0A0A"/>
      <w:sz w:val="16"/>
      <w:szCs w:val="16"/>
    </w:rPr>
  </w:style>
  <w:style w:type="paragraph" w:customStyle="1" w:styleId="xl82">
    <w:name w:val="xl82"/>
    <w:basedOn w:val="Normal"/>
    <w:rsid w:val="009356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1D35"/>
      <w:sz w:val="16"/>
      <w:szCs w:val="16"/>
    </w:rPr>
  </w:style>
  <w:style w:type="paragraph" w:customStyle="1" w:styleId="xl83">
    <w:name w:val="xl83"/>
    <w:basedOn w:val="Normal"/>
    <w:rsid w:val="0093568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1D35"/>
      <w:sz w:val="16"/>
      <w:szCs w:val="16"/>
    </w:rPr>
  </w:style>
  <w:style w:type="paragraph" w:customStyle="1" w:styleId="xl84">
    <w:name w:val="xl84"/>
    <w:basedOn w:val="Normal"/>
    <w:rsid w:val="009356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5">
    <w:name w:val="xl85"/>
    <w:basedOn w:val="Normal"/>
    <w:rsid w:val="0093568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356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A0A0A"/>
      <w:sz w:val="16"/>
      <w:szCs w:val="16"/>
    </w:rPr>
  </w:style>
  <w:style w:type="paragraph" w:customStyle="1" w:styleId="xl87">
    <w:name w:val="xl87"/>
    <w:basedOn w:val="Normal"/>
    <w:rsid w:val="0093568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A0A0A"/>
      <w:sz w:val="16"/>
      <w:szCs w:val="16"/>
    </w:rPr>
  </w:style>
  <w:style w:type="paragraph" w:customStyle="1" w:styleId="xl88">
    <w:name w:val="xl88"/>
    <w:basedOn w:val="Normal"/>
    <w:rsid w:val="009356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89">
    <w:name w:val="xl89"/>
    <w:basedOn w:val="Normal"/>
    <w:rsid w:val="0093568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90">
    <w:name w:val="xl90"/>
    <w:basedOn w:val="Normal"/>
    <w:rsid w:val="009356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91">
    <w:name w:val="xl91"/>
    <w:basedOn w:val="Normal"/>
    <w:rsid w:val="0093568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92">
    <w:name w:val="xl92"/>
    <w:basedOn w:val="Normal"/>
    <w:rsid w:val="009356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222222"/>
      <w:sz w:val="16"/>
      <w:szCs w:val="16"/>
    </w:rPr>
  </w:style>
  <w:style w:type="paragraph" w:customStyle="1" w:styleId="xl93">
    <w:name w:val="xl93"/>
    <w:basedOn w:val="Normal"/>
    <w:rsid w:val="0093568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222222"/>
      <w:sz w:val="16"/>
      <w:szCs w:val="16"/>
    </w:rPr>
  </w:style>
  <w:style w:type="paragraph" w:customStyle="1" w:styleId="xl94">
    <w:name w:val="xl94"/>
    <w:basedOn w:val="Normal"/>
    <w:rsid w:val="009356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color w:val="333333"/>
      <w:sz w:val="16"/>
      <w:szCs w:val="16"/>
    </w:rPr>
  </w:style>
  <w:style w:type="paragraph" w:customStyle="1" w:styleId="xl95">
    <w:name w:val="xl95"/>
    <w:basedOn w:val="Normal"/>
    <w:rsid w:val="0093568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color w:val="333333"/>
      <w:sz w:val="16"/>
      <w:szCs w:val="16"/>
    </w:rPr>
  </w:style>
  <w:style w:type="paragraph" w:customStyle="1" w:styleId="xl96">
    <w:name w:val="xl96"/>
    <w:basedOn w:val="Normal"/>
    <w:rsid w:val="00935684"/>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1D35"/>
      <w:sz w:val="16"/>
      <w:szCs w:val="16"/>
    </w:rPr>
  </w:style>
  <w:style w:type="paragraph" w:customStyle="1" w:styleId="xl97">
    <w:name w:val="xl97"/>
    <w:basedOn w:val="Normal"/>
    <w:rsid w:val="00935684"/>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1D35"/>
      <w:sz w:val="16"/>
      <w:szCs w:val="16"/>
    </w:rPr>
  </w:style>
  <w:style w:type="paragraph" w:customStyle="1" w:styleId="xl98">
    <w:name w:val="xl98"/>
    <w:basedOn w:val="Normal"/>
    <w:rsid w:val="00935684"/>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99">
    <w:name w:val="xl99"/>
    <w:basedOn w:val="Normal"/>
    <w:rsid w:val="00935684"/>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100">
    <w:name w:val="xl100"/>
    <w:basedOn w:val="Normal"/>
    <w:rsid w:val="00935684"/>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101">
    <w:name w:val="xl101"/>
    <w:basedOn w:val="Normal"/>
    <w:rsid w:val="00935684"/>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102">
    <w:name w:val="xl102"/>
    <w:basedOn w:val="Normal"/>
    <w:rsid w:val="00935684"/>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333333"/>
      <w:sz w:val="16"/>
      <w:szCs w:val="16"/>
    </w:rPr>
  </w:style>
  <w:style w:type="paragraph" w:customStyle="1" w:styleId="xl103">
    <w:name w:val="xl103"/>
    <w:basedOn w:val="Normal"/>
    <w:rsid w:val="00935684"/>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333333"/>
      <w:sz w:val="16"/>
      <w:szCs w:val="16"/>
    </w:rPr>
  </w:style>
  <w:style w:type="paragraph" w:customStyle="1" w:styleId="xl104">
    <w:name w:val="xl104"/>
    <w:basedOn w:val="Normal"/>
    <w:rsid w:val="00935684"/>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A0A0A"/>
      <w:sz w:val="16"/>
      <w:szCs w:val="16"/>
    </w:rPr>
  </w:style>
  <w:style w:type="paragraph" w:customStyle="1" w:styleId="xl105">
    <w:name w:val="xl105"/>
    <w:basedOn w:val="Normal"/>
    <w:rsid w:val="00935684"/>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A0A0A"/>
      <w:sz w:val="16"/>
      <w:szCs w:val="16"/>
    </w:rPr>
  </w:style>
  <w:style w:type="paragraph" w:customStyle="1" w:styleId="xl106">
    <w:name w:val="xl106"/>
    <w:basedOn w:val="Normal"/>
    <w:rsid w:val="00935684"/>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35684"/>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35684"/>
    <w:pPr>
      <w:pBdr>
        <w:top w:val="single" w:sz="8" w:space="0" w:color="auto"/>
        <w:left w:val="single" w:sz="8" w:space="0" w:color="auto"/>
        <w:bottom w:val="single" w:sz="8" w:space="0" w:color="auto"/>
      </w:pBdr>
      <w:shd w:val="clear" w:color="000000" w:fill="A6A6A6"/>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109">
    <w:name w:val="xl109"/>
    <w:basedOn w:val="Normal"/>
    <w:rsid w:val="00935684"/>
    <w:pPr>
      <w:pBdr>
        <w:top w:val="single" w:sz="8" w:space="0" w:color="auto"/>
        <w:bottom w:val="single" w:sz="8" w:space="0" w:color="auto"/>
      </w:pBdr>
      <w:shd w:val="clear" w:color="000000" w:fill="A6A6A6"/>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110">
    <w:name w:val="xl110"/>
    <w:basedOn w:val="Normal"/>
    <w:rsid w:val="00935684"/>
    <w:pPr>
      <w:pBdr>
        <w:top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111">
    <w:name w:val="xl111"/>
    <w:basedOn w:val="Normal"/>
    <w:rsid w:val="00935684"/>
    <w:pPr>
      <w:pBdr>
        <w:top w:val="single" w:sz="8" w:space="0" w:color="auto"/>
        <w:left w:val="single" w:sz="8" w:space="0" w:color="auto"/>
        <w:bottom w:val="single" w:sz="8" w:space="0" w:color="auto"/>
      </w:pBdr>
      <w:shd w:val="clear" w:color="000000" w:fill="A6A6A6"/>
      <w:spacing w:before="100" w:beforeAutospacing="1" w:after="100" w:afterAutospacing="1"/>
      <w:jc w:val="center"/>
      <w:textAlignment w:val="center"/>
    </w:pPr>
    <w:rPr>
      <w:rFonts w:ascii="Arial" w:eastAsia="Times New Roman" w:hAnsi="Arial" w:cs="Arial"/>
      <w:b/>
      <w:bCs/>
      <w:color w:val="000000"/>
      <w:sz w:val="12"/>
      <w:szCs w:val="12"/>
    </w:rPr>
  </w:style>
  <w:style w:type="paragraph" w:customStyle="1" w:styleId="xl112">
    <w:name w:val="xl112"/>
    <w:basedOn w:val="Normal"/>
    <w:rsid w:val="00935684"/>
    <w:pPr>
      <w:pBdr>
        <w:top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w:eastAsia="Times New Roman" w:hAnsi="Arial" w:cs="Arial"/>
      <w:b/>
      <w:bCs/>
      <w:color w:val="000000"/>
      <w:sz w:val="12"/>
      <w:szCs w:val="1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4989380">
      <w:bodyDiv w:val="1"/>
      <w:marLeft w:val="0"/>
      <w:marRight w:val="0"/>
      <w:marTop w:val="0"/>
      <w:marBottom w:val="0"/>
      <w:divBdr>
        <w:top w:val="none" w:sz="0" w:space="0" w:color="auto"/>
        <w:left w:val="none" w:sz="0" w:space="0" w:color="auto"/>
        <w:bottom w:val="none" w:sz="0" w:space="0" w:color="auto"/>
        <w:right w:val="none" w:sz="0" w:space="0" w:color="auto"/>
      </w:divBdr>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8522672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6265995">
      <w:bodyDiv w:val="1"/>
      <w:marLeft w:val="0"/>
      <w:marRight w:val="0"/>
      <w:marTop w:val="0"/>
      <w:marBottom w:val="0"/>
      <w:divBdr>
        <w:top w:val="none" w:sz="0" w:space="0" w:color="auto"/>
        <w:left w:val="none" w:sz="0" w:space="0" w:color="auto"/>
        <w:bottom w:val="none" w:sz="0" w:space="0" w:color="auto"/>
        <w:right w:val="none" w:sz="0" w:space="0" w:color="auto"/>
      </w:divBdr>
    </w:div>
    <w:div w:id="414011601">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17307934">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29149822">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176293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5399667">
      <w:bodyDiv w:val="1"/>
      <w:marLeft w:val="0"/>
      <w:marRight w:val="0"/>
      <w:marTop w:val="0"/>
      <w:marBottom w:val="0"/>
      <w:divBdr>
        <w:top w:val="none" w:sz="0" w:space="0" w:color="auto"/>
        <w:left w:val="none" w:sz="0" w:space="0" w:color="auto"/>
        <w:bottom w:val="none" w:sz="0" w:space="0" w:color="auto"/>
        <w:right w:val="none" w:sz="0" w:space="0" w:color="auto"/>
      </w:divBdr>
    </w:div>
    <w:div w:id="668141293">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28069098">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2722695">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1371410">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52327402">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9950389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2920404">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734265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3334709">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9705790">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0681355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556946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3496990">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9370370">
      <w:bodyDiv w:val="1"/>
      <w:marLeft w:val="0"/>
      <w:marRight w:val="0"/>
      <w:marTop w:val="0"/>
      <w:marBottom w:val="0"/>
      <w:divBdr>
        <w:top w:val="none" w:sz="0" w:space="0" w:color="auto"/>
        <w:left w:val="none" w:sz="0" w:space="0" w:color="auto"/>
        <w:bottom w:val="none" w:sz="0" w:space="0" w:color="auto"/>
        <w:right w:val="none" w:sz="0" w:space="0" w:color="auto"/>
      </w:divBdr>
    </w:div>
    <w:div w:id="187041074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043552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17930660">
      <w:bodyDiv w:val="1"/>
      <w:marLeft w:val="0"/>
      <w:marRight w:val="0"/>
      <w:marTop w:val="0"/>
      <w:marBottom w:val="0"/>
      <w:divBdr>
        <w:top w:val="none" w:sz="0" w:space="0" w:color="auto"/>
        <w:left w:val="none" w:sz="0" w:space="0" w:color="auto"/>
        <w:bottom w:val="none" w:sz="0" w:space="0" w:color="auto"/>
        <w:right w:val="none" w:sz="0" w:space="0" w:color="auto"/>
      </w:divBdr>
      <w:divsChild>
        <w:div w:id="7663833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9944435">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3651107">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696818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0D7D2D-37BA-482C-A228-E77C41190B88}">
  <ds:schemaRefs>
    <ds:schemaRef ds:uri="http://schemas.microsoft.com/office/2006/metadata/properties"/>
    <ds:schemaRef ds:uri="http://schemas.microsoft.com/office/infopath/2007/PartnerControls"/>
    <ds:schemaRef ds:uri="5099eeed-182b-4607-ad39-2b3e131c9b2e"/>
  </ds:schemaRefs>
</ds:datastoreItem>
</file>

<file path=customXml/itemProps2.xml><?xml version="1.0" encoding="utf-8"?>
<ds:datastoreItem xmlns:ds="http://schemas.openxmlformats.org/officeDocument/2006/customXml" ds:itemID="{58D91C4F-6E30-4B53-AA1B-A13F843D4610}">
  <ds:schemaRefs>
    <ds:schemaRef ds:uri="http://schemas.microsoft.com/sharepoint/v3/contenttype/forms"/>
  </ds:schemaRefs>
</ds:datastoreItem>
</file>

<file path=customXml/itemProps3.xml><?xml version="1.0" encoding="utf-8"?>
<ds:datastoreItem xmlns:ds="http://schemas.openxmlformats.org/officeDocument/2006/customXml" ds:itemID="{B460B4EA-29C1-4B17-9782-58617EF9A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D0CAB5-E1D5-40DD-B71F-3EAFB2100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15</Pages>
  <Words>7945</Words>
  <Characters>42905</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50749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Wendel dos Santos Faria</dc:creator>
  <cp:keywords/>
  <dc:description/>
  <cp:lastModifiedBy>Crisleine dos Santos Leonart</cp:lastModifiedBy>
  <cp:revision>16</cp:revision>
  <dcterms:created xsi:type="dcterms:W3CDTF">2026-08-28T14:16:00Z</dcterms:created>
  <dcterms:modified xsi:type="dcterms:W3CDTF">2026-09-25T14:53:00Z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