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B442" w14:textId="77777777" w:rsidR="007F28E3" w:rsidRPr="006E2514" w:rsidRDefault="007F28E3" w:rsidP="0083346F">
      <w:pPr>
        <w:widowControl w:val="0"/>
        <w:tabs>
          <w:tab w:val="left" w:pos="567"/>
        </w:tabs>
        <w:spacing w:before="120" w:after="120"/>
        <w:jc w:val="center"/>
        <w:rPr>
          <w:rFonts w:ascii="Arial" w:hAnsi="Arial" w:cs="Arial"/>
          <w:b/>
          <w:bCs/>
          <w:sz w:val="22"/>
          <w:szCs w:val="22"/>
        </w:rPr>
      </w:pPr>
      <w:r w:rsidRPr="006E2514">
        <w:rPr>
          <w:rFonts w:ascii="Arial" w:hAnsi="Arial" w:cs="Arial"/>
          <w:b/>
          <w:bCs/>
          <w:sz w:val="22"/>
          <w:szCs w:val="22"/>
        </w:rPr>
        <w:t>PREFEITURA MUNICIPAL DE COLOMBO</w:t>
      </w:r>
    </w:p>
    <w:p w14:paraId="3CD22E7B" w14:textId="77777777" w:rsidR="00C67ADB" w:rsidRDefault="007F28E3" w:rsidP="0083346F">
      <w:pPr>
        <w:widowControl w:val="0"/>
        <w:tabs>
          <w:tab w:val="left" w:pos="567"/>
        </w:tabs>
        <w:spacing w:before="120" w:after="120"/>
        <w:jc w:val="center"/>
        <w:rPr>
          <w:rFonts w:ascii="Arial" w:hAnsi="Arial" w:cs="Arial"/>
          <w:sz w:val="22"/>
          <w:szCs w:val="22"/>
        </w:rPr>
      </w:pPr>
      <w:r w:rsidRPr="006E2514">
        <w:rPr>
          <w:rFonts w:ascii="Arial" w:hAnsi="Arial" w:cs="Arial"/>
          <w:sz w:val="22"/>
          <w:szCs w:val="22"/>
        </w:rPr>
        <w:t>ESTUDO TÉCNICO PRELIMINAR</w:t>
      </w:r>
    </w:p>
    <w:p w14:paraId="664E01D1" w14:textId="77777777" w:rsidR="009F58EE" w:rsidRDefault="009F58EE" w:rsidP="0083346F">
      <w:pPr>
        <w:pStyle w:val="Default"/>
        <w:shd w:val="clear" w:color="auto" w:fill="7F7F7F"/>
        <w:spacing w:before="120" w:after="120"/>
        <w:ind w:firstLine="851"/>
        <w:jc w:val="both"/>
        <w:rPr>
          <w:rFonts w:ascii="Arial" w:hAnsi="Arial" w:cs="Arial"/>
          <w:b/>
          <w:bCs/>
          <w:color w:val="FFFFFF"/>
        </w:rPr>
      </w:pPr>
      <w:r>
        <w:rPr>
          <w:rFonts w:ascii="Arial" w:hAnsi="Arial" w:cs="Arial"/>
          <w:b/>
          <w:bCs/>
          <w:color w:val="FFFFFF"/>
        </w:rPr>
        <w:t>I – INFORMAÇÕES GERAIS</w:t>
      </w:r>
    </w:p>
    <w:tbl>
      <w:tblPr>
        <w:tblW w:w="5000" w:type="pct"/>
        <w:tblInd w:w="90" w:type="dxa"/>
        <w:tblLayout w:type="fixed"/>
        <w:tblCellMar>
          <w:top w:w="60" w:type="dxa"/>
          <w:left w:w="60" w:type="dxa"/>
          <w:bottom w:w="60" w:type="dxa"/>
          <w:right w:w="60" w:type="dxa"/>
        </w:tblCellMar>
        <w:tblLook w:val="0000" w:firstRow="0" w:lastRow="0" w:firstColumn="0" w:lastColumn="0" w:noHBand="0" w:noVBand="0"/>
      </w:tblPr>
      <w:tblGrid>
        <w:gridCol w:w="4575"/>
        <w:gridCol w:w="3869"/>
      </w:tblGrid>
      <w:tr w:rsidR="00525266" w14:paraId="360E8546"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shd w:val="clear" w:color="auto" w:fill="D9D9D9"/>
            <w:vAlign w:val="center"/>
          </w:tcPr>
          <w:p w14:paraId="59A8A6A9" w14:textId="77777777" w:rsidR="00525266" w:rsidRDefault="00525266" w:rsidP="009F58EE">
            <w:pPr>
              <w:jc w:val="both"/>
              <w:rPr>
                <w:rFonts w:ascii="Arial" w:hAnsi="Arial" w:cs="Arial"/>
                <w:b/>
                <w:iCs/>
                <w:sz w:val="22"/>
                <w:szCs w:val="22"/>
                <w:lang w:eastAsia="zh-CN"/>
              </w:rPr>
            </w:pPr>
            <w:r>
              <w:rPr>
                <w:rFonts w:ascii="Arial" w:hAnsi="Arial" w:cs="Arial"/>
                <w:b/>
                <w:iCs/>
                <w:sz w:val="22"/>
                <w:szCs w:val="22"/>
                <w:lang w:eastAsia="zh-CN"/>
              </w:rPr>
              <w:t xml:space="preserve">PROCESSO ADMINISTRATIVO: </w:t>
            </w:r>
            <w:r w:rsidR="007A6913">
              <w:rPr>
                <w:rFonts w:ascii="Arial" w:hAnsi="Arial" w:cs="Arial"/>
                <w:b/>
                <w:iCs/>
                <w:sz w:val="22"/>
                <w:szCs w:val="22"/>
                <w:lang w:eastAsia="zh-CN"/>
              </w:rPr>
              <w:t>19281</w:t>
            </w:r>
            <w:r>
              <w:rPr>
                <w:rFonts w:ascii="Arial" w:hAnsi="Arial" w:cs="Arial"/>
                <w:b/>
                <w:iCs/>
                <w:sz w:val="22"/>
                <w:szCs w:val="22"/>
                <w:lang w:eastAsia="zh-CN"/>
              </w:rPr>
              <w:t>/2026</w:t>
            </w:r>
          </w:p>
        </w:tc>
      </w:tr>
      <w:tr w:rsidR="00525266" w14:paraId="4ECE0855"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shd w:val="clear" w:color="auto" w:fill="D9D9D9"/>
            <w:vAlign w:val="center"/>
          </w:tcPr>
          <w:p w14:paraId="661BAD23" w14:textId="77777777" w:rsidR="00525266" w:rsidRDefault="00525266" w:rsidP="009F58EE">
            <w:pPr>
              <w:jc w:val="both"/>
              <w:rPr>
                <w:rFonts w:ascii="Arial" w:hAnsi="Arial" w:cs="Arial"/>
                <w:b/>
                <w:iCs/>
                <w:sz w:val="22"/>
                <w:szCs w:val="22"/>
                <w:lang w:eastAsia="zh-CN"/>
              </w:rPr>
            </w:pPr>
            <w:r>
              <w:rPr>
                <w:rFonts w:ascii="Arial" w:hAnsi="Arial" w:cs="Arial"/>
                <w:b/>
                <w:iCs/>
                <w:sz w:val="22"/>
                <w:szCs w:val="22"/>
                <w:lang w:eastAsia="zh-CN"/>
              </w:rPr>
              <w:t>IDENTIFICAÇÃO DO SOLICITANTE</w:t>
            </w:r>
          </w:p>
        </w:tc>
      </w:tr>
      <w:tr w:rsidR="00525266" w14:paraId="336CCA21"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51227EF1" w14:textId="77777777" w:rsidR="00525266" w:rsidRDefault="00525266" w:rsidP="009F58EE">
            <w:pPr>
              <w:widowControl w:val="0"/>
              <w:tabs>
                <w:tab w:val="left" w:pos="567"/>
              </w:tabs>
              <w:jc w:val="both"/>
              <w:rPr>
                <w:rFonts w:ascii="Arial" w:hAnsi="Arial" w:cs="Arial"/>
                <w:b/>
                <w:iCs/>
                <w:sz w:val="22"/>
                <w:szCs w:val="22"/>
                <w:lang w:eastAsia="zh-CN"/>
              </w:rPr>
            </w:pPr>
            <w:r>
              <w:rPr>
                <w:rFonts w:ascii="Arial" w:hAnsi="Arial" w:cs="Arial"/>
                <w:b/>
                <w:iCs/>
                <w:sz w:val="22"/>
                <w:szCs w:val="22"/>
                <w:lang w:eastAsia="zh-CN"/>
              </w:rPr>
              <w:t xml:space="preserve">UNIDADES </w:t>
            </w:r>
            <w:r w:rsidRPr="007A6913">
              <w:rPr>
                <w:rFonts w:ascii="Arial" w:hAnsi="Arial" w:cs="Arial"/>
                <w:b/>
                <w:iCs/>
                <w:sz w:val="22"/>
                <w:szCs w:val="22"/>
                <w:lang w:eastAsia="zh-CN"/>
              </w:rPr>
              <w:t xml:space="preserve">REQUISITANTES: </w:t>
            </w:r>
            <w:r w:rsidR="007A6913" w:rsidRPr="007A6913">
              <w:rPr>
                <w:rFonts w:ascii="Arial" w:hAnsi="Arial" w:cs="Arial"/>
                <w:sz w:val="22"/>
                <w:szCs w:val="22"/>
              </w:rPr>
              <w:t>Departamento de Viação</w:t>
            </w:r>
          </w:p>
        </w:tc>
      </w:tr>
      <w:tr w:rsidR="00525266" w14:paraId="455C5119" w14:textId="77777777" w:rsidTr="007A6913">
        <w:tc>
          <w:tcPr>
            <w:tcW w:w="46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6F932103" w14:textId="77777777" w:rsidR="00525266" w:rsidRDefault="00525266" w:rsidP="009F58EE">
            <w:pPr>
              <w:jc w:val="both"/>
              <w:rPr>
                <w:rFonts w:ascii="Arial" w:hAnsi="Arial" w:cs="Arial"/>
                <w:b/>
                <w:iCs/>
                <w:sz w:val="22"/>
                <w:szCs w:val="22"/>
                <w:lang w:eastAsia="zh-CN"/>
              </w:rPr>
            </w:pPr>
            <w:r>
              <w:rPr>
                <w:rFonts w:ascii="Arial" w:hAnsi="Arial" w:cs="Arial"/>
                <w:b/>
                <w:iCs/>
                <w:sz w:val="22"/>
                <w:szCs w:val="22"/>
                <w:lang w:eastAsia="zh-CN"/>
              </w:rPr>
              <w:t xml:space="preserve">RESPONSÁVEL PELO REQUERIMENTO: </w:t>
            </w:r>
          </w:p>
        </w:tc>
        <w:tc>
          <w:tcPr>
            <w:tcW w:w="395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7A6665CD" w14:textId="77777777" w:rsidR="00525266" w:rsidRDefault="00525266" w:rsidP="009F58EE">
            <w:pPr>
              <w:jc w:val="both"/>
              <w:rPr>
                <w:rFonts w:ascii="Arial" w:hAnsi="Arial" w:cs="Arial"/>
                <w:iCs/>
                <w:sz w:val="22"/>
                <w:szCs w:val="22"/>
                <w:lang w:eastAsia="zh-CN"/>
              </w:rPr>
            </w:pPr>
            <w:r>
              <w:rPr>
                <w:rFonts w:ascii="Arial" w:hAnsi="Arial" w:cs="Arial"/>
                <w:sz w:val="22"/>
                <w:szCs w:val="22"/>
                <w:lang w:eastAsia="zh-CN"/>
              </w:rPr>
              <w:t xml:space="preserve">Alcione Luiz </w:t>
            </w:r>
            <w:proofErr w:type="spellStart"/>
            <w:r>
              <w:rPr>
                <w:rFonts w:ascii="Arial" w:hAnsi="Arial" w:cs="Arial"/>
                <w:sz w:val="22"/>
                <w:szCs w:val="22"/>
                <w:lang w:eastAsia="zh-CN"/>
              </w:rPr>
              <w:t>Giaretton</w:t>
            </w:r>
            <w:proofErr w:type="spellEnd"/>
          </w:p>
        </w:tc>
      </w:tr>
      <w:tr w:rsidR="00525266" w14:paraId="4DA11B5D" w14:textId="77777777" w:rsidTr="007A6913">
        <w:tc>
          <w:tcPr>
            <w:tcW w:w="46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01A00E04" w14:textId="77777777" w:rsidR="00525266" w:rsidRDefault="00525266" w:rsidP="009F58EE">
            <w:pPr>
              <w:jc w:val="both"/>
              <w:rPr>
                <w:rFonts w:ascii="Arial" w:hAnsi="Arial" w:cs="Arial"/>
                <w:b/>
                <w:iCs/>
                <w:sz w:val="22"/>
                <w:szCs w:val="22"/>
                <w:lang w:eastAsia="zh-CN"/>
              </w:rPr>
            </w:pPr>
            <w:r>
              <w:rPr>
                <w:rFonts w:ascii="Arial" w:hAnsi="Arial" w:cs="Arial"/>
                <w:b/>
                <w:iCs/>
                <w:sz w:val="22"/>
                <w:szCs w:val="22"/>
                <w:lang w:eastAsia="zh-CN"/>
              </w:rPr>
              <w:t xml:space="preserve">E-mail: </w:t>
            </w:r>
            <w:r>
              <w:rPr>
                <w:rFonts w:ascii="Arial" w:hAnsi="Arial" w:cs="Arial"/>
                <w:bCs/>
                <w:iCs/>
                <w:sz w:val="22"/>
                <w:szCs w:val="22"/>
                <w:lang w:eastAsia="zh-CN"/>
              </w:rPr>
              <w:t>semov@colombo.pr.gov.br</w:t>
            </w:r>
          </w:p>
        </w:tc>
        <w:tc>
          <w:tcPr>
            <w:tcW w:w="395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74467270" w14:textId="77777777" w:rsidR="00525266" w:rsidRDefault="00525266" w:rsidP="009F58EE">
            <w:pPr>
              <w:jc w:val="both"/>
              <w:rPr>
                <w:rFonts w:ascii="Arial" w:hAnsi="Arial" w:cs="Arial"/>
                <w:b/>
                <w:iCs/>
                <w:sz w:val="22"/>
                <w:szCs w:val="22"/>
                <w:lang w:eastAsia="zh-CN"/>
              </w:rPr>
            </w:pPr>
            <w:r>
              <w:rPr>
                <w:rFonts w:ascii="Arial" w:hAnsi="Arial" w:cs="Arial"/>
                <w:b/>
                <w:iCs/>
                <w:sz w:val="22"/>
                <w:szCs w:val="22"/>
                <w:lang w:eastAsia="zh-CN"/>
              </w:rPr>
              <w:t xml:space="preserve">Telefone: </w:t>
            </w:r>
            <w:r>
              <w:rPr>
                <w:rFonts w:ascii="Arial" w:hAnsi="Arial" w:cs="Arial"/>
                <w:bCs/>
                <w:iCs/>
                <w:sz w:val="22"/>
                <w:szCs w:val="22"/>
                <w:lang w:eastAsia="zh-CN"/>
              </w:rPr>
              <w:t>41 3663-2244</w:t>
            </w:r>
          </w:p>
        </w:tc>
      </w:tr>
      <w:tr w:rsidR="00525266" w14:paraId="7773802C"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shd w:val="clear" w:color="auto" w:fill="D9D9D9"/>
            <w:vAlign w:val="center"/>
          </w:tcPr>
          <w:p w14:paraId="38A39AB9" w14:textId="77777777" w:rsidR="00525266" w:rsidRDefault="00525266" w:rsidP="009F58EE">
            <w:pPr>
              <w:jc w:val="both"/>
              <w:rPr>
                <w:rFonts w:ascii="Arial" w:hAnsi="Arial" w:cs="Arial"/>
                <w:b/>
                <w:iCs/>
                <w:sz w:val="22"/>
                <w:szCs w:val="22"/>
                <w:lang w:eastAsia="zh-CN"/>
              </w:rPr>
            </w:pPr>
            <w:r>
              <w:rPr>
                <w:rFonts w:ascii="Arial" w:hAnsi="Arial" w:cs="Arial"/>
                <w:b/>
                <w:iCs/>
                <w:sz w:val="22"/>
                <w:szCs w:val="22"/>
                <w:lang w:eastAsia="zh-CN"/>
              </w:rPr>
              <w:t>EQUIPE DE PLANEJAMENTO DA CONTRATAÇÃO</w:t>
            </w:r>
          </w:p>
        </w:tc>
      </w:tr>
      <w:tr w:rsidR="00525266" w14:paraId="68D4FC7A"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25091770" w14:textId="77777777" w:rsidR="00525266" w:rsidRPr="007A6913" w:rsidRDefault="00525266" w:rsidP="009F58EE">
            <w:pPr>
              <w:jc w:val="both"/>
              <w:rPr>
                <w:rFonts w:ascii="Arial" w:hAnsi="Arial" w:cs="Arial"/>
                <w:b/>
                <w:iCs/>
                <w:sz w:val="22"/>
                <w:szCs w:val="22"/>
                <w:lang w:eastAsia="zh-CN"/>
              </w:rPr>
            </w:pPr>
            <w:r w:rsidRPr="007A6913">
              <w:rPr>
                <w:rFonts w:ascii="Arial" w:hAnsi="Arial" w:cs="Arial"/>
                <w:b/>
                <w:iCs/>
                <w:sz w:val="22"/>
                <w:szCs w:val="22"/>
                <w:lang w:eastAsia="zh-CN"/>
              </w:rPr>
              <w:t xml:space="preserve">MEMBRO: </w:t>
            </w:r>
            <w:r w:rsidRPr="007A6913">
              <w:rPr>
                <w:rFonts w:ascii="Arial" w:hAnsi="Arial" w:cs="Arial"/>
                <w:bCs/>
                <w:iCs/>
                <w:sz w:val="22"/>
                <w:szCs w:val="22"/>
                <w:lang w:eastAsia="zh-CN"/>
              </w:rPr>
              <w:t>Gilmar de Oliveira Santini</w:t>
            </w:r>
          </w:p>
        </w:tc>
      </w:tr>
      <w:tr w:rsidR="00525266" w14:paraId="271B7C67"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4DE6B786" w14:textId="77777777" w:rsidR="00525266" w:rsidRPr="007A6913" w:rsidRDefault="00525266" w:rsidP="009F58EE">
            <w:pPr>
              <w:jc w:val="both"/>
              <w:rPr>
                <w:rFonts w:ascii="Arial" w:hAnsi="Arial" w:cs="Arial"/>
                <w:b/>
                <w:iCs/>
                <w:sz w:val="22"/>
                <w:szCs w:val="22"/>
                <w:lang w:eastAsia="zh-CN"/>
              </w:rPr>
            </w:pPr>
            <w:r w:rsidRPr="007A6913">
              <w:rPr>
                <w:rFonts w:ascii="Arial" w:hAnsi="Arial" w:cs="Arial"/>
                <w:b/>
                <w:iCs/>
                <w:sz w:val="22"/>
                <w:szCs w:val="22"/>
                <w:lang w:eastAsia="zh-CN"/>
              </w:rPr>
              <w:t xml:space="preserve">MEMBRO: </w:t>
            </w:r>
            <w:r w:rsidR="007A6913" w:rsidRPr="007A6913">
              <w:rPr>
                <w:rFonts w:ascii="Arial" w:hAnsi="Arial" w:cs="Arial"/>
                <w:sz w:val="22"/>
                <w:szCs w:val="22"/>
                <w:lang w:val="pt-PT"/>
              </w:rPr>
              <w:t>Claudiomir Carrão</w:t>
            </w:r>
          </w:p>
        </w:tc>
      </w:tr>
      <w:tr w:rsidR="00F72A96" w14:paraId="27CCD3C0"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64804465" w14:textId="77777777" w:rsidR="00F72A96" w:rsidRPr="007A6913" w:rsidRDefault="00F72A96" w:rsidP="00F72A96">
            <w:pPr>
              <w:jc w:val="both"/>
              <w:rPr>
                <w:rFonts w:ascii="Arial" w:hAnsi="Arial" w:cs="Arial"/>
                <w:b/>
                <w:iCs/>
                <w:sz w:val="22"/>
                <w:szCs w:val="22"/>
                <w:lang w:eastAsia="zh-CN"/>
              </w:rPr>
            </w:pPr>
            <w:r w:rsidRPr="007A6913">
              <w:rPr>
                <w:rFonts w:ascii="Arial" w:hAnsi="Arial" w:cs="Arial"/>
                <w:b/>
                <w:iCs/>
                <w:sz w:val="22"/>
                <w:szCs w:val="22"/>
                <w:lang w:eastAsia="zh-CN"/>
              </w:rPr>
              <w:t xml:space="preserve">MEMBRO: </w:t>
            </w:r>
            <w:r w:rsidR="007A6913" w:rsidRPr="007A6913">
              <w:rPr>
                <w:rFonts w:ascii="Arial" w:hAnsi="Arial" w:cs="Arial"/>
                <w:sz w:val="22"/>
                <w:szCs w:val="22"/>
              </w:rPr>
              <w:t>Luiz Pereira</w:t>
            </w:r>
          </w:p>
        </w:tc>
      </w:tr>
      <w:tr w:rsidR="00F72A96" w14:paraId="069DF845"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77E4264B" w14:textId="77777777" w:rsidR="00F72A96" w:rsidRPr="007A6913" w:rsidRDefault="00F72A96" w:rsidP="00F72A96">
            <w:pPr>
              <w:jc w:val="both"/>
              <w:rPr>
                <w:rFonts w:ascii="Arial" w:hAnsi="Arial" w:cs="Arial"/>
                <w:sz w:val="22"/>
                <w:szCs w:val="22"/>
              </w:rPr>
            </w:pPr>
            <w:r w:rsidRPr="007A6913">
              <w:rPr>
                <w:rFonts w:ascii="Arial" w:hAnsi="Arial" w:cs="Arial"/>
                <w:b/>
                <w:iCs/>
                <w:sz w:val="22"/>
                <w:szCs w:val="22"/>
                <w:lang w:eastAsia="zh-CN"/>
              </w:rPr>
              <w:t xml:space="preserve">MEMBRO: </w:t>
            </w:r>
            <w:r w:rsidR="007A6913" w:rsidRPr="007A6913">
              <w:rPr>
                <w:rFonts w:ascii="Arial" w:hAnsi="Arial" w:cs="Arial"/>
                <w:sz w:val="22"/>
                <w:szCs w:val="22"/>
              </w:rPr>
              <w:t>Daniele Vicente Engelhardt Cordeiro</w:t>
            </w:r>
          </w:p>
        </w:tc>
      </w:tr>
      <w:tr w:rsidR="00525266" w14:paraId="39C56D07" w14:textId="77777777" w:rsidTr="007A6913">
        <w:tc>
          <w:tcPr>
            <w:tcW w:w="8624"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754A2DA1" w14:textId="77777777" w:rsidR="00525266" w:rsidRPr="007A6913" w:rsidRDefault="00525266" w:rsidP="009F58EE">
            <w:pPr>
              <w:jc w:val="both"/>
              <w:rPr>
                <w:rFonts w:ascii="Arial" w:hAnsi="Arial" w:cs="Arial"/>
                <w:sz w:val="22"/>
                <w:szCs w:val="22"/>
                <w:lang w:eastAsia="zh-CN"/>
              </w:rPr>
            </w:pPr>
            <w:r w:rsidRPr="007A6913">
              <w:rPr>
                <w:rFonts w:ascii="Arial" w:hAnsi="Arial" w:cs="Arial"/>
                <w:b/>
                <w:iCs/>
                <w:sz w:val="22"/>
                <w:szCs w:val="22"/>
                <w:lang w:eastAsia="zh-CN"/>
              </w:rPr>
              <w:t xml:space="preserve">MEMBRO: </w:t>
            </w:r>
            <w:r w:rsidRPr="007A6913">
              <w:rPr>
                <w:rFonts w:ascii="Arial" w:hAnsi="Arial" w:cs="Arial"/>
                <w:sz w:val="22"/>
                <w:szCs w:val="22"/>
                <w:lang w:eastAsia="zh-CN"/>
              </w:rPr>
              <w:t xml:space="preserve">Jocimara de Fatima Nunes </w:t>
            </w:r>
            <w:proofErr w:type="spellStart"/>
            <w:r w:rsidRPr="007A6913">
              <w:rPr>
                <w:rFonts w:ascii="Arial" w:hAnsi="Arial" w:cs="Arial"/>
                <w:sz w:val="22"/>
                <w:szCs w:val="22"/>
                <w:lang w:eastAsia="zh-CN"/>
              </w:rPr>
              <w:t>Marchaukoski</w:t>
            </w:r>
            <w:proofErr w:type="spellEnd"/>
            <w:r w:rsidRPr="007A6913">
              <w:rPr>
                <w:rFonts w:ascii="Arial" w:hAnsi="Arial" w:cs="Arial"/>
                <w:sz w:val="22"/>
                <w:szCs w:val="22"/>
                <w:lang w:eastAsia="zh-CN"/>
              </w:rPr>
              <w:t xml:space="preserve"> Foltran</w:t>
            </w:r>
          </w:p>
        </w:tc>
      </w:tr>
    </w:tbl>
    <w:p w14:paraId="65F482FA" w14:textId="77777777" w:rsidR="009F58EE" w:rsidRDefault="009F58EE" w:rsidP="004E6DC4">
      <w:pPr>
        <w:pStyle w:val="Default"/>
        <w:shd w:val="clear" w:color="auto" w:fill="7F7F7F"/>
        <w:spacing w:before="120" w:after="120"/>
        <w:ind w:firstLine="851"/>
        <w:jc w:val="both"/>
        <w:rPr>
          <w:rFonts w:ascii="Arial" w:hAnsi="Arial" w:cs="Arial"/>
          <w:b/>
          <w:bCs/>
          <w:color w:val="FFFFFF"/>
        </w:rPr>
      </w:pPr>
      <w:r>
        <w:rPr>
          <w:rFonts w:ascii="Arial" w:hAnsi="Arial" w:cs="Arial"/>
          <w:b/>
          <w:bCs/>
          <w:color w:val="FFFFFF"/>
        </w:rPr>
        <w:t>II – DIAGNÓSTICO DA SITUAÇÃO ATUAL</w:t>
      </w:r>
    </w:p>
    <w:p w14:paraId="70519E10" w14:textId="77777777" w:rsidR="0043229A" w:rsidRPr="00E15357" w:rsidRDefault="0043229A" w:rsidP="004E6DC4">
      <w:pPr>
        <w:widowControl w:val="0"/>
        <w:numPr>
          <w:ilvl w:val="0"/>
          <w:numId w:val="1"/>
        </w:numPr>
        <w:pBdr>
          <w:top w:val="nil"/>
          <w:left w:val="nil"/>
          <w:bottom w:val="nil"/>
          <w:right w:val="nil"/>
          <w:between w:val="nil"/>
        </w:pBdr>
        <w:tabs>
          <w:tab w:val="left" w:pos="567"/>
          <w:tab w:val="left" w:pos="1276"/>
          <w:tab w:val="left" w:pos="1418"/>
        </w:tabs>
        <w:spacing w:before="120" w:after="120"/>
        <w:ind w:left="0" w:firstLine="0"/>
        <w:jc w:val="both"/>
        <w:rPr>
          <w:rFonts w:ascii="Arial" w:hAnsi="Arial" w:cs="Arial"/>
          <w:b/>
          <w:bCs/>
          <w:color w:val="000000"/>
          <w:sz w:val="22"/>
          <w:szCs w:val="22"/>
        </w:rPr>
      </w:pPr>
      <w:r w:rsidRPr="00E15357">
        <w:rPr>
          <w:rFonts w:ascii="Arial" w:hAnsi="Arial" w:cs="Arial"/>
          <w:b/>
          <w:bCs/>
          <w:color w:val="000000"/>
          <w:sz w:val="22"/>
          <w:szCs w:val="22"/>
        </w:rPr>
        <w:t>Descrição do problema a ser resolvido ou da necessidade apresentada</w:t>
      </w:r>
      <w:r w:rsidRPr="006E2514">
        <w:rPr>
          <w:rFonts w:ascii="Arial" w:hAnsi="Arial" w:cs="Arial"/>
          <w:b/>
          <w:bCs/>
          <w:sz w:val="22"/>
          <w:szCs w:val="22"/>
        </w:rPr>
        <w:t xml:space="preserve"> </w:t>
      </w:r>
    </w:p>
    <w:p w14:paraId="7FC763AA" w14:textId="77777777" w:rsidR="00C21880" w:rsidRPr="00C21880" w:rsidRDefault="00C21880" w:rsidP="00492FC6">
      <w:pPr>
        <w:pStyle w:val="NormalWeb"/>
        <w:numPr>
          <w:ilvl w:val="0"/>
          <w:numId w:val="27"/>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O Município de Colombo, por meio de suas Secretarias Municipais, possui demanda contínua por serviços operacionais essenciais à manutenção da infraestrutura urbana, tais como manutenção e recuperação de vias públicas, execução de serviços de drenagem pluvial, limpeza e desassoreamento de rios e córregos, demolições de estruturas comprometidas e serviços de terraplenagem.</w:t>
      </w:r>
    </w:p>
    <w:p w14:paraId="1F4777A2" w14:textId="77777777" w:rsidR="00C21880" w:rsidRPr="00C21880" w:rsidRDefault="00C21880" w:rsidP="00492FC6">
      <w:pPr>
        <w:pStyle w:val="NormalWeb"/>
        <w:numPr>
          <w:ilvl w:val="0"/>
          <w:numId w:val="27"/>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Entretanto, a Administração Pública Municipal não dispõe, em quantidade e/ou condições adequadas, de máquinas e equipamentos pesados suficientes para atender integralmente às demandas operacionais, especialmente em razão da variabilidade e continuidade dos serviços executados.</w:t>
      </w:r>
    </w:p>
    <w:p w14:paraId="13C53F12" w14:textId="77777777" w:rsidR="00C21880" w:rsidRPr="00C21880" w:rsidRDefault="00C21880" w:rsidP="00492FC6">
      <w:pPr>
        <w:pStyle w:val="NormalWeb"/>
        <w:numPr>
          <w:ilvl w:val="0"/>
          <w:numId w:val="27"/>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A insuficiência de equipamentos próprios, somada à eventual indisponibilidade decorrente de manutenção, obsolescência ou limitações operacionais, compromete a execução tempestiva dos serviços públicos, podendo gerar impactos negativos à mobilidade urbana, segurança da população, drenagem urbana e conservação da infraestrutura municipal.</w:t>
      </w:r>
    </w:p>
    <w:p w14:paraId="11115861" w14:textId="77777777" w:rsidR="00C21880" w:rsidRPr="00C21880" w:rsidRDefault="00C21880" w:rsidP="00492FC6">
      <w:pPr>
        <w:pStyle w:val="NormalWeb"/>
        <w:numPr>
          <w:ilvl w:val="0"/>
          <w:numId w:val="27"/>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Diante desse cenário, verifica-se a necessidade de contratação de empresa especializada para prestação de serviços de locação de máquinas e equipamentos pesados, com fornecimento de operadores/motoristas, manutenção e demais insumos necessários à adequada execução dos serviços, de forma contínua e sob demanda.</w:t>
      </w:r>
    </w:p>
    <w:p w14:paraId="6178359D" w14:textId="77777777" w:rsidR="00C21880" w:rsidRPr="00C21880" w:rsidRDefault="00C21880" w:rsidP="00492FC6">
      <w:pPr>
        <w:pStyle w:val="NormalWeb"/>
        <w:numPr>
          <w:ilvl w:val="0"/>
          <w:numId w:val="27"/>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 xml:space="preserve">A contratação visa assegurar maior eficiência, economicidade e continuidade na prestação dos serviços públicos essenciais, garantindo melhores condições </w:t>
      </w:r>
      <w:r w:rsidRPr="00C21880">
        <w:rPr>
          <w:rFonts w:ascii="Arial" w:hAnsi="Arial" w:cs="Arial"/>
          <w:sz w:val="22"/>
          <w:szCs w:val="22"/>
        </w:rPr>
        <w:lastRenderedPageBreak/>
        <w:t>operacionais às Secretarias Municipais e adequada resposta às demandas da população.</w:t>
      </w:r>
    </w:p>
    <w:p w14:paraId="26DF2220" w14:textId="77777777" w:rsidR="0043229A" w:rsidRPr="00E15357" w:rsidRDefault="0043229A" w:rsidP="006522FF">
      <w:pPr>
        <w:widowControl w:val="0"/>
        <w:numPr>
          <w:ilvl w:val="0"/>
          <w:numId w:val="1"/>
        </w:numPr>
        <w:pBdr>
          <w:top w:val="nil"/>
          <w:left w:val="nil"/>
          <w:bottom w:val="nil"/>
          <w:right w:val="nil"/>
          <w:between w:val="nil"/>
        </w:pBdr>
        <w:tabs>
          <w:tab w:val="left" w:pos="567"/>
          <w:tab w:val="left" w:pos="1276"/>
        </w:tabs>
        <w:spacing w:before="240" w:after="240"/>
        <w:ind w:left="0" w:firstLine="0"/>
        <w:jc w:val="both"/>
        <w:rPr>
          <w:rFonts w:ascii="Arial" w:hAnsi="Arial" w:cs="Arial"/>
          <w:b/>
          <w:bCs/>
          <w:color w:val="000000"/>
          <w:sz w:val="22"/>
          <w:szCs w:val="22"/>
        </w:rPr>
      </w:pPr>
      <w:r w:rsidRPr="00E15357">
        <w:rPr>
          <w:rFonts w:ascii="Arial" w:hAnsi="Arial" w:cs="Arial"/>
          <w:b/>
          <w:bCs/>
          <w:color w:val="000000"/>
          <w:sz w:val="22"/>
          <w:szCs w:val="22"/>
        </w:rPr>
        <w:t>Alinhamento entre a contratação e o planejamento da Administração</w:t>
      </w:r>
    </w:p>
    <w:p w14:paraId="35FA162D" w14:textId="77777777" w:rsidR="00C21880" w:rsidRPr="00C21880" w:rsidRDefault="00C21880" w:rsidP="00492FC6">
      <w:pPr>
        <w:pStyle w:val="NormalWeb"/>
        <w:numPr>
          <w:ilvl w:val="0"/>
          <w:numId w:val="28"/>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A contratação dos serviços está prevista no Plano Anual de Contratações – PAC 2026, em consonância com a Lei Orçamentária Anual – LOA 2026 do Município de Colombo, bem como alinhada ao planejamento administrativo e operacional das Secretarias Municipais demandantes.</w:t>
      </w:r>
    </w:p>
    <w:p w14:paraId="56318BEC" w14:textId="77777777" w:rsidR="00C21880" w:rsidRDefault="00C21880" w:rsidP="00492FC6">
      <w:pPr>
        <w:pStyle w:val="NormalWeb"/>
        <w:numPr>
          <w:ilvl w:val="0"/>
          <w:numId w:val="28"/>
        </w:numPr>
        <w:tabs>
          <w:tab w:val="left" w:pos="426"/>
        </w:tabs>
        <w:spacing w:before="240" w:beforeAutospacing="0" w:after="240" w:afterAutospacing="0"/>
        <w:ind w:left="0" w:firstLine="0"/>
        <w:jc w:val="both"/>
      </w:pPr>
      <w:r w:rsidRPr="00C21880">
        <w:rPr>
          <w:rFonts w:ascii="Arial" w:hAnsi="Arial" w:cs="Arial"/>
          <w:sz w:val="22"/>
          <w:szCs w:val="22"/>
        </w:rPr>
        <w:t>Registra-se, ainda, que a presente contratação será custeada exclusivamente com recursos próprios do Município, não havendo utilização de recursos oriundos da União, observando-se o disposto no art. 81, §3º, do Decreto Municipal nº 47/2024.</w:t>
      </w:r>
    </w:p>
    <w:p w14:paraId="2B23CE81" w14:textId="77777777" w:rsidR="0043229A" w:rsidRPr="00E15357" w:rsidRDefault="0043229A" w:rsidP="006522FF">
      <w:pPr>
        <w:widowControl w:val="0"/>
        <w:numPr>
          <w:ilvl w:val="0"/>
          <w:numId w:val="1"/>
        </w:numPr>
        <w:pBdr>
          <w:top w:val="nil"/>
          <w:left w:val="nil"/>
          <w:bottom w:val="nil"/>
          <w:right w:val="nil"/>
          <w:between w:val="nil"/>
        </w:pBdr>
        <w:tabs>
          <w:tab w:val="left" w:pos="567"/>
          <w:tab w:val="left" w:pos="1276"/>
        </w:tabs>
        <w:spacing w:before="240" w:after="240"/>
        <w:ind w:left="0" w:firstLine="0"/>
        <w:jc w:val="both"/>
        <w:rPr>
          <w:rFonts w:ascii="Arial" w:hAnsi="Arial" w:cs="Arial"/>
          <w:b/>
          <w:bCs/>
          <w:color w:val="000000"/>
          <w:sz w:val="22"/>
          <w:szCs w:val="22"/>
        </w:rPr>
      </w:pPr>
      <w:r w:rsidRPr="00E15357">
        <w:rPr>
          <w:rFonts w:ascii="Arial" w:hAnsi="Arial" w:cs="Arial"/>
          <w:b/>
          <w:bCs/>
          <w:color w:val="000000"/>
          <w:sz w:val="22"/>
          <w:szCs w:val="22"/>
        </w:rPr>
        <w:t xml:space="preserve">Descrição dos requisitos da contratação </w:t>
      </w:r>
    </w:p>
    <w:p w14:paraId="1E76FC71" w14:textId="77777777" w:rsidR="00C21880" w:rsidRPr="00C21880" w:rsidRDefault="00C21880" w:rsidP="00D34279">
      <w:pPr>
        <w:pStyle w:val="NormalWeb"/>
        <w:numPr>
          <w:ilvl w:val="0"/>
          <w:numId w:val="29"/>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A presente contratação refere-se à prestação de serviços de locação de máquinas e equipamentos pesados, com disponibilização de operadores, manutenção e insumos necessários, visando atender às demandas operacionais do Município de Colombo.</w:t>
      </w:r>
    </w:p>
    <w:p w14:paraId="395B878B" w14:textId="25BAA3C4" w:rsidR="00002728" w:rsidRPr="00C21880" w:rsidRDefault="00C21880" w:rsidP="00D34279">
      <w:pPr>
        <w:pStyle w:val="NormalWeb"/>
        <w:numPr>
          <w:ilvl w:val="0"/>
          <w:numId w:val="29"/>
        </w:numPr>
        <w:tabs>
          <w:tab w:val="left" w:pos="426"/>
        </w:tabs>
        <w:spacing w:before="240" w:beforeAutospacing="0" w:after="240" w:afterAutospacing="0"/>
        <w:ind w:left="0" w:firstLine="0"/>
        <w:jc w:val="both"/>
        <w:rPr>
          <w:rFonts w:ascii="Arial" w:hAnsi="Arial" w:cs="Arial"/>
          <w:sz w:val="22"/>
          <w:szCs w:val="22"/>
        </w:rPr>
      </w:pPr>
      <w:r w:rsidRPr="00C21880">
        <w:rPr>
          <w:rFonts w:ascii="Arial" w:hAnsi="Arial" w:cs="Arial"/>
          <w:sz w:val="22"/>
          <w:szCs w:val="22"/>
        </w:rPr>
        <w:t>Os serviços possuem natureza acessória, instrumental e complementar às atividades desempenhadas pelas Secretarias Municipais, constituindo meio necessário para execução das atividades de infraestrutura urbana.</w:t>
      </w:r>
    </w:p>
    <w:p w14:paraId="076BAA6E" w14:textId="77777777" w:rsidR="00BF5AE6" w:rsidRPr="006E2514" w:rsidRDefault="00BF5AE6" w:rsidP="00D34279">
      <w:pPr>
        <w:pStyle w:val="PargrafodaLista"/>
        <w:widowControl w:val="0"/>
        <w:numPr>
          <w:ilvl w:val="0"/>
          <w:numId w:val="2"/>
        </w:numPr>
        <w:pBdr>
          <w:top w:val="nil"/>
          <w:left w:val="nil"/>
          <w:bottom w:val="nil"/>
          <w:right w:val="nil"/>
          <w:between w:val="nil"/>
        </w:pBdr>
        <w:tabs>
          <w:tab w:val="left" w:pos="567"/>
          <w:tab w:val="left" w:pos="1276"/>
        </w:tabs>
        <w:spacing w:before="240" w:after="240"/>
        <w:contextualSpacing w:val="0"/>
        <w:jc w:val="both"/>
        <w:rPr>
          <w:rFonts w:ascii="Arial" w:hAnsi="Arial" w:cs="Arial"/>
          <w:sz w:val="22"/>
          <w:szCs w:val="22"/>
        </w:rPr>
      </w:pPr>
      <w:r w:rsidRPr="006E2514">
        <w:rPr>
          <w:rFonts w:ascii="Arial" w:hAnsi="Arial" w:cs="Arial"/>
          <w:b/>
          <w:bCs/>
          <w:sz w:val="22"/>
          <w:szCs w:val="22"/>
        </w:rPr>
        <w:t>Requisitos necessários ao atendimento da necessidade</w:t>
      </w:r>
    </w:p>
    <w:p w14:paraId="4875E3A6" w14:textId="77777777" w:rsidR="00002728" w:rsidRPr="00002728" w:rsidRDefault="00002728" w:rsidP="00D34279">
      <w:pPr>
        <w:pStyle w:val="NormalWeb"/>
        <w:numPr>
          <w:ilvl w:val="0"/>
          <w:numId w:val="30"/>
        </w:numPr>
        <w:ind w:left="0" w:firstLine="0"/>
        <w:jc w:val="both"/>
        <w:rPr>
          <w:rFonts w:ascii="Arial" w:hAnsi="Arial" w:cs="Arial"/>
          <w:sz w:val="22"/>
          <w:szCs w:val="22"/>
        </w:rPr>
      </w:pPr>
      <w:r w:rsidRPr="00002728">
        <w:rPr>
          <w:rFonts w:ascii="Arial" w:hAnsi="Arial" w:cs="Arial"/>
          <w:sz w:val="22"/>
          <w:szCs w:val="22"/>
        </w:rPr>
        <w:t>Para atendimento da necessidade, a solução deverá contemplar, no mínimo:</w:t>
      </w:r>
    </w:p>
    <w:p w14:paraId="6DAB3F27" w14:textId="77777777" w:rsidR="00002728"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 xml:space="preserve">Disponibilização de máquinas e equipamentos pesados em adequado estado de conservação e funcionamento; </w:t>
      </w:r>
    </w:p>
    <w:p w14:paraId="5DA2B1EE" w14:textId="77777777" w:rsidR="00002728"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 xml:space="preserve">Fornecimento de operadores/motoristas devidamente habilitados e capacitados; </w:t>
      </w:r>
    </w:p>
    <w:p w14:paraId="4590CD8E" w14:textId="77777777" w:rsidR="00002728"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 xml:space="preserve">Responsabilidade da contratada pela manutenção preventiva e corretiva dos equipamentos; </w:t>
      </w:r>
    </w:p>
    <w:p w14:paraId="5F2A8F1C" w14:textId="77777777" w:rsidR="00002728"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 xml:space="preserve">Fornecimento de combustível, lubrificantes e demais insumos necessários à operação (quando previsto); </w:t>
      </w:r>
    </w:p>
    <w:p w14:paraId="7EC10CCB" w14:textId="77777777" w:rsidR="00002728"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 xml:space="preserve">Atendimento sob demanda, conforme necessidade da Administração; </w:t>
      </w:r>
    </w:p>
    <w:p w14:paraId="4F14CFF7" w14:textId="77777777" w:rsidR="00002728"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 xml:space="preserve">Cumprimento das normas técnicas aplicáveis, inclusive, quando couber, normas da Associação Brasileira de Normas Técnicas; </w:t>
      </w:r>
    </w:p>
    <w:p w14:paraId="6C7B1942" w14:textId="77777777" w:rsidR="00002728"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 xml:space="preserve">Atendimento às normas de segurança do trabalho e legislação ambiental vigente; </w:t>
      </w:r>
    </w:p>
    <w:p w14:paraId="4984F3B5" w14:textId="77777777" w:rsidR="00F444D2" w:rsidRPr="00002728" w:rsidRDefault="00002728" w:rsidP="006522FF">
      <w:pPr>
        <w:pStyle w:val="NormalWeb"/>
        <w:numPr>
          <w:ilvl w:val="0"/>
          <w:numId w:val="10"/>
        </w:numPr>
        <w:spacing w:before="120" w:beforeAutospacing="0" w:after="120" w:afterAutospacing="0"/>
        <w:ind w:left="714" w:hanging="357"/>
        <w:jc w:val="both"/>
        <w:rPr>
          <w:rFonts w:ascii="Arial" w:hAnsi="Arial" w:cs="Arial"/>
          <w:sz w:val="22"/>
          <w:szCs w:val="22"/>
        </w:rPr>
      </w:pPr>
      <w:r w:rsidRPr="00002728">
        <w:rPr>
          <w:rFonts w:ascii="Arial" w:hAnsi="Arial" w:cs="Arial"/>
          <w:sz w:val="22"/>
          <w:szCs w:val="22"/>
        </w:rPr>
        <w:t>Observância de práticas de sustentabilidade, como controle de emissões, destinação adequada de resíduos e uso eficiente de recursos.</w:t>
      </w:r>
    </w:p>
    <w:p w14:paraId="0C8654FA" w14:textId="6B9ABE92" w:rsidR="00BF5AE6" w:rsidRPr="00D34279" w:rsidRDefault="00002728" w:rsidP="00D34279">
      <w:pPr>
        <w:pStyle w:val="PargrafodaLista"/>
        <w:widowControl w:val="0"/>
        <w:numPr>
          <w:ilvl w:val="1"/>
          <w:numId w:val="31"/>
        </w:numPr>
        <w:pBdr>
          <w:top w:val="nil"/>
          <w:left w:val="nil"/>
          <w:bottom w:val="nil"/>
          <w:right w:val="nil"/>
          <w:between w:val="nil"/>
        </w:pBdr>
        <w:tabs>
          <w:tab w:val="left" w:pos="567"/>
          <w:tab w:val="left" w:pos="1276"/>
        </w:tabs>
        <w:spacing w:before="240" w:after="240"/>
        <w:contextualSpacing w:val="0"/>
        <w:jc w:val="both"/>
        <w:rPr>
          <w:rFonts w:ascii="Arial" w:hAnsi="Arial" w:cs="Arial"/>
          <w:sz w:val="22"/>
          <w:szCs w:val="22"/>
        </w:rPr>
      </w:pPr>
      <w:r w:rsidRPr="00D34279">
        <w:rPr>
          <w:rFonts w:ascii="Arial" w:hAnsi="Arial" w:cs="Arial"/>
          <w:b/>
          <w:bCs/>
          <w:sz w:val="22"/>
          <w:szCs w:val="22"/>
        </w:rPr>
        <w:t>Requisitos de Habilitação Técnica</w:t>
      </w:r>
    </w:p>
    <w:p w14:paraId="1876B5B7" w14:textId="326489C3" w:rsidR="00002728" w:rsidRPr="00D34279" w:rsidRDefault="00002728" w:rsidP="00D34279">
      <w:pPr>
        <w:pStyle w:val="PargrafodaLista"/>
        <w:widowControl w:val="0"/>
        <w:numPr>
          <w:ilvl w:val="2"/>
          <w:numId w:val="31"/>
        </w:numPr>
        <w:pBdr>
          <w:top w:val="nil"/>
          <w:left w:val="nil"/>
          <w:bottom w:val="nil"/>
          <w:right w:val="nil"/>
          <w:between w:val="nil"/>
        </w:pBdr>
        <w:tabs>
          <w:tab w:val="left" w:pos="567"/>
          <w:tab w:val="left" w:pos="1276"/>
        </w:tabs>
        <w:spacing w:before="240" w:after="240"/>
        <w:contextualSpacing w:val="0"/>
        <w:jc w:val="both"/>
        <w:rPr>
          <w:rFonts w:ascii="Arial" w:hAnsi="Arial" w:cs="Arial"/>
          <w:sz w:val="22"/>
          <w:szCs w:val="22"/>
        </w:rPr>
      </w:pPr>
      <w:r w:rsidRPr="00D34279">
        <w:rPr>
          <w:rFonts w:ascii="Arial" w:hAnsi="Arial" w:cs="Arial"/>
          <w:sz w:val="22"/>
          <w:szCs w:val="22"/>
        </w:rPr>
        <w:t>A futura contratada deverá comprovar:</w:t>
      </w:r>
    </w:p>
    <w:p w14:paraId="1D25FE7B" w14:textId="77777777" w:rsidR="00002728" w:rsidRPr="00002728" w:rsidRDefault="00002728" w:rsidP="00D34279">
      <w:pPr>
        <w:widowControl w:val="0"/>
        <w:numPr>
          <w:ilvl w:val="0"/>
          <w:numId w:val="11"/>
        </w:numPr>
        <w:pBdr>
          <w:top w:val="nil"/>
          <w:left w:val="nil"/>
          <w:bottom w:val="nil"/>
          <w:right w:val="nil"/>
          <w:between w:val="nil"/>
        </w:pBdr>
        <w:tabs>
          <w:tab w:val="clear" w:pos="720"/>
          <w:tab w:val="left" w:pos="567"/>
          <w:tab w:val="num" w:pos="851"/>
          <w:tab w:val="left" w:pos="1276"/>
        </w:tabs>
        <w:spacing w:before="120" w:after="120"/>
        <w:ind w:left="567" w:hanging="283"/>
        <w:jc w:val="both"/>
        <w:rPr>
          <w:rFonts w:ascii="Arial" w:hAnsi="Arial" w:cs="Arial"/>
          <w:sz w:val="22"/>
          <w:szCs w:val="22"/>
        </w:rPr>
      </w:pPr>
      <w:r w:rsidRPr="00002728">
        <w:rPr>
          <w:rFonts w:ascii="Arial" w:hAnsi="Arial" w:cs="Arial"/>
          <w:sz w:val="22"/>
          <w:szCs w:val="22"/>
        </w:rPr>
        <w:t xml:space="preserve">Experiência anterior na execução de serviços compatíveis com o objeto; </w:t>
      </w:r>
    </w:p>
    <w:p w14:paraId="55A075B8" w14:textId="77777777" w:rsidR="00002728" w:rsidRPr="00002728" w:rsidRDefault="00002728" w:rsidP="006522FF">
      <w:pPr>
        <w:widowControl w:val="0"/>
        <w:numPr>
          <w:ilvl w:val="0"/>
          <w:numId w:val="11"/>
        </w:numPr>
        <w:pBdr>
          <w:top w:val="nil"/>
          <w:left w:val="nil"/>
          <w:bottom w:val="nil"/>
          <w:right w:val="nil"/>
          <w:between w:val="nil"/>
        </w:pBdr>
        <w:tabs>
          <w:tab w:val="clear" w:pos="720"/>
          <w:tab w:val="left" w:pos="567"/>
          <w:tab w:val="num" w:pos="851"/>
          <w:tab w:val="left" w:pos="1276"/>
        </w:tabs>
        <w:spacing w:before="120" w:after="120"/>
        <w:ind w:left="567" w:hanging="283"/>
        <w:jc w:val="both"/>
        <w:rPr>
          <w:rFonts w:ascii="Arial" w:hAnsi="Arial" w:cs="Arial"/>
          <w:sz w:val="22"/>
          <w:szCs w:val="22"/>
        </w:rPr>
      </w:pPr>
      <w:r w:rsidRPr="00002728">
        <w:rPr>
          <w:rFonts w:ascii="Arial" w:hAnsi="Arial" w:cs="Arial"/>
          <w:sz w:val="22"/>
          <w:szCs w:val="22"/>
        </w:rPr>
        <w:t xml:space="preserve">Capacidade técnica operacional, mediante atestados de desempenho anterior; </w:t>
      </w:r>
    </w:p>
    <w:p w14:paraId="07D1072A" w14:textId="77777777" w:rsidR="00002728" w:rsidRPr="00002728" w:rsidRDefault="00002728" w:rsidP="006522FF">
      <w:pPr>
        <w:widowControl w:val="0"/>
        <w:numPr>
          <w:ilvl w:val="0"/>
          <w:numId w:val="11"/>
        </w:numPr>
        <w:pBdr>
          <w:top w:val="nil"/>
          <w:left w:val="nil"/>
          <w:bottom w:val="nil"/>
          <w:right w:val="nil"/>
          <w:between w:val="nil"/>
        </w:pBdr>
        <w:tabs>
          <w:tab w:val="clear" w:pos="720"/>
          <w:tab w:val="left" w:pos="567"/>
          <w:tab w:val="num" w:pos="851"/>
          <w:tab w:val="left" w:pos="1276"/>
        </w:tabs>
        <w:spacing w:before="120" w:after="120"/>
        <w:ind w:left="567" w:hanging="283"/>
        <w:jc w:val="both"/>
        <w:rPr>
          <w:rFonts w:ascii="Arial" w:hAnsi="Arial" w:cs="Arial"/>
          <w:sz w:val="22"/>
          <w:szCs w:val="22"/>
        </w:rPr>
      </w:pPr>
      <w:r w:rsidRPr="00002728">
        <w:rPr>
          <w:rFonts w:ascii="Arial" w:hAnsi="Arial" w:cs="Arial"/>
          <w:sz w:val="22"/>
          <w:szCs w:val="22"/>
        </w:rPr>
        <w:lastRenderedPageBreak/>
        <w:t xml:space="preserve">Disponibilidade de equipe técnica e operacional qualificada; </w:t>
      </w:r>
    </w:p>
    <w:p w14:paraId="790C7846" w14:textId="77777777" w:rsidR="00002728" w:rsidRPr="00002728" w:rsidRDefault="00002728" w:rsidP="006522FF">
      <w:pPr>
        <w:widowControl w:val="0"/>
        <w:numPr>
          <w:ilvl w:val="0"/>
          <w:numId w:val="11"/>
        </w:numPr>
        <w:pBdr>
          <w:top w:val="nil"/>
          <w:left w:val="nil"/>
          <w:bottom w:val="nil"/>
          <w:right w:val="nil"/>
          <w:between w:val="nil"/>
        </w:pBdr>
        <w:tabs>
          <w:tab w:val="clear" w:pos="720"/>
          <w:tab w:val="left" w:pos="567"/>
          <w:tab w:val="num" w:pos="851"/>
          <w:tab w:val="left" w:pos="1276"/>
        </w:tabs>
        <w:spacing w:before="120" w:after="120"/>
        <w:ind w:left="567" w:hanging="283"/>
        <w:jc w:val="both"/>
        <w:rPr>
          <w:rFonts w:ascii="Arial" w:hAnsi="Arial" w:cs="Arial"/>
          <w:sz w:val="22"/>
          <w:szCs w:val="22"/>
        </w:rPr>
      </w:pPr>
      <w:r w:rsidRPr="00002728">
        <w:rPr>
          <w:rFonts w:ascii="Arial" w:hAnsi="Arial" w:cs="Arial"/>
          <w:sz w:val="22"/>
          <w:szCs w:val="22"/>
        </w:rPr>
        <w:t>Regularidade dos equipamentos junto aos órgãos de fiscalização, quando aplicável.</w:t>
      </w:r>
    </w:p>
    <w:p w14:paraId="6E6F0119" w14:textId="7A45CC91" w:rsidR="00BF5AE6" w:rsidRPr="00D34279" w:rsidRDefault="00002728" w:rsidP="00D34279">
      <w:pPr>
        <w:pStyle w:val="PargrafodaLista"/>
        <w:widowControl w:val="0"/>
        <w:numPr>
          <w:ilvl w:val="1"/>
          <w:numId w:val="31"/>
        </w:numPr>
        <w:pBdr>
          <w:top w:val="nil"/>
          <w:left w:val="nil"/>
          <w:bottom w:val="nil"/>
          <w:right w:val="nil"/>
          <w:between w:val="nil"/>
        </w:pBdr>
        <w:tabs>
          <w:tab w:val="left" w:pos="567"/>
          <w:tab w:val="left" w:pos="1276"/>
        </w:tabs>
        <w:spacing w:before="240" w:after="240"/>
        <w:jc w:val="both"/>
        <w:rPr>
          <w:rFonts w:ascii="Arial" w:hAnsi="Arial" w:cs="Arial"/>
          <w:b/>
          <w:bCs/>
          <w:sz w:val="22"/>
          <w:szCs w:val="22"/>
        </w:rPr>
      </w:pPr>
      <w:r w:rsidRPr="00D34279">
        <w:rPr>
          <w:rFonts w:ascii="Arial" w:hAnsi="Arial" w:cs="Arial"/>
          <w:b/>
          <w:bCs/>
          <w:sz w:val="22"/>
          <w:szCs w:val="22"/>
        </w:rPr>
        <w:t>Garantias, Assistência e Condições de Execução</w:t>
      </w:r>
    </w:p>
    <w:p w14:paraId="338A1D09" w14:textId="77777777" w:rsidR="00002728" w:rsidRPr="00DE3793" w:rsidRDefault="00002728" w:rsidP="006522FF">
      <w:pPr>
        <w:numPr>
          <w:ilvl w:val="0"/>
          <w:numId w:val="11"/>
        </w:numPr>
        <w:tabs>
          <w:tab w:val="clear" w:pos="720"/>
          <w:tab w:val="num" w:pos="567"/>
        </w:tabs>
        <w:spacing w:before="120" w:after="120"/>
        <w:ind w:left="568" w:hanging="284"/>
        <w:jc w:val="both"/>
        <w:rPr>
          <w:rFonts w:ascii="Arial" w:hAnsi="Arial" w:cs="Arial"/>
          <w:sz w:val="22"/>
          <w:szCs w:val="22"/>
        </w:rPr>
      </w:pPr>
      <w:r w:rsidRPr="00DE3793">
        <w:rPr>
          <w:rFonts w:ascii="Arial" w:hAnsi="Arial" w:cs="Arial"/>
          <w:sz w:val="22"/>
          <w:szCs w:val="22"/>
        </w:rPr>
        <w:t xml:space="preserve">A contratada será responsável pela plena operacionalidade dos equipamentos durante toda a execução contratual; </w:t>
      </w:r>
    </w:p>
    <w:p w14:paraId="5488ACF9" w14:textId="77777777" w:rsidR="00002728" w:rsidRPr="00DE3793" w:rsidRDefault="00002728" w:rsidP="006522FF">
      <w:pPr>
        <w:numPr>
          <w:ilvl w:val="0"/>
          <w:numId w:val="11"/>
        </w:numPr>
        <w:tabs>
          <w:tab w:val="clear" w:pos="720"/>
          <w:tab w:val="num" w:pos="567"/>
        </w:tabs>
        <w:spacing w:before="120" w:after="120"/>
        <w:ind w:left="568" w:hanging="284"/>
        <w:jc w:val="both"/>
        <w:rPr>
          <w:rFonts w:ascii="Arial" w:hAnsi="Arial" w:cs="Arial"/>
          <w:sz w:val="22"/>
          <w:szCs w:val="22"/>
        </w:rPr>
      </w:pPr>
      <w:r w:rsidRPr="00DE3793">
        <w:rPr>
          <w:rFonts w:ascii="Arial" w:hAnsi="Arial" w:cs="Arial"/>
          <w:sz w:val="22"/>
          <w:szCs w:val="22"/>
        </w:rPr>
        <w:t xml:space="preserve">Deverá garantir a substituição imediata de equipamentos em caso de falha ou indisponibilidade; </w:t>
      </w:r>
    </w:p>
    <w:p w14:paraId="1A60A9F8" w14:textId="77777777" w:rsidR="00002728" w:rsidRPr="00DE3793" w:rsidRDefault="00002728" w:rsidP="006522FF">
      <w:pPr>
        <w:numPr>
          <w:ilvl w:val="0"/>
          <w:numId w:val="11"/>
        </w:numPr>
        <w:tabs>
          <w:tab w:val="clear" w:pos="720"/>
          <w:tab w:val="num" w:pos="567"/>
        </w:tabs>
        <w:spacing w:before="120" w:after="120"/>
        <w:ind w:left="568" w:hanging="284"/>
        <w:jc w:val="both"/>
        <w:rPr>
          <w:rFonts w:ascii="Arial" w:hAnsi="Arial" w:cs="Arial"/>
          <w:sz w:val="22"/>
          <w:szCs w:val="22"/>
        </w:rPr>
      </w:pPr>
      <w:r w:rsidRPr="00DE3793">
        <w:rPr>
          <w:rFonts w:ascii="Arial" w:hAnsi="Arial" w:cs="Arial"/>
          <w:sz w:val="22"/>
          <w:szCs w:val="22"/>
        </w:rPr>
        <w:t xml:space="preserve">A prestação dos serviços ocorrerá no território do Município, conforme ordens de serviço; </w:t>
      </w:r>
    </w:p>
    <w:p w14:paraId="09655CF3" w14:textId="77777777" w:rsidR="00BF5AE6" w:rsidRPr="00DE3793" w:rsidRDefault="00002728" w:rsidP="006522FF">
      <w:pPr>
        <w:widowControl w:val="0"/>
        <w:numPr>
          <w:ilvl w:val="0"/>
          <w:numId w:val="11"/>
        </w:numPr>
        <w:pBdr>
          <w:top w:val="nil"/>
          <w:left w:val="nil"/>
          <w:bottom w:val="nil"/>
          <w:right w:val="nil"/>
          <w:between w:val="nil"/>
        </w:pBdr>
        <w:tabs>
          <w:tab w:val="clear" w:pos="720"/>
          <w:tab w:val="num" w:pos="567"/>
          <w:tab w:val="left" w:pos="1276"/>
        </w:tabs>
        <w:spacing w:before="120" w:after="120"/>
        <w:ind w:left="568" w:hanging="284"/>
        <w:jc w:val="both"/>
        <w:rPr>
          <w:rFonts w:ascii="Arial" w:hAnsi="Arial" w:cs="Arial"/>
          <w:sz w:val="22"/>
          <w:szCs w:val="22"/>
        </w:rPr>
      </w:pPr>
      <w:r w:rsidRPr="00DE3793">
        <w:rPr>
          <w:rFonts w:ascii="Arial" w:hAnsi="Arial" w:cs="Arial"/>
          <w:sz w:val="22"/>
          <w:szCs w:val="22"/>
        </w:rPr>
        <w:t>Os custos de mobilização, desmobilização e transporte dos equipamentos (frete) serão de responsabilidade da contratada, salvo disposição diversa em edital.</w:t>
      </w:r>
    </w:p>
    <w:p w14:paraId="10AB7F31" w14:textId="77777777" w:rsidR="00BF5AE6" w:rsidRPr="006E2514" w:rsidRDefault="00BF5AE6" w:rsidP="00D34279">
      <w:pPr>
        <w:pStyle w:val="PargrafodaLista"/>
        <w:widowControl w:val="0"/>
        <w:numPr>
          <w:ilvl w:val="1"/>
          <w:numId w:val="2"/>
        </w:numPr>
        <w:pBdr>
          <w:top w:val="nil"/>
          <w:left w:val="nil"/>
          <w:bottom w:val="nil"/>
          <w:right w:val="nil"/>
          <w:between w:val="nil"/>
        </w:pBdr>
        <w:tabs>
          <w:tab w:val="left" w:pos="567"/>
          <w:tab w:val="left" w:pos="1276"/>
        </w:tabs>
        <w:spacing w:before="240" w:after="240"/>
        <w:ind w:left="0" w:firstLine="0"/>
        <w:contextualSpacing w:val="0"/>
        <w:jc w:val="both"/>
        <w:rPr>
          <w:rFonts w:ascii="Arial" w:hAnsi="Arial" w:cs="Arial"/>
          <w:b/>
          <w:bCs/>
          <w:sz w:val="22"/>
          <w:szCs w:val="22"/>
        </w:rPr>
      </w:pPr>
      <w:r w:rsidRPr="006E2514">
        <w:rPr>
          <w:rFonts w:ascii="Arial" w:hAnsi="Arial" w:cs="Arial"/>
          <w:b/>
          <w:bCs/>
          <w:sz w:val="22"/>
          <w:szCs w:val="22"/>
        </w:rPr>
        <w:t>Possibilidade de subcontratação</w:t>
      </w:r>
    </w:p>
    <w:p w14:paraId="1E3B3506" w14:textId="18EE9FDC" w:rsidR="00C84858" w:rsidRPr="00D34279" w:rsidRDefault="00002728" w:rsidP="00D34279">
      <w:pPr>
        <w:pStyle w:val="PargrafodaLista"/>
        <w:widowControl w:val="0"/>
        <w:numPr>
          <w:ilvl w:val="2"/>
          <w:numId w:val="2"/>
        </w:numPr>
        <w:pBdr>
          <w:top w:val="nil"/>
          <w:left w:val="nil"/>
          <w:bottom w:val="nil"/>
          <w:right w:val="nil"/>
          <w:between w:val="nil"/>
        </w:pBdr>
        <w:tabs>
          <w:tab w:val="left" w:pos="709"/>
          <w:tab w:val="left" w:pos="1276"/>
        </w:tabs>
        <w:spacing w:before="240" w:after="240"/>
        <w:ind w:left="0" w:firstLine="0"/>
        <w:contextualSpacing w:val="0"/>
        <w:jc w:val="both"/>
        <w:rPr>
          <w:rFonts w:ascii="Arial" w:hAnsi="Arial" w:cs="Arial"/>
          <w:sz w:val="22"/>
          <w:szCs w:val="22"/>
        </w:rPr>
      </w:pPr>
      <w:bookmarkStart w:id="0" w:name="_Hlk223517781"/>
      <w:r w:rsidRPr="00D34279">
        <w:rPr>
          <w:rFonts w:ascii="Arial" w:hAnsi="Arial" w:cs="Arial"/>
          <w:sz w:val="22"/>
          <w:szCs w:val="22"/>
        </w:rPr>
        <w:t xml:space="preserve">Poderá ser admitida </w:t>
      </w:r>
      <w:r w:rsidR="00043628" w:rsidRPr="00D34279">
        <w:rPr>
          <w:rFonts w:ascii="Arial" w:hAnsi="Arial"/>
          <w:bCs/>
          <w:sz w:val="22"/>
          <w:szCs w:val="22"/>
          <w:lang w:val="pt-PT"/>
        </w:rPr>
        <w:t>subcontratação parcial do objeto, inclusive a disponibilização de máquinas e equipamentos de terceiros, desde que previamente autorizada pela Administração, nos termos do art. 122 da Lei nº 14.133/2021 e do Decreto Municipal nº 47/2024</w:t>
      </w:r>
      <w:r w:rsidRPr="00D34279">
        <w:rPr>
          <w:rFonts w:ascii="Arial" w:hAnsi="Arial" w:cs="Arial"/>
          <w:sz w:val="22"/>
          <w:szCs w:val="22"/>
        </w:rPr>
        <w:t>, permanecendo a contratada integralmente responsável pelos serviços prestados.</w:t>
      </w:r>
      <w:bookmarkEnd w:id="0"/>
    </w:p>
    <w:p w14:paraId="606DDFD3" w14:textId="77777777" w:rsidR="00BF5AE6" w:rsidRPr="006E2514" w:rsidRDefault="00BF5AE6" w:rsidP="00D34279">
      <w:pPr>
        <w:pStyle w:val="PargrafodaLista"/>
        <w:widowControl w:val="0"/>
        <w:numPr>
          <w:ilvl w:val="1"/>
          <w:numId w:val="2"/>
        </w:numPr>
        <w:pBdr>
          <w:top w:val="nil"/>
          <w:left w:val="nil"/>
          <w:bottom w:val="nil"/>
          <w:right w:val="nil"/>
          <w:between w:val="nil"/>
        </w:pBdr>
        <w:tabs>
          <w:tab w:val="left" w:pos="567"/>
          <w:tab w:val="left" w:pos="1276"/>
        </w:tabs>
        <w:spacing w:before="240" w:after="240"/>
        <w:ind w:left="0" w:firstLine="0"/>
        <w:contextualSpacing w:val="0"/>
        <w:jc w:val="both"/>
        <w:rPr>
          <w:rFonts w:ascii="Arial" w:hAnsi="Arial" w:cs="Arial"/>
          <w:b/>
          <w:bCs/>
          <w:sz w:val="22"/>
          <w:szCs w:val="22"/>
        </w:rPr>
      </w:pPr>
      <w:r w:rsidRPr="006E2514">
        <w:rPr>
          <w:rFonts w:ascii="Arial" w:hAnsi="Arial" w:cs="Arial"/>
          <w:b/>
          <w:bCs/>
          <w:sz w:val="22"/>
          <w:szCs w:val="22"/>
        </w:rPr>
        <w:t>Natureza do serviço</w:t>
      </w:r>
    </w:p>
    <w:p w14:paraId="723087C7" w14:textId="680712DC" w:rsidR="00BF5AE6" w:rsidRPr="00D34279" w:rsidRDefault="00002728" w:rsidP="00D34279">
      <w:pPr>
        <w:pStyle w:val="PargrafodaLista"/>
        <w:widowControl w:val="0"/>
        <w:numPr>
          <w:ilvl w:val="2"/>
          <w:numId w:val="2"/>
        </w:numPr>
        <w:pBdr>
          <w:top w:val="nil"/>
          <w:left w:val="nil"/>
          <w:bottom w:val="nil"/>
          <w:right w:val="nil"/>
          <w:between w:val="nil"/>
        </w:pBdr>
        <w:tabs>
          <w:tab w:val="left" w:pos="709"/>
          <w:tab w:val="left" w:pos="1276"/>
        </w:tabs>
        <w:spacing w:before="240" w:after="240"/>
        <w:ind w:left="0" w:firstLine="0"/>
        <w:contextualSpacing w:val="0"/>
        <w:jc w:val="both"/>
        <w:rPr>
          <w:rFonts w:ascii="Arial" w:hAnsi="Arial" w:cs="Arial"/>
          <w:sz w:val="22"/>
          <w:szCs w:val="22"/>
        </w:rPr>
      </w:pPr>
      <w:r w:rsidRPr="00D34279">
        <w:rPr>
          <w:rFonts w:ascii="Arial" w:hAnsi="Arial" w:cs="Arial"/>
          <w:sz w:val="22"/>
          <w:szCs w:val="22"/>
        </w:rPr>
        <w:t>A contratação possui natureza continuada, tendo em vista que os serviços são essenciais e demandados de forma habitual para a manutenção da infraestrutura urbana. A eventual interrupção comprometeria o atendimento das necessidades públicas e a prestação de serviços à população.</w:t>
      </w:r>
    </w:p>
    <w:p w14:paraId="4AD5CD3C" w14:textId="77777777" w:rsidR="00BF5AE6" w:rsidRPr="006E2514" w:rsidRDefault="00002728" w:rsidP="00D34279">
      <w:pPr>
        <w:pStyle w:val="PargrafodaLista"/>
        <w:widowControl w:val="0"/>
        <w:numPr>
          <w:ilvl w:val="1"/>
          <w:numId w:val="2"/>
        </w:numPr>
        <w:pBdr>
          <w:top w:val="nil"/>
          <w:left w:val="nil"/>
          <w:bottom w:val="nil"/>
          <w:right w:val="nil"/>
          <w:between w:val="nil"/>
        </w:pBdr>
        <w:tabs>
          <w:tab w:val="left" w:pos="567"/>
          <w:tab w:val="left" w:pos="1276"/>
        </w:tabs>
        <w:spacing w:before="240" w:after="240"/>
        <w:ind w:left="0" w:firstLine="0"/>
        <w:contextualSpacing w:val="0"/>
        <w:jc w:val="both"/>
        <w:rPr>
          <w:rFonts w:ascii="Arial" w:hAnsi="Arial" w:cs="Arial"/>
          <w:b/>
          <w:bCs/>
          <w:sz w:val="22"/>
          <w:szCs w:val="22"/>
        </w:rPr>
      </w:pPr>
      <w:r w:rsidRPr="00002728">
        <w:rPr>
          <w:rFonts w:ascii="Arial" w:hAnsi="Arial" w:cs="Arial"/>
          <w:b/>
          <w:bCs/>
          <w:sz w:val="22"/>
          <w:szCs w:val="22"/>
        </w:rPr>
        <w:t>Padrões Mínimos de Qualidade</w:t>
      </w:r>
    </w:p>
    <w:p w14:paraId="072F5F07" w14:textId="0D4FEAE0" w:rsidR="00002728" w:rsidRPr="00D34279" w:rsidRDefault="00D34279" w:rsidP="00D34279">
      <w:pPr>
        <w:pStyle w:val="PargrafodaLista"/>
        <w:widowControl w:val="0"/>
        <w:numPr>
          <w:ilvl w:val="2"/>
          <w:numId w:val="2"/>
        </w:numPr>
        <w:pBdr>
          <w:top w:val="nil"/>
          <w:left w:val="nil"/>
          <w:bottom w:val="nil"/>
          <w:right w:val="nil"/>
          <w:between w:val="nil"/>
        </w:pBdr>
        <w:tabs>
          <w:tab w:val="left" w:pos="567"/>
          <w:tab w:val="left" w:pos="1276"/>
        </w:tabs>
        <w:spacing w:before="240" w:after="240"/>
        <w:contextualSpacing w:val="0"/>
        <w:jc w:val="both"/>
        <w:rPr>
          <w:rFonts w:ascii="Arial" w:eastAsia="Arial" w:hAnsi="Arial" w:cs="Arial"/>
          <w:sz w:val="22"/>
          <w:szCs w:val="22"/>
        </w:rPr>
      </w:pPr>
      <w:r>
        <w:rPr>
          <w:rFonts w:ascii="Arial" w:eastAsia="Arial" w:hAnsi="Arial" w:cs="Arial"/>
          <w:sz w:val="22"/>
          <w:szCs w:val="22"/>
        </w:rPr>
        <w:t xml:space="preserve"> </w:t>
      </w:r>
      <w:r w:rsidR="00002728" w:rsidRPr="00D34279">
        <w:rPr>
          <w:rFonts w:ascii="Arial" w:eastAsia="Arial" w:hAnsi="Arial" w:cs="Arial"/>
          <w:sz w:val="22"/>
          <w:szCs w:val="22"/>
        </w:rPr>
        <w:t>Os serviços deverão atender aos seguintes padrões mínimos:</w:t>
      </w:r>
    </w:p>
    <w:p w14:paraId="3F5D360E" w14:textId="77777777" w:rsidR="00002728" w:rsidRPr="00002728" w:rsidRDefault="00002728" w:rsidP="00D34279">
      <w:pPr>
        <w:widowControl w:val="0"/>
        <w:numPr>
          <w:ilvl w:val="0"/>
          <w:numId w:val="12"/>
        </w:numPr>
        <w:pBdr>
          <w:top w:val="nil"/>
          <w:left w:val="nil"/>
          <w:bottom w:val="nil"/>
          <w:right w:val="nil"/>
          <w:between w:val="nil"/>
        </w:pBdr>
        <w:tabs>
          <w:tab w:val="left" w:pos="567"/>
          <w:tab w:val="left" w:pos="1276"/>
        </w:tabs>
        <w:spacing w:before="120" w:after="120"/>
        <w:ind w:left="714" w:hanging="357"/>
        <w:jc w:val="both"/>
        <w:rPr>
          <w:rFonts w:ascii="Arial" w:eastAsia="Arial" w:hAnsi="Arial" w:cs="Arial"/>
          <w:sz w:val="22"/>
          <w:szCs w:val="22"/>
        </w:rPr>
      </w:pPr>
      <w:r w:rsidRPr="00002728">
        <w:rPr>
          <w:rFonts w:ascii="Arial" w:eastAsia="Arial" w:hAnsi="Arial" w:cs="Arial"/>
          <w:sz w:val="22"/>
          <w:szCs w:val="22"/>
        </w:rPr>
        <w:t xml:space="preserve">Execução eficiente, segura e dentro dos prazos estabelecidos; </w:t>
      </w:r>
    </w:p>
    <w:p w14:paraId="75EF9EDC" w14:textId="77777777" w:rsidR="00002728" w:rsidRPr="00002728" w:rsidRDefault="00002728" w:rsidP="00D34279">
      <w:pPr>
        <w:widowControl w:val="0"/>
        <w:numPr>
          <w:ilvl w:val="0"/>
          <w:numId w:val="12"/>
        </w:numPr>
        <w:pBdr>
          <w:top w:val="nil"/>
          <w:left w:val="nil"/>
          <w:bottom w:val="nil"/>
          <w:right w:val="nil"/>
          <w:between w:val="nil"/>
        </w:pBdr>
        <w:tabs>
          <w:tab w:val="left" w:pos="567"/>
          <w:tab w:val="left" w:pos="1276"/>
        </w:tabs>
        <w:spacing w:before="120" w:after="120"/>
        <w:ind w:left="714" w:hanging="357"/>
        <w:jc w:val="both"/>
        <w:rPr>
          <w:rFonts w:ascii="Arial" w:eastAsia="Arial" w:hAnsi="Arial" w:cs="Arial"/>
          <w:sz w:val="22"/>
          <w:szCs w:val="22"/>
        </w:rPr>
      </w:pPr>
      <w:r w:rsidRPr="00002728">
        <w:rPr>
          <w:rFonts w:ascii="Arial" w:eastAsia="Arial" w:hAnsi="Arial" w:cs="Arial"/>
          <w:sz w:val="22"/>
          <w:szCs w:val="22"/>
        </w:rPr>
        <w:t xml:space="preserve">Utilização de equipamentos adequados e em bom estado de conservação; </w:t>
      </w:r>
    </w:p>
    <w:p w14:paraId="04AE4DB8" w14:textId="77777777" w:rsidR="00002728" w:rsidRPr="00002728" w:rsidRDefault="00002728" w:rsidP="00D34279">
      <w:pPr>
        <w:widowControl w:val="0"/>
        <w:numPr>
          <w:ilvl w:val="0"/>
          <w:numId w:val="12"/>
        </w:numPr>
        <w:pBdr>
          <w:top w:val="nil"/>
          <w:left w:val="nil"/>
          <w:bottom w:val="nil"/>
          <w:right w:val="nil"/>
          <w:between w:val="nil"/>
        </w:pBdr>
        <w:tabs>
          <w:tab w:val="left" w:pos="567"/>
          <w:tab w:val="left" w:pos="1276"/>
        </w:tabs>
        <w:spacing w:before="120" w:after="120"/>
        <w:ind w:left="714" w:hanging="357"/>
        <w:jc w:val="both"/>
        <w:rPr>
          <w:rFonts w:ascii="Arial" w:eastAsia="Arial" w:hAnsi="Arial" w:cs="Arial"/>
          <w:sz w:val="22"/>
          <w:szCs w:val="22"/>
        </w:rPr>
      </w:pPr>
      <w:r w:rsidRPr="00002728">
        <w:rPr>
          <w:rFonts w:ascii="Arial" w:eastAsia="Arial" w:hAnsi="Arial" w:cs="Arial"/>
          <w:sz w:val="22"/>
          <w:szCs w:val="22"/>
        </w:rPr>
        <w:t xml:space="preserve">Atendimento às normas técnicas e de segurança aplicáveis; </w:t>
      </w:r>
    </w:p>
    <w:p w14:paraId="2DE83F9F" w14:textId="77777777" w:rsidR="00002728" w:rsidRPr="00002728" w:rsidRDefault="00002728" w:rsidP="00D34279">
      <w:pPr>
        <w:widowControl w:val="0"/>
        <w:numPr>
          <w:ilvl w:val="0"/>
          <w:numId w:val="12"/>
        </w:numPr>
        <w:pBdr>
          <w:top w:val="nil"/>
          <w:left w:val="nil"/>
          <w:bottom w:val="nil"/>
          <w:right w:val="nil"/>
          <w:between w:val="nil"/>
        </w:pBdr>
        <w:tabs>
          <w:tab w:val="left" w:pos="567"/>
          <w:tab w:val="left" w:pos="1276"/>
        </w:tabs>
        <w:spacing w:before="120" w:after="120"/>
        <w:ind w:left="714" w:hanging="357"/>
        <w:jc w:val="both"/>
        <w:rPr>
          <w:rFonts w:ascii="Arial" w:eastAsia="Arial" w:hAnsi="Arial" w:cs="Arial"/>
          <w:sz w:val="22"/>
          <w:szCs w:val="22"/>
        </w:rPr>
      </w:pPr>
      <w:r w:rsidRPr="00002728">
        <w:rPr>
          <w:rFonts w:ascii="Arial" w:eastAsia="Arial" w:hAnsi="Arial" w:cs="Arial"/>
          <w:sz w:val="22"/>
          <w:szCs w:val="22"/>
        </w:rPr>
        <w:t xml:space="preserve">Disponibilidade contínua dos serviços, conforme demanda; </w:t>
      </w:r>
    </w:p>
    <w:p w14:paraId="41DD7DF2" w14:textId="77777777" w:rsidR="00BF5AE6" w:rsidRPr="00002728" w:rsidRDefault="00002728" w:rsidP="00D34279">
      <w:pPr>
        <w:widowControl w:val="0"/>
        <w:numPr>
          <w:ilvl w:val="0"/>
          <w:numId w:val="12"/>
        </w:numPr>
        <w:pBdr>
          <w:top w:val="nil"/>
          <w:left w:val="nil"/>
          <w:bottom w:val="nil"/>
          <w:right w:val="nil"/>
          <w:between w:val="nil"/>
        </w:pBdr>
        <w:tabs>
          <w:tab w:val="left" w:pos="567"/>
          <w:tab w:val="left" w:pos="1276"/>
        </w:tabs>
        <w:spacing w:before="120" w:after="120"/>
        <w:ind w:left="714" w:hanging="357"/>
        <w:jc w:val="both"/>
        <w:rPr>
          <w:rFonts w:ascii="Arial" w:eastAsia="Arial" w:hAnsi="Arial" w:cs="Arial"/>
          <w:sz w:val="22"/>
          <w:szCs w:val="22"/>
        </w:rPr>
      </w:pPr>
      <w:r w:rsidRPr="00002728">
        <w:rPr>
          <w:rFonts w:ascii="Arial" w:eastAsia="Arial" w:hAnsi="Arial" w:cs="Arial"/>
          <w:sz w:val="22"/>
          <w:szCs w:val="22"/>
        </w:rPr>
        <w:t>Cumprimento das ordens de serviço emitidas pela Administração.</w:t>
      </w:r>
    </w:p>
    <w:p w14:paraId="693575D1" w14:textId="77777777" w:rsidR="00002728" w:rsidRDefault="00002728" w:rsidP="00D34279">
      <w:pPr>
        <w:pStyle w:val="PargrafodaLista"/>
        <w:widowControl w:val="0"/>
        <w:numPr>
          <w:ilvl w:val="1"/>
          <w:numId w:val="2"/>
        </w:numPr>
        <w:pBdr>
          <w:top w:val="nil"/>
          <w:left w:val="nil"/>
          <w:bottom w:val="nil"/>
          <w:right w:val="nil"/>
          <w:between w:val="nil"/>
        </w:pBdr>
        <w:tabs>
          <w:tab w:val="left" w:pos="567"/>
        </w:tabs>
        <w:spacing w:before="240" w:after="240"/>
        <w:ind w:left="0" w:firstLine="0"/>
        <w:contextualSpacing w:val="0"/>
        <w:jc w:val="both"/>
        <w:rPr>
          <w:rFonts w:ascii="Arial" w:hAnsi="Arial" w:cs="Arial"/>
          <w:b/>
          <w:bCs/>
          <w:sz w:val="22"/>
          <w:szCs w:val="22"/>
        </w:rPr>
      </w:pPr>
      <w:r w:rsidRPr="00002728">
        <w:rPr>
          <w:rFonts w:ascii="Arial" w:hAnsi="Arial" w:cs="Arial"/>
          <w:b/>
          <w:bCs/>
          <w:sz w:val="22"/>
          <w:szCs w:val="22"/>
        </w:rPr>
        <w:t>Regime de Execução</w:t>
      </w:r>
    </w:p>
    <w:p w14:paraId="42F5C903" w14:textId="12931AAD" w:rsidR="00002728" w:rsidRPr="00002728" w:rsidRDefault="00002728" w:rsidP="00D34279">
      <w:pPr>
        <w:pStyle w:val="PargrafodaLista"/>
        <w:widowControl w:val="0"/>
        <w:numPr>
          <w:ilvl w:val="2"/>
          <w:numId w:val="2"/>
        </w:numPr>
        <w:pBdr>
          <w:top w:val="nil"/>
          <w:left w:val="nil"/>
          <w:bottom w:val="nil"/>
          <w:right w:val="nil"/>
          <w:between w:val="nil"/>
        </w:pBdr>
        <w:tabs>
          <w:tab w:val="left" w:pos="567"/>
        </w:tabs>
        <w:spacing w:before="240" w:after="240"/>
        <w:ind w:left="0" w:firstLine="0"/>
        <w:contextualSpacing w:val="0"/>
        <w:jc w:val="both"/>
        <w:rPr>
          <w:rFonts w:ascii="Arial" w:hAnsi="Arial" w:cs="Arial"/>
          <w:sz w:val="22"/>
          <w:szCs w:val="22"/>
        </w:rPr>
      </w:pPr>
      <w:r w:rsidRPr="00002728">
        <w:rPr>
          <w:rFonts w:ascii="Arial" w:hAnsi="Arial" w:cs="Arial"/>
          <w:sz w:val="22"/>
          <w:szCs w:val="22"/>
        </w:rPr>
        <w:t>O regime de execução mais adequado é o de empreitada por preço unitário, considerando a variabilidade das demandas e a impossibilidade de previsão exata dos quantitativos a serem utilizados ao longo da execução contratual.</w:t>
      </w:r>
    </w:p>
    <w:p w14:paraId="6A2D5C1E" w14:textId="77777777" w:rsidR="00BF5AE6" w:rsidRPr="006E2514" w:rsidRDefault="00BF5AE6" w:rsidP="00D34279">
      <w:pPr>
        <w:pStyle w:val="PargrafodaLista"/>
        <w:widowControl w:val="0"/>
        <w:numPr>
          <w:ilvl w:val="1"/>
          <w:numId w:val="2"/>
        </w:numPr>
        <w:pBdr>
          <w:top w:val="nil"/>
          <w:left w:val="nil"/>
          <w:bottom w:val="nil"/>
          <w:right w:val="nil"/>
          <w:between w:val="nil"/>
        </w:pBdr>
        <w:tabs>
          <w:tab w:val="left" w:pos="567"/>
        </w:tabs>
        <w:spacing w:before="240" w:after="240"/>
        <w:ind w:left="0" w:firstLine="0"/>
        <w:contextualSpacing w:val="0"/>
        <w:jc w:val="both"/>
        <w:rPr>
          <w:rFonts w:ascii="Arial" w:hAnsi="Arial" w:cs="Arial"/>
          <w:b/>
          <w:bCs/>
          <w:sz w:val="22"/>
          <w:szCs w:val="22"/>
        </w:rPr>
      </w:pPr>
      <w:r w:rsidRPr="006E2514">
        <w:rPr>
          <w:rFonts w:ascii="Arial" w:hAnsi="Arial" w:cs="Arial"/>
          <w:b/>
          <w:bCs/>
          <w:sz w:val="22"/>
          <w:szCs w:val="22"/>
        </w:rPr>
        <w:t>Prazo de disponibilidade da solução e duração do contrato</w:t>
      </w:r>
    </w:p>
    <w:p w14:paraId="6933D78B" w14:textId="6F3729A6" w:rsidR="00BF5AE6" w:rsidRPr="00D34279" w:rsidRDefault="006E2514" w:rsidP="00D34279">
      <w:pPr>
        <w:pStyle w:val="PargrafodaLista"/>
        <w:widowControl w:val="0"/>
        <w:numPr>
          <w:ilvl w:val="2"/>
          <w:numId w:val="2"/>
        </w:numPr>
        <w:pBdr>
          <w:top w:val="nil"/>
          <w:left w:val="nil"/>
          <w:bottom w:val="nil"/>
          <w:right w:val="nil"/>
          <w:between w:val="nil"/>
        </w:pBdr>
        <w:tabs>
          <w:tab w:val="left" w:pos="709"/>
          <w:tab w:val="left" w:pos="1276"/>
        </w:tabs>
        <w:spacing w:before="240" w:after="240"/>
        <w:ind w:left="0" w:firstLine="0"/>
        <w:contextualSpacing w:val="0"/>
        <w:jc w:val="both"/>
        <w:rPr>
          <w:rFonts w:ascii="Arial" w:hAnsi="Arial" w:cs="Arial"/>
          <w:color w:val="EE0000"/>
          <w:sz w:val="22"/>
          <w:szCs w:val="22"/>
        </w:rPr>
      </w:pPr>
      <w:r w:rsidRPr="00D34279">
        <w:rPr>
          <w:rFonts w:ascii="Arial" w:eastAsia="Arial" w:hAnsi="Arial" w:cs="Arial"/>
          <w:sz w:val="22"/>
          <w:szCs w:val="22"/>
        </w:rPr>
        <w:t>O prazo de vigência da contratação será de 12 (doze) meses, com início no primeiro dia útil subsequente à publicação do contrato no Portal Nacional de Contratações Públicas – PNCP, podendo ser prorrogad</w:t>
      </w:r>
      <w:r w:rsidR="00010376" w:rsidRPr="00D34279">
        <w:rPr>
          <w:rFonts w:ascii="Arial" w:eastAsia="Arial" w:hAnsi="Arial" w:cs="Arial"/>
          <w:sz w:val="22"/>
          <w:szCs w:val="22"/>
        </w:rPr>
        <w:t>a</w:t>
      </w:r>
      <w:r w:rsidR="00C77068" w:rsidRPr="00D34279">
        <w:rPr>
          <w:rFonts w:ascii="Arial" w:eastAsia="Arial" w:hAnsi="Arial" w:cs="Arial"/>
          <w:sz w:val="22"/>
          <w:szCs w:val="22"/>
        </w:rPr>
        <w:t xml:space="preserve"> por igual período, </w:t>
      </w:r>
      <w:r w:rsidRPr="00D34279">
        <w:rPr>
          <w:rFonts w:ascii="Arial" w:eastAsia="Arial" w:hAnsi="Arial" w:cs="Arial"/>
          <w:sz w:val="22"/>
          <w:szCs w:val="22"/>
        </w:rPr>
        <w:t xml:space="preserve">desde que mantidas as condições vantajosas para a Administração e devidamente justificada a necessidade, nos termos do art. </w:t>
      </w:r>
      <w:r w:rsidR="00A73DDA" w:rsidRPr="00D34279">
        <w:rPr>
          <w:rFonts w:ascii="Arial" w:eastAsia="Arial" w:hAnsi="Arial" w:cs="Arial"/>
          <w:sz w:val="22"/>
          <w:szCs w:val="22"/>
        </w:rPr>
        <w:t>84,</w:t>
      </w:r>
      <w:r w:rsidRPr="00D34279">
        <w:rPr>
          <w:rFonts w:ascii="Arial" w:eastAsia="Arial" w:hAnsi="Arial" w:cs="Arial"/>
          <w:sz w:val="22"/>
          <w:szCs w:val="22"/>
        </w:rPr>
        <w:t xml:space="preserve"> da Lei nº 14.133/2021.</w:t>
      </w:r>
    </w:p>
    <w:p w14:paraId="04E0D7E0" w14:textId="6D3E5B06" w:rsidR="0043229A" w:rsidRPr="00D34279" w:rsidRDefault="0043229A" w:rsidP="00D34279">
      <w:pPr>
        <w:pStyle w:val="PargrafodaLista"/>
        <w:widowControl w:val="0"/>
        <w:numPr>
          <w:ilvl w:val="0"/>
          <w:numId w:val="2"/>
        </w:numPr>
        <w:pBdr>
          <w:top w:val="nil"/>
          <w:left w:val="nil"/>
          <w:bottom w:val="nil"/>
          <w:right w:val="nil"/>
          <w:between w:val="nil"/>
        </w:pBdr>
        <w:tabs>
          <w:tab w:val="left" w:pos="567"/>
        </w:tabs>
        <w:spacing w:before="240" w:after="240"/>
        <w:jc w:val="both"/>
        <w:rPr>
          <w:rFonts w:ascii="Arial" w:hAnsi="Arial" w:cs="Arial"/>
          <w:b/>
          <w:bCs/>
          <w:sz w:val="22"/>
          <w:szCs w:val="22"/>
        </w:rPr>
      </w:pPr>
      <w:r w:rsidRPr="00D34279">
        <w:rPr>
          <w:rFonts w:ascii="Arial" w:hAnsi="Arial" w:cs="Arial"/>
          <w:b/>
          <w:bCs/>
          <w:sz w:val="22"/>
          <w:szCs w:val="22"/>
        </w:rPr>
        <w:t>Estimativas das quantidades para a contratação</w:t>
      </w:r>
    </w:p>
    <w:p w14:paraId="40C660D3" w14:textId="77777777" w:rsidR="00344435" w:rsidRPr="00D34279" w:rsidRDefault="00344435" w:rsidP="00D34279">
      <w:pPr>
        <w:pStyle w:val="Corpodetexto"/>
        <w:numPr>
          <w:ilvl w:val="0"/>
          <w:numId w:val="33"/>
        </w:numPr>
        <w:tabs>
          <w:tab w:val="left" w:pos="567"/>
        </w:tabs>
        <w:spacing w:before="240" w:after="240"/>
        <w:ind w:left="0" w:firstLine="0"/>
        <w:jc w:val="both"/>
        <w:rPr>
          <w:rFonts w:ascii="Arial" w:hAnsi="Arial" w:cs="Arial"/>
          <w:color w:val="000000"/>
        </w:rPr>
      </w:pPr>
      <w:r w:rsidRPr="00D34279">
        <w:rPr>
          <w:rFonts w:ascii="Arial" w:hAnsi="Arial" w:cs="Arial"/>
          <w:color w:val="000000"/>
        </w:rPr>
        <w:t>A definição das quantidades estimadas para a presente contratação foi realizada com base no histórico de utilização dos serviços, no levantamento das demandas operacionais das Secretarias Municipais e, principalmente, na readequação do perfil de atendimento decorrente da evolução da infraestrutura urbana do Município de Colombo.</w:t>
      </w:r>
    </w:p>
    <w:p w14:paraId="157D5E30" w14:textId="21982F06" w:rsidR="00344435" w:rsidRPr="00D34279" w:rsidRDefault="00344435" w:rsidP="00D34279">
      <w:pPr>
        <w:pStyle w:val="Corpodetexto"/>
        <w:numPr>
          <w:ilvl w:val="0"/>
          <w:numId w:val="33"/>
        </w:numPr>
        <w:tabs>
          <w:tab w:val="left" w:pos="567"/>
        </w:tabs>
        <w:spacing w:before="240" w:after="240"/>
        <w:ind w:left="0" w:firstLine="0"/>
        <w:jc w:val="both"/>
        <w:rPr>
          <w:rFonts w:ascii="Arial" w:hAnsi="Arial" w:cs="Arial"/>
          <w:color w:val="000000"/>
        </w:rPr>
      </w:pPr>
      <w:r w:rsidRPr="00D34279">
        <w:rPr>
          <w:rFonts w:ascii="Arial" w:hAnsi="Arial" w:cs="Arial"/>
          <w:color w:val="000000"/>
        </w:rPr>
        <w:t xml:space="preserve">Observa-se, nos últimos períodos, a redução gradual da necessidade de utilização de máquinas e equipamentos voltados à manutenção de vias não pavimentadas, em razão da execução de obras de pavimentação já concluídas e daquelas atualmente em andamento. Essa mudança no cenário urbano resulta na diminuição da demanda por serviços típicos de patrolamento, cascalhamento e </w:t>
      </w:r>
      <w:proofErr w:type="spellStart"/>
      <w:r w:rsidRPr="00D34279">
        <w:rPr>
          <w:rFonts w:ascii="Arial" w:hAnsi="Arial" w:cs="Arial"/>
          <w:color w:val="000000"/>
        </w:rPr>
        <w:t>reconformação</w:t>
      </w:r>
      <w:proofErr w:type="spellEnd"/>
      <w:r w:rsidRPr="00D34279">
        <w:rPr>
          <w:rFonts w:ascii="Arial" w:hAnsi="Arial" w:cs="Arial"/>
          <w:color w:val="000000"/>
        </w:rPr>
        <w:t xml:space="preserve"> de leito natural.</w:t>
      </w:r>
    </w:p>
    <w:p w14:paraId="0593219F" w14:textId="77777777" w:rsidR="00344435" w:rsidRPr="00D34279" w:rsidRDefault="00344435" w:rsidP="00D34279">
      <w:pPr>
        <w:pStyle w:val="Corpodetexto"/>
        <w:numPr>
          <w:ilvl w:val="0"/>
          <w:numId w:val="33"/>
        </w:numPr>
        <w:tabs>
          <w:tab w:val="left" w:pos="567"/>
        </w:tabs>
        <w:spacing w:before="240" w:after="240"/>
        <w:ind w:left="0" w:firstLine="0"/>
        <w:jc w:val="both"/>
        <w:rPr>
          <w:rFonts w:ascii="Arial" w:hAnsi="Arial" w:cs="Arial"/>
          <w:color w:val="000000"/>
        </w:rPr>
      </w:pPr>
      <w:r w:rsidRPr="00D34279">
        <w:rPr>
          <w:rFonts w:ascii="Arial" w:hAnsi="Arial" w:cs="Arial"/>
          <w:color w:val="000000"/>
        </w:rPr>
        <w:t>Por outro lado, verifica-se o aumento da demanda por serviços relacionados à conservação e recuperação de vias pavimentadas, os quais exigem a utilização de equipamentos específicos, tais como fresadoras, rolos compactadores, caminhões e outros equipamentos adequados para intervenções em pavimentos asfálticos e estruturas associadas. Da mesma forma, há ampliação das necessidades de manutenção dos sistemas de drenagem urbana, incluindo limpeza, desobstrução e recuperação de dispositivos, o que demanda a inclusão de equipamentos apropriados para tais atividades.</w:t>
      </w:r>
    </w:p>
    <w:p w14:paraId="787D7D7E" w14:textId="77777777" w:rsidR="00344435" w:rsidRPr="00D34279" w:rsidRDefault="00344435" w:rsidP="00D34279">
      <w:pPr>
        <w:pStyle w:val="Corpodetexto"/>
        <w:numPr>
          <w:ilvl w:val="0"/>
          <w:numId w:val="33"/>
        </w:numPr>
        <w:tabs>
          <w:tab w:val="left" w:pos="567"/>
        </w:tabs>
        <w:spacing w:before="240" w:after="240"/>
        <w:ind w:left="0" w:firstLine="0"/>
        <w:jc w:val="both"/>
        <w:rPr>
          <w:rFonts w:ascii="Arial" w:hAnsi="Arial" w:cs="Arial"/>
          <w:color w:val="000000"/>
        </w:rPr>
      </w:pPr>
      <w:r w:rsidRPr="00D34279">
        <w:rPr>
          <w:rFonts w:ascii="Arial" w:hAnsi="Arial" w:cs="Arial"/>
          <w:color w:val="000000"/>
        </w:rPr>
        <w:t>Dessa forma, as quantidades estimadas foram ajustadas para refletir essa transição no perfil dos serviços executados pelo Município, promovendo a redução proporcional das horas destinadas a equipamentos utilizados em vias não pavimentadas e a ampliação/inclusão de equipamentos necessários ao atendimento das demandas em vias pavimentadas e sistemas de drenagem.</w:t>
      </w:r>
    </w:p>
    <w:p w14:paraId="0144357A" w14:textId="77777777" w:rsidR="00344435" w:rsidRPr="00D34279" w:rsidRDefault="00344435" w:rsidP="00D34279">
      <w:pPr>
        <w:pStyle w:val="Corpodetexto"/>
        <w:numPr>
          <w:ilvl w:val="0"/>
          <w:numId w:val="33"/>
        </w:numPr>
        <w:tabs>
          <w:tab w:val="left" w:pos="567"/>
        </w:tabs>
        <w:spacing w:before="240" w:after="240"/>
        <w:ind w:left="0" w:firstLine="0"/>
        <w:jc w:val="both"/>
        <w:rPr>
          <w:rFonts w:ascii="Arial" w:hAnsi="Arial" w:cs="Arial"/>
          <w:color w:val="000000"/>
        </w:rPr>
      </w:pPr>
      <w:r w:rsidRPr="00D34279">
        <w:rPr>
          <w:rFonts w:ascii="Arial" w:hAnsi="Arial" w:cs="Arial"/>
          <w:color w:val="000000"/>
        </w:rPr>
        <w:t>Ressalta-se que a estimativa também considerou a natureza contínua e variável dos serviços, sendo estruturada de forma a garantir flexibilidade operacional, evitando tanto a insuficiência quanto a ociosidade de recursos, em observância aos princípios da eficiência, economicidade e planejamento da Administração Pública.</w:t>
      </w:r>
    </w:p>
    <w:p w14:paraId="30C42F9C" w14:textId="77777777" w:rsidR="00162D27" w:rsidRPr="00D34279" w:rsidRDefault="00344435" w:rsidP="00D34279">
      <w:pPr>
        <w:pStyle w:val="Corpodetexto"/>
        <w:numPr>
          <w:ilvl w:val="0"/>
          <w:numId w:val="33"/>
        </w:numPr>
        <w:tabs>
          <w:tab w:val="left" w:pos="567"/>
        </w:tabs>
        <w:spacing w:before="240" w:after="240"/>
        <w:ind w:left="0" w:firstLine="0"/>
        <w:jc w:val="both"/>
        <w:rPr>
          <w:rFonts w:ascii="Arial" w:hAnsi="Arial" w:cs="Arial"/>
          <w:color w:val="000000"/>
        </w:rPr>
      </w:pPr>
      <w:r w:rsidRPr="00D34279">
        <w:rPr>
          <w:rFonts w:ascii="Arial" w:hAnsi="Arial" w:cs="Arial"/>
          <w:color w:val="000000"/>
        </w:rPr>
        <w:t>Assim, as quantidades previstas mostram-se compatíveis com a realidade atual do Município e adequadas para assegurar a continuidade e a qualidade dos serviços prestados à população.</w:t>
      </w:r>
    </w:p>
    <w:p w14:paraId="7163468B" w14:textId="7B922A99" w:rsidR="004E1EF8" w:rsidRDefault="004C6944" w:rsidP="004E6DC4">
      <w:pPr>
        <w:widowControl w:val="0"/>
        <w:pBdr>
          <w:top w:val="nil"/>
          <w:left w:val="nil"/>
          <w:bottom w:val="nil"/>
          <w:right w:val="nil"/>
          <w:between w:val="nil"/>
        </w:pBdr>
        <w:tabs>
          <w:tab w:val="left" w:pos="567"/>
          <w:tab w:val="left" w:pos="851"/>
        </w:tabs>
        <w:spacing w:before="120" w:after="120"/>
        <w:jc w:val="both"/>
        <w:rPr>
          <w:rFonts w:ascii="Arial" w:hAnsi="Arial" w:cs="Arial"/>
          <w:b/>
          <w:bCs/>
          <w:sz w:val="22"/>
          <w:szCs w:val="22"/>
        </w:rPr>
      </w:pPr>
      <w:r>
        <w:rPr>
          <w:rFonts w:ascii="Arial" w:hAnsi="Arial" w:cs="Arial"/>
          <w:b/>
          <w:bCs/>
          <w:sz w:val="22"/>
          <w:szCs w:val="22"/>
        </w:rPr>
        <w:t xml:space="preserve">5.7. </w:t>
      </w:r>
      <w:r w:rsidR="004E1EF8" w:rsidRPr="006E2514">
        <w:rPr>
          <w:rFonts w:ascii="Arial" w:hAnsi="Arial" w:cs="Arial"/>
          <w:b/>
          <w:bCs/>
          <w:sz w:val="22"/>
          <w:szCs w:val="22"/>
        </w:rPr>
        <w:t>QUANTIDADES A SEREM CONTRATADAS</w:t>
      </w:r>
    </w:p>
    <w:tbl>
      <w:tblPr>
        <w:tblW w:w="8330" w:type="dxa"/>
        <w:tblCellMar>
          <w:left w:w="70" w:type="dxa"/>
          <w:right w:w="70" w:type="dxa"/>
        </w:tblCellMar>
        <w:tblLook w:val="04A0" w:firstRow="1" w:lastRow="0" w:firstColumn="1" w:lastColumn="0" w:noHBand="0" w:noVBand="1"/>
      </w:tblPr>
      <w:tblGrid>
        <w:gridCol w:w="5714"/>
        <w:gridCol w:w="1134"/>
        <w:gridCol w:w="1482"/>
      </w:tblGrid>
      <w:tr w:rsidR="0033455F" w:rsidRPr="002C5E88" w14:paraId="0F8D91F7"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shd w:val="clear" w:color="000000" w:fill="C0C0C0"/>
            <w:hideMark/>
          </w:tcPr>
          <w:p w14:paraId="6FF043FF" w14:textId="77777777" w:rsidR="0033455F" w:rsidRPr="004F60BD" w:rsidRDefault="0033455F" w:rsidP="00B00E2F">
            <w:pPr>
              <w:rPr>
                <w:rFonts w:ascii="Arial" w:hAnsi="Arial" w:cs="Arial"/>
                <w:b/>
                <w:bCs/>
              </w:rPr>
            </w:pPr>
            <w:bookmarkStart w:id="1" w:name="RANGE!A4:C465"/>
            <w:bookmarkStart w:id="2" w:name="_Hlk184020448"/>
            <w:r w:rsidRPr="004F60BD">
              <w:rPr>
                <w:rFonts w:ascii="Arial" w:hAnsi="Arial" w:cs="Arial"/>
                <w:b/>
                <w:bCs/>
              </w:rPr>
              <w:t>PRODUTO – DESCRIÇÃO</w:t>
            </w:r>
            <w:bookmarkEnd w:id="1"/>
          </w:p>
        </w:tc>
        <w:tc>
          <w:tcPr>
            <w:tcW w:w="1134" w:type="dxa"/>
            <w:tcBorders>
              <w:top w:val="single" w:sz="4" w:space="0" w:color="auto"/>
              <w:left w:val="nil"/>
              <w:bottom w:val="single" w:sz="4" w:space="0" w:color="auto"/>
              <w:right w:val="single" w:sz="4" w:space="0" w:color="auto"/>
            </w:tcBorders>
            <w:shd w:val="clear" w:color="000000" w:fill="C0C0C0"/>
            <w:hideMark/>
          </w:tcPr>
          <w:p w14:paraId="6F6D91CF" w14:textId="77777777" w:rsidR="0033455F" w:rsidRPr="004F60BD" w:rsidRDefault="0033455F" w:rsidP="00B00E2F">
            <w:pPr>
              <w:rPr>
                <w:rFonts w:ascii="Arial" w:hAnsi="Arial" w:cs="Arial"/>
                <w:b/>
                <w:bCs/>
              </w:rPr>
            </w:pPr>
            <w:r w:rsidRPr="004F60BD">
              <w:rPr>
                <w:rFonts w:ascii="Arial" w:hAnsi="Arial" w:cs="Arial"/>
                <w:b/>
                <w:bCs/>
              </w:rPr>
              <w:t>UNIDADE</w:t>
            </w:r>
          </w:p>
        </w:tc>
        <w:tc>
          <w:tcPr>
            <w:tcW w:w="1482" w:type="dxa"/>
            <w:tcBorders>
              <w:top w:val="single" w:sz="4" w:space="0" w:color="auto"/>
              <w:left w:val="nil"/>
              <w:bottom w:val="single" w:sz="4" w:space="0" w:color="auto"/>
              <w:right w:val="single" w:sz="4" w:space="0" w:color="auto"/>
            </w:tcBorders>
            <w:shd w:val="clear" w:color="000000" w:fill="C0C0C0"/>
            <w:hideMark/>
          </w:tcPr>
          <w:p w14:paraId="597F9BEC" w14:textId="77777777" w:rsidR="0033455F" w:rsidRPr="004F60BD" w:rsidRDefault="0033455F" w:rsidP="00B00E2F">
            <w:pPr>
              <w:jc w:val="right"/>
              <w:rPr>
                <w:rFonts w:ascii="Arial" w:hAnsi="Arial" w:cs="Arial"/>
                <w:b/>
                <w:bCs/>
              </w:rPr>
            </w:pPr>
            <w:r w:rsidRPr="004F60BD">
              <w:rPr>
                <w:rFonts w:ascii="Arial" w:hAnsi="Arial" w:cs="Arial"/>
                <w:b/>
                <w:bCs/>
              </w:rPr>
              <w:t>QUANTIDADE</w:t>
            </w:r>
          </w:p>
        </w:tc>
      </w:tr>
      <w:tr w:rsidR="0033455F" w:rsidRPr="002C5E88" w14:paraId="176431CD" w14:textId="77777777" w:rsidTr="00B00E2F">
        <w:trPr>
          <w:trHeight w:val="252"/>
        </w:trPr>
        <w:tc>
          <w:tcPr>
            <w:tcW w:w="5714" w:type="dxa"/>
            <w:tcBorders>
              <w:top w:val="nil"/>
              <w:left w:val="single" w:sz="4" w:space="0" w:color="auto"/>
              <w:bottom w:val="single" w:sz="4" w:space="0" w:color="auto"/>
              <w:right w:val="single" w:sz="4" w:space="0" w:color="auto"/>
            </w:tcBorders>
            <w:vAlign w:val="center"/>
          </w:tcPr>
          <w:p w14:paraId="343033B2" w14:textId="77777777" w:rsidR="00043628" w:rsidRDefault="0033455F" w:rsidP="00B00E2F">
            <w:pPr>
              <w:jc w:val="both"/>
              <w:rPr>
                <w:rFonts w:ascii="Arial" w:hAnsi="Arial" w:cs="Arial"/>
              </w:rPr>
            </w:pPr>
            <w:r w:rsidRPr="002C5E88">
              <w:rPr>
                <w:rFonts w:ascii="Arial" w:hAnsi="Arial" w:cs="Arial"/>
              </w:rPr>
              <w:t>Motoniveladoras (patrola) Modelo CAT140 ou similar.</w:t>
            </w:r>
          </w:p>
          <w:p w14:paraId="4525736B" w14:textId="234312AB" w:rsidR="0033455F" w:rsidRPr="002C5E88" w:rsidRDefault="0033455F" w:rsidP="00B00E2F">
            <w:pPr>
              <w:jc w:val="both"/>
              <w:rPr>
                <w:rFonts w:ascii="Arial" w:hAnsi="Arial" w:cs="Arial"/>
                <w:color w:val="FF0000"/>
              </w:rPr>
            </w:pPr>
            <w:r w:rsidRPr="002C5E88">
              <w:rPr>
                <w:rFonts w:ascii="Arial" w:hAnsi="Arial" w:cs="Arial"/>
              </w:rPr>
              <w:t>Conforme tabela do DER/PR (sem desoneração) – Código 320400</w:t>
            </w:r>
          </w:p>
        </w:tc>
        <w:tc>
          <w:tcPr>
            <w:tcW w:w="1134" w:type="dxa"/>
            <w:tcBorders>
              <w:top w:val="nil"/>
              <w:left w:val="nil"/>
              <w:bottom w:val="single" w:sz="4" w:space="0" w:color="auto"/>
              <w:right w:val="single" w:sz="4" w:space="0" w:color="auto"/>
            </w:tcBorders>
            <w:vAlign w:val="center"/>
            <w:hideMark/>
          </w:tcPr>
          <w:p w14:paraId="48C99CAC"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nil"/>
              <w:left w:val="nil"/>
              <w:bottom w:val="single" w:sz="4" w:space="0" w:color="auto"/>
              <w:right w:val="single" w:sz="4" w:space="0" w:color="auto"/>
            </w:tcBorders>
            <w:vAlign w:val="center"/>
            <w:hideMark/>
          </w:tcPr>
          <w:p w14:paraId="798C534A" w14:textId="77777777" w:rsidR="0033455F" w:rsidRPr="004F60BD" w:rsidRDefault="0033455F" w:rsidP="00B00E2F">
            <w:pPr>
              <w:jc w:val="right"/>
              <w:rPr>
                <w:rFonts w:ascii="Arial" w:hAnsi="Arial" w:cs="Arial"/>
                <w:color w:val="FF0000"/>
              </w:rPr>
            </w:pPr>
            <w:r w:rsidRPr="004F60BD">
              <w:rPr>
                <w:rFonts w:ascii="Arial" w:hAnsi="Arial" w:cs="Arial"/>
              </w:rPr>
              <w:t>460</w:t>
            </w:r>
          </w:p>
        </w:tc>
      </w:tr>
      <w:tr w:rsidR="0033455F" w:rsidRPr="002C5E88" w14:paraId="302DF017" w14:textId="77777777" w:rsidTr="00B00E2F">
        <w:trPr>
          <w:trHeight w:val="252"/>
        </w:trPr>
        <w:tc>
          <w:tcPr>
            <w:tcW w:w="5714" w:type="dxa"/>
            <w:tcBorders>
              <w:top w:val="nil"/>
              <w:left w:val="single" w:sz="4" w:space="0" w:color="auto"/>
              <w:bottom w:val="single" w:sz="4" w:space="0" w:color="auto"/>
              <w:right w:val="single" w:sz="4" w:space="0" w:color="auto"/>
            </w:tcBorders>
            <w:vAlign w:val="center"/>
          </w:tcPr>
          <w:p w14:paraId="3901D9E6" w14:textId="7857785E" w:rsidR="008B23E9" w:rsidRDefault="0033455F" w:rsidP="00B00E2F">
            <w:pPr>
              <w:jc w:val="both"/>
              <w:rPr>
                <w:rFonts w:ascii="Arial" w:hAnsi="Arial" w:cs="Arial"/>
              </w:rPr>
            </w:pPr>
            <w:r w:rsidRPr="002C5E88">
              <w:rPr>
                <w:rFonts w:ascii="Arial" w:hAnsi="Arial" w:cs="Arial"/>
              </w:rPr>
              <w:t>Rolo vibratório liso autopropelido – Modelo CS-54-B ou similar.</w:t>
            </w:r>
          </w:p>
          <w:p w14:paraId="79D738F2" w14:textId="4C0898D7" w:rsidR="0033455F" w:rsidRPr="002C5E88" w:rsidRDefault="0033455F" w:rsidP="00B00E2F">
            <w:pPr>
              <w:jc w:val="both"/>
              <w:rPr>
                <w:rFonts w:ascii="Arial" w:hAnsi="Arial" w:cs="Arial"/>
                <w:color w:val="FF0000"/>
              </w:rPr>
            </w:pPr>
            <w:r w:rsidRPr="002C5E88">
              <w:rPr>
                <w:rFonts w:ascii="Arial" w:hAnsi="Arial" w:cs="Arial"/>
              </w:rPr>
              <w:t>Conforme tabela do DER/PR (sem desoneração) – Código 340840.</w:t>
            </w:r>
          </w:p>
        </w:tc>
        <w:tc>
          <w:tcPr>
            <w:tcW w:w="1134" w:type="dxa"/>
            <w:tcBorders>
              <w:top w:val="nil"/>
              <w:left w:val="nil"/>
              <w:bottom w:val="single" w:sz="4" w:space="0" w:color="auto"/>
              <w:right w:val="single" w:sz="4" w:space="0" w:color="auto"/>
            </w:tcBorders>
            <w:vAlign w:val="center"/>
            <w:hideMark/>
          </w:tcPr>
          <w:p w14:paraId="50B093F3"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nil"/>
              <w:left w:val="nil"/>
              <w:bottom w:val="single" w:sz="4" w:space="0" w:color="auto"/>
              <w:right w:val="single" w:sz="4" w:space="0" w:color="auto"/>
            </w:tcBorders>
            <w:vAlign w:val="center"/>
          </w:tcPr>
          <w:p w14:paraId="2128AAD2" w14:textId="77777777" w:rsidR="0033455F" w:rsidRPr="004F60BD" w:rsidRDefault="0033455F" w:rsidP="00B00E2F">
            <w:pPr>
              <w:jc w:val="right"/>
              <w:rPr>
                <w:rFonts w:ascii="Arial" w:hAnsi="Arial" w:cs="Arial"/>
                <w:color w:val="FF0000"/>
              </w:rPr>
            </w:pPr>
            <w:r w:rsidRPr="004F60BD">
              <w:rPr>
                <w:rFonts w:ascii="Arial" w:hAnsi="Arial" w:cs="Arial"/>
              </w:rPr>
              <w:t>460</w:t>
            </w:r>
          </w:p>
        </w:tc>
      </w:tr>
      <w:tr w:rsidR="0033455F" w:rsidRPr="002C5E88" w14:paraId="38775C27" w14:textId="77777777" w:rsidTr="00B00E2F">
        <w:trPr>
          <w:trHeight w:val="252"/>
        </w:trPr>
        <w:tc>
          <w:tcPr>
            <w:tcW w:w="5714" w:type="dxa"/>
            <w:tcBorders>
              <w:top w:val="nil"/>
              <w:left w:val="single" w:sz="4" w:space="0" w:color="auto"/>
              <w:bottom w:val="single" w:sz="4" w:space="0" w:color="auto"/>
              <w:right w:val="single" w:sz="4" w:space="0" w:color="auto"/>
            </w:tcBorders>
            <w:vAlign w:val="center"/>
          </w:tcPr>
          <w:p w14:paraId="7F61E89D" w14:textId="77777777" w:rsidR="008B23E9" w:rsidRDefault="0033455F" w:rsidP="00B00E2F">
            <w:pPr>
              <w:jc w:val="both"/>
              <w:rPr>
                <w:rFonts w:ascii="Arial" w:hAnsi="Arial" w:cs="Arial"/>
              </w:rPr>
            </w:pPr>
            <w:r w:rsidRPr="002C5E88">
              <w:rPr>
                <w:rFonts w:ascii="Arial" w:hAnsi="Arial" w:cs="Arial"/>
              </w:rPr>
              <w:t>Escavadeiras Hidráulicas – Modelo CAT320 ou similar.</w:t>
            </w:r>
          </w:p>
          <w:p w14:paraId="6D6065DD" w14:textId="418FDC0E" w:rsidR="0033455F" w:rsidRPr="002C5E88" w:rsidRDefault="0033455F" w:rsidP="00B00E2F">
            <w:pPr>
              <w:jc w:val="both"/>
              <w:rPr>
                <w:rFonts w:ascii="Arial" w:hAnsi="Arial" w:cs="Arial"/>
                <w:color w:val="FF0000"/>
              </w:rPr>
            </w:pPr>
            <w:r w:rsidRPr="002C5E88">
              <w:rPr>
                <w:rFonts w:ascii="Arial" w:hAnsi="Arial" w:cs="Arial"/>
              </w:rPr>
              <w:t>Conforme tabela do DER/PR – (sem desoneração) – Código 323200</w:t>
            </w:r>
          </w:p>
        </w:tc>
        <w:tc>
          <w:tcPr>
            <w:tcW w:w="1134" w:type="dxa"/>
            <w:tcBorders>
              <w:top w:val="nil"/>
              <w:left w:val="nil"/>
              <w:bottom w:val="single" w:sz="4" w:space="0" w:color="auto"/>
              <w:right w:val="single" w:sz="4" w:space="0" w:color="auto"/>
            </w:tcBorders>
            <w:vAlign w:val="center"/>
            <w:hideMark/>
          </w:tcPr>
          <w:p w14:paraId="2630C260"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nil"/>
              <w:left w:val="nil"/>
              <w:bottom w:val="single" w:sz="4" w:space="0" w:color="auto"/>
              <w:right w:val="single" w:sz="4" w:space="0" w:color="auto"/>
            </w:tcBorders>
            <w:vAlign w:val="center"/>
          </w:tcPr>
          <w:p w14:paraId="379DB6B7" w14:textId="77777777" w:rsidR="0033455F" w:rsidRPr="004F60BD" w:rsidRDefault="0033455F" w:rsidP="00B00E2F">
            <w:pPr>
              <w:jc w:val="right"/>
              <w:rPr>
                <w:rFonts w:ascii="Arial" w:hAnsi="Arial" w:cs="Arial"/>
                <w:color w:val="FF0000"/>
              </w:rPr>
            </w:pPr>
            <w:r w:rsidRPr="004F60BD">
              <w:rPr>
                <w:rFonts w:ascii="Arial" w:hAnsi="Arial" w:cs="Arial"/>
              </w:rPr>
              <w:t>600</w:t>
            </w:r>
          </w:p>
        </w:tc>
      </w:tr>
      <w:tr w:rsidR="0033455F" w:rsidRPr="002C5E88" w14:paraId="53EE806C" w14:textId="77777777" w:rsidTr="00B00E2F">
        <w:trPr>
          <w:trHeight w:val="252"/>
        </w:trPr>
        <w:tc>
          <w:tcPr>
            <w:tcW w:w="5714" w:type="dxa"/>
            <w:tcBorders>
              <w:top w:val="nil"/>
              <w:left w:val="single" w:sz="4" w:space="0" w:color="auto"/>
              <w:bottom w:val="single" w:sz="4" w:space="0" w:color="auto"/>
              <w:right w:val="single" w:sz="4" w:space="0" w:color="auto"/>
            </w:tcBorders>
            <w:vAlign w:val="center"/>
          </w:tcPr>
          <w:p w14:paraId="29E2B3F1" w14:textId="70F10381" w:rsidR="008B23E9" w:rsidRDefault="0033455F" w:rsidP="00B00E2F">
            <w:pPr>
              <w:jc w:val="both"/>
              <w:rPr>
                <w:rFonts w:ascii="Arial" w:hAnsi="Arial" w:cs="Arial"/>
              </w:rPr>
            </w:pPr>
            <w:r w:rsidRPr="002C5E88">
              <w:rPr>
                <w:rFonts w:ascii="Arial" w:hAnsi="Arial" w:cs="Arial"/>
              </w:rPr>
              <w:t>Fresadora asfalto a frio W 100 HR ou similar.</w:t>
            </w:r>
          </w:p>
          <w:p w14:paraId="56171D8E" w14:textId="769A896A" w:rsidR="0033455F" w:rsidRPr="002C5E88" w:rsidRDefault="0033455F" w:rsidP="00B00E2F">
            <w:pPr>
              <w:jc w:val="both"/>
              <w:rPr>
                <w:rFonts w:ascii="Arial" w:hAnsi="Arial" w:cs="Arial"/>
                <w:color w:val="FF0000"/>
              </w:rPr>
            </w:pPr>
            <w:r w:rsidRPr="002C5E88">
              <w:rPr>
                <w:rFonts w:ascii="Arial" w:hAnsi="Arial" w:cs="Arial"/>
              </w:rPr>
              <w:t xml:space="preserve">Conforme tabela do DER/PR – (sem desoneração) – Código 351000. </w:t>
            </w:r>
          </w:p>
        </w:tc>
        <w:tc>
          <w:tcPr>
            <w:tcW w:w="1134" w:type="dxa"/>
            <w:tcBorders>
              <w:top w:val="nil"/>
              <w:left w:val="nil"/>
              <w:bottom w:val="single" w:sz="4" w:space="0" w:color="auto"/>
              <w:right w:val="single" w:sz="4" w:space="0" w:color="auto"/>
            </w:tcBorders>
            <w:vAlign w:val="center"/>
            <w:hideMark/>
          </w:tcPr>
          <w:p w14:paraId="4FD5C52C"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nil"/>
              <w:left w:val="nil"/>
              <w:bottom w:val="single" w:sz="4" w:space="0" w:color="auto"/>
              <w:right w:val="single" w:sz="4" w:space="0" w:color="auto"/>
            </w:tcBorders>
            <w:vAlign w:val="center"/>
            <w:hideMark/>
          </w:tcPr>
          <w:p w14:paraId="56FA1B19" w14:textId="77777777" w:rsidR="0033455F" w:rsidRPr="004F60BD" w:rsidRDefault="0033455F" w:rsidP="00B00E2F">
            <w:pPr>
              <w:jc w:val="right"/>
              <w:rPr>
                <w:rFonts w:ascii="Arial" w:hAnsi="Arial" w:cs="Arial"/>
                <w:color w:val="FF0000"/>
              </w:rPr>
            </w:pPr>
            <w:r w:rsidRPr="004F60BD">
              <w:rPr>
                <w:rFonts w:ascii="Arial" w:hAnsi="Arial" w:cs="Arial"/>
              </w:rPr>
              <w:t>400</w:t>
            </w:r>
          </w:p>
        </w:tc>
      </w:tr>
      <w:tr w:rsidR="0033455F" w:rsidRPr="002C5E88" w14:paraId="1CBA3409"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7763671A" w14:textId="77777777" w:rsidR="008B23E9" w:rsidRDefault="0033455F" w:rsidP="00B00E2F">
            <w:pPr>
              <w:jc w:val="both"/>
              <w:rPr>
                <w:rFonts w:ascii="Arial" w:hAnsi="Arial" w:cs="Arial"/>
              </w:rPr>
            </w:pPr>
            <w:r w:rsidRPr="002C5E88">
              <w:rPr>
                <w:rFonts w:ascii="Arial" w:hAnsi="Arial" w:cs="Arial"/>
              </w:rPr>
              <w:t>Minicarregadeira de pneus - Modelo S-650 ou similar, com vassoura, rolo, concha e fresadora para asfalto a frio, L&lt;=1,00m. Com no máximo 10 anos de fabricação.</w:t>
            </w:r>
          </w:p>
          <w:p w14:paraId="7FC1901D" w14:textId="4D2967AA" w:rsidR="0033455F" w:rsidRPr="002C5E88" w:rsidRDefault="0033455F" w:rsidP="00B00E2F">
            <w:pPr>
              <w:jc w:val="both"/>
              <w:rPr>
                <w:rFonts w:ascii="Arial" w:hAnsi="Arial" w:cs="Arial"/>
                <w:color w:val="FF0000"/>
              </w:rPr>
            </w:pPr>
            <w:r w:rsidRPr="002C5E88">
              <w:rPr>
                <w:rFonts w:ascii="Arial" w:hAnsi="Arial" w:cs="Arial"/>
              </w:rPr>
              <w:t xml:space="preserve">Conforme tabela do DER/PR – (sem desoneração) – Código 352500. </w:t>
            </w:r>
          </w:p>
        </w:tc>
        <w:tc>
          <w:tcPr>
            <w:tcW w:w="1134" w:type="dxa"/>
            <w:tcBorders>
              <w:top w:val="single" w:sz="4" w:space="0" w:color="auto"/>
              <w:left w:val="nil"/>
              <w:bottom w:val="single" w:sz="4" w:space="0" w:color="auto"/>
              <w:right w:val="single" w:sz="4" w:space="0" w:color="auto"/>
            </w:tcBorders>
            <w:vAlign w:val="center"/>
            <w:hideMark/>
          </w:tcPr>
          <w:p w14:paraId="3FC2A36B"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single" w:sz="4" w:space="0" w:color="auto"/>
              <w:left w:val="nil"/>
              <w:bottom w:val="single" w:sz="4" w:space="0" w:color="auto"/>
              <w:right w:val="single" w:sz="4" w:space="0" w:color="auto"/>
            </w:tcBorders>
            <w:vAlign w:val="center"/>
            <w:hideMark/>
          </w:tcPr>
          <w:p w14:paraId="29041584" w14:textId="77777777" w:rsidR="0033455F" w:rsidRPr="004F60BD" w:rsidRDefault="0033455F" w:rsidP="00B00E2F">
            <w:pPr>
              <w:jc w:val="right"/>
              <w:rPr>
                <w:rFonts w:ascii="Arial" w:hAnsi="Arial" w:cs="Arial"/>
                <w:color w:val="FF0000"/>
              </w:rPr>
            </w:pPr>
            <w:r w:rsidRPr="004F60BD">
              <w:rPr>
                <w:rFonts w:ascii="Arial" w:hAnsi="Arial" w:cs="Arial"/>
              </w:rPr>
              <w:t>300</w:t>
            </w:r>
          </w:p>
        </w:tc>
      </w:tr>
      <w:tr w:rsidR="0033455F" w:rsidRPr="002C5E88" w14:paraId="325EC7BD"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6266DA39" w14:textId="02AA7EA1" w:rsidR="008B23E9" w:rsidRDefault="0033455F" w:rsidP="00B00E2F">
            <w:pPr>
              <w:jc w:val="both"/>
              <w:rPr>
                <w:rFonts w:ascii="Arial" w:hAnsi="Arial" w:cs="Arial"/>
              </w:rPr>
            </w:pPr>
            <w:r w:rsidRPr="002C5E88">
              <w:rPr>
                <w:rFonts w:ascii="Arial" w:hAnsi="Arial" w:cs="Arial"/>
              </w:rPr>
              <w:t>Retro Escavadeiras – 580N – 4x4 ou similar. Com no máximo 10 anos de fabricação. Com 1 operador e 1 auxiliar por equipamento.</w:t>
            </w:r>
          </w:p>
          <w:p w14:paraId="2E6AF0E6" w14:textId="5AD348D1" w:rsidR="0033455F" w:rsidRPr="002C5E88" w:rsidRDefault="0033455F" w:rsidP="00B00E2F">
            <w:pPr>
              <w:jc w:val="both"/>
              <w:rPr>
                <w:rFonts w:ascii="Arial" w:hAnsi="Arial" w:cs="Arial"/>
                <w:color w:val="FF0000"/>
              </w:rPr>
            </w:pPr>
            <w:r w:rsidRPr="002C5E88">
              <w:rPr>
                <w:rFonts w:ascii="Arial" w:hAnsi="Arial" w:cs="Arial"/>
              </w:rPr>
              <w:t>Conforme tabela do DER/PR (sem desoneração) – Código 332520.</w:t>
            </w:r>
          </w:p>
        </w:tc>
        <w:tc>
          <w:tcPr>
            <w:tcW w:w="1134" w:type="dxa"/>
            <w:tcBorders>
              <w:top w:val="single" w:sz="4" w:space="0" w:color="auto"/>
              <w:left w:val="nil"/>
              <w:bottom w:val="single" w:sz="4" w:space="0" w:color="auto"/>
              <w:right w:val="single" w:sz="4" w:space="0" w:color="auto"/>
            </w:tcBorders>
            <w:vAlign w:val="center"/>
          </w:tcPr>
          <w:p w14:paraId="57A860CC"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single" w:sz="4" w:space="0" w:color="auto"/>
              <w:left w:val="nil"/>
              <w:bottom w:val="single" w:sz="4" w:space="0" w:color="auto"/>
              <w:right w:val="single" w:sz="4" w:space="0" w:color="auto"/>
            </w:tcBorders>
            <w:vAlign w:val="center"/>
          </w:tcPr>
          <w:p w14:paraId="7196699E" w14:textId="77777777" w:rsidR="0033455F" w:rsidRPr="004F60BD" w:rsidRDefault="0033455F" w:rsidP="00B00E2F">
            <w:pPr>
              <w:jc w:val="right"/>
              <w:rPr>
                <w:rFonts w:ascii="Arial" w:hAnsi="Arial" w:cs="Arial"/>
                <w:color w:val="FF0000"/>
              </w:rPr>
            </w:pPr>
            <w:r w:rsidRPr="004F60BD">
              <w:rPr>
                <w:rFonts w:ascii="Arial" w:hAnsi="Arial" w:cs="Arial"/>
              </w:rPr>
              <w:t>750</w:t>
            </w:r>
          </w:p>
        </w:tc>
      </w:tr>
      <w:tr w:rsidR="0033455F" w:rsidRPr="002C5E88" w14:paraId="3C3E9811"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68ABABAB" w14:textId="77777777" w:rsidR="008B23E9" w:rsidRDefault="0033455F" w:rsidP="00B00E2F">
            <w:pPr>
              <w:jc w:val="both"/>
              <w:rPr>
                <w:rFonts w:ascii="Arial" w:hAnsi="Arial" w:cs="Arial"/>
              </w:rPr>
            </w:pPr>
            <w:r w:rsidRPr="002C5E88">
              <w:rPr>
                <w:rFonts w:ascii="Arial" w:hAnsi="Arial" w:cs="Arial"/>
              </w:rPr>
              <w:t xml:space="preserve">Trator Agrícola BH – 174, 4x4 ou similar. Com no máximo 10 anos de fabricação. </w:t>
            </w:r>
          </w:p>
          <w:p w14:paraId="79216284" w14:textId="205CD7AA" w:rsidR="0033455F" w:rsidRPr="002C5E88" w:rsidRDefault="0033455F" w:rsidP="00B00E2F">
            <w:pPr>
              <w:jc w:val="both"/>
              <w:rPr>
                <w:rFonts w:ascii="Arial" w:hAnsi="Arial" w:cs="Arial"/>
                <w:color w:val="FF0000"/>
              </w:rPr>
            </w:pPr>
            <w:r w:rsidRPr="002C5E88">
              <w:rPr>
                <w:rFonts w:ascii="Arial" w:hAnsi="Arial" w:cs="Arial"/>
              </w:rPr>
              <w:t>Conforme tabela do DER/PR – (sem desoneração) – Código 341100.</w:t>
            </w:r>
          </w:p>
        </w:tc>
        <w:tc>
          <w:tcPr>
            <w:tcW w:w="1134" w:type="dxa"/>
            <w:tcBorders>
              <w:top w:val="single" w:sz="4" w:space="0" w:color="auto"/>
              <w:left w:val="nil"/>
              <w:bottom w:val="single" w:sz="4" w:space="0" w:color="auto"/>
              <w:right w:val="single" w:sz="4" w:space="0" w:color="auto"/>
            </w:tcBorders>
            <w:vAlign w:val="center"/>
            <w:hideMark/>
          </w:tcPr>
          <w:p w14:paraId="10CD5F63"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single" w:sz="4" w:space="0" w:color="auto"/>
              <w:left w:val="nil"/>
              <w:bottom w:val="single" w:sz="4" w:space="0" w:color="auto"/>
              <w:right w:val="single" w:sz="4" w:space="0" w:color="auto"/>
            </w:tcBorders>
            <w:vAlign w:val="center"/>
          </w:tcPr>
          <w:p w14:paraId="31D10F24" w14:textId="77777777" w:rsidR="0033455F" w:rsidRPr="004F60BD" w:rsidRDefault="0033455F" w:rsidP="00B00E2F">
            <w:pPr>
              <w:jc w:val="right"/>
              <w:rPr>
                <w:rFonts w:ascii="Arial" w:hAnsi="Arial" w:cs="Arial"/>
                <w:color w:val="FF0000"/>
              </w:rPr>
            </w:pPr>
            <w:r w:rsidRPr="004F60BD">
              <w:rPr>
                <w:rFonts w:ascii="Arial" w:hAnsi="Arial" w:cs="Arial"/>
              </w:rPr>
              <w:t>180</w:t>
            </w:r>
          </w:p>
        </w:tc>
      </w:tr>
      <w:tr w:rsidR="0033455F" w:rsidRPr="002C5E88" w14:paraId="5536DE40"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18886E32" w14:textId="26A1512B" w:rsidR="008B23E9" w:rsidRDefault="0033455F" w:rsidP="00B00E2F">
            <w:pPr>
              <w:jc w:val="both"/>
              <w:rPr>
                <w:rFonts w:ascii="Arial" w:hAnsi="Arial" w:cs="Arial"/>
              </w:rPr>
            </w:pPr>
            <w:r w:rsidRPr="002C5E88">
              <w:rPr>
                <w:rFonts w:ascii="Arial" w:hAnsi="Arial" w:cs="Arial"/>
              </w:rPr>
              <w:t>Tratores lâmina D4 ou similar.</w:t>
            </w:r>
          </w:p>
          <w:p w14:paraId="485CA2A9" w14:textId="6AFD7061" w:rsidR="0033455F" w:rsidRPr="002C5E88" w:rsidRDefault="0033455F" w:rsidP="00B00E2F">
            <w:pPr>
              <w:jc w:val="both"/>
              <w:rPr>
                <w:rFonts w:ascii="Arial" w:hAnsi="Arial" w:cs="Arial"/>
                <w:color w:val="FF0000"/>
              </w:rPr>
            </w:pPr>
            <w:r w:rsidRPr="002C5E88">
              <w:rPr>
                <w:rFonts w:ascii="Arial" w:hAnsi="Arial" w:cs="Arial"/>
              </w:rPr>
              <w:t>Conforme tabela do DER/PR – (sem desoneração) – Código 330040.</w:t>
            </w:r>
          </w:p>
        </w:tc>
        <w:tc>
          <w:tcPr>
            <w:tcW w:w="1134" w:type="dxa"/>
            <w:tcBorders>
              <w:top w:val="single" w:sz="4" w:space="0" w:color="auto"/>
              <w:left w:val="nil"/>
              <w:bottom w:val="single" w:sz="4" w:space="0" w:color="auto"/>
              <w:right w:val="single" w:sz="4" w:space="0" w:color="auto"/>
            </w:tcBorders>
            <w:vAlign w:val="center"/>
          </w:tcPr>
          <w:p w14:paraId="24D9091C"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single" w:sz="4" w:space="0" w:color="auto"/>
              <w:left w:val="nil"/>
              <w:bottom w:val="single" w:sz="4" w:space="0" w:color="auto"/>
              <w:right w:val="single" w:sz="4" w:space="0" w:color="auto"/>
            </w:tcBorders>
            <w:vAlign w:val="center"/>
          </w:tcPr>
          <w:p w14:paraId="353F373D" w14:textId="77777777" w:rsidR="0033455F" w:rsidRPr="004F60BD" w:rsidRDefault="0033455F" w:rsidP="00B00E2F">
            <w:pPr>
              <w:jc w:val="right"/>
              <w:rPr>
                <w:rFonts w:ascii="Arial" w:hAnsi="Arial" w:cs="Arial"/>
                <w:color w:val="FF0000"/>
              </w:rPr>
            </w:pPr>
            <w:r w:rsidRPr="004F60BD">
              <w:rPr>
                <w:rFonts w:ascii="Arial" w:hAnsi="Arial" w:cs="Arial"/>
              </w:rPr>
              <w:t>180</w:t>
            </w:r>
          </w:p>
        </w:tc>
      </w:tr>
      <w:tr w:rsidR="0033455F" w:rsidRPr="002C5E88" w14:paraId="321840F8"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473AC48D" w14:textId="77777777" w:rsidR="008B23E9" w:rsidRDefault="0033455F" w:rsidP="00B00E2F">
            <w:pPr>
              <w:jc w:val="both"/>
              <w:rPr>
                <w:rFonts w:ascii="Arial" w:hAnsi="Arial" w:cs="Arial"/>
              </w:rPr>
            </w:pPr>
            <w:r w:rsidRPr="002C5E88">
              <w:rPr>
                <w:rFonts w:ascii="Arial" w:hAnsi="Arial" w:cs="Arial"/>
              </w:rPr>
              <w:t>Caminhão chassi 1726 e uma prancha carreta, com capacidade de carga de até 25 (toneladas) ou similar.</w:t>
            </w:r>
          </w:p>
          <w:p w14:paraId="34F914D8" w14:textId="509486A1" w:rsidR="0033455F" w:rsidRPr="002C5E88" w:rsidRDefault="0033455F" w:rsidP="00B00E2F">
            <w:pPr>
              <w:jc w:val="both"/>
              <w:rPr>
                <w:rFonts w:ascii="Arial" w:hAnsi="Arial" w:cs="Arial"/>
                <w:color w:val="FF0000"/>
              </w:rPr>
            </w:pPr>
            <w:r w:rsidRPr="002C5E88">
              <w:rPr>
                <w:rFonts w:ascii="Arial" w:hAnsi="Arial" w:cs="Arial"/>
              </w:rPr>
              <w:t>Conforme tabela do DER/PR – (sem desoneração) – Códigos 346010 e 300030.</w:t>
            </w:r>
          </w:p>
        </w:tc>
        <w:tc>
          <w:tcPr>
            <w:tcW w:w="1134" w:type="dxa"/>
            <w:tcBorders>
              <w:top w:val="single" w:sz="4" w:space="0" w:color="auto"/>
              <w:left w:val="nil"/>
              <w:bottom w:val="single" w:sz="4" w:space="0" w:color="auto"/>
              <w:right w:val="single" w:sz="4" w:space="0" w:color="auto"/>
            </w:tcBorders>
            <w:vAlign w:val="center"/>
          </w:tcPr>
          <w:p w14:paraId="52A162E8"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single" w:sz="4" w:space="0" w:color="auto"/>
              <w:left w:val="nil"/>
              <w:bottom w:val="single" w:sz="4" w:space="0" w:color="auto"/>
              <w:right w:val="single" w:sz="4" w:space="0" w:color="auto"/>
            </w:tcBorders>
            <w:vAlign w:val="center"/>
          </w:tcPr>
          <w:p w14:paraId="145C4037" w14:textId="77777777" w:rsidR="0033455F" w:rsidRPr="004F60BD" w:rsidRDefault="0033455F" w:rsidP="00B00E2F">
            <w:pPr>
              <w:jc w:val="right"/>
              <w:rPr>
                <w:rFonts w:ascii="Arial" w:hAnsi="Arial" w:cs="Arial"/>
                <w:color w:val="FF0000"/>
              </w:rPr>
            </w:pPr>
            <w:r w:rsidRPr="004F60BD">
              <w:rPr>
                <w:rFonts w:ascii="Arial" w:hAnsi="Arial" w:cs="Arial"/>
              </w:rPr>
              <w:t>180</w:t>
            </w:r>
          </w:p>
        </w:tc>
      </w:tr>
      <w:tr w:rsidR="0033455F" w:rsidRPr="002C5E88" w14:paraId="7F28E799"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7684C898" w14:textId="4BF7FD8C" w:rsidR="008B23E9" w:rsidRDefault="0033455F" w:rsidP="00B00E2F">
            <w:pPr>
              <w:jc w:val="both"/>
              <w:rPr>
                <w:rFonts w:ascii="Arial" w:hAnsi="Arial" w:cs="Arial"/>
              </w:rPr>
            </w:pPr>
            <w:r w:rsidRPr="002C5E88">
              <w:rPr>
                <w:rFonts w:ascii="Arial" w:hAnsi="Arial" w:cs="Arial"/>
              </w:rPr>
              <w:t>Caminhão com tanque pipa de aço, capacidade mínima de 6.000 litros com bomba, destinado a serviços de irrigação, lavagem de vias, transporte de água (potável ou não potável)</w:t>
            </w:r>
          </w:p>
          <w:p w14:paraId="67812C67" w14:textId="30865873" w:rsidR="0033455F" w:rsidRPr="002C5E88" w:rsidRDefault="0033455F" w:rsidP="00B00E2F">
            <w:pPr>
              <w:jc w:val="both"/>
              <w:rPr>
                <w:rFonts w:ascii="Arial" w:hAnsi="Arial" w:cs="Arial"/>
              </w:rPr>
            </w:pPr>
            <w:r w:rsidRPr="002C5E88">
              <w:rPr>
                <w:rFonts w:ascii="Arial" w:hAnsi="Arial" w:cs="Arial"/>
              </w:rPr>
              <w:t>Conforme tabela do DER/PR – (sem desoneração) – Código 346070.</w:t>
            </w:r>
          </w:p>
        </w:tc>
        <w:tc>
          <w:tcPr>
            <w:tcW w:w="1134" w:type="dxa"/>
            <w:tcBorders>
              <w:top w:val="single" w:sz="4" w:space="0" w:color="auto"/>
              <w:left w:val="nil"/>
              <w:bottom w:val="single" w:sz="4" w:space="0" w:color="auto"/>
              <w:right w:val="single" w:sz="4" w:space="0" w:color="auto"/>
            </w:tcBorders>
            <w:vAlign w:val="center"/>
          </w:tcPr>
          <w:p w14:paraId="6191621A"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single" w:sz="4" w:space="0" w:color="auto"/>
              <w:left w:val="nil"/>
              <w:bottom w:val="single" w:sz="4" w:space="0" w:color="auto"/>
              <w:right w:val="single" w:sz="4" w:space="0" w:color="auto"/>
            </w:tcBorders>
            <w:vAlign w:val="center"/>
          </w:tcPr>
          <w:p w14:paraId="216D74DC" w14:textId="77777777" w:rsidR="0033455F" w:rsidRPr="004F60BD" w:rsidRDefault="0033455F" w:rsidP="00B00E2F">
            <w:pPr>
              <w:jc w:val="right"/>
              <w:rPr>
                <w:rFonts w:ascii="Arial" w:hAnsi="Arial" w:cs="Arial"/>
                <w:color w:val="FF0000"/>
              </w:rPr>
            </w:pPr>
            <w:r w:rsidRPr="004F60BD">
              <w:rPr>
                <w:rFonts w:ascii="Arial" w:hAnsi="Arial" w:cs="Arial"/>
              </w:rPr>
              <w:t>400</w:t>
            </w:r>
          </w:p>
        </w:tc>
      </w:tr>
      <w:tr w:rsidR="0033455F" w:rsidRPr="002C5E88" w14:paraId="570DD10C" w14:textId="77777777" w:rsidTr="00B00E2F">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5F49C3F4" w14:textId="2EE1CFF5" w:rsidR="0033455F" w:rsidRPr="002C5E88" w:rsidRDefault="0033455F" w:rsidP="008B23E9">
            <w:pPr>
              <w:jc w:val="both"/>
              <w:rPr>
                <w:rFonts w:ascii="Arial" w:hAnsi="Arial" w:cs="Arial"/>
              </w:rPr>
            </w:pPr>
            <w:r w:rsidRPr="002C5E88">
              <w:rPr>
                <w:rFonts w:ascii="Arial" w:hAnsi="Arial" w:cs="Arial"/>
              </w:rPr>
              <w:t xml:space="preserve">Caminhão espargidor de asfalto, Tanque isotérmico com revestimento em chapa de aço inoxidável ou alumínio, garantindo a manutenção da temperatura do material, com capacidade mínima de 6.000 litros, com sistema de aquecimento a maçaricos a diesel de alto rendimento (mínimo 2 unidades) com serpentina interna, que permita aquecimento rápido. Barra </w:t>
            </w:r>
            <w:proofErr w:type="spellStart"/>
            <w:r w:rsidRPr="002C5E88">
              <w:rPr>
                <w:rFonts w:ascii="Arial" w:hAnsi="Arial" w:cs="Arial"/>
              </w:rPr>
              <w:t>espargidora</w:t>
            </w:r>
            <w:proofErr w:type="spellEnd"/>
            <w:r w:rsidRPr="002C5E88">
              <w:rPr>
                <w:rFonts w:ascii="Arial" w:hAnsi="Arial" w:cs="Arial"/>
              </w:rPr>
              <w:t xml:space="preserve"> com largura de trabalho mínima de 3,60 metros, com acionamento pneumático ou eletropneumático dos bicos, com recirculação completa do material para evitar entupimentos, bombas de engrenagem de alta pressão, acionadas por tomada de força (hidrostática).</w:t>
            </w:r>
            <w:r w:rsidRPr="002C5E88">
              <w:rPr>
                <w:rFonts w:ascii="Arial" w:hAnsi="Arial" w:cs="Arial"/>
              </w:rPr>
              <w:br/>
              <w:t>Para execução de serviços de imprimação, pintura de ligação e tratamentos superficiais em pavimentação asfáltica.</w:t>
            </w:r>
            <w:r w:rsidRPr="002C5E88">
              <w:rPr>
                <w:rFonts w:ascii="Arial" w:hAnsi="Arial" w:cs="Arial"/>
              </w:rPr>
              <w:br/>
              <w:t>Conforme tabela do DER/PR – (sem desoneração) – Código 370060.</w:t>
            </w:r>
          </w:p>
        </w:tc>
        <w:tc>
          <w:tcPr>
            <w:tcW w:w="1134" w:type="dxa"/>
            <w:tcBorders>
              <w:top w:val="single" w:sz="4" w:space="0" w:color="auto"/>
              <w:left w:val="nil"/>
              <w:bottom w:val="single" w:sz="4" w:space="0" w:color="auto"/>
              <w:right w:val="single" w:sz="4" w:space="0" w:color="auto"/>
            </w:tcBorders>
            <w:vAlign w:val="center"/>
          </w:tcPr>
          <w:p w14:paraId="2BEF4CB8" w14:textId="77777777" w:rsidR="0033455F" w:rsidRPr="004F60BD" w:rsidRDefault="0033455F" w:rsidP="00B00E2F">
            <w:pPr>
              <w:rPr>
                <w:rFonts w:ascii="Arial" w:hAnsi="Arial" w:cs="Arial"/>
                <w:color w:val="FF0000"/>
              </w:rPr>
            </w:pPr>
            <w:r w:rsidRPr="004F60BD">
              <w:rPr>
                <w:rFonts w:ascii="Arial" w:hAnsi="Arial" w:cs="Arial"/>
              </w:rPr>
              <w:t>Diária</w:t>
            </w:r>
          </w:p>
        </w:tc>
        <w:tc>
          <w:tcPr>
            <w:tcW w:w="1482" w:type="dxa"/>
            <w:tcBorders>
              <w:top w:val="single" w:sz="4" w:space="0" w:color="auto"/>
              <w:left w:val="nil"/>
              <w:bottom w:val="single" w:sz="4" w:space="0" w:color="auto"/>
              <w:right w:val="single" w:sz="4" w:space="0" w:color="auto"/>
            </w:tcBorders>
            <w:vAlign w:val="center"/>
          </w:tcPr>
          <w:p w14:paraId="165F09F6" w14:textId="77777777" w:rsidR="0033455F" w:rsidRPr="004F60BD" w:rsidRDefault="0033455F" w:rsidP="00B00E2F">
            <w:pPr>
              <w:jc w:val="right"/>
              <w:rPr>
                <w:rFonts w:ascii="Arial" w:hAnsi="Arial" w:cs="Arial"/>
                <w:color w:val="FF0000"/>
              </w:rPr>
            </w:pPr>
            <w:r w:rsidRPr="004F60BD">
              <w:rPr>
                <w:rFonts w:ascii="Arial" w:hAnsi="Arial" w:cs="Arial"/>
              </w:rPr>
              <w:t>400</w:t>
            </w:r>
          </w:p>
        </w:tc>
      </w:tr>
    </w:tbl>
    <w:bookmarkEnd w:id="2"/>
    <w:p w14:paraId="7C8D4545" w14:textId="2EA64F7A" w:rsidR="00B136EE" w:rsidRPr="004C6944" w:rsidRDefault="00B136EE" w:rsidP="004C6944">
      <w:pPr>
        <w:pStyle w:val="PargrafodaLista"/>
        <w:widowControl w:val="0"/>
        <w:numPr>
          <w:ilvl w:val="0"/>
          <w:numId w:val="2"/>
        </w:numPr>
        <w:pBdr>
          <w:top w:val="nil"/>
          <w:left w:val="nil"/>
          <w:bottom w:val="nil"/>
          <w:right w:val="nil"/>
          <w:between w:val="nil"/>
        </w:pBdr>
        <w:tabs>
          <w:tab w:val="left" w:pos="567"/>
        </w:tabs>
        <w:spacing w:before="240" w:after="240"/>
        <w:contextualSpacing w:val="0"/>
        <w:jc w:val="both"/>
        <w:rPr>
          <w:rFonts w:ascii="Arial" w:hAnsi="Arial" w:cs="Arial"/>
          <w:b/>
          <w:bCs/>
          <w:sz w:val="22"/>
          <w:szCs w:val="22"/>
        </w:rPr>
      </w:pPr>
      <w:r w:rsidRPr="004C6944">
        <w:rPr>
          <w:rFonts w:ascii="Arial" w:hAnsi="Arial" w:cs="Arial"/>
          <w:b/>
          <w:bCs/>
          <w:sz w:val="22"/>
          <w:szCs w:val="22"/>
        </w:rPr>
        <w:t>Economia de escala</w:t>
      </w:r>
    </w:p>
    <w:p w14:paraId="52A774A2" w14:textId="110E0DDB" w:rsidR="00B136EE" w:rsidRPr="004C6944" w:rsidRDefault="00EA5BAE" w:rsidP="004C6944">
      <w:pPr>
        <w:pStyle w:val="PargrafodaLista"/>
        <w:widowControl w:val="0"/>
        <w:numPr>
          <w:ilvl w:val="0"/>
          <w:numId w:val="34"/>
        </w:numPr>
        <w:pBdr>
          <w:top w:val="nil"/>
          <w:left w:val="nil"/>
          <w:bottom w:val="nil"/>
          <w:right w:val="nil"/>
          <w:between w:val="nil"/>
        </w:pBdr>
        <w:tabs>
          <w:tab w:val="left" w:pos="567"/>
        </w:tabs>
        <w:spacing w:before="240" w:after="240"/>
        <w:ind w:left="0" w:firstLine="0"/>
        <w:contextualSpacing w:val="0"/>
        <w:jc w:val="both"/>
        <w:rPr>
          <w:rFonts w:ascii="Arial" w:hAnsi="Arial" w:cs="Arial"/>
          <w:sz w:val="22"/>
          <w:szCs w:val="22"/>
        </w:rPr>
      </w:pPr>
      <w:r w:rsidRPr="004C6944">
        <w:rPr>
          <w:rFonts w:ascii="Arial" w:hAnsi="Arial" w:cs="Arial"/>
          <w:sz w:val="22"/>
          <w:szCs w:val="22"/>
        </w:rPr>
        <w:t xml:space="preserve">A consolidação das demandas das diversas Secretarias do Município de Colombo em uma única contratação para </w:t>
      </w:r>
      <w:r w:rsidR="008B23E9" w:rsidRPr="004C6944">
        <w:rPr>
          <w:rFonts w:ascii="Arial" w:hAnsi="Arial" w:cs="Arial"/>
          <w:sz w:val="22"/>
          <w:szCs w:val="22"/>
        </w:rPr>
        <w:t>disponibilização</w:t>
      </w:r>
      <w:r w:rsidRPr="004C6944">
        <w:rPr>
          <w:rFonts w:ascii="Arial" w:hAnsi="Arial" w:cs="Arial"/>
          <w:sz w:val="22"/>
          <w:szCs w:val="22"/>
        </w:rPr>
        <w:t xml:space="preserve"> de máquinas e equipamentos pesados possibilita ganhos de economia de escala, com potencial redução de custos unitários, diminuição de processos administrativos paralelos, padronização dos serviços prestados e maior eficiência na gestão e fiscalização contratual.</w:t>
      </w:r>
    </w:p>
    <w:p w14:paraId="7D323B65" w14:textId="77777777" w:rsidR="00EA5BAE" w:rsidRPr="004C6944" w:rsidRDefault="00EA5BAE" w:rsidP="004C6944">
      <w:pPr>
        <w:pStyle w:val="PargrafodaLista"/>
        <w:widowControl w:val="0"/>
        <w:numPr>
          <w:ilvl w:val="0"/>
          <w:numId w:val="34"/>
        </w:numPr>
        <w:pBdr>
          <w:top w:val="nil"/>
          <w:left w:val="nil"/>
          <w:bottom w:val="nil"/>
          <w:right w:val="nil"/>
          <w:between w:val="nil"/>
        </w:pBdr>
        <w:tabs>
          <w:tab w:val="left" w:pos="567"/>
        </w:tabs>
        <w:spacing w:before="240" w:after="240"/>
        <w:ind w:left="0" w:firstLine="0"/>
        <w:contextualSpacing w:val="0"/>
        <w:jc w:val="both"/>
        <w:rPr>
          <w:rFonts w:ascii="Arial" w:hAnsi="Arial" w:cs="Arial"/>
          <w:sz w:val="22"/>
          <w:szCs w:val="22"/>
        </w:rPr>
      </w:pPr>
      <w:r w:rsidRPr="004C6944">
        <w:rPr>
          <w:rFonts w:ascii="Arial" w:hAnsi="Arial" w:cs="Arial"/>
          <w:sz w:val="22"/>
          <w:szCs w:val="22"/>
        </w:rPr>
        <w:t>A centralização da contratação também favorece melhor planejamento operacional, permitindo a alocação mais eficiente dos equipamentos conforme a demanda, evitando ociosidade ou insuficiência de recursos.</w:t>
      </w:r>
    </w:p>
    <w:p w14:paraId="09F6DE8F" w14:textId="77777777" w:rsidR="0043229A" w:rsidRPr="006E2514" w:rsidRDefault="0043229A" w:rsidP="004C6944">
      <w:pPr>
        <w:pStyle w:val="PargrafodaLista"/>
        <w:widowControl w:val="0"/>
        <w:numPr>
          <w:ilvl w:val="0"/>
          <w:numId w:val="2"/>
        </w:numPr>
        <w:pBdr>
          <w:top w:val="nil"/>
          <w:left w:val="nil"/>
          <w:bottom w:val="nil"/>
          <w:right w:val="nil"/>
          <w:between w:val="nil"/>
        </w:pBdr>
        <w:tabs>
          <w:tab w:val="left" w:pos="567"/>
          <w:tab w:val="left" w:pos="1276"/>
        </w:tabs>
        <w:spacing w:before="240" w:after="240"/>
        <w:ind w:left="0" w:firstLine="0"/>
        <w:contextualSpacing w:val="0"/>
        <w:jc w:val="both"/>
        <w:rPr>
          <w:rFonts w:ascii="Arial" w:hAnsi="Arial" w:cs="Arial"/>
          <w:b/>
          <w:bCs/>
          <w:sz w:val="22"/>
          <w:szCs w:val="22"/>
        </w:rPr>
      </w:pPr>
      <w:r w:rsidRPr="006E2514">
        <w:rPr>
          <w:rFonts w:ascii="Arial" w:hAnsi="Arial" w:cs="Arial"/>
          <w:b/>
          <w:bCs/>
          <w:sz w:val="22"/>
          <w:szCs w:val="22"/>
        </w:rPr>
        <w:t>Possíveis normas correlacionadas ao problema e potenciais soluções</w:t>
      </w:r>
    </w:p>
    <w:p w14:paraId="5EC4C1A7" w14:textId="32336570" w:rsidR="0043229A" w:rsidRPr="006E2514" w:rsidRDefault="004C6944" w:rsidP="009F58EE">
      <w:pPr>
        <w:widowControl w:val="0"/>
        <w:pBdr>
          <w:top w:val="nil"/>
          <w:left w:val="nil"/>
          <w:bottom w:val="nil"/>
          <w:right w:val="nil"/>
          <w:between w:val="nil"/>
        </w:pBdr>
        <w:tabs>
          <w:tab w:val="left" w:pos="567"/>
        </w:tabs>
        <w:spacing w:before="240" w:after="240"/>
        <w:jc w:val="both"/>
        <w:rPr>
          <w:rFonts w:ascii="Arial" w:hAnsi="Arial" w:cs="Arial"/>
          <w:sz w:val="22"/>
          <w:szCs w:val="22"/>
        </w:rPr>
      </w:pPr>
      <w:r>
        <w:rPr>
          <w:rFonts w:ascii="Arial" w:hAnsi="Arial" w:cs="Arial"/>
          <w:sz w:val="22"/>
          <w:szCs w:val="22"/>
        </w:rPr>
        <w:t xml:space="preserve">7.1. </w:t>
      </w:r>
      <w:r w:rsidR="00EA5BAE" w:rsidRPr="00EA5BAE">
        <w:rPr>
          <w:rFonts w:ascii="Arial" w:hAnsi="Arial" w:cs="Arial"/>
          <w:sz w:val="22"/>
          <w:szCs w:val="22"/>
        </w:rPr>
        <w:t xml:space="preserve">A </w:t>
      </w:r>
      <w:r w:rsidR="008B23E9">
        <w:rPr>
          <w:rFonts w:ascii="Arial" w:hAnsi="Arial" w:cs="Arial"/>
          <w:sz w:val="22"/>
          <w:szCs w:val="22"/>
        </w:rPr>
        <w:t>disponibilização</w:t>
      </w:r>
      <w:r w:rsidR="00EA5BAE" w:rsidRPr="00EA5BAE">
        <w:rPr>
          <w:rFonts w:ascii="Arial" w:hAnsi="Arial" w:cs="Arial"/>
          <w:sz w:val="22"/>
          <w:szCs w:val="22"/>
        </w:rPr>
        <w:t xml:space="preserve"> de máquinas e equipamentos pesados, destinados à manutenção de vias, drenagem, limpeza de rios, demolições e terraplenagem no Município de Colombo, deve observar um conjunto de normas legais, técnicas e operacionais aplicáveis, conforme segue:</w:t>
      </w:r>
    </w:p>
    <w:p w14:paraId="3D461C3A" w14:textId="2EB16687" w:rsidR="00B136EE" w:rsidRPr="006E2514" w:rsidRDefault="00B136EE" w:rsidP="004C6944">
      <w:pPr>
        <w:pStyle w:val="PargrafodaLista"/>
        <w:widowControl w:val="0"/>
        <w:numPr>
          <w:ilvl w:val="0"/>
          <w:numId w:val="2"/>
        </w:numPr>
        <w:pBdr>
          <w:top w:val="nil"/>
          <w:left w:val="nil"/>
          <w:bottom w:val="nil"/>
          <w:right w:val="nil"/>
          <w:between w:val="nil"/>
        </w:pBdr>
        <w:tabs>
          <w:tab w:val="left" w:pos="567"/>
        </w:tabs>
        <w:spacing w:before="240" w:after="240"/>
        <w:contextualSpacing w:val="0"/>
        <w:jc w:val="both"/>
        <w:rPr>
          <w:rFonts w:ascii="Arial" w:hAnsi="Arial" w:cs="Arial"/>
          <w:b/>
          <w:bCs/>
          <w:sz w:val="22"/>
          <w:szCs w:val="22"/>
        </w:rPr>
      </w:pPr>
      <w:r w:rsidRPr="006E2514">
        <w:rPr>
          <w:rFonts w:ascii="Arial" w:hAnsi="Arial" w:cs="Arial"/>
          <w:b/>
          <w:bCs/>
          <w:sz w:val="22"/>
          <w:szCs w:val="22"/>
        </w:rPr>
        <w:t>Normas legais e regulamentares aplicáveis</w:t>
      </w:r>
    </w:p>
    <w:p w14:paraId="45B5C0E0" w14:textId="786B9F6E" w:rsidR="00B136EE" w:rsidRPr="006E2514" w:rsidRDefault="004C6944" w:rsidP="009F58EE">
      <w:pPr>
        <w:widowControl w:val="0"/>
        <w:pBdr>
          <w:top w:val="nil"/>
          <w:left w:val="nil"/>
          <w:bottom w:val="nil"/>
          <w:right w:val="nil"/>
          <w:between w:val="nil"/>
        </w:pBdr>
        <w:tabs>
          <w:tab w:val="left" w:pos="567"/>
        </w:tabs>
        <w:spacing w:before="240" w:after="240"/>
        <w:jc w:val="both"/>
        <w:rPr>
          <w:rFonts w:ascii="Arial" w:hAnsi="Arial" w:cs="Arial"/>
          <w:sz w:val="22"/>
          <w:szCs w:val="22"/>
        </w:rPr>
      </w:pPr>
      <w:r>
        <w:rPr>
          <w:rFonts w:ascii="Arial" w:hAnsi="Arial" w:cs="Arial"/>
          <w:sz w:val="22"/>
          <w:szCs w:val="22"/>
        </w:rPr>
        <w:t xml:space="preserve">8.1. </w:t>
      </w:r>
      <w:r w:rsidR="00B136EE" w:rsidRPr="006E2514">
        <w:rPr>
          <w:rFonts w:ascii="Arial" w:hAnsi="Arial" w:cs="Arial"/>
          <w:sz w:val="22"/>
          <w:szCs w:val="22"/>
        </w:rPr>
        <w:t>A contratação e a execução dos serviços deverão observar, especialmente:</w:t>
      </w:r>
    </w:p>
    <w:p w14:paraId="68B5291D" w14:textId="77777777" w:rsidR="00B136EE" w:rsidRPr="00B43756" w:rsidRDefault="00EA5BAE" w:rsidP="006522FF">
      <w:pPr>
        <w:pStyle w:val="PargrafodaLista"/>
        <w:widowControl w:val="0"/>
        <w:numPr>
          <w:ilvl w:val="0"/>
          <w:numId w:val="3"/>
        </w:numPr>
        <w:pBdr>
          <w:top w:val="nil"/>
          <w:left w:val="nil"/>
          <w:bottom w:val="nil"/>
          <w:right w:val="nil"/>
          <w:between w:val="nil"/>
        </w:pBdr>
        <w:tabs>
          <w:tab w:val="left" w:pos="426"/>
        </w:tabs>
        <w:spacing w:before="120" w:after="120"/>
        <w:ind w:left="425" w:hanging="425"/>
        <w:contextualSpacing w:val="0"/>
        <w:jc w:val="both"/>
        <w:rPr>
          <w:rFonts w:ascii="Arial" w:hAnsi="Arial" w:cs="Arial"/>
          <w:sz w:val="22"/>
          <w:szCs w:val="22"/>
        </w:rPr>
      </w:pPr>
      <w:r w:rsidRPr="00EA5BAE">
        <w:rPr>
          <w:rFonts w:ascii="Arial" w:hAnsi="Arial" w:cs="Arial"/>
          <w:sz w:val="22"/>
          <w:szCs w:val="22"/>
        </w:rPr>
        <w:t>Normas de Licitações e Contratos Administrativos</w:t>
      </w:r>
      <w:r w:rsidR="00B43756" w:rsidRPr="00B43756">
        <w:rPr>
          <w:rFonts w:ascii="Arial" w:hAnsi="Arial" w:cs="Arial"/>
          <w:sz w:val="22"/>
          <w:szCs w:val="22"/>
        </w:rPr>
        <w:t>:</w:t>
      </w:r>
    </w:p>
    <w:p w14:paraId="08F73247" w14:textId="77777777" w:rsidR="00EA5BAE" w:rsidRPr="00EA5BAE" w:rsidRDefault="00EA5BAE" w:rsidP="006522FF">
      <w:pPr>
        <w:pStyle w:val="PargrafodaLista"/>
        <w:widowControl w:val="0"/>
        <w:numPr>
          <w:ilvl w:val="0"/>
          <w:numId w:val="8"/>
        </w:numPr>
        <w:pBdr>
          <w:top w:val="nil"/>
          <w:left w:val="nil"/>
          <w:bottom w:val="nil"/>
          <w:right w:val="nil"/>
          <w:between w:val="nil"/>
        </w:pBdr>
        <w:tabs>
          <w:tab w:val="left" w:pos="426"/>
          <w:tab w:val="left" w:pos="1134"/>
        </w:tabs>
        <w:spacing w:before="120" w:after="120"/>
        <w:ind w:left="1135" w:hanging="284"/>
        <w:contextualSpacing w:val="0"/>
        <w:jc w:val="both"/>
        <w:rPr>
          <w:rFonts w:ascii="Arial" w:hAnsi="Arial" w:cs="Arial"/>
          <w:sz w:val="22"/>
          <w:szCs w:val="22"/>
        </w:rPr>
      </w:pPr>
      <w:r w:rsidRPr="00EA5BAE">
        <w:rPr>
          <w:rFonts w:ascii="Arial" w:hAnsi="Arial" w:cs="Arial"/>
          <w:b/>
          <w:bCs/>
          <w:sz w:val="22"/>
          <w:szCs w:val="22"/>
        </w:rPr>
        <w:t>Lei nº 14.133/2021</w:t>
      </w:r>
      <w:r w:rsidRPr="00EA5BAE">
        <w:rPr>
          <w:rFonts w:ascii="Arial" w:hAnsi="Arial" w:cs="Arial"/>
          <w:sz w:val="22"/>
          <w:szCs w:val="22"/>
        </w:rPr>
        <w:t xml:space="preserve"> – Estabelece normas gerais de licitações e contratos administrativos; </w:t>
      </w:r>
    </w:p>
    <w:p w14:paraId="0E50811F" w14:textId="77777777" w:rsidR="00B43756" w:rsidRPr="00B43756" w:rsidRDefault="00EA5BAE" w:rsidP="006522FF">
      <w:pPr>
        <w:pStyle w:val="PargrafodaLista"/>
        <w:widowControl w:val="0"/>
        <w:numPr>
          <w:ilvl w:val="0"/>
          <w:numId w:val="8"/>
        </w:numPr>
        <w:pBdr>
          <w:top w:val="nil"/>
          <w:left w:val="nil"/>
          <w:bottom w:val="nil"/>
          <w:right w:val="nil"/>
          <w:between w:val="nil"/>
        </w:pBdr>
        <w:tabs>
          <w:tab w:val="left" w:pos="426"/>
          <w:tab w:val="left" w:pos="1134"/>
        </w:tabs>
        <w:spacing w:before="120" w:after="120"/>
        <w:ind w:left="1135" w:hanging="284"/>
        <w:contextualSpacing w:val="0"/>
        <w:jc w:val="both"/>
        <w:rPr>
          <w:rFonts w:ascii="Arial" w:hAnsi="Arial" w:cs="Arial"/>
          <w:sz w:val="22"/>
          <w:szCs w:val="22"/>
        </w:rPr>
      </w:pPr>
      <w:r w:rsidRPr="00EA5BAE">
        <w:rPr>
          <w:rFonts w:ascii="Arial" w:hAnsi="Arial" w:cs="Arial"/>
          <w:b/>
          <w:bCs/>
          <w:sz w:val="22"/>
          <w:szCs w:val="22"/>
        </w:rPr>
        <w:t>Decreto Municipal nº 047/2024</w:t>
      </w:r>
      <w:r w:rsidRPr="00EA5BAE">
        <w:rPr>
          <w:rFonts w:ascii="Arial" w:hAnsi="Arial" w:cs="Arial"/>
          <w:sz w:val="22"/>
          <w:szCs w:val="22"/>
        </w:rPr>
        <w:t xml:space="preserve"> – Regulamenta os procedimentos de contratação no âmbito municipal.</w:t>
      </w:r>
    </w:p>
    <w:p w14:paraId="417645FF" w14:textId="77777777" w:rsidR="00B43756" w:rsidRPr="00B43756" w:rsidRDefault="00EA5BAE" w:rsidP="006522FF">
      <w:pPr>
        <w:pStyle w:val="PargrafodaLista"/>
        <w:widowControl w:val="0"/>
        <w:numPr>
          <w:ilvl w:val="0"/>
          <w:numId w:val="3"/>
        </w:numPr>
        <w:pBdr>
          <w:top w:val="nil"/>
          <w:left w:val="nil"/>
          <w:bottom w:val="nil"/>
          <w:right w:val="nil"/>
          <w:between w:val="nil"/>
        </w:pBdr>
        <w:tabs>
          <w:tab w:val="left" w:pos="426"/>
        </w:tabs>
        <w:spacing w:before="120" w:after="120"/>
        <w:ind w:left="425" w:hanging="425"/>
        <w:contextualSpacing w:val="0"/>
        <w:jc w:val="both"/>
        <w:rPr>
          <w:rFonts w:ascii="Arial" w:hAnsi="Arial" w:cs="Arial"/>
          <w:sz w:val="22"/>
          <w:szCs w:val="22"/>
        </w:rPr>
      </w:pPr>
      <w:r w:rsidRPr="00EA5BAE">
        <w:rPr>
          <w:rFonts w:ascii="Arial" w:hAnsi="Arial" w:cs="Arial"/>
          <w:sz w:val="22"/>
          <w:szCs w:val="22"/>
        </w:rPr>
        <w:t>Normas Técnicas e Operacionais</w:t>
      </w:r>
      <w:r w:rsidR="00B43756" w:rsidRPr="00B43756">
        <w:rPr>
          <w:rFonts w:ascii="Arial" w:hAnsi="Arial" w:cs="Arial"/>
          <w:sz w:val="22"/>
          <w:szCs w:val="22"/>
        </w:rPr>
        <w:t>:</w:t>
      </w:r>
    </w:p>
    <w:p w14:paraId="71682944" w14:textId="77777777" w:rsidR="00EA5BAE" w:rsidRPr="00EA5BAE" w:rsidRDefault="00EA5BAE" w:rsidP="006522FF">
      <w:pPr>
        <w:pStyle w:val="PargrafodaLista"/>
        <w:widowControl w:val="0"/>
        <w:numPr>
          <w:ilvl w:val="0"/>
          <w:numId w:val="9"/>
        </w:numPr>
        <w:pBdr>
          <w:top w:val="nil"/>
          <w:left w:val="nil"/>
          <w:bottom w:val="nil"/>
          <w:right w:val="nil"/>
          <w:between w:val="nil"/>
        </w:pBdr>
        <w:tabs>
          <w:tab w:val="left" w:pos="426"/>
        </w:tabs>
        <w:spacing w:before="120" w:after="120"/>
        <w:ind w:left="1135" w:hanging="284"/>
        <w:contextualSpacing w:val="0"/>
        <w:jc w:val="both"/>
        <w:rPr>
          <w:rFonts w:ascii="Arial" w:hAnsi="Arial" w:cs="Arial"/>
          <w:sz w:val="22"/>
          <w:szCs w:val="22"/>
        </w:rPr>
      </w:pPr>
      <w:r w:rsidRPr="00EA5BAE">
        <w:rPr>
          <w:rFonts w:ascii="Arial" w:hAnsi="Arial" w:cs="Arial"/>
          <w:sz w:val="22"/>
          <w:szCs w:val="22"/>
        </w:rPr>
        <w:t xml:space="preserve">Normas da Associação Brasileira de Normas Técnicas aplicáveis a máquinas, equipamentos, pavimentação, drenagem e execução de obras; </w:t>
      </w:r>
    </w:p>
    <w:p w14:paraId="4404098B" w14:textId="77777777" w:rsidR="00EA5BAE" w:rsidRPr="00EA5BAE" w:rsidRDefault="00EA5BAE" w:rsidP="006522FF">
      <w:pPr>
        <w:pStyle w:val="PargrafodaLista"/>
        <w:widowControl w:val="0"/>
        <w:numPr>
          <w:ilvl w:val="0"/>
          <w:numId w:val="9"/>
        </w:numPr>
        <w:pBdr>
          <w:top w:val="nil"/>
          <w:left w:val="nil"/>
          <w:bottom w:val="nil"/>
          <w:right w:val="nil"/>
          <w:between w:val="nil"/>
        </w:pBdr>
        <w:tabs>
          <w:tab w:val="left" w:pos="426"/>
        </w:tabs>
        <w:spacing w:before="120" w:after="120"/>
        <w:ind w:left="1135" w:hanging="284"/>
        <w:contextualSpacing w:val="0"/>
        <w:jc w:val="both"/>
        <w:rPr>
          <w:rFonts w:ascii="Arial" w:hAnsi="Arial" w:cs="Arial"/>
          <w:sz w:val="22"/>
          <w:szCs w:val="22"/>
        </w:rPr>
      </w:pPr>
      <w:r w:rsidRPr="00EA5BAE">
        <w:rPr>
          <w:rFonts w:ascii="Arial" w:hAnsi="Arial" w:cs="Arial"/>
          <w:sz w:val="22"/>
          <w:szCs w:val="22"/>
        </w:rPr>
        <w:t xml:space="preserve">Normas do Departamento Nacional de Infraestrutura de Transportes, especialmente no que se refere a serviços de terraplenagem, pavimentação e conservação de vias; </w:t>
      </w:r>
    </w:p>
    <w:p w14:paraId="0DF187D1" w14:textId="77777777" w:rsidR="00B43756" w:rsidRDefault="00EA5BAE" w:rsidP="006522FF">
      <w:pPr>
        <w:pStyle w:val="PargrafodaLista"/>
        <w:widowControl w:val="0"/>
        <w:numPr>
          <w:ilvl w:val="0"/>
          <w:numId w:val="3"/>
        </w:numPr>
        <w:pBdr>
          <w:top w:val="nil"/>
          <w:left w:val="nil"/>
          <w:bottom w:val="nil"/>
          <w:right w:val="nil"/>
          <w:between w:val="nil"/>
        </w:pBdr>
        <w:tabs>
          <w:tab w:val="left" w:pos="426"/>
        </w:tabs>
        <w:spacing w:before="120" w:after="120"/>
        <w:ind w:left="425" w:hanging="425"/>
        <w:contextualSpacing w:val="0"/>
        <w:jc w:val="both"/>
        <w:rPr>
          <w:rFonts w:ascii="Arial" w:hAnsi="Arial" w:cs="Arial"/>
          <w:sz w:val="22"/>
          <w:szCs w:val="22"/>
        </w:rPr>
      </w:pPr>
      <w:r w:rsidRPr="00EA5BAE">
        <w:rPr>
          <w:rFonts w:ascii="Arial" w:hAnsi="Arial" w:cs="Arial"/>
          <w:sz w:val="22"/>
          <w:szCs w:val="22"/>
        </w:rPr>
        <w:t>Normas de Segurança do Trabalho</w:t>
      </w:r>
      <w:r w:rsidR="00B43756" w:rsidRPr="00B43756">
        <w:rPr>
          <w:rFonts w:ascii="Arial" w:hAnsi="Arial" w:cs="Arial"/>
          <w:sz w:val="22"/>
          <w:szCs w:val="22"/>
        </w:rPr>
        <w:t>:</w:t>
      </w:r>
    </w:p>
    <w:p w14:paraId="05F40B76" w14:textId="77777777" w:rsidR="00EA5BAE" w:rsidRPr="00EA5BAE" w:rsidRDefault="00EA5BAE" w:rsidP="006522FF">
      <w:pPr>
        <w:numPr>
          <w:ilvl w:val="0"/>
          <w:numId w:val="22"/>
        </w:numPr>
        <w:spacing w:before="100" w:beforeAutospacing="1" w:after="100" w:afterAutospacing="1"/>
        <w:ind w:left="1134"/>
        <w:rPr>
          <w:rFonts w:ascii="Arial" w:hAnsi="Arial" w:cs="Arial"/>
          <w:sz w:val="22"/>
          <w:szCs w:val="22"/>
        </w:rPr>
      </w:pPr>
      <w:r w:rsidRPr="00EA5BAE">
        <w:rPr>
          <w:rFonts w:ascii="Arial" w:hAnsi="Arial" w:cs="Arial"/>
          <w:sz w:val="22"/>
          <w:szCs w:val="22"/>
        </w:rPr>
        <w:t>Normas Regulamentadoras (</w:t>
      </w:r>
      <w:proofErr w:type="spellStart"/>
      <w:r w:rsidRPr="00EA5BAE">
        <w:rPr>
          <w:rFonts w:ascii="Arial" w:hAnsi="Arial" w:cs="Arial"/>
          <w:sz w:val="22"/>
          <w:szCs w:val="22"/>
        </w:rPr>
        <w:t>NRs</w:t>
      </w:r>
      <w:proofErr w:type="spellEnd"/>
      <w:r w:rsidRPr="00EA5BAE">
        <w:rPr>
          <w:rFonts w:ascii="Arial" w:hAnsi="Arial" w:cs="Arial"/>
          <w:sz w:val="22"/>
          <w:szCs w:val="22"/>
        </w:rPr>
        <w:t>) do Ministério do Trabalho e Emprego, em especial:</w:t>
      </w:r>
    </w:p>
    <w:p w14:paraId="7E68599F" w14:textId="77777777" w:rsidR="00EA5BAE" w:rsidRPr="00EA5BAE" w:rsidRDefault="00EA5BAE" w:rsidP="006522FF">
      <w:pPr>
        <w:numPr>
          <w:ilvl w:val="0"/>
          <w:numId w:val="23"/>
        </w:numPr>
        <w:spacing w:before="120" w:after="120"/>
        <w:ind w:left="1786" w:hanging="357"/>
        <w:rPr>
          <w:rFonts w:ascii="Arial" w:hAnsi="Arial" w:cs="Arial"/>
          <w:sz w:val="22"/>
          <w:szCs w:val="22"/>
        </w:rPr>
      </w:pPr>
      <w:r w:rsidRPr="00EA5BAE">
        <w:rPr>
          <w:rFonts w:ascii="Arial" w:hAnsi="Arial" w:cs="Arial"/>
          <w:sz w:val="22"/>
          <w:szCs w:val="22"/>
        </w:rPr>
        <w:t xml:space="preserve">NR-12 (Segurança no Trabalho em Máquinas e Equipamentos); </w:t>
      </w:r>
    </w:p>
    <w:p w14:paraId="04432BF7" w14:textId="77777777" w:rsidR="00EA5BAE" w:rsidRPr="00EA5BAE" w:rsidRDefault="00EA5BAE" w:rsidP="006522FF">
      <w:pPr>
        <w:numPr>
          <w:ilvl w:val="0"/>
          <w:numId w:val="23"/>
        </w:numPr>
        <w:spacing w:before="120" w:after="120"/>
        <w:ind w:left="1786" w:hanging="357"/>
        <w:rPr>
          <w:rFonts w:ascii="Arial" w:hAnsi="Arial" w:cs="Arial"/>
          <w:sz w:val="22"/>
          <w:szCs w:val="22"/>
        </w:rPr>
      </w:pPr>
      <w:r w:rsidRPr="00EA5BAE">
        <w:rPr>
          <w:rFonts w:ascii="Arial" w:hAnsi="Arial" w:cs="Arial"/>
          <w:sz w:val="22"/>
          <w:szCs w:val="22"/>
        </w:rPr>
        <w:t xml:space="preserve">NR-18 (Condições e Meio Ambiente de Trabalho na Indústria da Construção); </w:t>
      </w:r>
    </w:p>
    <w:p w14:paraId="1FFA584E" w14:textId="77777777" w:rsidR="00EA5BAE" w:rsidRPr="00EA5BAE" w:rsidRDefault="00EA5BAE" w:rsidP="006522FF">
      <w:pPr>
        <w:numPr>
          <w:ilvl w:val="0"/>
          <w:numId w:val="23"/>
        </w:numPr>
        <w:spacing w:before="120" w:after="120"/>
        <w:ind w:left="1786" w:hanging="357"/>
        <w:rPr>
          <w:rFonts w:ascii="Arial" w:hAnsi="Arial" w:cs="Arial"/>
          <w:sz w:val="22"/>
          <w:szCs w:val="22"/>
        </w:rPr>
      </w:pPr>
      <w:r w:rsidRPr="00EA5BAE">
        <w:rPr>
          <w:rFonts w:ascii="Arial" w:hAnsi="Arial" w:cs="Arial"/>
          <w:sz w:val="22"/>
          <w:szCs w:val="22"/>
        </w:rPr>
        <w:t>NR-06 (Equipamentos de Proteção Individual – EPI).</w:t>
      </w:r>
    </w:p>
    <w:p w14:paraId="621A7D4E" w14:textId="77777777" w:rsidR="00B136EE" w:rsidRDefault="00EA5BAE" w:rsidP="006522FF">
      <w:pPr>
        <w:pStyle w:val="PargrafodaLista"/>
        <w:widowControl w:val="0"/>
        <w:numPr>
          <w:ilvl w:val="0"/>
          <w:numId w:val="3"/>
        </w:numPr>
        <w:pBdr>
          <w:top w:val="nil"/>
          <w:left w:val="nil"/>
          <w:bottom w:val="nil"/>
          <w:right w:val="nil"/>
          <w:between w:val="nil"/>
        </w:pBdr>
        <w:tabs>
          <w:tab w:val="left" w:pos="284"/>
        </w:tabs>
        <w:spacing w:before="120" w:after="120"/>
        <w:ind w:left="284" w:hanging="284"/>
        <w:contextualSpacing w:val="0"/>
        <w:jc w:val="both"/>
        <w:rPr>
          <w:rFonts w:ascii="Arial" w:hAnsi="Arial" w:cs="Arial"/>
          <w:sz w:val="22"/>
          <w:szCs w:val="22"/>
        </w:rPr>
      </w:pPr>
      <w:r w:rsidRPr="00EA5BAE">
        <w:rPr>
          <w:rFonts w:ascii="Arial" w:hAnsi="Arial" w:cs="Arial"/>
          <w:sz w:val="22"/>
          <w:szCs w:val="22"/>
        </w:rPr>
        <w:t>Normas Ambientais</w:t>
      </w:r>
    </w:p>
    <w:p w14:paraId="2D45F26D" w14:textId="77777777" w:rsidR="00EA5BAE" w:rsidRPr="00EA5BAE" w:rsidRDefault="00EA5BAE" w:rsidP="006522FF">
      <w:pPr>
        <w:numPr>
          <w:ilvl w:val="0"/>
          <w:numId w:val="24"/>
        </w:numPr>
        <w:spacing w:before="120" w:after="120"/>
        <w:ind w:left="1134" w:hanging="357"/>
        <w:rPr>
          <w:rFonts w:ascii="Arial" w:hAnsi="Arial" w:cs="Arial"/>
          <w:sz w:val="22"/>
          <w:szCs w:val="22"/>
        </w:rPr>
      </w:pPr>
      <w:r w:rsidRPr="00EA5BAE">
        <w:rPr>
          <w:rFonts w:ascii="Arial" w:hAnsi="Arial" w:cs="Arial"/>
          <w:b/>
          <w:bCs/>
          <w:sz w:val="22"/>
          <w:szCs w:val="22"/>
        </w:rPr>
        <w:t>Lei nº 12.305/2010</w:t>
      </w:r>
      <w:r w:rsidRPr="00EA5BAE">
        <w:rPr>
          <w:rFonts w:ascii="Arial" w:hAnsi="Arial" w:cs="Arial"/>
          <w:sz w:val="22"/>
          <w:szCs w:val="22"/>
        </w:rPr>
        <w:t xml:space="preserve"> (Política Nacional de Resíduos Sólidos); </w:t>
      </w:r>
    </w:p>
    <w:p w14:paraId="6F72184F" w14:textId="77777777" w:rsidR="00EA5BAE" w:rsidRPr="00EA5BAE" w:rsidRDefault="00EA5BAE" w:rsidP="006522FF">
      <w:pPr>
        <w:numPr>
          <w:ilvl w:val="0"/>
          <w:numId w:val="24"/>
        </w:numPr>
        <w:spacing w:before="120" w:after="120"/>
        <w:ind w:left="1134" w:hanging="357"/>
        <w:rPr>
          <w:rFonts w:ascii="Arial" w:hAnsi="Arial" w:cs="Arial"/>
          <w:sz w:val="22"/>
          <w:szCs w:val="22"/>
        </w:rPr>
      </w:pPr>
      <w:r w:rsidRPr="00EA5BAE">
        <w:rPr>
          <w:rFonts w:ascii="Arial" w:hAnsi="Arial" w:cs="Arial"/>
          <w:b/>
          <w:bCs/>
          <w:sz w:val="22"/>
          <w:szCs w:val="22"/>
        </w:rPr>
        <w:t>Lei nº 9.605/1998</w:t>
      </w:r>
      <w:r w:rsidRPr="00EA5BAE">
        <w:rPr>
          <w:rFonts w:ascii="Arial" w:hAnsi="Arial" w:cs="Arial"/>
          <w:sz w:val="22"/>
          <w:szCs w:val="22"/>
        </w:rPr>
        <w:t xml:space="preserve"> (Crimes Ambientais); </w:t>
      </w:r>
    </w:p>
    <w:p w14:paraId="071B914E" w14:textId="77777777" w:rsidR="00EA5BAE" w:rsidRPr="00EA5BAE" w:rsidRDefault="00EA5BAE" w:rsidP="006522FF">
      <w:pPr>
        <w:numPr>
          <w:ilvl w:val="0"/>
          <w:numId w:val="24"/>
        </w:numPr>
        <w:spacing w:before="120" w:after="120"/>
        <w:ind w:left="1134" w:hanging="357"/>
        <w:rPr>
          <w:rFonts w:ascii="Arial" w:hAnsi="Arial" w:cs="Arial"/>
          <w:sz w:val="22"/>
          <w:szCs w:val="22"/>
        </w:rPr>
      </w:pPr>
      <w:r w:rsidRPr="00EA5BAE">
        <w:rPr>
          <w:rFonts w:ascii="Arial" w:hAnsi="Arial" w:cs="Arial"/>
          <w:sz w:val="22"/>
          <w:szCs w:val="22"/>
        </w:rPr>
        <w:t xml:space="preserve">Normas e diretrizes do Conselho Nacional do Meio Ambiente; </w:t>
      </w:r>
    </w:p>
    <w:p w14:paraId="2D21679E" w14:textId="77777777" w:rsidR="00EA5BAE" w:rsidRDefault="00EA5BAE" w:rsidP="006522FF">
      <w:pPr>
        <w:pStyle w:val="PargrafodaLista"/>
        <w:widowControl w:val="0"/>
        <w:numPr>
          <w:ilvl w:val="0"/>
          <w:numId w:val="3"/>
        </w:numPr>
        <w:pBdr>
          <w:top w:val="nil"/>
          <w:left w:val="nil"/>
          <w:bottom w:val="nil"/>
          <w:right w:val="nil"/>
          <w:between w:val="nil"/>
        </w:pBdr>
        <w:tabs>
          <w:tab w:val="left" w:pos="284"/>
        </w:tabs>
        <w:spacing w:before="120" w:after="120"/>
        <w:ind w:left="284" w:hanging="284"/>
        <w:contextualSpacing w:val="0"/>
        <w:jc w:val="both"/>
        <w:rPr>
          <w:rFonts w:ascii="Arial" w:hAnsi="Arial" w:cs="Arial"/>
          <w:sz w:val="22"/>
          <w:szCs w:val="22"/>
        </w:rPr>
      </w:pPr>
      <w:r w:rsidRPr="00EA5BAE">
        <w:rPr>
          <w:rFonts w:ascii="Arial" w:hAnsi="Arial" w:cs="Arial"/>
          <w:sz w:val="22"/>
          <w:szCs w:val="22"/>
        </w:rPr>
        <w:t>Normas de Trânsito e Transporte</w:t>
      </w:r>
    </w:p>
    <w:p w14:paraId="7590EE7D" w14:textId="77777777" w:rsidR="00EA5BAE" w:rsidRPr="00EA5BAE" w:rsidRDefault="00EA5BAE" w:rsidP="006522FF">
      <w:pPr>
        <w:numPr>
          <w:ilvl w:val="0"/>
          <w:numId w:val="24"/>
        </w:numPr>
        <w:spacing w:before="120" w:after="120"/>
        <w:ind w:left="1134" w:hanging="357"/>
        <w:rPr>
          <w:rFonts w:ascii="Arial" w:hAnsi="Arial" w:cs="Arial"/>
          <w:sz w:val="22"/>
          <w:szCs w:val="22"/>
        </w:rPr>
      </w:pPr>
      <w:r w:rsidRPr="00EA5BAE">
        <w:rPr>
          <w:rFonts w:ascii="Arial" w:hAnsi="Arial" w:cs="Arial"/>
          <w:b/>
          <w:bCs/>
          <w:sz w:val="22"/>
          <w:szCs w:val="22"/>
        </w:rPr>
        <w:t>Lei nº 9.503/1997</w:t>
      </w:r>
      <w:r w:rsidRPr="00EA5BAE">
        <w:rPr>
          <w:rFonts w:ascii="Arial" w:hAnsi="Arial" w:cs="Arial"/>
          <w:sz w:val="22"/>
          <w:szCs w:val="22"/>
        </w:rPr>
        <w:t xml:space="preserve"> (Código de Trânsito Brasileiro); </w:t>
      </w:r>
    </w:p>
    <w:p w14:paraId="541A264C" w14:textId="77777777" w:rsidR="00EA5BAE" w:rsidRPr="00EA5BAE" w:rsidRDefault="00EA5BAE" w:rsidP="006522FF">
      <w:pPr>
        <w:numPr>
          <w:ilvl w:val="0"/>
          <w:numId w:val="24"/>
        </w:numPr>
        <w:spacing w:before="120" w:after="120"/>
        <w:ind w:left="1134" w:hanging="357"/>
        <w:rPr>
          <w:rFonts w:ascii="Arial" w:hAnsi="Arial" w:cs="Arial"/>
          <w:sz w:val="22"/>
          <w:szCs w:val="22"/>
        </w:rPr>
      </w:pPr>
      <w:r w:rsidRPr="00EA5BAE">
        <w:rPr>
          <w:rFonts w:ascii="Arial" w:hAnsi="Arial" w:cs="Arial"/>
          <w:sz w:val="22"/>
          <w:szCs w:val="22"/>
        </w:rPr>
        <w:t xml:space="preserve">Regulamentações do Conselho Nacional de Trânsito; </w:t>
      </w:r>
    </w:p>
    <w:p w14:paraId="0A3C193D" w14:textId="77777777" w:rsidR="00EA5BAE" w:rsidRPr="00EA5BAE" w:rsidRDefault="00EA5BAE" w:rsidP="006522FF">
      <w:pPr>
        <w:pStyle w:val="PargrafodaLista"/>
        <w:widowControl w:val="0"/>
        <w:numPr>
          <w:ilvl w:val="0"/>
          <w:numId w:val="24"/>
        </w:numPr>
        <w:pBdr>
          <w:top w:val="nil"/>
          <w:left w:val="nil"/>
          <w:bottom w:val="nil"/>
          <w:right w:val="nil"/>
          <w:between w:val="nil"/>
        </w:pBdr>
        <w:tabs>
          <w:tab w:val="left" w:pos="284"/>
        </w:tabs>
        <w:spacing w:before="120" w:after="120"/>
        <w:ind w:left="1134" w:hanging="357"/>
        <w:contextualSpacing w:val="0"/>
        <w:jc w:val="both"/>
        <w:rPr>
          <w:rFonts w:ascii="Arial" w:hAnsi="Arial" w:cs="Arial"/>
          <w:sz w:val="22"/>
          <w:szCs w:val="22"/>
        </w:rPr>
      </w:pPr>
      <w:r w:rsidRPr="00EA5BAE">
        <w:rPr>
          <w:rFonts w:ascii="Arial" w:hAnsi="Arial" w:cs="Arial"/>
          <w:sz w:val="22"/>
          <w:szCs w:val="22"/>
        </w:rPr>
        <w:t>Exigência de condutores habilitados e veículos devidamente regularizados.</w:t>
      </w:r>
    </w:p>
    <w:p w14:paraId="3EA0F4A7" w14:textId="2BBC876D" w:rsidR="00B136EE" w:rsidRPr="006E2514" w:rsidRDefault="004C6944" w:rsidP="009F58EE">
      <w:pPr>
        <w:widowControl w:val="0"/>
        <w:pBdr>
          <w:top w:val="nil"/>
          <w:left w:val="nil"/>
          <w:bottom w:val="nil"/>
          <w:right w:val="nil"/>
          <w:between w:val="nil"/>
        </w:pBdr>
        <w:tabs>
          <w:tab w:val="left" w:pos="567"/>
        </w:tabs>
        <w:spacing w:before="240" w:after="240"/>
        <w:jc w:val="both"/>
        <w:rPr>
          <w:rFonts w:ascii="Arial" w:hAnsi="Arial" w:cs="Arial"/>
          <w:sz w:val="22"/>
          <w:szCs w:val="22"/>
        </w:rPr>
      </w:pPr>
      <w:r>
        <w:rPr>
          <w:rFonts w:ascii="Arial" w:hAnsi="Arial" w:cs="Arial"/>
          <w:sz w:val="22"/>
          <w:szCs w:val="22"/>
        </w:rPr>
        <w:t xml:space="preserve">8.2. </w:t>
      </w:r>
      <w:r w:rsidR="00B136EE" w:rsidRPr="006E2514">
        <w:rPr>
          <w:rFonts w:ascii="Arial" w:hAnsi="Arial" w:cs="Arial"/>
          <w:sz w:val="22"/>
          <w:szCs w:val="22"/>
        </w:rPr>
        <w:t>Tais normas visam assegurar a adequada execução dos serviços, a segurança dos trabalhadores e usuários, bem como a durabilidade e eficiência</w:t>
      </w:r>
      <w:r w:rsidR="00B43756">
        <w:rPr>
          <w:rFonts w:ascii="Arial" w:hAnsi="Arial" w:cs="Arial"/>
          <w:sz w:val="22"/>
          <w:szCs w:val="22"/>
        </w:rPr>
        <w:t xml:space="preserve"> dos serviços executados</w:t>
      </w:r>
      <w:r w:rsidR="00B136EE" w:rsidRPr="006E2514">
        <w:rPr>
          <w:rFonts w:ascii="Arial" w:hAnsi="Arial" w:cs="Arial"/>
          <w:sz w:val="22"/>
          <w:szCs w:val="22"/>
        </w:rPr>
        <w:t>.</w:t>
      </w:r>
    </w:p>
    <w:p w14:paraId="3FD68D0D" w14:textId="77777777" w:rsidR="009F58EE" w:rsidRDefault="009F58EE" w:rsidP="004E6DC4">
      <w:pPr>
        <w:pStyle w:val="Default"/>
        <w:widowControl w:val="0"/>
        <w:shd w:val="clear" w:color="auto" w:fill="7F7F7F"/>
        <w:spacing w:before="120" w:after="120"/>
        <w:ind w:firstLine="851"/>
        <w:jc w:val="both"/>
        <w:rPr>
          <w:rFonts w:ascii="Arial" w:hAnsi="Arial" w:cs="Arial"/>
          <w:b/>
          <w:bCs/>
          <w:color w:val="FFFFFF"/>
        </w:rPr>
      </w:pPr>
      <w:r>
        <w:rPr>
          <w:rFonts w:ascii="Arial" w:hAnsi="Arial" w:cs="Arial"/>
          <w:b/>
          <w:bCs/>
          <w:color w:val="FFFFFF"/>
        </w:rPr>
        <w:t xml:space="preserve">III – PROSPECÇÃO DE SOLUÇÕES </w:t>
      </w:r>
    </w:p>
    <w:p w14:paraId="24EDF228" w14:textId="77777777" w:rsidR="0043229A" w:rsidRPr="006E2514" w:rsidRDefault="0043229A" w:rsidP="004C6944">
      <w:pPr>
        <w:pStyle w:val="PargrafodaLista"/>
        <w:widowControl w:val="0"/>
        <w:numPr>
          <w:ilvl w:val="0"/>
          <w:numId w:val="2"/>
        </w:numPr>
        <w:pBdr>
          <w:top w:val="nil"/>
          <w:left w:val="nil"/>
          <w:bottom w:val="nil"/>
          <w:right w:val="nil"/>
          <w:between w:val="nil"/>
        </w:pBdr>
        <w:tabs>
          <w:tab w:val="left" w:pos="567"/>
          <w:tab w:val="left" w:pos="1276"/>
        </w:tabs>
        <w:spacing w:before="120" w:after="120"/>
        <w:ind w:left="0" w:firstLine="0"/>
        <w:contextualSpacing w:val="0"/>
        <w:jc w:val="both"/>
        <w:rPr>
          <w:rFonts w:ascii="Arial" w:hAnsi="Arial" w:cs="Arial"/>
          <w:b/>
          <w:bCs/>
          <w:sz w:val="22"/>
          <w:szCs w:val="22"/>
        </w:rPr>
      </w:pPr>
      <w:r w:rsidRPr="006E2514">
        <w:rPr>
          <w:rFonts w:ascii="Arial" w:hAnsi="Arial" w:cs="Arial"/>
          <w:b/>
          <w:bCs/>
          <w:sz w:val="22"/>
          <w:szCs w:val="22"/>
        </w:rPr>
        <w:t xml:space="preserve">Levantamento de Mercado </w:t>
      </w:r>
    </w:p>
    <w:p w14:paraId="576FB87B" w14:textId="3E15549B" w:rsidR="0043229A" w:rsidRPr="006E2514" w:rsidRDefault="004C6944" w:rsidP="001F11A4">
      <w:pPr>
        <w:pStyle w:val="NormalWeb"/>
        <w:jc w:val="both"/>
        <w:rPr>
          <w:rFonts w:ascii="Arial" w:hAnsi="Arial" w:cs="Arial"/>
          <w:color w:val="000000"/>
          <w:sz w:val="22"/>
          <w:szCs w:val="22"/>
        </w:rPr>
      </w:pPr>
      <w:r>
        <w:rPr>
          <w:rFonts w:ascii="Arial" w:hAnsi="Arial" w:cs="Arial"/>
          <w:sz w:val="22"/>
          <w:szCs w:val="22"/>
        </w:rPr>
        <w:t xml:space="preserve">9.1. </w:t>
      </w:r>
      <w:r w:rsidR="00706C47" w:rsidRPr="00706C47">
        <w:rPr>
          <w:rFonts w:ascii="Arial" w:hAnsi="Arial" w:cs="Arial"/>
          <w:sz w:val="22"/>
          <w:szCs w:val="22"/>
        </w:rPr>
        <w:t>Com base na necessidade identificada, foram analisadas diferentes soluções disponíveis no mercado capazes de suprir a demanda por serviços operacionais que dependem da utilização de máquinas e equipamentos pesados. A análise considerou aspectos técnicos, operacionais e econômicos, bem como experiências de contratações similares em outros entes públicos.</w:t>
      </w:r>
    </w:p>
    <w:p w14:paraId="74051940" w14:textId="046D2FFE" w:rsidR="002D209B" w:rsidRPr="006E2514" w:rsidRDefault="002D209B" w:rsidP="004C6944">
      <w:pPr>
        <w:pStyle w:val="PargrafodaLista"/>
        <w:widowControl w:val="0"/>
        <w:numPr>
          <w:ilvl w:val="1"/>
          <w:numId w:val="35"/>
        </w:numPr>
        <w:pBdr>
          <w:top w:val="nil"/>
          <w:left w:val="nil"/>
          <w:bottom w:val="nil"/>
          <w:right w:val="nil"/>
          <w:between w:val="nil"/>
        </w:pBdr>
        <w:tabs>
          <w:tab w:val="left" w:pos="567"/>
        </w:tabs>
        <w:spacing w:before="240" w:after="240"/>
        <w:contextualSpacing w:val="0"/>
        <w:jc w:val="both"/>
        <w:rPr>
          <w:rFonts w:ascii="Arial" w:hAnsi="Arial" w:cs="Arial"/>
          <w:b/>
          <w:bCs/>
          <w:color w:val="000000"/>
          <w:sz w:val="22"/>
          <w:szCs w:val="22"/>
        </w:rPr>
      </w:pPr>
      <w:r w:rsidRPr="006E2514">
        <w:rPr>
          <w:rFonts w:ascii="Arial" w:hAnsi="Arial" w:cs="Arial"/>
          <w:b/>
          <w:bCs/>
          <w:color w:val="000000"/>
          <w:sz w:val="22"/>
          <w:szCs w:val="22"/>
        </w:rPr>
        <w:t>Alternativas de solução identificadas</w:t>
      </w:r>
    </w:p>
    <w:p w14:paraId="02A6B2E6" w14:textId="77777777" w:rsidR="002D209B" w:rsidRPr="006E2514" w:rsidRDefault="002D209B" w:rsidP="00706C47">
      <w:pPr>
        <w:widowControl w:val="0"/>
        <w:pBdr>
          <w:top w:val="nil"/>
          <w:left w:val="nil"/>
          <w:bottom w:val="nil"/>
          <w:right w:val="nil"/>
          <w:between w:val="nil"/>
        </w:pBdr>
        <w:tabs>
          <w:tab w:val="left" w:pos="567"/>
        </w:tabs>
        <w:spacing w:before="240" w:after="240"/>
        <w:jc w:val="both"/>
        <w:rPr>
          <w:rFonts w:ascii="Arial" w:hAnsi="Arial" w:cs="Arial"/>
          <w:b/>
          <w:bCs/>
          <w:color w:val="000000"/>
          <w:sz w:val="22"/>
          <w:szCs w:val="22"/>
        </w:rPr>
      </w:pPr>
      <w:r w:rsidRPr="006E2514">
        <w:rPr>
          <w:rFonts w:ascii="Arial" w:hAnsi="Arial" w:cs="Arial"/>
          <w:b/>
          <w:bCs/>
          <w:color w:val="000000"/>
          <w:sz w:val="22"/>
          <w:szCs w:val="22"/>
        </w:rPr>
        <w:t xml:space="preserve">Solução 1 – </w:t>
      </w:r>
      <w:r w:rsidR="00706C47" w:rsidRPr="00706C47">
        <w:rPr>
          <w:rFonts w:ascii="Arial" w:hAnsi="Arial" w:cs="Arial"/>
          <w:b/>
          <w:bCs/>
          <w:color w:val="000000"/>
          <w:sz w:val="22"/>
          <w:szCs w:val="22"/>
        </w:rPr>
        <w:t>Locação de Máquinas e Equipamentos com Operador, Manutenção e Insumos (Modelo Completo)</w:t>
      </w:r>
    </w:p>
    <w:p w14:paraId="5029E4C4" w14:textId="77777777" w:rsidR="00706C47" w:rsidRPr="00706C47" w:rsidRDefault="00706C47" w:rsidP="00706C47">
      <w:pPr>
        <w:widowControl w:val="0"/>
        <w:pBdr>
          <w:top w:val="nil"/>
          <w:left w:val="nil"/>
          <w:bottom w:val="nil"/>
          <w:right w:val="nil"/>
          <w:between w:val="nil"/>
        </w:pBdr>
        <w:spacing w:before="120" w:after="120"/>
        <w:jc w:val="both"/>
        <w:rPr>
          <w:rFonts w:ascii="Arial" w:hAnsi="Arial" w:cs="Arial"/>
          <w:color w:val="000000"/>
          <w:sz w:val="22"/>
          <w:szCs w:val="22"/>
        </w:rPr>
      </w:pPr>
      <w:r w:rsidRPr="00706C47">
        <w:rPr>
          <w:rFonts w:ascii="Arial" w:hAnsi="Arial" w:cs="Arial"/>
          <w:b/>
          <w:bCs/>
          <w:color w:val="000000"/>
          <w:sz w:val="22"/>
          <w:szCs w:val="22"/>
        </w:rPr>
        <w:t>Descrição:</w:t>
      </w:r>
      <w:r>
        <w:rPr>
          <w:rFonts w:ascii="Arial" w:hAnsi="Arial" w:cs="Arial"/>
          <w:b/>
          <w:bCs/>
          <w:color w:val="000000"/>
          <w:sz w:val="22"/>
          <w:szCs w:val="22"/>
        </w:rPr>
        <w:t xml:space="preserve"> </w:t>
      </w:r>
      <w:r w:rsidRPr="00706C47">
        <w:rPr>
          <w:rFonts w:ascii="Arial" w:hAnsi="Arial" w:cs="Arial"/>
          <w:color w:val="000000"/>
          <w:sz w:val="22"/>
          <w:szCs w:val="22"/>
        </w:rPr>
        <w:t>Contratação de empresa especializada para prestação de serviços de locação de máquinas e equipamentos pesados (escavadeiras, retroescavadeiras, motoniveladoras, caminhões, etc.), incluindo operadores/motoristas, manutenção preventiva e corretiva, combustível e demais insumos necessários.</w:t>
      </w:r>
    </w:p>
    <w:p w14:paraId="723A0A6B" w14:textId="77777777" w:rsidR="00706C47" w:rsidRPr="00706C47" w:rsidRDefault="00706C47" w:rsidP="00706C47">
      <w:pPr>
        <w:widowControl w:val="0"/>
        <w:pBdr>
          <w:top w:val="nil"/>
          <w:left w:val="nil"/>
          <w:bottom w:val="nil"/>
          <w:right w:val="nil"/>
          <w:between w:val="nil"/>
        </w:pBdr>
        <w:spacing w:before="120" w:after="120"/>
        <w:jc w:val="both"/>
        <w:rPr>
          <w:rFonts w:ascii="Arial" w:hAnsi="Arial" w:cs="Arial"/>
          <w:color w:val="000000"/>
          <w:sz w:val="22"/>
          <w:szCs w:val="22"/>
        </w:rPr>
      </w:pPr>
      <w:r w:rsidRPr="00706C47">
        <w:rPr>
          <w:rFonts w:ascii="Arial" w:hAnsi="Arial" w:cs="Arial"/>
          <w:b/>
          <w:bCs/>
          <w:color w:val="000000"/>
          <w:sz w:val="22"/>
          <w:szCs w:val="22"/>
        </w:rPr>
        <w:t>Preço estimado:</w:t>
      </w:r>
      <w:r>
        <w:rPr>
          <w:rFonts w:ascii="Arial" w:hAnsi="Arial" w:cs="Arial"/>
          <w:b/>
          <w:bCs/>
          <w:color w:val="000000"/>
          <w:sz w:val="22"/>
          <w:szCs w:val="22"/>
        </w:rPr>
        <w:t xml:space="preserve"> </w:t>
      </w:r>
      <w:r w:rsidRPr="00706C47">
        <w:rPr>
          <w:rFonts w:ascii="Arial" w:hAnsi="Arial" w:cs="Arial"/>
          <w:color w:val="000000"/>
          <w:sz w:val="22"/>
          <w:szCs w:val="22"/>
        </w:rPr>
        <w:t>Baseado em contratações similares e atas de registro de preços:</w:t>
      </w:r>
    </w:p>
    <w:p w14:paraId="37AEAC33" w14:textId="2C6D38B3"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Escavadeira hidráulica: R$ 2</w:t>
      </w:r>
      <w:r w:rsidR="0033455F">
        <w:rPr>
          <w:rFonts w:ascii="Arial" w:hAnsi="Arial" w:cs="Arial"/>
          <w:color w:val="000000"/>
          <w:sz w:val="22"/>
          <w:szCs w:val="22"/>
        </w:rPr>
        <w:t>.50</w:t>
      </w:r>
      <w:r w:rsidRPr="00706C47">
        <w:rPr>
          <w:rFonts w:ascii="Arial" w:hAnsi="Arial" w:cs="Arial"/>
          <w:color w:val="000000"/>
          <w:sz w:val="22"/>
          <w:szCs w:val="22"/>
        </w:rPr>
        <w:t>0</w:t>
      </w:r>
      <w:r w:rsidR="0033455F">
        <w:rPr>
          <w:rFonts w:ascii="Arial" w:hAnsi="Arial" w:cs="Arial"/>
          <w:color w:val="000000"/>
          <w:sz w:val="22"/>
          <w:szCs w:val="22"/>
        </w:rPr>
        <w:t>,00</w:t>
      </w:r>
      <w:r w:rsidRPr="00706C47">
        <w:rPr>
          <w:rFonts w:ascii="Arial" w:hAnsi="Arial" w:cs="Arial"/>
          <w:color w:val="000000"/>
          <w:sz w:val="22"/>
          <w:szCs w:val="22"/>
        </w:rPr>
        <w:t xml:space="preserve"> a R$ </w:t>
      </w:r>
      <w:r w:rsidR="0033455F">
        <w:rPr>
          <w:rFonts w:ascii="Arial" w:hAnsi="Arial" w:cs="Arial"/>
          <w:color w:val="000000"/>
          <w:sz w:val="22"/>
          <w:szCs w:val="22"/>
        </w:rPr>
        <w:t>3.2</w:t>
      </w:r>
      <w:r w:rsidRPr="00706C47">
        <w:rPr>
          <w:rFonts w:ascii="Arial" w:hAnsi="Arial" w:cs="Arial"/>
          <w:color w:val="000000"/>
          <w:sz w:val="22"/>
          <w:szCs w:val="22"/>
        </w:rPr>
        <w:t>00</w:t>
      </w:r>
      <w:r w:rsidR="0033455F">
        <w:rPr>
          <w:rFonts w:ascii="Arial" w:hAnsi="Arial" w:cs="Arial"/>
          <w:color w:val="000000"/>
          <w:sz w:val="22"/>
          <w:szCs w:val="22"/>
        </w:rPr>
        <w:t>,00</w:t>
      </w:r>
      <w:r w:rsidRPr="00706C47">
        <w:rPr>
          <w:rFonts w:ascii="Arial" w:hAnsi="Arial" w:cs="Arial"/>
          <w:color w:val="000000"/>
          <w:sz w:val="22"/>
          <w:szCs w:val="22"/>
        </w:rPr>
        <w:t>/</w:t>
      </w:r>
      <w:r w:rsidR="0033455F">
        <w:rPr>
          <w:rFonts w:ascii="Arial" w:hAnsi="Arial" w:cs="Arial"/>
          <w:color w:val="000000"/>
          <w:sz w:val="22"/>
          <w:szCs w:val="22"/>
        </w:rPr>
        <w:t>dia</w:t>
      </w:r>
      <w:r w:rsidRPr="00706C47">
        <w:rPr>
          <w:rFonts w:ascii="Arial" w:hAnsi="Arial" w:cs="Arial"/>
          <w:color w:val="000000"/>
          <w:sz w:val="22"/>
          <w:szCs w:val="22"/>
        </w:rPr>
        <w:t xml:space="preserve"> </w:t>
      </w:r>
    </w:p>
    <w:p w14:paraId="4310E7C9" w14:textId="37F0025D"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Retroescavadeira: R$ 1</w:t>
      </w:r>
      <w:r w:rsidR="0033455F">
        <w:rPr>
          <w:rFonts w:ascii="Arial" w:hAnsi="Arial" w:cs="Arial"/>
          <w:color w:val="000000"/>
          <w:sz w:val="22"/>
          <w:szCs w:val="22"/>
        </w:rPr>
        <w:t>.20</w:t>
      </w:r>
      <w:r w:rsidRPr="00706C47">
        <w:rPr>
          <w:rFonts w:ascii="Arial" w:hAnsi="Arial" w:cs="Arial"/>
          <w:color w:val="000000"/>
          <w:sz w:val="22"/>
          <w:szCs w:val="22"/>
        </w:rPr>
        <w:t>0</w:t>
      </w:r>
      <w:r w:rsidR="0033455F">
        <w:rPr>
          <w:rFonts w:ascii="Arial" w:hAnsi="Arial" w:cs="Arial"/>
          <w:color w:val="000000"/>
          <w:sz w:val="22"/>
          <w:szCs w:val="22"/>
        </w:rPr>
        <w:t>,00</w:t>
      </w:r>
      <w:r w:rsidRPr="00706C47">
        <w:rPr>
          <w:rFonts w:ascii="Arial" w:hAnsi="Arial" w:cs="Arial"/>
          <w:color w:val="000000"/>
          <w:sz w:val="22"/>
          <w:szCs w:val="22"/>
        </w:rPr>
        <w:t xml:space="preserve"> a R$ 2</w:t>
      </w:r>
      <w:r w:rsidR="0033455F">
        <w:rPr>
          <w:rFonts w:ascii="Arial" w:hAnsi="Arial" w:cs="Arial"/>
          <w:color w:val="000000"/>
          <w:sz w:val="22"/>
          <w:szCs w:val="22"/>
        </w:rPr>
        <w:t>.00</w:t>
      </w:r>
      <w:r w:rsidRPr="00706C47">
        <w:rPr>
          <w:rFonts w:ascii="Arial" w:hAnsi="Arial" w:cs="Arial"/>
          <w:color w:val="000000"/>
          <w:sz w:val="22"/>
          <w:szCs w:val="22"/>
        </w:rPr>
        <w:t>0</w:t>
      </w:r>
      <w:r w:rsidR="0033455F">
        <w:rPr>
          <w:rFonts w:ascii="Arial" w:hAnsi="Arial" w:cs="Arial"/>
          <w:color w:val="000000"/>
          <w:sz w:val="22"/>
          <w:szCs w:val="22"/>
        </w:rPr>
        <w:t>,00</w:t>
      </w:r>
      <w:r w:rsidRPr="00706C47">
        <w:rPr>
          <w:rFonts w:ascii="Arial" w:hAnsi="Arial" w:cs="Arial"/>
          <w:color w:val="000000"/>
          <w:sz w:val="22"/>
          <w:szCs w:val="22"/>
        </w:rPr>
        <w:t>/</w:t>
      </w:r>
      <w:r w:rsidR="0033455F">
        <w:rPr>
          <w:rFonts w:ascii="Arial" w:hAnsi="Arial" w:cs="Arial"/>
          <w:color w:val="000000"/>
          <w:sz w:val="22"/>
          <w:szCs w:val="22"/>
        </w:rPr>
        <w:t>dia</w:t>
      </w:r>
      <w:r w:rsidRPr="00706C47">
        <w:rPr>
          <w:rFonts w:ascii="Arial" w:hAnsi="Arial" w:cs="Arial"/>
          <w:color w:val="000000"/>
          <w:sz w:val="22"/>
          <w:szCs w:val="22"/>
        </w:rPr>
        <w:t xml:space="preserve"> </w:t>
      </w:r>
    </w:p>
    <w:p w14:paraId="7A98D9E4" w14:textId="6B42276E"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Motoniveladora: R$ </w:t>
      </w:r>
      <w:r w:rsidR="0033455F">
        <w:rPr>
          <w:rFonts w:ascii="Arial" w:hAnsi="Arial" w:cs="Arial"/>
          <w:color w:val="000000"/>
          <w:sz w:val="22"/>
          <w:szCs w:val="22"/>
        </w:rPr>
        <w:t>3.</w:t>
      </w:r>
      <w:r w:rsidRPr="00706C47">
        <w:rPr>
          <w:rFonts w:ascii="Arial" w:hAnsi="Arial" w:cs="Arial"/>
          <w:color w:val="000000"/>
          <w:sz w:val="22"/>
          <w:szCs w:val="22"/>
        </w:rPr>
        <w:t>5</w:t>
      </w:r>
      <w:r w:rsidR="0033455F">
        <w:rPr>
          <w:rFonts w:ascii="Arial" w:hAnsi="Arial" w:cs="Arial"/>
          <w:color w:val="000000"/>
          <w:sz w:val="22"/>
          <w:szCs w:val="22"/>
        </w:rPr>
        <w:t>00,0</w:t>
      </w:r>
      <w:r w:rsidRPr="00706C47">
        <w:rPr>
          <w:rFonts w:ascii="Arial" w:hAnsi="Arial" w:cs="Arial"/>
          <w:color w:val="000000"/>
          <w:sz w:val="22"/>
          <w:szCs w:val="22"/>
        </w:rPr>
        <w:t xml:space="preserve">0 a R$ </w:t>
      </w:r>
      <w:r w:rsidR="0033455F">
        <w:rPr>
          <w:rFonts w:ascii="Arial" w:hAnsi="Arial" w:cs="Arial"/>
          <w:color w:val="000000"/>
          <w:sz w:val="22"/>
          <w:szCs w:val="22"/>
        </w:rPr>
        <w:t>4.20</w:t>
      </w:r>
      <w:r w:rsidRPr="00706C47">
        <w:rPr>
          <w:rFonts w:ascii="Arial" w:hAnsi="Arial" w:cs="Arial"/>
          <w:color w:val="000000"/>
          <w:sz w:val="22"/>
          <w:szCs w:val="22"/>
        </w:rPr>
        <w:t>0</w:t>
      </w:r>
      <w:r w:rsidR="0033455F">
        <w:rPr>
          <w:rFonts w:ascii="Arial" w:hAnsi="Arial" w:cs="Arial"/>
          <w:color w:val="000000"/>
          <w:sz w:val="22"/>
          <w:szCs w:val="22"/>
        </w:rPr>
        <w:t>,00</w:t>
      </w:r>
      <w:r w:rsidRPr="00706C47">
        <w:rPr>
          <w:rFonts w:ascii="Arial" w:hAnsi="Arial" w:cs="Arial"/>
          <w:color w:val="000000"/>
          <w:sz w:val="22"/>
          <w:szCs w:val="22"/>
        </w:rPr>
        <w:t>/</w:t>
      </w:r>
      <w:r w:rsidR="0033455F">
        <w:rPr>
          <w:rFonts w:ascii="Arial" w:hAnsi="Arial" w:cs="Arial"/>
          <w:color w:val="000000"/>
          <w:sz w:val="22"/>
          <w:szCs w:val="22"/>
        </w:rPr>
        <w:t>dia</w:t>
      </w:r>
      <w:r w:rsidRPr="00706C47">
        <w:rPr>
          <w:rFonts w:ascii="Arial" w:hAnsi="Arial" w:cs="Arial"/>
          <w:color w:val="000000"/>
          <w:sz w:val="22"/>
          <w:szCs w:val="22"/>
        </w:rPr>
        <w:t xml:space="preserve"> </w:t>
      </w:r>
    </w:p>
    <w:p w14:paraId="54EBF1CB" w14:textId="11554685"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Caminhões basculantes: R$ 1</w:t>
      </w:r>
      <w:r w:rsidR="0033455F">
        <w:rPr>
          <w:rFonts w:ascii="Arial" w:hAnsi="Arial" w:cs="Arial"/>
          <w:color w:val="000000"/>
          <w:sz w:val="22"/>
          <w:szCs w:val="22"/>
        </w:rPr>
        <w:t>.</w:t>
      </w:r>
      <w:r w:rsidRPr="00706C47">
        <w:rPr>
          <w:rFonts w:ascii="Arial" w:hAnsi="Arial" w:cs="Arial"/>
          <w:color w:val="000000"/>
          <w:sz w:val="22"/>
          <w:szCs w:val="22"/>
        </w:rPr>
        <w:t>2</w:t>
      </w:r>
      <w:r w:rsidR="0033455F">
        <w:rPr>
          <w:rFonts w:ascii="Arial" w:hAnsi="Arial" w:cs="Arial"/>
          <w:color w:val="000000"/>
          <w:sz w:val="22"/>
          <w:szCs w:val="22"/>
        </w:rPr>
        <w:t>00,0</w:t>
      </w:r>
      <w:r w:rsidRPr="00706C47">
        <w:rPr>
          <w:rFonts w:ascii="Arial" w:hAnsi="Arial" w:cs="Arial"/>
          <w:color w:val="000000"/>
          <w:sz w:val="22"/>
          <w:szCs w:val="22"/>
        </w:rPr>
        <w:t>0 a R$ 2</w:t>
      </w:r>
      <w:r w:rsidR="0033455F">
        <w:rPr>
          <w:rFonts w:ascii="Arial" w:hAnsi="Arial" w:cs="Arial"/>
          <w:color w:val="000000"/>
          <w:sz w:val="22"/>
          <w:szCs w:val="22"/>
        </w:rPr>
        <w:t>.000,</w:t>
      </w:r>
      <w:r w:rsidRPr="00706C47">
        <w:rPr>
          <w:rFonts w:ascii="Arial" w:hAnsi="Arial" w:cs="Arial"/>
          <w:color w:val="000000"/>
          <w:sz w:val="22"/>
          <w:szCs w:val="22"/>
        </w:rPr>
        <w:t>00/</w:t>
      </w:r>
      <w:r w:rsidR="0033455F">
        <w:rPr>
          <w:rFonts w:ascii="Arial" w:hAnsi="Arial" w:cs="Arial"/>
          <w:color w:val="000000"/>
          <w:sz w:val="22"/>
          <w:szCs w:val="22"/>
        </w:rPr>
        <w:t>dia</w:t>
      </w:r>
      <w:r>
        <w:rPr>
          <w:rFonts w:ascii="Arial" w:hAnsi="Arial" w:cs="Arial"/>
          <w:color w:val="000000"/>
          <w:sz w:val="22"/>
          <w:szCs w:val="22"/>
        </w:rPr>
        <w:t xml:space="preserve"> </w:t>
      </w:r>
      <w:r w:rsidRPr="00706C47">
        <w:rPr>
          <w:rFonts w:ascii="Arial" w:hAnsi="Arial" w:cs="Arial"/>
          <w:color w:val="000000"/>
          <w:sz w:val="22"/>
          <w:szCs w:val="22"/>
        </w:rPr>
        <w:t>(</w:t>
      </w:r>
      <w:r w:rsidRPr="00706C47">
        <w:rPr>
          <w:rFonts w:ascii="Arial" w:hAnsi="Arial" w:cs="Arial"/>
          <w:b/>
          <w:bCs/>
          <w:color w:val="000000"/>
          <w:sz w:val="22"/>
          <w:szCs w:val="22"/>
        </w:rPr>
        <w:t>Valores referenciais médios de mercado</w:t>
      </w:r>
      <w:r w:rsidRPr="00706C47">
        <w:rPr>
          <w:rFonts w:ascii="Arial" w:hAnsi="Arial" w:cs="Arial"/>
          <w:color w:val="000000"/>
          <w:sz w:val="22"/>
          <w:szCs w:val="22"/>
        </w:rPr>
        <w:t xml:space="preserve">) </w:t>
      </w:r>
    </w:p>
    <w:p w14:paraId="7AA7DD39" w14:textId="77777777" w:rsidR="00706C47" w:rsidRPr="00706C47" w:rsidRDefault="00706C47" w:rsidP="00706C47">
      <w:pPr>
        <w:widowControl w:val="0"/>
        <w:pBdr>
          <w:top w:val="nil"/>
          <w:left w:val="nil"/>
          <w:bottom w:val="nil"/>
          <w:right w:val="nil"/>
          <w:between w:val="nil"/>
        </w:pBdr>
        <w:spacing w:before="120" w:after="120"/>
        <w:jc w:val="both"/>
        <w:rPr>
          <w:rFonts w:ascii="Arial" w:hAnsi="Arial" w:cs="Arial"/>
          <w:color w:val="000000"/>
          <w:sz w:val="22"/>
          <w:szCs w:val="22"/>
        </w:rPr>
      </w:pPr>
      <w:r w:rsidRPr="00706C47">
        <w:rPr>
          <w:rFonts w:ascii="Arial" w:hAnsi="Arial" w:cs="Arial"/>
          <w:b/>
          <w:bCs/>
          <w:color w:val="000000"/>
          <w:sz w:val="22"/>
          <w:szCs w:val="22"/>
        </w:rPr>
        <w:t>Análise técnica:</w:t>
      </w:r>
    </w:p>
    <w:p w14:paraId="14DEC3CD"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Alta eficiência operacional </w:t>
      </w:r>
    </w:p>
    <w:p w14:paraId="410A5F1F"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Redução da necessidade de gestão direta </w:t>
      </w:r>
    </w:p>
    <w:p w14:paraId="45F00553"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Disponibilidade imediata conforme demanda </w:t>
      </w:r>
    </w:p>
    <w:p w14:paraId="24090B8F"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Responsabilidade integral da contratada pelos equipamentos </w:t>
      </w:r>
    </w:p>
    <w:p w14:paraId="0A0D2E97" w14:textId="77777777" w:rsidR="00706C47" w:rsidRPr="00706C47" w:rsidRDefault="00706C47" w:rsidP="00706C47">
      <w:pPr>
        <w:widowControl w:val="0"/>
        <w:pBdr>
          <w:top w:val="nil"/>
          <w:left w:val="nil"/>
          <w:bottom w:val="nil"/>
          <w:right w:val="nil"/>
          <w:between w:val="nil"/>
        </w:pBdr>
        <w:spacing w:before="120" w:after="120"/>
        <w:jc w:val="both"/>
        <w:rPr>
          <w:rFonts w:ascii="Arial" w:hAnsi="Arial" w:cs="Arial"/>
          <w:color w:val="000000"/>
          <w:sz w:val="22"/>
          <w:szCs w:val="22"/>
        </w:rPr>
      </w:pPr>
      <w:r w:rsidRPr="00706C47">
        <w:rPr>
          <w:rFonts w:ascii="Arial" w:hAnsi="Arial" w:cs="Arial"/>
          <w:b/>
          <w:bCs/>
          <w:color w:val="000000"/>
          <w:sz w:val="22"/>
          <w:szCs w:val="22"/>
        </w:rPr>
        <w:t>Análise econômica:</w:t>
      </w:r>
    </w:p>
    <w:p w14:paraId="36C10ED4" w14:textId="2CAA1F7C"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Custos previsíveis e controlados (por </w:t>
      </w:r>
      <w:r w:rsidR="00A43C17">
        <w:rPr>
          <w:rFonts w:ascii="Arial" w:hAnsi="Arial" w:cs="Arial"/>
          <w:color w:val="000000"/>
          <w:sz w:val="22"/>
          <w:szCs w:val="22"/>
        </w:rPr>
        <w:t>dia</w:t>
      </w:r>
      <w:r w:rsidRPr="00706C47">
        <w:rPr>
          <w:rFonts w:ascii="Arial" w:hAnsi="Arial" w:cs="Arial"/>
          <w:color w:val="000000"/>
          <w:sz w:val="22"/>
          <w:szCs w:val="22"/>
        </w:rPr>
        <w:t xml:space="preserve"> trabalhad</w:t>
      </w:r>
      <w:r w:rsidR="00A43C17">
        <w:rPr>
          <w:rFonts w:ascii="Arial" w:hAnsi="Arial" w:cs="Arial"/>
          <w:color w:val="000000"/>
          <w:sz w:val="22"/>
          <w:szCs w:val="22"/>
        </w:rPr>
        <w:t>o</w:t>
      </w:r>
      <w:r w:rsidRPr="00706C47">
        <w:rPr>
          <w:rFonts w:ascii="Arial" w:hAnsi="Arial" w:cs="Arial"/>
          <w:color w:val="000000"/>
          <w:sz w:val="22"/>
          <w:szCs w:val="22"/>
        </w:rPr>
        <w:t xml:space="preserve">) </w:t>
      </w:r>
    </w:p>
    <w:p w14:paraId="2762A8CB"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Elimina despesas com manutenção, depreciação e pessoal </w:t>
      </w:r>
    </w:p>
    <w:p w14:paraId="0EF23C0E"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Melhor adequação para demandas variáveis </w:t>
      </w:r>
    </w:p>
    <w:p w14:paraId="7DF6A36C" w14:textId="77777777" w:rsidR="00706C47" w:rsidRPr="00706C47" w:rsidRDefault="00706C47" w:rsidP="00706C47">
      <w:pPr>
        <w:widowControl w:val="0"/>
        <w:pBdr>
          <w:top w:val="nil"/>
          <w:left w:val="nil"/>
          <w:bottom w:val="nil"/>
          <w:right w:val="nil"/>
          <w:between w:val="nil"/>
        </w:pBdr>
        <w:spacing w:before="120" w:after="120"/>
        <w:jc w:val="both"/>
        <w:rPr>
          <w:rFonts w:ascii="Arial" w:hAnsi="Arial" w:cs="Arial"/>
          <w:color w:val="000000"/>
          <w:sz w:val="22"/>
          <w:szCs w:val="22"/>
        </w:rPr>
      </w:pPr>
      <w:r w:rsidRPr="00706C47">
        <w:rPr>
          <w:rFonts w:ascii="Arial" w:hAnsi="Arial" w:cs="Arial"/>
          <w:b/>
          <w:bCs/>
          <w:color w:val="000000"/>
          <w:sz w:val="22"/>
          <w:szCs w:val="22"/>
        </w:rPr>
        <w:t>Vantagens:</w:t>
      </w:r>
    </w:p>
    <w:p w14:paraId="79E86B3B"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Flexibilidade operacional </w:t>
      </w:r>
    </w:p>
    <w:p w14:paraId="6466A028"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Rapidez no atendimento das demandas </w:t>
      </w:r>
    </w:p>
    <w:p w14:paraId="501B03C2"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Redução de riscos operacionais </w:t>
      </w:r>
    </w:p>
    <w:p w14:paraId="376C1287"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Menor necessidade de estrutura administrativa </w:t>
      </w:r>
    </w:p>
    <w:p w14:paraId="480F91D8" w14:textId="77777777" w:rsidR="00706C47" w:rsidRPr="00706C47" w:rsidRDefault="00706C47" w:rsidP="00706C47">
      <w:pPr>
        <w:widowControl w:val="0"/>
        <w:pBdr>
          <w:top w:val="nil"/>
          <w:left w:val="nil"/>
          <w:bottom w:val="nil"/>
          <w:right w:val="nil"/>
          <w:between w:val="nil"/>
        </w:pBdr>
        <w:spacing w:before="120" w:after="120"/>
        <w:jc w:val="both"/>
        <w:rPr>
          <w:rFonts w:ascii="Arial" w:hAnsi="Arial" w:cs="Arial"/>
          <w:color w:val="000000"/>
          <w:sz w:val="22"/>
          <w:szCs w:val="22"/>
        </w:rPr>
      </w:pPr>
      <w:r w:rsidRPr="00706C47">
        <w:rPr>
          <w:rFonts w:ascii="Arial" w:hAnsi="Arial" w:cs="Arial"/>
          <w:b/>
          <w:bCs/>
          <w:color w:val="000000"/>
          <w:sz w:val="22"/>
          <w:szCs w:val="22"/>
        </w:rPr>
        <w:t>Desvantagens:</w:t>
      </w:r>
    </w:p>
    <w:p w14:paraId="185AEC47"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Custo unitário mais elevado em uso contínuo intensivo </w:t>
      </w:r>
    </w:p>
    <w:p w14:paraId="73272D57" w14:textId="77777777" w:rsidR="00706C47" w:rsidRPr="00706C47" w:rsidRDefault="00706C47" w:rsidP="006522FF">
      <w:pPr>
        <w:widowControl w:val="0"/>
        <w:numPr>
          <w:ilvl w:val="0"/>
          <w:numId w:val="5"/>
        </w:numPr>
        <w:pBdr>
          <w:top w:val="nil"/>
          <w:left w:val="nil"/>
          <w:bottom w:val="nil"/>
          <w:right w:val="nil"/>
          <w:between w:val="nil"/>
        </w:pBdr>
        <w:tabs>
          <w:tab w:val="clear" w:pos="720"/>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Dependência de terceiros</w:t>
      </w:r>
    </w:p>
    <w:p w14:paraId="410362BC" w14:textId="77777777" w:rsidR="002D209B" w:rsidRPr="006E2514" w:rsidRDefault="002D209B" w:rsidP="00706C47">
      <w:pPr>
        <w:widowControl w:val="0"/>
        <w:pBdr>
          <w:top w:val="nil"/>
          <w:left w:val="nil"/>
          <w:bottom w:val="nil"/>
          <w:right w:val="nil"/>
          <w:between w:val="nil"/>
        </w:pBdr>
        <w:tabs>
          <w:tab w:val="left" w:pos="567"/>
        </w:tabs>
        <w:spacing w:before="240" w:after="240"/>
        <w:ind w:left="1559" w:hanging="1559"/>
        <w:jc w:val="both"/>
        <w:rPr>
          <w:rFonts w:ascii="Arial" w:hAnsi="Arial" w:cs="Arial"/>
          <w:color w:val="000000"/>
          <w:sz w:val="22"/>
          <w:szCs w:val="22"/>
        </w:rPr>
      </w:pPr>
      <w:r w:rsidRPr="006E2514">
        <w:rPr>
          <w:rFonts w:ascii="Arial" w:hAnsi="Arial" w:cs="Arial"/>
          <w:b/>
          <w:bCs/>
          <w:color w:val="000000"/>
          <w:sz w:val="22"/>
          <w:szCs w:val="22"/>
        </w:rPr>
        <w:t xml:space="preserve">Solução 2 – </w:t>
      </w:r>
      <w:r w:rsidR="00706C47" w:rsidRPr="00706C47">
        <w:rPr>
          <w:rFonts w:ascii="Arial" w:hAnsi="Arial" w:cs="Arial"/>
          <w:b/>
          <w:bCs/>
          <w:color w:val="000000"/>
          <w:sz w:val="22"/>
          <w:szCs w:val="22"/>
        </w:rPr>
        <w:t>Aquisição de Máquinas e Equipamentos Próprios</w:t>
      </w:r>
    </w:p>
    <w:p w14:paraId="39EF9127" w14:textId="77777777" w:rsidR="00706C47" w:rsidRPr="00706C47" w:rsidRDefault="00706C47" w:rsidP="00706C47">
      <w:pPr>
        <w:widowControl w:val="0"/>
        <w:pBdr>
          <w:top w:val="nil"/>
          <w:left w:val="nil"/>
          <w:bottom w:val="nil"/>
          <w:right w:val="nil"/>
          <w:between w:val="nil"/>
        </w:pBdr>
        <w:tabs>
          <w:tab w:val="left" w:pos="567"/>
        </w:tabs>
        <w:spacing w:before="120" w:after="120"/>
        <w:jc w:val="both"/>
        <w:rPr>
          <w:rFonts w:ascii="Arial" w:hAnsi="Arial" w:cs="Arial"/>
          <w:color w:val="000000"/>
          <w:sz w:val="22"/>
          <w:szCs w:val="22"/>
        </w:rPr>
      </w:pPr>
      <w:r w:rsidRPr="00706C47">
        <w:rPr>
          <w:rFonts w:ascii="Arial" w:hAnsi="Arial" w:cs="Arial"/>
          <w:b/>
          <w:bCs/>
          <w:color w:val="000000"/>
          <w:sz w:val="22"/>
          <w:szCs w:val="22"/>
        </w:rPr>
        <w:t>Descrição:</w:t>
      </w:r>
      <w:r>
        <w:rPr>
          <w:rFonts w:ascii="Arial" w:hAnsi="Arial" w:cs="Arial"/>
          <w:b/>
          <w:bCs/>
          <w:color w:val="000000"/>
          <w:sz w:val="22"/>
          <w:szCs w:val="22"/>
        </w:rPr>
        <w:t xml:space="preserve"> </w:t>
      </w:r>
      <w:r w:rsidRPr="00706C47">
        <w:rPr>
          <w:rFonts w:ascii="Arial" w:hAnsi="Arial" w:cs="Arial"/>
          <w:color w:val="000000"/>
          <w:sz w:val="22"/>
          <w:szCs w:val="22"/>
        </w:rPr>
        <w:t>Aquisição direta de máquinas e equipamentos pesados para compor ou ampliar a frota municipal.</w:t>
      </w:r>
    </w:p>
    <w:p w14:paraId="36A04A41" w14:textId="77777777" w:rsidR="00706C47" w:rsidRPr="00706C47" w:rsidRDefault="00706C47" w:rsidP="00706C47">
      <w:pPr>
        <w:widowControl w:val="0"/>
        <w:pBdr>
          <w:top w:val="nil"/>
          <w:left w:val="nil"/>
          <w:bottom w:val="nil"/>
          <w:right w:val="nil"/>
          <w:between w:val="nil"/>
        </w:pBdr>
        <w:tabs>
          <w:tab w:val="left" w:pos="567"/>
        </w:tabs>
        <w:spacing w:before="120" w:after="120"/>
        <w:jc w:val="both"/>
        <w:rPr>
          <w:rFonts w:ascii="Arial" w:hAnsi="Arial" w:cs="Arial"/>
          <w:color w:val="000000"/>
          <w:sz w:val="22"/>
          <w:szCs w:val="22"/>
        </w:rPr>
      </w:pPr>
      <w:r w:rsidRPr="00706C47">
        <w:rPr>
          <w:rFonts w:ascii="Arial" w:hAnsi="Arial" w:cs="Arial"/>
          <w:b/>
          <w:bCs/>
          <w:color w:val="000000"/>
          <w:sz w:val="22"/>
          <w:szCs w:val="22"/>
        </w:rPr>
        <w:t>Preço estimado:</w:t>
      </w:r>
    </w:p>
    <w:p w14:paraId="3E4D6539"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Escavadeira hidráulica: R$ 700.000 a R$ 1.200.000/unidade </w:t>
      </w:r>
    </w:p>
    <w:p w14:paraId="3A310BBB"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Retroescavadeira: R$ 300.000 a R$ 500.000/unidade </w:t>
      </w:r>
    </w:p>
    <w:p w14:paraId="069BDE7A"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Motoniveladora: R$ 900.000 a R$ 1.500.000/unidade </w:t>
      </w:r>
    </w:p>
    <w:p w14:paraId="24B2A41F"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Caminhão basculante: R$ 400.000 a R$ 700.000/unidade </w:t>
      </w:r>
    </w:p>
    <w:p w14:paraId="744EFCC5" w14:textId="77777777" w:rsidR="00706C47" w:rsidRPr="00706C47" w:rsidRDefault="00706C47" w:rsidP="00706C47">
      <w:pPr>
        <w:widowControl w:val="0"/>
        <w:pBdr>
          <w:top w:val="nil"/>
          <w:left w:val="nil"/>
          <w:bottom w:val="nil"/>
          <w:right w:val="nil"/>
          <w:between w:val="nil"/>
        </w:pBdr>
        <w:tabs>
          <w:tab w:val="left" w:pos="567"/>
        </w:tabs>
        <w:spacing w:before="120" w:after="120"/>
        <w:jc w:val="both"/>
        <w:rPr>
          <w:rFonts w:ascii="Arial" w:hAnsi="Arial" w:cs="Arial"/>
          <w:color w:val="000000"/>
          <w:sz w:val="22"/>
          <w:szCs w:val="22"/>
        </w:rPr>
      </w:pPr>
      <w:r w:rsidRPr="00706C47">
        <w:rPr>
          <w:rFonts w:ascii="Arial" w:hAnsi="Arial" w:cs="Arial"/>
          <w:b/>
          <w:bCs/>
          <w:color w:val="000000"/>
          <w:sz w:val="22"/>
          <w:szCs w:val="22"/>
        </w:rPr>
        <w:t>Análise técnica:</w:t>
      </w:r>
    </w:p>
    <w:p w14:paraId="154404A9"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Total controle sobre a operação </w:t>
      </w:r>
    </w:p>
    <w:p w14:paraId="6D737ADE"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Dependência de estrutura própria (oficina, operadores, logística) </w:t>
      </w:r>
    </w:p>
    <w:p w14:paraId="023D8EB0"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Risco de ociosidade </w:t>
      </w:r>
    </w:p>
    <w:p w14:paraId="0E97A91E" w14:textId="77777777" w:rsidR="00706C47" w:rsidRPr="00706C47" w:rsidRDefault="00706C47" w:rsidP="00706C47">
      <w:pPr>
        <w:widowControl w:val="0"/>
        <w:pBdr>
          <w:top w:val="nil"/>
          <w:left w:val="nil"/>
          <w:bottom w:val="nil"/>
          <w:right w:val="nil"/>
          <w:between w:val="nil"/>
        </w:pBdr>
        <w:tabs>
          <w:tab w:val="left" w:pos="567"/>
        </w:tabs>
        <w:spacing w:before="120" w:after="120"/>
        <w:jc w:val="both"/>
        <w:rPr>
          <w:rFonts w:ascii="Arial" w:hAnsi="Arial" w:cs="Arial"/>
          <w:color w:val="000000"/>
          <w:sz w:val="22"/>
          <w:szCs w:val="22"/>
        </w:rPr>
      </w:pPr>
      <w:r w:rsidRPr="00706C47">
        <w:rPr>
          <w:rFonts w:ascii="Arial" w:hAnsi="Arial" w:cs="Arial"/>
          <w:b/>
          <w:bCs/>
          <w:color w:val="000000"/>
          <w:sz w:val="22"/>
          <w:szCs w:val="22"/>
        </w:rPr>
        <w:t>Análise econômica:</w:t>
      </w:r>
    </w:p>
    <w:p w14:paraId="6B3F99B2"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Alto investimento inicial (CAPEX) </w:t>
      </w:r>
    </w:p>
    <w:p w14:paraId="01F8428B"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Custos contínuos com manutenção, combustível, pessoal </w:t>
      </w:r>
    </w:p>
    <w:p w14:paraId="2C1D9228"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Depreciação dos ativos </w:t>
      </w:r>
    </w:p>
    <w:p w14:paraId="057CE333" w14:textId="77777777" w:rsidR="00706C47" w:rsidRPr="00706C47" w:rsidRDefault="00706C47" w:rsidP="00706C47">
      <w:pPr>
        <w:widowControl w:val="0"/>
        <w:pBdr>
          <w:top w:val="nil"/>
          <w:left w:val="nil"/>
          <w:bottom w:val="nil"/>
          <w:right w:val="nil"/>
          <w:between w:val="nil"/>
        </w:pBdr>
        <w:tabs>
          <w:tab w:val="left" w:pos="567"/>
        </w:tabs>
        <w:spacing w:before="120" w:after="120"/>
        <w:jc w:val="both"/>
        <w:rPr>
          <w:rFonts w:ascii="Arial" w:hAnsi="Arial" w:cs="Arial"/>
          <w:color w:val="000000"/>
          <w:sz w:val="22"/>
          <w:szCs w:val="22"/>
        </w:rPr>
      </w:pPr>
      <w:r w:rsidRPr="00706C47">
        <w:rPr>
          <w:rFonts w:ascii="Arial" w:hAnsi="Arial" w:cs="Arial"/>
          <w:b/>
          <w:bCs/>
          <w:color w:val="000000"/>
          <w:sz w:val="22"/>
          <w:szCs w:val="22"/>
        </w:rPr>
        <w:t>Vantagens:</w:t>
      </w:r>
    </w:p>
    <w:p w14:paraId="2324DDC4"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Autonomia administrativa </w:t>
      </w:r>
    </w:p>
    <w:p w14:paraId="585C718F"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Disponibilidade permanente (quando operacionais) </w:t>
      </w:r>
    </w:p>
    <w:p w14:paraId="6D7D4E1E" w14:textId="77777777" w:rsidR="00706C47" w:rsidRPr="00706C47" w:rsidRDefault="00706C47" w:rsidP="00706C47">
      <w:pPr>
        <w:widowControl w:val="0"/>
        <w:pBdr>
          <w:top w:val="nil"/>
          <w:left w:val="nil"/>
          <w:bottom w:val="nil"/>
          <w:right w:val="nil"/>
          <w:between w:val="nil"/>
        </w:pBdr>
        <w:tabs>
          <w:tab w:val="left" w:pos="567"/>
        </w:tabs>
        <w:spacing w:before="120" w:after="120"/>
        <w:jc w:val="both"/>
        <w:rPr>
          <w:rFonts w:ascii="Arial" w:hAnsi="Arial" w:cs="Arial"/>
          <w:color w:val="000000"/>
          <w:sz w:val="22"/>
          <w:szCs w:val="22"/>
        </w:rPr>
      </w:pPr>
      <w:r w:rsidRPr="00706C47">
        <w:rPr>
          <w:rFonts w:ascii="Arial" w:hAnsi="Arial" w:cs="Arial"/>
          <w:b/>
          <w:bCs/>
          <w:color w:val="000000"/>
          <w:sz w:val="22"/>
          <w:szCs w:val="22"/>
        </w:rPr>
        <w:t>Desvantagens:</w:t>
      </w:r>
    </w:p>
    <w:p w14:paraId="7B2AC690"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Alto custo inicial </w:t>
      </w:r>
    </w:p>
    <w:p w14:paraId="33107148"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Necessidade de equipe técnica especializada </w:t>
      </w:r>
    </w:p>
    <w:p w14:paraId="18D6B173" w14:textId="77777777" w:rsidR="00706C47"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Risco de sucateamento e obsolescência </w:t>
      </w:r>
    </w:p>
    <w:p w14:paraId="7F623787" w14:textId="77777777" w:rsidR="002D209B" w:rsidRPr="00706C47" w:rsidRDefault="00706C47" w:rsidP="006522FF">
      <w:pPr>
        <w:widowControl w:val="0"/>
        <w:numPr>
          <w:ilvl w:val="0"/>
          <w:numId w:val="6"/>
        </w:numPr>
        <w:pBdr>
          <w:top w:val="nil"/>
          <w:left w:val="nil"/>
          <w:bottom w:val="nil"/>
          <w:right w:val="nil"/>
          <w:between w:val="nil"/>
        </w:pBdr>
        <w:tabs>
          <w:tab w:val="clear" w:pos="720"/>
          <w:tab w:val="left" w:pos="567"/>
          <w:tab w:val="num" w:pos="851"/>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Baixa flexibilidade frente a demandas sazonais </w:t>
      </w:r>
    </w:p>
    <w:p w14:paraId="75F9436E" w14:textId="77777777" w:rsidR="002D209B" w:rsidRPr="006E2514" w:rsidRDefault="002D209B" w:rsidP="00706C47">
      <w:pPr>
        <w:widowControl w:val="0"/>
        <w:pBdr>
          <w:top w:val="nil"/>
          <w:left w:val="nil"/>
          <w:bottom w:val="nil"/>
          <w:right w:val="nil"/>
          <w:between w:val="nil"/>
        </w:pBdr>
        <w:tabs>
          <w:tab w:val="left" w:pos="567"/>
        </w:tabs>
        <w:spacing w:before="240" w:after="240"/>
        <w:jc w:val="both"/>
        <w:rPr>
          <w:rFonts w:ascii="Arial" w:hAnsi="Arial" w:cs="Arial"/>
          <w:b/>
          <w:bCs/>
          <w:color w:val="000000"/>
          <w:sz w:val="22"/>
          <w:szCs w:val="22"/>
        </w:rPr>
      </w:pPr>
      <w:r w:rsidRPr="006E2514">
        <w:rPr>
          <w:rFonts w:ascii="Arial" w:hAnsi="Arial" w:cs="Arial"/>
          <w:b/>
          <w:bCs/>
          <w:color w:val="000000"/>
          <w:sz w:val="22"/>
          <w:szCs w:val="22"/>
        </w:rPr>
        <w:t xml:space="preserve">Solução 3 – </w:t>
      </w:r>
      <w:r w:rsidR="00706C47" w:rsidRPr="00706C47">
        <w:rPr>
          <w:rFonts w:ascii="Arial" w:hAnsi="Arial" w:cs="Arial"/>
          <w:b/>
          <w:bCs/>
          <w:color w:val="000000"/>
          <w:sz w:val="22"/>
          <w:szCs w:val="22"/>
        </w:rPr>
        <w:t>Locação de Equipamentos sem Operador (Modelo Parcial)</w:t>
      </w:r>
    </w:p>
    <w:p w14:paraId="769CC9DE"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Descrição:</w:t>
      </w:r>
      <w:r>
        <w:rPr>
          <w:rFonts w:ascii="Arial" w:hAnsi="Arial" w:cs="Arial"/>
          <w:b/>
          <w:bCs/>
          <w:color w:val="000000"/>
          <w:sz w:val="22"/>
          <w:szCs w:val="22"/>
        </w:rPr>
        <w:t xml:space="preserve"> </w:t>
      </w:r>
      <w:r w:rsidRPr="00706C47">
        <w:rPr>
          <w:rFonts w:ascii="Arial" w:hAnsi="Arial" w:cs="Arial"/>
          <w:color w:val="000000"/>
          <w:sz w:val="22"/>
          <w:szCs w:val="22"/>
        </w:rPr>
        <w:t>Contratação de locação de máquinas e equipamentos sem operador, sendo a operação realizada por servidores do Município.</w:t>
      </w:r>
    </w:p>
    <w:p w14:paraId="77F9540A"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Preço estimado:</w:t>
      </w:r>
    </w:p>
    <w:p w14:paraId="3319F05B" w14:textId="77777777" w:rsid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Redução média de 20% a 35% em relação à locação com operador </w:t>
      </w:r>
    </w:p>
    <w:p w14:paraId="27A6061C" w14:textId="638C5662" w:rsidR="00A43C17" w:rsidRPr="00706C47" w:rsidRDefault="00A43C17" w:rsidP="00A43C17">
      <w:pPr>
        <w:widowControl w:val="0"/>
        <w:numPr>
          <w:ilvl w:val="0"/>
          <w:numId w:val="25"/>
        </w:numPr>
        <w:pBdr>
          <w:top w:val="nil"/>
          <w:left w:val="nil"/>
          <w:bottom w:val="nil"/>
          <w:right w:val="nil"/>
          <w:between w:val="nil"/>
        </w:pBdr>
        <w:tabs>
          <w:tab w:val="clear" w:pos="720"/>
        </w:tabs>
        <w:spacing w:before="120" w:after="120"/>
        <w:jc w:val="both"/>
        <w:rPr>
          <w:rFonts w:ascii="Arial" w:hAnsi="Arial" w:cs="Arial"/>
          <w:color w:val="000000"/>
          <w:sz w:val="22"/>
          <w:szCs w:val="22"/>
        </w:rPr>
      </w:pPr>
      <w:r w:rsidRPr="00706C47">
        <w:rPr>
          <w:rFonts w:ascii="Arial" w:hAnsi="Arial" w:cs="Arial"/>
          <w:color w:val="000000"/>
          <w:sz w:val="22"/>
          <w:szCs w:val="22"/>
        </w:rPr>
        <w:t>Escavadeira hidráulica: R$ 2</w:t>
      </w:r>
      <w:r>
        <w:rPr>
          <w:rFonts w:ascii="Arial" w:hAnsi="Arial" w:cs="Arial"/>
          <w:color w:val="000000"/>
          <w:sz w:val="22"/>
          <w:szCs w:val="22"/>
        </w:rPr>
        <w:t>.00</w:t>
      </w:r>
      <w:r w:rsidRPr="00706C47">
        <w:rPr>
          <w:rFonts w:ascii="Arial" w:hAnsi="Arial" w:cs="Arial"/>
          <w:color w:val="000000"/>
          <w:sz w:val="22"/>
          <w:szCs w:val="22"/>
        </w:rPr>
        <w:t>0</w:t>
      </w:r>
      <w:r>
        <w:rPr>
          <w:rFonts w:ascii="Arial" w:hAnsi="Arial" w:cs="Arial"/>
          <w:color w:val="000000"/>
          <w:sz w:val="22"/>
          <w:szCs w:val="22"/>
        </w:rPr>
        <w:t>,00</w:t>
      </w:r>
      <w:r w:rsidRPr="00706C47">
        <w:rPr>
          <w:rFonts w:ascii="Arial" w:hAnsi="Arial" w:cs="Arial"/>
          <w:color w:val="000000"/>
          <w:sz w:val="22"/>
          <w:szCs w:val="22"/>
        </w:rPr>
        <w:t xml:space="preserve"> a R$ </w:t>
      </w:r>
      <w:r>
        <w:rPr>
          <w:rFonts w:ascii="Arial" w:hAnsi="Arial" w:cs="Arial"/>
          <w:color w:val="000000"/>
          <w:sz w:val="22"/>
          <w:szCs w:val="22"/>
        </w:rPr>
        <w:t>3.0</w:t>
      </w:r>
      <w:r w:rsidRPr="00706C47">
        <w:rPr>
          <w:rFonts w:ascii="Arial" w:hAnsi="Arial" w:cs="Arial"/>
          <w:color w:val="000000"/>
          <w:sz w:val="22"/>
          <w:szCs w:val="22"/>
        </w:rPr>
        <w:t>00</w:t>
      </w:r>
      <w:r>
        <w:rPr>
          <w:rFonts w:ascii="Arial" w:hAnsi="Arial" w:cs="Arial"/>
          <w:color w:val="000000"/>
          <w:sz w:val="22"/>
          <w:szCs w:val="22"/>
        </w:rPr>
        <w:t>,00</w:t>
      </w:r>
      <w:r w:rsidRPr="00706C47">
        <w:rPr>
          <w:rFonts w:ascii="Arial" w:hAnsi="Arial" w:cs="Arial"/>
          <w:color w:val="000000"/>
          <w:sz w:val="22"/>
          <w:szCs w:val="22"/>
        </w:rPr>
        <w:t>/</w:t>
      </w:r>
      <w:r>
        <w:rPr>
          <w:rFonts w:ascii="Arial" w:hAnsi="Arial" w:cs="Arial"/>
          <w:color w:val="000000"/>
          <w:sz w:val="22"/>
          <w:szCs w:val="22"/>
        </w:rPr>
        <w:t>dia</w:t>
      </w:r>
      <w:r w:rsidRPr="00706C47">
        <w:rPr>
          <w:rFonts w:ascii="Arial" w:hAnsi="Arial" w:cs="Arial"/>
          <w:color w:val="000000"/>
          <w:sz w:val="22"/>
          <w:szCs w:val="22"/>
        </w:rPr>
        <w:t xml:space="preserve"> </w:t>
      </w:r>
    </w:p>
    <w:p w14:paraId="2745227C" w14:textId="12FD1EEA" w:rsidR="00A43C17" w:rsidRPr="00706C47" w:rsidRDefault="00A43C17" w:rsidP="00A43C17">
      <w:pPr>
        <w:widowControl w:val="0"/>
        <w:numPr>
          <w:ilvl w:val="0"/>
          <w:numId w:val="25"/>
        </w:numPr>
        <w:pBdr>
          <w:top w:val="nil"/>
          <w:left w:val="nil"/>
          <w:bottom w:val="nil"/>
          <w:right w:val="nil"/>
          <w:between w:val="nil"/>
        </w:pBdr>
        <w:tabs>
          <w:tab w:val="clear" w:pos="720"/>
        </w:tabs>
        <w:spacing w:before="120" w:after="120"/>
        <w:jc w:val="both"/>
        <w:rPr>
          <w:rFonts w:ascii="Arial" w:hAnsi="Arial" w:cs="Arial"/>
          <w:color w:val="000000"/>
          <w:sz w:val="22"/>
          <w:szCs w:val="22"/>
        </w:rPr>
      </w:pPr>
      <w:r w:rsidRPr="00706C47">
        <w:rPr>
          <w:rFonts w:ascii="Arial" w:hAnsi="Arial" w:cs="Arial"/>
          <w:color w:val="000000"/>
          <w:sz w:val="22"/>
          <w:szCs w:val="22"/>
        </w:rPr>
        <w:t>Retroescavadeira: R$ 1</w:t>
      </w:r>
      <w:r>
        <w:rPr>
          <w:rFonts w:ascii="Arial" w:hAnsi="Arial" w:cs="Arial"/>
          <w:color w:val="000000"/>
          <w:sz w:val="22"/>
          <w:szCs w:val="22"/>
        </w:rPr>
        <w:t>.00</w:t>
      </w:r>
      <w:r w:rsidRPr="00706C47">
        <w:rPr>
          <w:rFonts w:ascii="Arial" w:hAnsi="Arial" w:cs="Arial"/>
          <w:color w:val="000000"/>
          <w:sz w:val="22"/>
          <w:szCs w:val="22"/>
        </w:rPr>
        <w:t>0</w:t>
      </w:r>
      <w:r>
        <w:rPr>
          <w:rFonts w:ascii="Arial" w:hAnsi="Arial" w:cs="Arial"/>
          <w:color w:val="000000"/>
          <w:sz w:val="22"/>
          <w:szCs w:val="22"/>
        </w:rPr>
        <w:t>,00</w:t>
      </w:r>
      <w:r w:rsidRPr="00706C47">
        <w:rPr>
          <w:rFonts w:ascii="Arial" w:hAnsi="Arial" w:cs="Arial"/>
          <w:color w:val="000000"/>
          <w:sz w:val="22"/>
          <w:szCs w:val="22"/>
        </w:rPr>
        <w:t xml:space="preserve"> a R$ </w:t>
      </w:r>
      <w:r>
        <w:rPr>
          <w:rFonts w:ascii="Arial" w:hAnsi="Arial" w:cs="Arial"/>
          <w:color w:val="000000"/>
          <w:sz w:val="22"/>
          <w:szCs w:val="22"/>
        </w:rPr>
        <w:t>1.50</w:t>
      </w:r>
      <w:r w:rsidRPr="00706C47">
        <w:rPr>
          <w:rFonts w:ascii="Arial" w:hAnsi="Arial" w:cs="Arial"/>
          <w:color w:val="000000"/>
          <w:sz w:val="22"/>
          <w:szCs w:val="22"/>
        </w:rPr>
        <w:t>0</w:t>
      </w:r>
      <w:r>
        <w:rPr>
          <w:rFonts w:ascii="Arial" w:hAnsi="Arial" w:cs="Arial"/>
          <w:color w:val="000000"/>
          <w:sz w:val="22"/>
          <w:szCs w:val="22"/>
        </w:rPr>
        <w:t>,00</w:t>
      </w:r>
      <w:r w:rsidRPr="00706C47">
        <w:rPr>
          <w:rFonts w:ascii="Arial" w:hAnsi="Arial" w:cs="Arial"/>
          <w:color w:val="000000"/>
          <w:sz w:val="22"/>
          <w:szCs w:val="22"/>
        </w:rPr>
        <w:t>/</w:t>
      </w:r>
      <w:r>
        <w:rPr>
          <w:rFonts w:ascii="Arial" w:hAnsi="Arial" w:cs="Arial"/>
          <w:color w:val="000000"/>
          <w:sz w:val="22"/>
          <w:szCs w:val="22"/>
        </w:rPr>
        <w:t>dia</w:t>
      </w:r>
      <w:r w:rsidRPr="00706C47">
        <w:rPr>
          <w:rFonts w:ascii="Arial" w:hAnsi="Arial" w:cs="Arial"/>
          <w:color w:val="000000"/>
          <w:sz w:val="22"/>
          <w:szCs w:val="22"/>
        </w:rPr>
        <w:t xml:space="preserve"> </w:t>
      </w:r>
    </w:p>
    <w:p w14:paraId="2248BF5F" w14:textId="2799100A" w:rsidR="00A43C17" w:rsidRPr="00706C47" w:rsidRDefault="00A43C17" w:rsidP="00A43C17">
      <w:pPr>
        <w:widowControl w:val="0"/>
        <w:numPr>
          <w:ilvl w:val="0"/>
          <w:numId w:val="25"/>
        </w:numPr>
        <w:pBdr>
          <w:top w:val="nil"/>
          <w:left w:val="nil"/>
          <w:bottom w:val="nil"/>
          <w:right w:val="nil"/>
          <w:between w:val="nil"/>
        </w:pBdr>
        <w:tabs>
          <w:tab w:val="clear" w:pos="720"/>
        </w:tabs>
        <w:spacing w:before="120" w:after="120"/>
        <w:jc w:val="both"/>
        <w:rPr>
          <w:rFonts w:ascii="Arial" w:hAnsi="Arial" w:cs="Arial"/>
          <w:color w:val="000000"/>
          <w:sz w:val="22"/>
          <w:szCs w:val="22"/>
        </w:rPr>
      </w:pPr>
      <w:r w:rsidRPr="00706C47">
        <w:rPr>
          <w:rFonts w:ascii="Arial" w:hAnsi="Arial" w:cs="Arial"/>
          <w:color w:val="000000"/>
          <w:sz w:val="22"/>
          <w:szCs w:val="22"/>
        </w:rPr>
        <w:t xml:space="preserve">Motoniveladora: R$ </w:t>
      </w:r>
      <w:r w:rsidR="00882668">
        <w:rPr>
          <w:rFonts w:ascii="Arial" w:hAnsi="Arial" w:cs="Arial"/>
          <w:color w:val="000000"/>
          <w:sz w:val="22"/>
          <w:szCs w:val="22"/>
        </w:rPr>
        <w:t>2</w:t>
      </w:r>
      <w:r>
        <w:rPr>
          <w:rFonts w:ascii="Arial" w:hAnsi="Arial" w:cs="Arial"/>
          <w:color w:val="000000"/>
          <w:sz w:val="22"/>
          <w:szCs w:val="22"/>
        </w:rPr>
        <w:t>.</w:t>
      </w:r>
      <w:r w:rsidR="00882668">
        <w:rPr>
          <w:rFonts w:ascii="Arial" w:hAnsi="Arial" w:cs="Arial"/>
          <w:color w:val="000000"/>
          <w:sz w:val="22"/>
          <w:szCs w:val="22"/>
        </w:rPr>
        <w:t>8</w:t>
      </w:r>
      <w:r>
        <w:rPr>
          <w:rFonts w:ascii="Arial" w:hAnsi="Arial" w:cs="Arial"/>
          <w:color w:val="000000"/>
          <w:sz w:val="22"/>
          <w:szCs w:val="22"/>
        </w:rPr>
        <w:t>00,0</w:t>
      </w:r>
      <w:r w:rsidRPr="00706C47">
        <w:rPr>
          <w:rFonts w:ascii="Arial" w:hAnsi="Arial" w:cs="Arial"/>
          <w:color w:val="000000"/>
          <w:sz w:val="22"/>
          <w:szCs w:val="22"/>
        </w:rPr>
        <w:t xml:space="preserve">0 a R$ </w:t>
      </w:r>
      <w:r>
        <w:rPr>
          <w:rFonts w:ascii="Arial" w:hAnsi="Arial" w:cs="Arial"/>
          <w:color w:val="000000"/>
          <w:sz w:val="22"/>
          <w:szCs w:val="22"/>
        </w:rPr>
        <w:t>4.</w:t>
      </w:r>
      <w:r w:rsidR="00882668">
        <w:rPr>
          <w:rFonts w:ascii="Arial" w:hAnsi="Arial" w:cs="Arial"/>
          <w:color w:val="000000"/>
          <w:sz w:val="22"/>
          <w:szCs w:val="22"/>
        </w:rPr>
        <w:t>0</w:t>
      </w:r>
      <w:r>
        <w:rPr>
          <w:rFonts w:ascii="Arial" w:hAnsi="Arial" w:cs="Arial"/>
          <w:color w:val="000000"/>
          <w:sz w:val="22"/>
          <w:szCs w:val="22"/>
        </w:rPr>
        <w:t>0</w:t>
      </w:r>
      <w:r w:rsidRPr="00706C47">
        <w:rPr>
          <w:rFonts w:ascii="Arial" w:hAnsi="Arial" w:cs="Arial"/>
          <w:color w:val="000000"/>
          <w:sz w:val="22"/>
          <w:szCs w:val="22"/>
        </w:rPr>
        <w:t>0</w:t>
      </w:r>
      <w:r>
        <w:rPr>
          <w:rFonts w:ascii="Arial" w:hAnsi="Arial" w:cs="Arial"/>
          <w:color w:val="000000"/>
          <w:sz w:val="22"/>
          <w:szCs w:val="22"/>
        </w:rPr>
        <w:t>,00</w:t>
      </w:r>
      <w:r w:rsidRPr="00706C47">
        <w:rPr>
          <w:rFonts w:ascii="Arial" w:hAnsi="Arial" w:cs="Arial"/>
          <w:color w:val="000000"/>
          <w:sz w:val="22"/>
          <w:szCs w:val="22"/>
        </w:rPr>
        <w:t>/</w:t>
      </w:r>
      <w:r>
        <w:rPr>
          <w:rFonts w:ascii="Arial" w:hAnsi="Arial" w:cs="Arial"/>
          <w:color w:val="000000"/>
          <w:sz w:val="22"/>
          <w:szCs w:val="22"/>
        </w:rPr>
        <w:t>dia</w:t>
      </w:r>
      <w:r w:rsidRPr="00706C47">
        <w:rPr>
          <w:rFonts w:ascii="Arial" w:hAnsi="Arial" w:cs="Arial"/>
          <w:color w:val="000000"/>
          <w:sz w:val="22"/>
          <w:szCs w:val="22"/>
        </w:rPr>
        <w:t xml:space="preserve"> </w:t>
      </w:r>
    </w:p>
    <w:p w14:paraId="68DDFFAA" w14:textId="349AE21C" w:rsidR="00A43C17" w:rsidRPr="00882668" w:rsidRDefault="00A43C17" w:rsidP="00882668">
      <w:pPr>
        <w:widowControl w:val="0"/>
        <w:numPr>
          <w:ilvl w:val="0"/>
          <w:numId w:val="25"/>
        </w:numPr>
        <w:pBdr>
          <w:top w:val="nil"/>
          <w:left w:val="nil"/>
          <w:bottom w:val="nil"/>
          <w:right w:val="nil"/>
          <w:between w:val="nil"/>
        </w:pBdr>
        <w:tabs>
          <w:tab w:val="clear" w:pos="720"/>
        </w:tabs>
        <w:spacing w:before="120" w:after="120"/>
        <w:jc w:val="both"/>
        <w:rPr>
          <w:rFonts w:ascii="Arial" w:hAnsi="Arial" w:cs="Arial"/>
          <w:color w:val="000000"/>
          <w:sz w:val="22"/>
          <w:szCs w:val="22"/>
        </w:rPr>
      </w:pPr>
      <w:r w:rsidRPr="00706C47">
        <w:rPr>
          <w:rFonts w:ascii="Arial" w:hAnsi="Arial" w:cs="Arial"/>
          <w:color w:val="000000"/>
          <w:sz w:val="22"/>
          <w:szCs w:val="22"/>
        </w:rPr>
        <w:t>Caminhões basculantes: R$ 1</w:t>
      </w:r>
      <w:r>
        <w:rPr>
          <w:rFonts w:ascii="Arial" w:hAnsi="Arial" w:cs="Arial"/>
          <w:color w:val="000000"/>
          <w:sz w:val="22"/>
          <w:szCs w:val="22"/>
        </w:rPr>
        <w:t>.</w:t>
      </w:r>
      <w:r w:rsidR="00882668">
        <w:rPr>
          <w:rFonts w:ascii="Arial" w:hAnsi="Arial" w:cs="Arial"/>
          <w:color w:val="000000"/>
          <w:sz w:val="22"/>
          <w:szCs w:val="22"/>
        </w:rPr>
        <w:t>0</w:t>
      </w:r>
      <w:r>
        <w:rPr>
          <w:rFonts w:ascii="Arial" w:hAnsi="Arial" w:cs="Arial"/>
          <w:color w:val="000000"/>
          <w:sz w:val="22"/>
          <w:szCs w:val="22"/>
        </w:rPr>
        <w:t>00,0</w:t>
      </w:r>
      <w:r w:rsidRPr="00706C47">
        <w:rPr>
          <w:rFonts w:ascii="Arial" w:hAnsi="Arial" w:cs="Arial"/>
          <w:color w:val="000000"/>
          <w:sz w:val="22"/>
          <w:szCs w:val="22"/>
        </w:rPr>
        <w:t xml:space="preserve">0 a R$ </w:t>
      </w:r>
      <w:r w:rsidR="00882668">
        <w:rPr>
          <w:rFonts w:ascii="Arial" w:hAnsi="Arial" w:cs="Arial"/>
          <w:color w:val="000000"/>
          <w:sz w:val="22"/>
          <w:szCs w:val="22"/>
        </w:rPr>
        <w:t>1.8</w:t>
      </w:r>
      <w:r>
        <w:rPr>
          <w:rFonts w:ascii="Arial" w:hAnsi="Arial" w:cs="Arial"/>
          <w:color w:val="000000"/>
          <w:sz w:val="22"/>
          <w:szCs w:val="22"/>
        </w:rPr>
        <w:t>00,</w:t>
      </w:r>
      <w:r w:rsidRPr="00706C47">
        <w:rPr>
          <w:rFonts w:ascii="Arial" w:hAnsi="Arial" w:cs="Arial"/>
          <w:color w:val="000000"/>
          <w:sz w:val="22"/>
          <w:szCs w:val="22"/>
        </w:rPr>
        <w:t>00/</w:t>
      </w:r>
      <w:r>
        <w:rPr>
          <w:rFonts w:ascii="Arial" w:hAnsi="Arial" w:cs="Arial"/>
          <w:color w:val="000000"/>
          <w:sz w:val="22"/>
          <w:szCs w:val="22"/>
        </w:rPr>
        <w:t xml:space="preserve">dia </w:t>
      </w:r>
      <w:r w:rsidRPr="00706C47">
        <w:rPr>
          <w:rFonts w:ascii="Arial" w:hAnsi="Arial" w:cs="Arial"/>
          <w:color w:val="000000"/>
          <w:sz w:val="22"/>
          <w:szCs w:val="22"/>
        </w:rPr>
        <w:t>(</w:t>
      </w:r>
      <w:r w:rsidRPr="00706C47">
        <w:rPr>
          <w:rFonts w:ascii="Arial" w:hAnsi="Arial" w:cs="Arial"/>
          <w:b/>
          <w:bCs/>
          <w:color w:val="000000"/>
          <w:sz w:val="22"/>
          <w:szCs w:val="22"/>
        </w:rPr>
        <w:t>Valores referenciais médios de mercado</w:t>
      </w:r>
      <w:r w:rsidRPr="00706C47">
        <w:rPr>
          <w:rFonts w:ascii="Arial" w:hAnsi="Arial" w:cs="Arial"/>
          <w:color w:val="000000"/>
          <w:sz w:val="22"/>
          <w:szCs w:val="22"/>
        </w:rPr>
        <w:t xml:space="preserve">) </w:t>
      </w:r>
    </w:p>
    <w:p w14:paraId="05269C1E"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Análise técnica:</w:t>
      </w:r>
    </w:p>
    <w:p w14:paraId="353FE232"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Exige disponibilidade de operadores próprios </w:t>
      </w:r>
    </w:p>
    <w:p w14:paraId="6ED573F3"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Maior controle operacional pelo Município </w:t>
      </w:r>
    </w:p>
    <w:p w14:paraId="0DCE1EAD"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Análise econômica:</w:t>
      </w:r>
    </w:p>
    <w:p w14:paraId="377B8DD1" w14:textId="46EA78C8"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Economia n</w:t>
      </w:r>
      <w:r w:rsidR="00516739">
        <w:rPr>
          <w:rFonts w:ascii="Arial" w:hAnsi="Arial" w:cs="Arial"/>
          <w:color w:val="000000"/>
          <w:sz w:val="22"/>
          <w:szCs w:val="22"/>
        </w:rPr>
        <w:t>o</w:t>
      </w:r>
      <w:r w:rsidRPr="00706C47">
        <w:rPr>
          <w:rFonts w:ascii="Arial" w:hAnsi="Arial" w:cs="Arial"/>
          <w:color w:val="000000"/>
          <w:sz w:val="22"/>
          <w:szCs w:val="22"/>
        </w:rPr>
        <w:t xml:space="preserve"> </w:t>
      </w:r>
      <w:r w:rsidR="00971162">
        <w:rPr>
          <w:rFonts w:ascii="Arial" w:hAnsi="Arial" w:cs="Arial"/>
          <w:color w:val="000000"/>
          <w:sz w:val="22"/>
          <w:szCs w:val="22"/>
        </w:rPr>
        <w:t>dia</w:t>
      </w:r>
      <w:r w:rsidRPr="00706C47">
        <w:rPr>
          <w:rFonts w:ascii="Arial" w:hAnsi="Arial" w:cs="Arial"/>
          <w:color w:val="000000"/>
          <w:sz w:val="22"/>
          <w:szCs w:val="22"/>
        </w:rPr>
        <w:t xml:space="preserve">/máquina </w:t>
      </w:r>
    </w:p>
    <w:p w14:paraId="19FC62E5"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Manutenção e combustível podem ser responsabilidades variáveis conforme contrato </w:t>
      </w:r>
    </w:p>
    <w:p w14:paraId="026AA81D"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Vantagens:</w:t>
      </w:r>
    </w:p>
    <w:p w14:paraId="50C0077F"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Redução de custos diretos </w:t>
      </w:r>
    </w:p>
    <w:p w14:paraId="71EC7E5C"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Maior controle da execução </w:t>
      </w:r>
    </w:p>
    <w:p w14:paraId="18B87D7F"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Desvantagens:</w:t>
      </w:r>
    </w:p>
    <w:p w14:paraId="78B31E2A"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Necessidade de mão de obra qualificada própria </w:t>
      </w:r>
    </w:p>
    <w:p w14:paraId="0A9937D5"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Risco de paralisação por falta de operador </w:t>
      </w:r>
    </w:p>
    <w:p w14:paraId="32FFA28C" w14:textId="77777777" w:rsidR="002D209B"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Possível aumento de encargos trabalhistas </w:t>
      </w:r>
    </w:p>
    <w:p w14:paraId="140BA93B" w14:textId="77777777" w:rsidR="00683A9D" w:rsidRPr="006E2514" w:rsidRDefault="00683A9D" w:rsidP="00706C47">
      <w:pPr>
        <w:widowControl w:val="0"/>
        <w:pBdr>
          <w:top w:val="nil"/>
          <w:left w:val="nil"/>
          <w:bottom w:val="nil"/>
          <w:right w:val="nil"/>
          <w:between w:val="nil"/>
        </w:pBdr>
        <w:tabs>
          <w:tab w:val="left" w:pos="567"/>
        </w:tabs>
        <w:spacing w:before="240" w:after="240"/>
        <w:ind w:left="1418" w:hanging="1418"/>
        <w:jc w:val="both"/>
        <w:rPr>
          <w:rFonts w:ascii="Arial" w:hAnsi="Arial" w:cs="Arial"/>
          <w:b/>
          <w:bCs/>
          <w:color w:val="000000"/>
          <w:sz w:val="22"/>
          <w:szCs w:val="22"/>
        </w:rPr>
      </w:pPr>
      <w:r w:rsidRPr="006E2514">
        <w:rPr>
          <w:rFonts w:ascii="Arial" w:hAnsi="Arial" w:cs="Arial"/>
          <w:b/>
          <w:bCs/>
          <w:color w:val="000000"/>
          <w:sz w:val="22"/>
          <w:szCs w:val="22"/>
        </w:rPr>
        <w:t xml:space="preserve">Solução </w:t>
      </w:r>
      <w:r>
        <w:rPr>
          <w:rFonts w:ascii="Arial" w:hAnsi="Arial" w:cs="Arial"/>
          <w:b/>
          <w:bCs/>
          <w:color w:val="000000"/>
          <w:sz w:val="22"/>
          <w:szCs w:val="22"/>
        </w:rPr>
        <w:t>4</w:t>
      </w:r>
      <w:r w:rsidRPr="006E2514">
        <w:rPr>
          <w:rFonts w:ascii="Arial" w:hAnsi="Arial" w:cs="Arial"/>
          <w:b/>
          <w:bCs/>
          <w:color w:val="000000"/>
          <w:sz w:val="22"/>
          <w:szCs w:val="22"/>
        </w:rPr>
        <w:t xml:space="preserve"> – </w:t>
      </w:r>
      <w:r w:rsidR="00706C47" w:rsidRPr="00706C47">
        <w:rPr>
          <w:rFonts w:ascii="Arial" w:hAnsi="Arial" w:cs="Arial"/>
          <w:b/>
          <w:bCs/>
          <w:color w:val="000000"/>
          <w:sz w:val="22"/>
          <w:szCs w:val="22"/>
        </w:rPr>
        <w:t>Contratação de Serviços por Empreitada (Execução Completa por Objeto)</w:t>
      </w:r>
    </w:p>
    <w:p w14:paraId="1E680424"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Descrição:</w:t>
      </w:r>
      <w:r>
        <w:rPr>
          <w:rFonts w:ascii="Arial" w:hAnsi="Arial" w:cs="Arial"/>
          <w:b/>
          <w:bCs/>
          <w:color w:val="000000"/>
          <w:sz w:val="22"/>
          <w:szCs w:val="22"/>
        </w:rPr>
        <w:t xml:space="preserve"> </w:t>
      </w:r>
      <w:r w:rsidRPr="00706C47">
        <w:rPr>
          <w:rFonts w:ascii="Arial" w:hAnsi="Arial" w:cs="Arial"/>
          <w:color w:val="000000"/>
          <w:sz w:val="22"/>
          <w:szCs w:val="22"/>
        </w:rPr>
        <w:t>Contratação de empresa para execução de serviços específicos (</w:t>
      </w:r>
      <w:proofErr w:type="spellStart"/>
      <w:r w:rsidRPr="00706C47">
        <w:rPr>
          <w:rFonts w:ascii="Arial" w:hAnsi="Arial" w:cs="Arial"/>
          <w:color w:val="000000"/>
          <w:sz w:val="22"/>
          <w:szCs w:val="22"/>
        </w:rPr>
        <w:t>ex</w:t>
      </w:r>
      <w:proofErr w:type="spellEnd"/>
      <w:r w:rsidRPr="00706C47">
        <w:rPr>
          <w:rFonts w:ascii="Arial" w:hAnsi="Arial" w:cs="Arial"/>
          <w:color w:val="000000"/>
          <w:sz w:val="22"/>
          <w:szCs w:val="22"/>
        </w:rPr>
        <w:t>: pavimentação, drenagem, limpeza de rios), incluindo todos os recursos (máquinas, equipe, insumos).</w:t>
      </w:r>
    </w:p>
    <w:p w14:paraId="1773AC67"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Preço estimado:</w:t>
      </w:r>
    </w:p>
    <w:p w14:paraId="4BA99E4B" w14:textId="36DE9E9B"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Variável conforme objeto (</w:t>
      </w:r>
      <w:r w:rsidR="00882668">
        <w:rPr>
          <w:rFonts w:ascii="Arial" w:hAnsi="Arial" w:cs="Arial"/>
          <w:color w:val="000000"/>
          <w:sz w:val="22"/>
          <w:szCs w:val="22"/>
        </w:rPr>
        <w:t xml:space="preserve">média de </w:t>
      </w:r>
      <w:r w:rsidRPr="00706C47">
        <w:rPr>
          <w:rFonts w:ascii="Arial" w:hAnsi="Arial" w:cs="Arial"/>
          <w:color w:val="000000"/>
          <w:sz w:val="22"/>
          <w:szCs w:val="22"/>
        </w:rPr>
        <w:t xml:space="preserve">R$ </w:t>
      </w:r>
      <w:r w:rsidR="00A43C17">
        <w:rPr>
          <w:rFonts w:ascii="Arial" w:hAnsi="Arial" w:cs="Arial"/>
          <w:color w:val="000000"/>
          <w:sz w:val="22"/>
          <w:szCs w:val="22"/>
        </w:rPr>
        <w:t xml:space="preserve">35,00 </w:t>
      </w:r>
      <w:r w:rsidRPr="00706C47">
        <w:rPr>
          <w:rFonts w:ascii="Arial" w:hAnsi="Arial" w:cs="Arial"/>
          <w:color w:val="000000"/>
          <w:sz w:val="22"/>
          <w:szCs w:val="22"/>
        </w:rPr>
        <w:t>por m²</w:t>
      </w:r>
      <w:r w:rsidR="00882668">
        <w:rPr>
          <w:rFonts w:ascii="Arial" w:hAnsi="Arial" w:cs="Arial"/>
          <w:color w:val="000000"/>
          <w:sz w:val="22"/>
          <w:szCs w:val="22"/>
        </w:rPr>
        <w:t xml:space="preserve"> </w:t>
      </w:r>
      <w:r w:rsidRPr="00706C47">
        <w:rPr>
          <w:rFonts w:ascii="Arial" w:hAnsi="Arial" w:cs="Arial"/>
          <w:color w:val="000000"/>
          <w:sz w:val="22"/>
          <w:szCs w:val="22"/>
        </w:rPr>
        <w:t xml:space="preserve">executado) </w:t>
      </w:r>
    </w:p>
    <w:p w14:paraId="452A89E6"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Análise técnica:</w:t>
      </w:r>
    </w:p>
    <w:p w14:paraId="0BF9108E"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Foco no resultado final </w:t>
      </w:r>
    </w:p>
    <w:p w14:paraId="6CFCBC73"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Menor controle direto da execução detalhada </w:t>
      </w:r>
    </w:p>
    <w:p w14:paraId="36D66FB4"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Análise econômica:</w:t>
      </w:r>
    </w:p>
    <w:p w14:paraId="5B8823D5"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Custos mais elevados por incluir lucro e riscos da contratada </w:t>
      </w:r>
    </w:p>
    <w:p w14:paraId="10D37B3F"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Menor previsibilidade em demandas contínuas </w:t>
      </w:r>
    </w:p>
    <w:p w14:paraId="1C2BE3B3"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Vantagens:</w:t>
      </w:r>
    </w:p>
    <w:p w14:paraId="5ACB0C43"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Simplificação da gestão </w:t>
      </w:r>
    </w:p>
    <w:p w14:paraId="3AA2560F"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Transferência total da execução </w:t>
      </w:r>
    </w:p>
    <w:p w14:paraId="00CC50A0" w14:textId="77777777" w:rsidR="00706C47" w:rsidRPr="00706C47" w:rsidRDefault="00706C47" w:rsidP="00706C47">
      <w:pPr>
        <w:widowControl w:val="0"/>
        <w:pBdr>
          <w:top w:val="nil"/>
          <w:left w:val="nil"/>
          <w:bottom w:val="nil"/>
          <w:right w:val="nil"/>
          <w:between w:val="nil"/>
        </w:pBdr>
        <w:tabs>
          <w:tab w:val="left" w:pos="993"/>
        </w:tabs>
        <w:spacing w:before="120" w:after="120"/>
        <w:jc w:val="both"/>
        <w:rPr>
          <w:rFonts w:ascii="Arial" w:hAnsi="Arial" w:cs="Arial"/>
          <w:color w:val="000000"/>
          <w:sz w:val="22"/>
          <w:szCs w:val="22"/>
        </w:rPr>
      </w:pPr>
      <w:r w:rsidRPr="00706C47">
        <w:rPr>
          <w:rFonts w:ascii="Arial" w:hAnsi="Arial" w:cs="Arial"/>
          <w:b/>
          <w:bCs/>
          <w:color w:val="000000"/>
          <w:sz w:val="22"/>
          <w:szCs w:val="22"/>
        </w:rPr>
        <w:t>Desvantagens:</w:t>
      </w:r>
    </w:p>
    <w:p w14:paraId="393DAF11" w14:textId="77777777" w:rsidR="00706C47"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 xml:space="preserve">Menor flexibilidade para demandas urgentes </w:t>
      </w:r>
    </w:p>
    <w:p w14:paraId="0E71E7B6" w14:textId="77777777" w:rsidR="00683A9D" w:rsidRPr="00706C47" w:rsidRDefault="00706C47" w:rsidP="006522FF">
      <w:pPr>
        <w:widowControl w:val="0"/>
        <w:numPr>
          <w:ilvl w:val="0"/>
          <w:numId w:val="7"/>
        </w:numPr>
        <w:pBdr>
          <w:top w:val="nil"/>
          <w:left w:val="nil"/>
          <w:bottom w:val="nil"/>
          <w:right w:val="nil"/>
          <w:between w:val="nil"/>
        </w:pBdr>
        <w:tabs>
          <w:tab w:val="clear" w:pos="720"/>
          <w:tab w:val="num" w:pos="851"/>
          <w:tab w:val="left" w:pos="993"/>
        </w:tabs>
        <w:spacing w:before="120" w:after="120"/>
        <w:ind w:left="851" w:hanging="284"/>
        <w:jc w:val="both"/>
        <w:rPr>
          <w:rFonts w:ascii="Arial" w:hAnsi="Arial" w:cs="Arial"/>
          <w:color w:val="000000"/>
          <w:sz w:val="22"/>
          <w:szCs w:val="22"/>
        </w:rPr>
      </w:pPr>
      <w:r w:rsidRPr="00706C47">
        <w:rPr>
          <w:rFonts w:ascii="Arial" w:hAnsi="Arial" w:cs="Arial"/>
          <w:color w:val="000000"/>
          <w:sz w:val="22"/>
          <w:szCs w:val="22"/>
        </w:rPr>
        <w:t>Dependência de novos contratos para cada necessidade</w:t>
      </w:r>
    </w:p>
    <w:p w14:paraId="42D2E977" w14:textId="2F84B487" w:rsidR="002D209B" w:rsidRPr="006E2514" w:rsidRDefault="002D209B" w:rsidP="004C6944">
      <w:pPr>
        <w:pStyle w:val="PargrafodaLista"/>
        <w:widowControl w:val="0"/>
        <w:numPr>
          <w:ilvl w:val="1"/>
          <w:numId w:val="35"/>
        </w:numPr>
        <w:pBdr>
          <w:top w:val="nil"/>
          <w:left w:val="nil"/>
          <w:bottom w:val="nil"/>
          <w:right w:val="nil"/>
          <w:between w:val="nil"/>
        </w:pBdr>
        <w:tabs>
          <w:tab w:val="left" w:pos="567"/>
        </w:tabs>
        <w:spacing w:before="240" w:after="240"/>
        <w:contextualSpacing w:val="0"/>
        <w:jc w:val="both"/>
        <w:rPr>
          <w:rFonts w:ascii="Arial" w:hAnsi="Arial" w:cs="Arial"/>
          <w:b/>
          <w:bCs/>
          <w:color w:val="000000"/>
          <w:sz w:val="22"/>
          <w:szCs w:val="22"/>
        </w:rPr>
      </w:pPr>
      <w:r w:rsidRPr="006E2514">
        <w:rPr>
          <w:rFonts w:ascii="Arial" w:hAnsi="Arial" w:cs="Arial"/>
          <w:b/>
          <w:bCs/>
          <w:color w:val="000000"/>
          <w:sz w:val="22"/>
          <w:szCs w:val="22"/>
        </w:rPr>
        <w:t>Conclusão do levantamento de mercado</w:t>
      </w:r>
    </w:p>
    <w:p w14:paraId="3053447C" w14:textId="67C40C6B" w:rsidR="00706C47" w:rsidRPr="004C6944" w:rsidRDefault="00706C47" w:rsidP="004C6944">
      <w:pPr>
        <w:pStyle w:val="PargrafodaLista"/>
        <w:widowControl w:val="0"/>
        <w:numPr>
          <w:ilvl w:val="2"/>
          <w:numId w:val="35"/>
        </w:numPr>
        <w:pBdr>
          <w:top w:val="nil"/>
          <w:left w:val="nil"/>
          <w:bottom w:val="nil"/>
          <w:right w:val="nil"/>
          <w:between w:val="nil"/>
        </w:pBdr>
        <w:tabs>
          <w:tab w:val="left" w:pos="567"/>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 xml:space="preserve">Após análise técnica e econômica das alternativas, verifica-se que a </w:t>
      </w:r>
      <w:r w:rsidRPr="004C6944">
        <w:rPr>
          <w:rFonts w:ascii="Arial" w:hAnsi="Arial" w:cs="Arial"/>
          <w:b/>
          <w:bCs/>
          <w:color w:val="000000"/>
          <w:sz w:val="22"/>
          <w:szCs w:val="22"/>
        </w:rPr>
        <w:t>Solução 1 – Locação de máquinas e equipamentos com operador, manutenção e insumos</w:t>
      </w:r>
      <w:r w:rsidRPr="004C6944">
        <w:rPr>
          <w:rFonts w:ascii="Arial" w:hAnsi="Arial" w:cs="Arial"/>
          <w:color w:val="000000"/>
          <w:sz w:val="22"/>
          <w:szCs w:val="22"/>
        </w:rPr>
        <w:t xml:space="preserve"> apresenta-se como a mais vantajosa para a Administração Pública Municipal.</w:t>
      </w:r>
    </w:p>
    <w:p w14:paraId="0577231D" w14:textId="6FD02123" w:rsidR="00706C47" w:rsidRPr="004C6944" w:rsidRDefault="00706C47" w:rsidP="004C6944">
      <w:pPr>
        <w:pStyle w:val="PargrafodaLista"/>
        <w:widowControl w:val="0"/>
        <w:numPr>
          <w:ilvl w:val="2"/>
          <w:numId w:val="35"/>
        </w:numPr>
        <w:pBdr>
          <w:top w:val="nil"/>
          <w:left w:val="nil"/>
          <w:bottom w:val="nil"/>
          <w:right w:val="nil"/>
          <w:between w:val="nil"/>
        </w:pBdr>
        <w:tabs>
          <w:tab w:val="left" w:pos="567"/>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Isso porque proporciona:</w:t>
      </w:r>
    </w:p>
    <w:p w14:paraId="468ACFC0" w14:textId="77777777" w:rsidR="00706C47" w:rsidRPr="00706C47" w:rsidRDefault="00706C47" w:rsidP="006522FF">
      <w:pPr>
        <w:widowControl w:val="0"/>
        <w:numPr>
          <w:ilvl w:val="0"/>
          <w:numId w:val="13"/>
        </w:numPr>
        <w:pBdr>
          <w:top w:val="nil"/>
          <w:left w:val="nil"/>
          <w:bottom w:val="nil"/>
          <w:right w:val="nil"/>
          <w:between w:val="nil"/>
        </w:pBdr>
        <w:tabs>
          <w:tab w:val="left" w:pos="567"/>
        </w:tabs>
        <w:spacing w:before="240" w:after="240"/>
        <w:jc w:val="both"/>
        <w:rPr>
          <w:rFonts w:ascii="Arial" w:hAnsi="Arial" w:cs="Arial"/>
          <w:color w:val="000000"/>
          <w:sz w:val="22"/>
          <w:szCs w:val="22"/>
        </w:rPr>
      </w:pPr>
      <w:r w:rsidRPr="00706C47">
        <w:rPr>
          <w:rFonts w:ascii="Arial" w:hAnsi="Arial" w:cs="Arial"/>
          <w:color w:val="000000"/>
          <w:sz w:val="22"/>
          <w:szCs w:val="22"/>
        </w:rPr>
        <w:t xml:space="preserve">Maior flexibilidade para atendimento de demandas variáveis e emergenciais; </w:t>
      </w:r>
    </w:p>
    <w:p w14:paraId="5650C5C6" w14:textId="77777777" w:rsidR="00706C47" w:rsidRPr="00706C47" w:rsidRDefault="00706C47" w:rsidP="006522FF">
      <w:pPr>
        <w:widowControl w:val="0"/>
        <w:numPr>
          <w:ilvl w:val="0"/>
          <w:numId w:val="13"/>
        </w:numPr>
        <w:pBdr>
          <w:top w:val="nil"/>
          <w:left w:val="nil"/>
          <w:bottom w:val="nil"/>
          <w:right w:val="nil"/>
          <w:between w:val="nil"/>
        </w:pBdr>
        <w:tabs>
          <w:tab w:val="left" w:pos="567"/>
        </w:tabs>
        <w:spacing w:before="240" w:after="240"/>
        <w:jc w:val="both"/>
        <w:rPr>
          <w:rFonts w:ascii="Arial" w:hAnsi="Arial" w:cs="Arial"/>
          <w:color w:val="000000"/>
          <w:sz w:val="22"/>
          <w:szCs w:val="22"/>
        </w:rPr>
      </w:pPr>
      <w:r w:rsidRPr="00706C47">
        <w:rPr>
          <w:rFonts w:ascii="Arial" w:hAnsi="Arial" w:cs="Arial"/>
          <w:color w:val="000000"/>
          <w:sz w:val="22"/>
          <w:szCs w:val="22"/>
        </w:rPr>
        <w:t xml:space="preserve">Redução significativa dos riscos operacionais e administrativos; </w:t>
      </w:r>
    </w:p>
    <w:p w14:paraId="73C032A4" w14:textId="77777777" w:rsidR="00706C47" w:rsidRPr="00706C47" w:rsidRDefault="00706C47" w:rsidP="006522FF">
      <w:pPr>
        <w:widowControl w:val="0"/>
        <w:numPr>
          <w:ilvl w:val="0"/>
          <w:numId w:val="13"/>
        </w:numPr>
        <w:pBdr>
          <w:top w:val="nil"/>
          <w:left w:val="nil"/>
          <w:bottom w:val="nil"/>
          <w:right w:val="nil"/>
          <w:between w:val="nil"/>
        </w:pBdr>
        <w:tabs>
          <w:tab w:val="left" w:pos="567"/>
        </w:tabs>
        <w:spacing w:before="240" w:after="240"/>
        <w:jc w:val="both"/>
        <w:rPr>
          <w:rFonts w:ascii="Arial" w:hAnsi="Arial" w:cs="Arial"/>
          <w:color w:val="000000"/>
          <w:sz w:val="22"/>
          <w:szCs w:val="22"/>
        </w:rPr>
      </w:pPr>
      <w:r w:rsidRPr="00706C47">
        <w:rPr>
          <w:rFonts w:ascii="Arial" w:hAnsi="Arial" w:cs="Arial"/>
          <w:color w:val="000000"/>
          <w:sz w:val="22"/>
          <w:szCs w:val="22"/>
        </w:rPr>
        <w:t xml:space="preserve">Eliminação de custos indiretos relacionados à manutenção, gestão de pessoal e depreciação de ativos; </w:t>
      </w:r>
    </w:p>
    <w:p w14:paraId="2F63A521" w14:textId="77777777" w:rsidR="00706C47" w:rsidRPr="00706C47" w:rsidRDefault="00706C47" w:rsidP="006522FF">
      <w:pPr>
        <w:widowControl w:val="0"/>
        <w:numPr>
          <w:ilvl w:val="0"/>
          <w:numId w:val="13"/>
        </w:numPr>
        <w:pBdr>
          <w:top w:val="nil"/>
          <w:left w:val="nil"/>
          <w:bottom w:val="nil"/>
          <w:right w:val="nil"/>
          <w:between w:val="nil"/>
        </w:pBdr>
        <w:tabs>
          <w:tab w:val="left" w:pos="567"/>
        </w:tabs>
        <w:spacing w:before="240" w:after="240"/>
        <w:jc w:val="both"/>
        <w:rPr>
          <w:rFonts w:ascii="Arial" w:hAnsi="Arial" w:cs="Arial"/>
          <w:color w:val="000000"/>
          <w:sz w:val="22"/>
          <w:szCs w:val="22"/>
        </w:rPr>
      </w:pPr>
      <w:r w:rsidRPr="00706C47">
        <w:rPr>
          <w:rFonts w:ascii="Arial" w:hAnsi="Arial" w:cs="Arial"/>
          <w:color w:val="000000"/>
          <w:sz w:val="22"/>
          <w:szCs w:val="22"/>
        </w:rPr>
        <w:t xml:space="preserve">Melhor relação custo-benefício ao longo do ciclo de vida da contratação. </w:t>
      </w:r>
    </w:p>
    <w:p w14:paraId="1CC2BE07" w14:textId="249A0338" w:rsidR="00706C47" w:rsidRPr="004C6944" w:rsidRDefault="00706C47" w:rsidP="004C6944">
      <w:pPr>
        <w:pStyle w:val="PargrafodaLista"/>
        <w:widowControl w:val="0"/>
        <w:numPr>
          <w:ilvl w:val="2"/>
          <w:numId w:val="35"/>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Dessa forma, a solução escolhida atende de maneira mais eficiente, econômica e contínua às necessidades do Município, garantindo a adequada prestação dos serviços públicos essenciais.</w:t>
      </w:r>
    </w:p>
    <w:p w14:paraId="7600E09E" w14:textId="77777777" w:rsidR="0043229A" w:rsidRPr="006E2514" w:rsidRDefault="0043229A" w:rsidP="004C6944">
      <w:pPr>
        <w:pStyle w:val="PargrafodaLista"/>
        <w:widowControl w:val="0"/>
        <w:numPr>
          <w:ilvl w:val="0"/>
          <w:numId w:val="35"/>
        </w:numPr>
        <w:pBdr>
          <w:top w:val="nil"/>
          <w:left w:val="nil"/>
          <w:bottom w:val="nil"/>
          <w:right w:val="nil"/>
          <w:between w:val="nil"/>
        </w:pBdr>
        <w:tabs>
          <w:tab w:val="left" w:pos="567"/>
          <w:tab w:val="left" w:pos="1276"/>
        </w:tabs>
        <w:spacing w:before="240" w:after="240"/>
        <w:ind w:left="0" w:firstLine="0"/>
        <w:contextualSpacing w:val="0"/>
        <w:jc w:val="both"/>
        <w:rPr>
          <w:rFonts w:ascii="Arial" w:hAnsi="Arial" w:cs="Arial"/>
          <w:b/>
          <w:bCs/>
          <w:sz w:val="22"/>
          <w:szCs w:val="22"/>
        </w:rPr>
      </w:pPr>
      <w:r w:rsidRPr="006E2514">
        <w:rPr>
          <w:rFonts w:ascii="Arial" w:hAnsi="Arial" w:cs="Arial"/>
          <w:b/>
          <w:bCs/>
          <w:sz w:val="22"/>
          <w:szCs w:val="22"/>
        </w:rPr>
        <w:t xml:space="preserve">Estimativa prévia do valor da contratação </w:t>
      </w:r>
    </w:p>
    <w:p w14:paraId="1AB5F195" w14:textId="786DED1C" w:rsidR="0066372C" w:rsidRPr="0066372C" w:rsidRDefault="004C6944" w:rsidP="0066372C">
      <w:pPr>
        <w:widowControl w:val="0"/>
        <w:pBdr>
          <w:top w:val="nil"/>
          <w:left w:val="nil"/>
          <w:bottom w:val="nil"/>
          <w:right w:val="nil"/>
          <w:between w:val="nil"/>
        </w:pBdr>
        <w:tabs>
          <w:tab w:val="left" w:pos="567"/>
        </w:tabs>
        <w:spacing w:before="240" w:after="240"/>
        <w:jc w:val="both"/>
        <w:rPr>
          <w:rFonts w:ascii="Arial" w:hAnsi="Arial" w:cs="Arial"/>
          <w:color w:val="000000"/>
          <w:sz w:val="22"/>
          <w:szCs w:val="22"/>
        </w:rPr>
      </w:pPr>
      <w:r>
        <w:rPr>
          <w:rFonts w:ascii="Arial" w:hAnsi="Arial" w:cs="Arial"/>
          <w:color w:val="000000"/>
          <w:sz w:val="22"/>
          <w:szCs w:val="22"/>
        </w:rPr>
        <w:t xml:space="preserve">10.1. </w:t>
      </w:r>
      <w:r w:rsidR="0066372C" w:rsidRPr="0066372C">
        <w:rPr>
          <w:rFonts w:ascii="Arial" w:hAnsi="Arial" w:cs="Arial"/>
          <w:color w:val="000000"/>
          <w:sz w:val="22"/>
          <w:szCs w:val="22"/>
        </w:rPr>
        <w:t xml:space="preserve">A estimativa preliminar do valor da contratação foi elaborada com base em parâmetros de mercado obtidos a partir da </w:t>
      </w:r>
      <w:r w:rsidR="0066372C" w:rsidRPr="00F03703">
        <w:rPr>
          <w:rFonts w:ascii="Arial" w:hAnsi="Arial" w:cs="Arial"/>
          <w:color w:val="000000"/>
          <w:sz w:val="22"/>
          <w:szCs w:val="22"/>
        </w:rPr>
        <w:t>Tabela de Custos Referenciais do DER/PR, complementada por análise de contratações similares em outros entes públicos e cotações referenciais, considerando a solução escolhida de locação de máquinas e equipamentos pesados com operador, manutenção e insumos inclusos.</w:t>
      </w:r>
    </w:p>
    <w:p w14:paraId="51018F0F" w14:textId="4114B05B" w:rsidR="0066372C" w:rsidRDefault="004C6944" w:rsidP="0066372C">
      <w:pPr>
        <w:widowControl w:val="0"/>
        <w:pBdr>
          <w:top w:val="nil"/>
          <w:left w:val="nil"/>
          <w:bottom w:val="nil"/>
          <w:right w:val="nil"/>
          <w:between w:val="nil"/>
        </w:pBdr>
        <w:tabs>
          <w:tab w:val="left" w:pos="567"/>
        </w:tabs>
        <w:spacing w:before="240" w:after="240"/>
        <w:jc w:val="both"/>
        <w:rPr>
          <w:rFonts w:ascii="Arial" w:hAnsi="Arial" w:cs="Arial"/>
          <w:color w:val="000000"/>
          <w:sz w:val="22"/>
          <w:szCs w:val="22"/>
        </w:rPr>
      </w:pPr>
      <w:r>
        <w:rPr>
          <w:rFonts w:ascii="Arial" w:hAnsi="Arial" w:cs="Arial"/>
          <w:color w:val="000000"/>
          <w:sz w:val="22"/>
          <w:szCs w:val="22"/>
        </w:rPr>
        <w:t xml:space="preserve">10.2. </w:t>
      </w:r>
      <w:r w:rsidR="0066372C" w:rsidRPr="0066372C">
        <w:rPr>
          <w:rFonts w:ascii="Arial" w:hAnsi="Arial" w:cs="Arial"/>
          <w:color w:val="000000"/>
          <w:sz w:val="22"/>
          <w:szCs w:val="22"/>
        </w:rPr>
        <w:t xml:space="preserve">Para fins deste Estudo Técnico Preliminar, foram considerados valores médios unitários referenciais por </w:t>
      </w:r>
      <w:r w:rsidR="00971162">
        <w:rPr>
          <w:rFonts w:ascii="Arial" w:hAnsi="Arial" w:cs="Arial"/>
          <w:color w:val="000000"/>
          <w:sz w:val="22"/>
          <w:szCs w:val="22"/>
        </w:rPr>
        <w:t>dia</w:t>
      </w:r>
      <w:r w:rsidR="0066372C" w:rsidRPr="0066372C">
        <w:rPr>
          <w:rFonts w:ascii="Arial" w:hAnsi="Arial" w:cs="Arial"/>
          <w:color w:val="000000"/>
          <w:sz w:val="22"/>
          <w:szCs w:val="22"/>
        </w:rPr>
        <w:t xml:space="preserve"> de operação, conforme práticas adotadas pelo DER/PR, ajustados à realidade local e à natureza contínua e sob demanda da contratação.</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925"/>
        <w:gridCol w:w="2835"/>
        <w:gridCol w:w="993"/>
        <w:gridCol w:w="850"/>
        <w:gridCol w:w="1276"/>
        <w:gridCol w:w="1843"/>
      </w:tblGrid>
      <w:tr w:rsidR="00C21880" w:rsidRPr="00370B34" w14:paraId="5AB55EB8" w14:textId="77777777" w:rsidTr="00882668">
        <w:trPr>
          <w:trHeight w:val="300"/>
        </w:trPr>
        <w:tc>
          <w:tcPr>
            <w:tcW w:w="9568" w:type="dxa"/>
            <w:gridSpan w:val="7"/>
            <w:shd w:val="clear" w:color="000000" w:fill="F2F2F2"/>
          </w:tcPr>
          <w:p w14:paraId="4EF2FBDE" w14:textId="77777777" w:rsidR="00C21880" w:rsidRPr="00370B34" w:rsidRDefault="00C21880" w:rsidP="002474C5">
            <w:pPr>
              <w:jc w:val="center"/>
              <w:rPr>
                <w:rFonts w:ascii="Arial" w:hAnsi="Arial" w:cs="Arial"/>
                <w:b/>
                <w:bCs/>
              </w:rPr>
            </w:pPr>
            <w:r w:rsidRPr="00370B34">
              <w:rPr>
                <w:rFonts w:ascii="Arial" w:hAnsi="Arial" w:cs="Arial"/>
                <w:b/>
                <w:bCs/>
              </w:rPr>
              <w:t>ESPECIFICAÇÕES E ESTIMATIVA DA CONTRATAÇÃO</w:t>
            </w:r>
          </w:p>
        </w:tc>
      </w:tr>
      <w:tr w:rsidR="00C21880" w:rsidRPr="00370B34" w14:paraId="259686F3" w14:textId="77777777" w:rsidTr="00882668">
        <w:trPr>
          <w:trHeight w:val="300"/>
        </w:trPr>
        <w:tc>
          <w:tcPr>
            <w:tcW w:w="846" w:type="dxa"/>
            <w:shd w:val="clear" w:color="000000" w:fill="F2F2F2"/>
            <w:hideMark/>
          </w:tcPr>
          <w:p w14:paraId="7AFFA855" w14:textId="77777777" w:rsidR="00C21880" w:rsidRPr="00370B34" w:rsidRDefault="00C21880" w:rsidP="002474C5">
            <w:pPr>
              <w:jc w:val="center"/>
              <w:rPr>
                <w:rFonts w:ascii="Arial" w:hAnsi="Arial" w:cs="Arial"/>
                <w:b/>
                <w:bCs/>
              </w:rPr>
            </w:pPr>
            <w:r w:rsidRPr="00370B34">
              <w:rPr>
                <w:rFonts w:ascii="Arial" w:hAnsi="Arial" w:cs="Arial"/>
                <w:b/>
                <w:bCs/>
              </w:rPr>
              <w:t>Item</w:t>
            </w:r>
          </w:p>
        </w:tc>
        <w:tc>
          <w:tcPr>
            <w:tcW w:w="925" w:type="dxa"/>
            <w:shd w:val="clear" w:color="000000" w:fill="F2F2F2"/>
          </w:tcPr>
          <w:p w14:paraId="3CE9CFDF" w14:textId="77777777" w:rsidR="00C21880" w:rsidRPr="00370B34" w:rsidRDefault="00C21880" w:rsidP="002474C5">
            <w:pPr>
              <w:jc w:val="center"/>
              <w:rPr>
                <w:rFonts w:ascii="Arial" w:hAnsi="Arial" w:cs="Arial"/>
                <w:b/>
                <w:bCs/>
              </w:rPr>
            </w:pPr>
            <w:proofErr w:type="spellStart"/>
            <w:r w:rsidRPr="00370B34">
              <w:rPr>
                <w:rFonts w:ascii="Arial" w:hAnsi="Arial" w:cs="Arial"/>
                <w:b/>
                <w:bCs/>
              </w:rPr>
              <w:t>Cód</w:t>
            </w:r>
            <w:proofErr w:type="spellEnd"/>
            <w:r w:rsidRPr="00370B34">
              <w:rPr>
                <w:rFonts w:ascii="Arial" w:hAnsi="Arial" w:cs="Arial"/>
                <w:b/>
                <w:bCs/>
              </w:rPr>
              <w:t xml:space="preserve"> IPM</w:t>
            </w:r>
          </w:p>
        </w:tc>
        <w:tc>
          <w:tcPr>
            <w:tcW w:w="2835" w:type="dxa"/>
            <w:shd w:val="clear" w:color="000000" w:fill="F2F2F2"/>
            <w:hideMark/>
          </w:tcPr>
          <w:p w14:paraId="70D875C0" w14:textId="77777777" w:rsidR="00C21880" w:rsidRPr="00370B34" w:rsidRDefault="00C21880" w:rsidP="002474C5">
            <w:pPr>
              <w:jc w:val="center"/>
              <w:rPr>
                <w:rFonts w:ascii="Arial" w:hAnsi="Arial" w:cs="Arial"/>
                <w:b/>
                <w:bCs/>
              </w:rPr>
            </w:pPr>
            <w:r w:rsidRPr="00370B34">
              <w:rPr>
                <w:rFonts w:ascii="Arial" w:hAnsi="Arial" w:cs="Arial"/>
                <w:b/>
                <w:bCs/>
              </w:rPr>
              <w:t>Descrição</w:t>
            </w:r>
          </w:p>
        </w:tc>
        <w:tc>
          <w:tcPr>
            <w:tcW w:w="993" w:type="dxa"/>
            <w:shd w:val="clear" w:color="000000" w:fill="F2F2F2"/>
            <w:hideMark/>
          </w:tcPr>
          <w:p w14:paraId="3B2A3B7D" w14:textId="77777777" w:rsidR="00C21880" w:rsidRPr="00370B34" w:rsidRDefault="00C21880" w:rsidP="002474C5">
            <w:pPr>
              <w:jc w:val="center"/>
              <w:rPr>
                <w:rFonts w:ascii="Arial" w:hAnsi="Arial" w:cs="Arial"/>
                <w:b/>
                <w:bCs/>
              </w:rPr>
            </w:pPr>
            <w:proofErr w:type="spellStart"/>
            <w:r w:rsidRPr="00370B34">
              <w:rPr>
                <w:rFonts w:ascii="Arial" w:hAnsi="Arial" w:cs="Arial"/>
                <w:b/>
                <w:bCs/>
              </w:rPr>
              <w:t>Unid</w:t>
            </w:r>
            <w:proofErr w:type="spellEnd"/>
          </w:p>
        </w:tc>
        <w:tc>
          <w:tcPr>
            <w:tcW w:w="850" w:type="dxa"/>
            <w:shd w:val="clear" w:color="000000" w:fill="F2F2F2"/>
            <w:hideMark/>
          </w:tcPr>
          <w:p w14:paraId="5E39043F" w14:textId="77777777" w:rsidR="00C21880" w:rsidRPr="00370B34" w:rsidRDefault="00C21880" w:rsidP="002474C5">
            <w:pPr>
              <w:jc w:val="center"/>
              <w:rPr>
                <w:rFonts w:ascii="Arial" w:hAnsi="Arial" w:cs="Arial"/>
                <w:b/>
                <w:bCs/>
              </w:rPr>
            </w:pPr>
            <w:proofErr w:type="spellStart"/>
            <w:r w:rsidRPr="00370B34">
              <w:rPr>
                <w:rFonts w:ascii="Arial" w:hAnsi="Arial" w:cs="Arial"/>
                <w:b/>
                <w:bCs/>
              </w:rPr>
              <w:t>Qtde</w:t>
            </w:r>
            <w:proofErr w:type="spellEnd"/>
          </w:p>
          <w:p w14:paraId="4C64DCEC" w14:textId="77777777" w:rsidR="00C21880" w:rsidRPr="00370B34" w:rsidRDefault="00C21880" w:rsidP="002474C5">
            <w:pPr>
              <w:jc w:val="center"/>
              <w:rPr>
                <w:rFonts w:ascii="Arial" w:hAnsi="Arial" w:cs="Arial"/>
                <w:b/>
                <w:bCs/>
              </w:rPr>
            </w:pPr>
          </w:p>
        </w:tc>
        <w:tc>
          <w:tcPr>
            <w:tcW w:w="1276" w:type="dxa"/>
            <w:shd w:val="clear" w:color="000000" w:fill="F2F2F2"/>
            <w:hideMark/>
          </w:tcPr>
          <w:p w14:paraId="547C231F" w14:textId="77777777" w:rsidR="00C21880" w:rsidRPr="00370B34" w:rsidRDefault="00C21880" w:rsidP="002474C5">
            <w:pPr>
              <w:jc w:val="center"/>
              <w:rPr>
                <w:rFonts w:ascii="Arial" w:hAnsi="Arial" w:cs="Arial"/>
                <w:b/>
                <w:bCs/>
              </w:rPr>
            </w:pPr>
            <w:r w:rsidRPr="00370B34">
              <w:rPr>
                <w:rFonts w:ascii="Arial" w:hAnsi="Arial" w:cs="Arial"/>
                <w:b/>
                <w:bCs/>
              </w:rPr>
              <w:t>R$ Unid.</w:t>
            </w:r>
          </w:p>
        </w:tc>
        <w:tc>
          <w:tcPr>
            <w:tcW w:w="1843" w:type="dxa"/>
            <w:shd w:val="clear" w:color="000000" w:fill="F2F2F2"/>
            <w:hideMark/>
          </w:tcPr>
          <w:p w14:paraId="395C50DA" w14:textId="09CD65D8" w:rsidR="00C21880" w:rsidRPr="00370B34" w:rsidRDefault="00C21880" w:rsidP="002474C5">
            <w:pPr>
              <w:jc w:val="center"/>
              <w:rPr>
                <w:rFonts w:ascii="Arial" w:hAnsi="Arial" w:cs="Arial"/>
                <w:b/>
                <w:bCs/>
              </w:rPr>
            </w:pPr>
            <w:r w:rsidRPr="00370B34">
              <w:rPr>
                <w:rFonts w:ascii="Arial" w:hAnsi="Arial" w:cs="Arial"/>
                <w:b/>
                <w:bCs/>
              </w:rPr>
              <w:t>R</w:t>
            </w:r>
            <w:proofErr w:type="gramStart"/>
            <w:r w:rsidRPr="00370B34">
              <w:rPr>
                <w:rFonts w:ascii="Arial" w:hAnsi="Arial" w:cs="Arial"/>
                <w:b/>
                <w:bCs/>
              </w:rPr>
              <w:t>$</w:t>
            </w:r>
            <w:r>
              <w:rPr>
                <w:rFonts w:ascii="Arial" w:hAnsi="Arial" w:cs="Arial"/>
                <w:b/>
                <w:bCs/>
              </w:rPr>
              <w:t xml:space="preserve"> T</w:t>
            </w:r>
            <w:r w:rsidRPr="00370B34">
              <w:rPr>
                <w:rFonts w:ascii="Arial" w:hAnsi="Arial" w:cs="Arial"/>
                <w:b/>
                <w:bCs/>
              </w:rPr>
              <w:t>otal</w:t>
            </w:r>
            <w:proofErr w:type="gramEnd"/>
          </w:p>
        </w:tc>
      </w:tr>
      <w:tr w:rsidR="00585D82" w:rsidRPr="00D934A6" w14:paraId="22665518" w14:textId="77777777" w:rsidTr="00882668">
        <w:trPr>
          <w:trHeight w:val="300"/>
        </w:trPr>
        <w:tc>
          <w:tcPr>
            <w:tcW w:w="846" w:type="dxa"/>
          </w:tcPr>
          <w:p w14:paraId="1AC3E442" w14:textId="77777777" w:rsidR="00585D82" w:rsidRPr="00370B34" w:rsidRDefault="00585D82" w:rsidP="00585D82">
            <w:pPr>
              <w:jc w:val="center"/>
              <w:rPr>
                <w:rFonts w:ascii="Arial" w:hAnsi="Arial" w:cs="Arial"/>
              </w:rPr>
            </w:pPr>
            <w:r w:rsidRPr="00370B34">
              <w:rPr>
                <w:rFonts w:ascii="Arial" w:hAnsi="Arial" w:cs="Arial"/>
              </w:rPr>
              <w:t>1</w:t>
            </w:r>
          </w:p>
        </w:tc>
        <w:tc>
          <w:tcPr>
            <w:tcW w:w="925" w:type="dxa"/>
          </w:tcPr>
          <w:p w14:paraId="6818727E" w14:textId="77777777" w:rsidR="00585D82" w:rsidRPr="00370B34" w:rsidRDefault="00585D82" w:rsidP="00585D82">
            <w:pPr>
              <w:jc w:val="both"/>
              <w:rPr>
                <w:rFonts w:ascii="Arial" w:hAnsi="Arial" w:cs="Arial"/>
              </w:rPr>
            </w:pPr>
            <w:r>
              <w:rPr>
                <w:rFonts w:ascii="Arial" w:hAnsi="Arial" w:cs="Arial"/>
              </w:rPr>
              <w:t>13253</w:t>
            </w:r>
          </w:p>
        </w:tc>
        <w:tc>
          <w:tcPr>
            <w:tcW w:w="2835" w:type="dxa"/>
            <w:hideMark/>
          </w:tcPr>
          <w:p w14:paraId="0CED46A9" w14:textId="157763F9" w:rsidR="00585D82" w:rsidRPr="00370B34" w:rsidRDefault="00585D82" w:rsidP="00585D82">
            <w:pPr>
              <w:jc w:val="both"/>
              <w:rPr>
                <w:rFonts w:ascii="Arial" w:hAnsi="Arial" w:cs="Arial"/>
              </w:rPr>
            </w:pPr>
            <w:r>
              <w:rPr>
                <w:rFonts w:ascii="Aptos" w:hAnsi="Aptos" w:cs="Calibri"/>
              </w:rPr>
              <w:t>Motoniveladoras (patrola) Modelo CAT140 ou similar.</w:t>
            </w:r>
            <w:r>
              <w:rPr>
                <w:rFonts w:ascii="Aptos" w:hAnsi="Aptos" w:cs="Calibri"/>
              </w:rPr>
              <w:br/>
              <w:t>Conforme tabela do DER/PR (sem desoneração) – Código 320400</w:t>
            </w:r>
          </w:p>
        </w:tc>
        <w:tc>
          <w:tcPr>
            <w:tcW w:w="993" w:type="dxa"/>
            <w:hideMark/>
          </w:tcPr>
          <w:p w14:paraId="05BC70AE" w14:textId="46AC0EAB" w:rsidR="00585D82" w:rsidRPr="00370B34" w:rsidRDefault="00585D82" w:rsidP="00585D82">
            <w:pPr>
              <w:jc w:val="center"/>
              <w:rPr>
                <w:rFonts w:ascii="Arial" w:hAnsi="Arial" w:cs="Arial"/>
              </w:rPr>
            </w:pPr>
            <w:r>
              <w:rPr>
                <w:rFonts w:ascii="Aptos" w:hAnsi="Aptos" w:cs="Calibri"/>
              </w:rPr>
              <w:t>Diária</w:t>
            </w:r>
          </w:p>
        </w:tc>
        <w:tc>
          <w:tcPr>
            <w:tcW w:w="850" w:type="dxa"/>
          </w:tcPr>
          <w:p w14:paraId="293B67ED" w14:textId="2651C23A" w:rsidR="00585D82" w:rsidRPr="00370B34" w:rsidRDefault="00585D82" w:rsidP="00585D82">
            <w:pPr>
              <w:jc w:val="center"/>
              <w:rPr>
                <w:rFonts w:ascii="Arial" w:hAnsi="Arial" w:cs="Arial"/>
              </w:rPr>
            </w:pPr>
            <w:r>
              <w:rPr>
                <w:rFonts w:ascii="Aptos" w:hAnsi="Aptos" w:cs="Calibri"/>
              </w:rPr>
              <w:t>460</w:t>
            </w:r>
          </w:p>
        </w:tc>
        <w:tc>
          <w:tcPr>
            <w:tcW w:w="1276" w:type="dxa"/>
          </w:tcPr>
          <w:p w14:paraId="670EC916" w14:textId="52664D49" w:rsidR="00585D82" w:rsidRPr="00D934A6" w:rsidRDefault="00585D82" w:rsidP="00585D82">
            <w:pPr>
              <w:jc w:val="center"/>
              <w:rPr>
                <w:rFonts w:ascii="Arial" w:hAnsi="Arial" w:cs="Arial"/>
              </w:rPr>
            </w:pPr>
            <w:r>
              <w:rPr>
                <w:rFonts w:ascii="Aptos" w:hAnsi="Aptos" w:cs="Calibri"/>
              </w:rPr>
              <w:t>R$ 3.080,42</w:t>
            </w:r>
          </w:p>
        </w:tc>
        <w:tc>
          <w:tcPr>
            <w:tcW w:w="1843" w:type="dxa"/>
          </w:tcPr>
          <w:p w14:paraId="3D45309A" w14:textId="27312EBC" w:rsidR="00585D82" w:rsidRPr="00D934A6" w:rsidRDefault="00585D82" w:rsidP="00585D82">
            <w:pPr>
              <w:jc w:val="center"/>
              <w:rPr>
                <w:rFonts w:ascii="Arial" w:hAnsi="Arial" w:cs="Arial"/>
              </w:rPr>
            </w:pPr>
            <w:r>
              <w:rPr>
                <w:rFonts w:ascii="Aptos" w:hAnsi="Aptos" w:cs="Calibri"/>
              </w:rPr>
              <w:t>R$ 1.416.993,20</w:t>
            </w:r>
          </w:p>
        </w:tc>
      </w:tr>
      <w:tr w:rsidR="00585D82" w:rsidRPr="00D934A6" w14:paraId="57563749" w14:textId="77777777" w:rsidTr="00882668">
        <w:trPr>
          <w:trHeight w:val="300"/>
        </w:trPr>
        <w:tc>
          <w:tcPr>
            <w:tcW w:w="846" w:type="dxa"/>
          </w:tcPr>
          <w:p w14:paraId="4ADB48B1" w14:textId="77777777" w:rsidR="00585D82" w:rsidRPr="00370B34" w:rsidRDefault="00585D82" w:rsidP="00585D82">
            <w:pPr>
              <w:jc w:val="center"/>
              <w:rPr>
                <w:rFonts w:ascii="Arial" w:hAnsi="Arial" w:cs="Arial"/>
              </w:rPr>
            </w:pPr>
            <w:r w:rsidRPr="00370B34">
              <w:rPr>
                <w:rFonts w:ascii="Arial" w:hAnsi="Arial" w:cs="Arial"/>
              </w:rPr>
              <w:t>2</w:t>
            </w:r>
          </w:p>
        </w:tc>
        <w:tc>
          <w:tcPr>
            <w:tcW w:w="925" w:type="dxa"/>
          </w:tcPr>
          <w:p w14:paraId="5980995F" w14:textId="77777777" w:rsidR="00585D82" w:rsidRPr="00370B34" w:rsidRDefault="00585D82" w:rsidP="00585D82">
            <w:pPr>
              <w:jc w:val="both"/>
              <w:rPr>
                <w:rFonts w:ascii="Arial" w:hAnsi="Arial" w:cs="Arial"/>
              </w:rPr>
            </w:pPr>
            <w:r>
              <w:rPr>
                <w:rFonts w:ascii="Arial" w:hAnsi="Arial" w:cs="Arial"/>
              </w:rPr>
              <w:t>26882</w:t>
            </w:r>
          </w:p>
        </w:tc>
        <w:tc>
          <w:tcPr>
            <w:tcW w:w="2835" w:type="dxa"/>
            <w:hideMark/>
          </w:tcPr>
          <w:p w14:paraId="6B4F7ABF" w14:textId="77777777" w:rsidR="00882668" w:rsidRDefault="00585D82" w:rsidP="00585D82">
            <w:pPr>
              <w:jc w:val="both"/>
              <w:rPr>
                <w:rFonts w:ascii="Aptos" w:hAnsi="Aptos" w:cs="Calibri"/>
              </w:rPr>
            </w:pPr>
            <w:r>
              <w:rPr>
                <w:rFonts w:ascii="Aptos" w:hAnsi="Aptos" w:cs="Calibri"/>
              </w:rPr>
              <w:t>Rolo vibratório liso autopropelido – Modelo CS-54-B ou similar.</w:t>
            </w:r>
          </w:p>
          <w:p w14:paraId="3588C102" w14:textId="6324DC4F" w:rsidR="00585D82" w:rsidRPr="00370B34" w:rsidRDefault="00585D82" w:rsidP="00585D82">
            <w:pPr>
              <w:jc w:val="both"/>
              <w:rPr>
                <w:rFonts w:ascii="Arial" w:hAnsi="Arial" w:cs="Arial"/>
              </w:rPr>
            </w:pPr>
            <w:r>
              <w:rPr>
                <w:rFonts w:ascii="Aptos" w:hAnsi="Aptos" w:cs="Calibri"/>
              </w:rPr>
              <w:t>Conforme tabela do DER/PR (sem desoneração) – Código 340840.</w:t>
            </w:r>
          </w:p>
        </w:tc>
        <w:tc>
          <w:tcPr>
            <w:tcW w:w="993" w:type="dxa"/>
          </w:tcPr>
          <w:p w14:paraId="5A6127FE" w14:textId="57762CD1" w:rsidR="00585D82" w:rsidRPr="00370B34" w:rsidRDefault="00585D82" w:rsidP="00585D82">
            <w:pPr>
              <w:jc w:val="center"/>
              <w:rPr>
                <w:rFonts w:ascii="Arial" w:hAnsi="Arial" w:cs="Arial"/>
              </w:rPr>
            </w:pPr>
            <w:r>
              <w:rPr>
                <w:rFonts w:ascii="Aptos" w:hAnsi="Aptos" w:cs="Calibri"/>
              </w:rPr>
              <w:t>Diária</w:t>
            </w:r>
          </w:p>
        </w:tc>
        <w:tc>
          <w:tcPr>
            <w:tcW w:w="850" w:type="dxa"/>
          </w:tcPr>
          <w:p w14:paraId="5C4812F0" w14:textId="4A8291D8" w:rsidR="00585D82" w:rsidRPr="00370B34" w:rsidRDefault="00585D82" w:rsidP="00585D82">
            <w:pPr>
              <w:jc w:val="center"/>
              <w:rPr>
                <w:rFonts w:ascii="Arial" w:hAnsi="Arial" w:cs="Arial"/>
              </w:rPr>
            </w:pPr>
            <w:r>
              <w:rPr>
                <w:rFonts w:ascii="Aptos" w:hAnsi="Aptos" w:cs="Calibri"/>
              </w:rPr>
              <w:t>460</w:t>
            </w:r>
          </w:p>
        </w:tc>
        <w:tc>
          <w:tcPr>
            <w:tcW w:w="1276" w:type="dxa"/>
          </w:tcPr>
          <w:p w14:paraId="540B6EF5" w14:textId="45D9D433" w:rsidR="00585D82" w:rsidRPr="00D934A6" w:rsidRDefault="00585D82" w:rsidP="00585D82">
            <w:pPr>
              <w:jc w:val="center"/>
              <w:rPr>
                <w:rFonts w:ascii="Arial" w:hAnsi="Arial" w:cs="Arial"/>
              </w:rPr>
            </w:pPr>
            <w:r>
              <w:rPr>
                <w:rFonts w:ascii="Aptos" w:hAnsi="Aptos" w:cs="Calibri"/>
              </w:rPr>
              <w:t>R$ 1.771,49</w:t>
            </w:r>
          </w:p>
        </w:tc>
        <w:tc>
          <w:tcPr>
            <w:tcW w:w="1843" w:type="dxa"/>
          </w:tcPr>
          <w:p w14:paraId="55AC8AD0" w14:textId="5005F641" w:rsidR="00585D82" w:rsidRPr="00D934A6" w:rsidRDefault="00585D82" w:rsidP="00585D82">
            <w:pPr>
              <w:jc w:val="center"/>
              <w:rPr>
                <w:rFonts w:ascii="Arial" w:hAnsi="Arial" w:cs="Arial"/>
              </w:rPr>
            </w:pPr>
            <w:r>
              <w:rPr>
                <w:rFonts w:ascii="Aptos" w:hAnsi="Aptos" w:cs="Calibri"/>
              </w:rPr>
              <w:t>R$ 814.885,40</w:t>
            </w:r>
          </w:p>
        </w:tc>
      </w:tr>
      <w:tr w:rsidR="00585D82" w:rsidRPr="00D934A6" w14:paraId="6535C157" w14:textId="77777777" w:rsidTr="00882668">
        <w:trPr>
          <w:trHeight w:val="300"/>
        </w:trPr>
        <w:tc>
          <w:tcPr>
            <w:tcW w:w="846" w:type="dxa"/>
          </w:tcPr>
          <w:p w14:paraId="2193D0AD" w14:textId="77777777" w:rsidR="00585D82" w:rsidRPr="00370B34" w:rsidRDefault="00585D82" w:rsidP="00585D82">
            <w:pPr>
              <w:jc w:val="center"/>
              <w:rPr>
                <w:rFonts w:ascii="Arial" w:hAnsi="Arial" w:cs="Arial"/>
              </w:rPr>
            </w:pPr>
            <w:r w:rsidRPr="00370B34">
              <w:rPr>
                <w:rFonts w:ascii="Arial" w:hAnsi="Arial" w:cs="Arial"/>
              </w:rPr>
              <w:t>3</w:t>
            </w:r>
          </w:p>
        </w:tc>
        <w:tc>
          <w:tcPr>
            <w:tcW w:w="925" w:type="dxa"/>
          </w:tcPr>
          <w:p w14:paraId="3EB93891" w14:textId="77777777" w:rsidR="00585D82" w:rsidRPr="00370B34" w:rsidRDefault="00585D82" w:rsidP="00585D82">
            <w:pPr>
              <w:jc w:val="both"/>
              <w:rPr>
                <w:rFonts w:ascii="Arial" w:hAnsi="Arial" w:cs="Arial"/>
              </w:rPr>
            </w:pPr>
            <w:r>
              <w:rPr>
                <w:rFonts w:ascii="Arial" w:hAnsi="Arial" w:cs="Arial"/>
              </w:rPr>
              <w:t>18480</w:t>
            </w:r>
          </w:p>
        </w:tc>
        <w:tc>
          <w:tcPr>
            <w:tcW w:w="2835" w:type="dxa"/>
            <w:hideMark/>
          </w:tcPr>
          <w:p w14:paraId="62BBE399" w14:textId="48338B5F" w:rsidR="00585D82" w:rsidRPr="00370B34" w:rsidRDefault="00585D82" w:rsidP="00585D82">
            <w:pPr>
              <w:jc w:val="both"/>
              <w:rPr>
                <w:rFonts w:ascii="Arial" w:hAnsi="Arial" w:cs="Arial"/>
              </w:rPr>
            </w:pPr>
            <w:r>
              <w:rPr>
                <w:rFonts w:ascii="Aptos" w:hAnsi="Aptos" w:cs="Calibri"/>
              </w:rPr>
              <w:t>Escavadeiras Hidráulicas – Modelo CAT320 ou similar.</w:t>
            </w:r>
            <w:r>
              <w:rPr>
                <w:rFonts w:ascii="Aptos" w:hAnsi="Aptos" w:cs="Calibri"/>
              </w:rPr>
              <w:br/>
              <w:t>Conforme tabela do DER/PR – (sem desoneração) – Código 323200</w:t>
            </w:r>
          </w:p>
        </w:tc>
        <w:tc>
          <w:tcPr>
            <w:tcW w:w="993" w:type="dxa"/>
          </w:tcPr>
          <w:p w14:paraId="5D174503" w14:textId="016E62D1" w:rsidR="00585D82" w:rsidRPr="00370B34" w:rsidRDefault="00585D82" w:rsidP="00585D82">
            <w:pPr>
              <w:jc w:val="center"/>
              <w:rPr>
                <w:rFonts w:ascii="Arial" w:hAnsi="Arial" w:cs="Arial"/>
              </w:rPr>
            </w:pPr>
            <w:r>
              <w:rPr>
                <w:rFonts w:ascii="Aptos" w:hAnsi="Aptos" w:cs="Calibri"/>
              </w:rPr>
              <w:t>Diária</w:t>
            </w:r>
          </w:p>
        </w:tc>
        <w:tc>
          <w:tcPr>
            <w:tcW w:w="850" w:type="dxa"/>
          </w:tcPr>
          <w:p w14:paraId="60BF7B86" w14:textId="3BCF2745" w:rsidR="00585D82" w:rsidRPr="00370B34" w:rsidRDefault="00585D82" w:rsidP="00585D82">
            <w:pPr>
              <w:jc w:val="center"/>
              <w:rPr>
                <w:rFonts w:ascii="Arial" w:hAnsi="Arial" w:cs="Arial"/>
              </w:rPr>
            </w:pPr>
            <w:r>
              <w:rPr>
                <w:rFonts w:ascii="Aptos" w:hAnsi="Aptos" w:cs="Calibri"/>
              </w:rPr>
              <w:t>600</w:t>
            </w:r>
          </w:p>
        </w:tc>
        <w:tc>
          <w:tcPr>
            <w:tcW w:w="1276" w:type="dxa"/>
          </w:tcPr>
          <w:p w14:paraId="2CF2B20D" w14:textId="5F56BEA4" w:rsidR="00585D82" w:rsidRPr="00D934A6" w:rsidRDefault="00585D82" w:rsidP="00585D82">
            <w:pPr>
              <w:jc w:val="center"/>
              <w:rPr>
                <w:rFonts w:ascii="Arial" w:hAnsi="Arial" w:cs="Arial"/>
              </w:rPr>
            </w:pPr>
            <w:r>
              <w:rPr>
                <w:rFonts w:ascii="Aptos" w:hAnsi="Aptos" w:cs="Calibri"/>
              </w:rPr>
              <w:t>R$ 2.237,55</w:t>
            </w:r>
          </w:p>
        </w:tc>
        <w:tc>
          <w:tcPr>
            <w:tcW w:w="1843" w:type="dxa"/>
          </w:tcPr>
          <w:p w14:paraId="75A5658D" w14:textId="2FCB6472" w:rsidR="00585D82" w:rsidRPr="00D934A6" w:rsidRDefault="00585D82" w:rsidP="00585D82">
            <w:pPr>
              <w:jc w:val="center"/>
              <w:rPr>
                <w:rFonts w:ascii="Arial" w:hAnsi="Arial" w:cs="Arial"/>
              </w:rPr>
            </w:pPr>
            <w:r>
              <w:rPr>
                <w:rFonts w:ascii="Aptos" w:hAnsi="Aptos" w:cs="Calibri"/>
              </w:rPr>
              <w:t>R$ 1.342.530,00</w:t>
            </w:r>
          </w:p>
        </w:tc>
      </w:tr>
      <w:tr w:rsidR="00585D82" w:rsidRPr="00D934A6" w14:paraId="7848ED5C" w14:textId="77777777" w:rsidTr="00882668">
        <w:trPr>
          <w:trHeight w:val="300"/>
        </w:trPr>
        <w:tc>
          <w:tcPr>
            <w:tcW w:w="846" w:type="dxa"/>
          </w:tcPr>
          <w:p w14:paraId="5A470ED4" w14:textId="77777777" w:rsidR="00585D82" w:rsidRPr="00370B34" w:rsidRDefault="00585D82" w:rsidP="00585D82">
            <w:pPr>
              <w:jc w:val="center"/>
              <w:rPr>
                <w:rFonts w:ascii="Arial" w:hAnsi="Arial" w:cs="Arial"/>
              </w:rPr>
            </w:pPr>
            <w:r w:rsidRPr="00370B34">
              <w:rPr>
                <w:rFonts w:ascii="Arial" w:hAnsi="Arial" w:cs="Arial"/>
              </w:rPr>
              <w:t>4</w:t>
            </w:r>
          </w:p>
        </w:tc>
        <w:tc>
          <w:tcPr>
            <w:tcW w:w="925" w:type="dxa"/>
          </w:tcPr>
          <w:p w14:paraId="7310CE41" w14:textId="77777777" w:rsidR="00585D82" w:rsidRPr="00370B34" w:rsidRDefault="00585D82" w:rsidP="00585D82">
            <w:pPr>
              <w:jc w:val="both"/>
              <w:rPr>
                <w:rFonts w:ascii="Arial" w:hAnsi="Arial" w:cs="Arial"/>
              </w:rPr>
            </w:pPr>
            <w:r>
              <w:rPr>
                <w:rFonts w:ascii="Arial" w:hAnsi="Arial" w:cs="Arial"/>
              </w:rPr>
              <w:t>65419</w:t>
            </w:r>
          </w:p>
        </w:tc>
        <w:tc>
          <w:tcPr>
            <w:tcW w:w="2835" w:type="dxa"/>
          </w:tcPr>
          <w:p w14:paraId="606DC180" w14:textId="77777777" w:rsidR="00882668" w:rsidRDefault="00585D82" w:rsidP="00585D82">
            <w:pPr>
              <w:jc w:val="both"/>
              <w:rPr>
                <w:rFonts w:ascii="Aptos" w:hAnsi="Aptos" w:cs="Calibri"/>
              </w:rPr>
            </w:pPr>
            <w:r>
              <w:rPr>
                <w:rFonts w:ascii="Aptos" w:hAnsi="Aptos" w:cs="Calibri"/>
              </w:rPr>
              <w:t>Fresadora asfalto a frio W 100 HR ou similar.</w:t>
            </w:r>
          </w:p>
          <w:p w14:paraId="66C57B63" w14:textId="7F32F1A8" w:rsidR="00585D82" w:rsidRPr="00370B34" w:rsidRDefault="00585D82" w:rsidP="00585D82">
            <w:pPr>
              <w:jc w:val="both"/>
              <w:rPr>
                <w:rFonts w:ascii="Arial" w:hAnsi="Arial" w:cs="Arial"/>
              </w:rPr>
            </w:pPr>
            <w:r>
              <w:rPr>
                <w:rFonts w:ascii="Aptos" w:hAnsi="Aptos" w:cs="Calibri"/>
              </w:rPr>
              <w:t xml:space="preserve">Conforme tabela do DER/PR – (sem desoneração) – Código 351000. </w:t>
            </w:r>
          </w:p>
        </w:tc>
        <w:tc>
          <w:tcPr>
            <w:tcW w:w="993" w:type="dxa"/>
          </w:tcPr>
          <w:p w14:paraId="411B74D5" w14:textId="26D03104" w:rsidR="00585D82" w:rsidRPr="00370B34" w:rsidRDefault="00585D82" w:rsidP="00585D82">
            <w:pPr>
              <w:jc w:val="center"/>
              <w:rPr>
                <w:rFonts w:ascii="Arial" w:hAnsi="Arial" w:cs="Arial"/>
              </w:rPr>
            </w:pPr>
            <w:r>
              <w:rPr>
                <w:rFonts w:ascii="Aptos" w:hAnsi="Aptos" w:cs="Calibri"/>
              </w:rPr>
              <w:t>Diária</w:t>
            </w:r>
          </w:p>
        </w:tc>
        <w:tc>
          <w:tcPr>
            <w:tcW w:w="850" w:type="dxa"/>
          </w:tcPr>
          <w:p w14:paraId="555DF07C" w14:textId="25EAA5E2" w:rsidR="00585D82" w:rsidRPr="00370B34" w:rsidRDefault="00585D82" w:rsidP="00585D82">
            <w:pPr>
              <w:jc w:val="center"/>
              <w:rPr>
                <w:rFonts w:ascii="Arial" w:hAnsi="Arial" w:cs="Arial"/>
              </w:rPr>
            </w:pPr>
            <w:r>
              <w:rPr>
                <w:rFonts w:ascii="Aptos" w:hAnsi="Aptos" w:cs="Calibri"/>
              </w:rPr>
              <w:t>400</w:t>
            </w:r>
          </w:p>
        </w:tc>
        <w:tc>
          <w:tcPr>
            <w:tcW w:w="1276" w:type="dxa"/>
          </w:tcPr>
          <w:p w14:paraId="0FDFAE79" w14:textId="0451EEE5" w:rsidR="00585D82" w:rsidRPr="00D934A6" w:rsidRDefault="00585D82" w:rsidP="00585D82">
            <w:pPr>
              <w:jc w:val="center"/>
              <w:rPr>
                <w:rFonts w:ascii="Arial" w:hAnsi="Arial" w:cs="Arial"/>
              </w:rPr>
            </w:pPr>
            <w:r>
              <w:rPr>
                <w:rFonts w:ascii="Aptos" w:hAnsi="Aptos" w:cs="Calibri"/>
              </w:rPr>
              <w:t>R$ 5.126,31</w:t>
            </w:r>
          </w:p>
        </w:tc>
        <w:tc>
          <w:tcPr>
            <w:tcW w:w="1843" w:type="dxa"/>
          </w:tcPr>
          <w:p w14:paraId="1335213D" w14:textId="66D47B33" w:rsidR="00585D82" w:rsidRPr="00D934A6" w:rsidRDefault="00585D82" w:rsidP="00585D82">
            <w:pPr>
              <w:jc w:val="center"/>
              <w:rPr>
                <w:rFonts w:ascii="Arial" w:hAnsi="Arial" w:cs="Arial"/>
              </w:rPr>
            </w:pPr>
            <w:r>
              <w:rPr>
                <w:rFonts w:ascii="Aptos" w:hAnsi="Aptos" w:cs="Calibri"/>
              </w:rPr>
              <w:t>R$ 2.050.524,00</w:t>
            </w:r>
          </w:p>
        </w:tc>
      </w:tr>
      <w:tr w:rsidR="00585D82" w:rsidRPr="00D934A6" w14:paraId="18B02018" w14:textId="77777777" w:rsidTr="00882668">
        <w:trPr>
          <w:trHeight w:val="300"/>
        </w:trPr>
        <w:tc>
          <w:tcPr>
            <w:tcW w:w="846" w:type="dxa"/>
          </w:tcPr>
          <w:p w14:paraId="20C6D836" w14:textId="77777777" w:rsidR="00585D82" w:rsidRPr="00370B34" w:rsidRDefault="00585D82" w:rsidP="00585D82">
            <w:pPr>
              <w:jc w:val="center"/>
              <w:rPr>
                <w:rFonts w:ascii="Arial" w:hAnsi="Arial" w:cs="Arial"/>
              </w:rPr>
            </w:pPr>
            <w:r w:rsidRPr="00370B34">
              <w:rPr>
                <w:rFonts w:ascii="Arial" w:hAnsi="Arial" w:cs="Arial"/>
              </w:rPr>
              <w:t>5</w:t>
            </w:r>
          </w:p>
        </w:tc>
        <w:tc>
          <w:tcPr>
            <w:tcW w:w="925" w:type="dxa"/>
          </w:tcPr>
          <w:p w14:paraId="076157C7" w14:textId="77777777" w:rsidR="00585D82" w:rsidRPr="00370B34" w:rsidRDefault="00585D82" w:rsidP="00585D82">
            <w:pPr>
              <w:jc w:val="both"/>
              <w:rPr>
                <w:rFonts w:ascii="Arial" w:hAnsi="Arial" w:cs="Arial"/>
              </w:rPr>
            </w:pPr>
            <w:r>
              <w:rPr>
                <w:rFonts w:ascii="Arial" w:hAnsi="Arial" w:cs="Arial"/>
              </w:rPr>
              <w:t>22774</w:t>
            </w:r>
          </w:p>
        </w:tc>
        <w:tc>
          <w:tcPr>
            <w:tcW w:w="2835" w:type="dxa"/>
            <w:hideMark/>
          </w:tcPr>
          <w:p w14:paraId="2D8627D4" w14:textId="77777777" w:rsidR="00882668" w:rsidRDefault="00585D82" w:rsidP="00585D82">
            <w:pPr>
              <w:jc w:val="both"/>
              <w:rPr>
                <w:rFonts w:ascii="Aptos" w:hAnsi="Aptos" w:cs="Calibri"/>
              </w:rPr>
            </w:pPr>
            <w:r>
              <w:rPr>
                <w:rFonts w:ascii="Aptos" w:hAnsi="Aptos" w:cs="Calibri"/>
              </w:rPr>
              <w:t>Minicarregadeira de pneus - Modelo S-650 ou similar, com vassoura, rolo, concha e fresadora para asfalto a frio, L&lt;=1,00m. Com no máximo 10 anos de fabricação.</w:t>
            </w:r>
          </w:p>
          <w:p w14:paraId="3C711DB2" w14:textId="0EB2C630" w:rsidR="00585D82" w:rsidRPr="00370B34" w:rsidRDefault="00585D82" w:rsidP="00585D82">
            <w:pPr>
              <w:jc w:val="both"/>
              <w:rPr>
                <w:rFonts w:ascii="Arial" w:hAnsi="Arial" w:cs="Arial"/>
              </w:rPr>
            </w:pPr>
            <w:r>
              <w:rPr>
                <w:rFonts w:ascii="Aptos" w:hAnsi="Aptos" w:cs="Calibri"/>
              </w:rPr>
              <w:t xml:space="preserve">Conforme tabela do DER/PR – (sem desoneração) – Código 352500. </w:t>
            </w:r>
          </w:p>
        </w:tc>
        <w:tc>
          <w:tcPr>
            <w:tcW w:w="993" w:type="dxa"/>
          </w:tcPr>
          <w:p w14:paraId="5A8D1C8A" w14:textId="199DD6B7" w:rsidR="00585D82" w:rsidRPr="00370B34" w:rsidRDefault="00585D82" w:rsidP="00585D82">
            <w:pPr>
              <w:jc w:val="center"/>
              <w:rPr>
                <w:rFonts w:ascii="Arial" w:hAnsi="Arial" w:cs="Arial"/>
              </w:rPr>
            </w:pPr>
            <w:r>
              <w:rPr>
                <w:rFonts w:ascii="Aptos" w:hAnsi="Aptos" w:cs="Calibri"/>
              </w:rPr>
              <w:t>Diária</w:t>
            </w:r>
          </w:p>
        </w:tc>
        <w:tc>
          <w:tcPr>
            <w:tcW w:w="850" w:type="dxa"/>
          </w:tcPr>
          <w:p w14:paraId="728CC308" w14:textId="3C18C85D" w:rsidR="00585D82" w:rsidRPr="00370B34" w:rsidRDefault="00585D82" w:rsidP="00585D82">
            <w:pPr>
              <w:jc w:val="center"/>
              <w:rPr>
                <w:rFonts w:ascii="Arial" w:hAnsi="Arial" w:cs="Arial"/>
              </w:rPr>
            </w:pPr>
            <w:r>
              <w:rPr>
                <w:rFonts w:ascii="Aptos" w:hAnsi="Aptos" w:cs="Calibri"/>
              </w:rPr>
              <w:t>300</w:t>
            </w:r>
          </w:p>
        </w:tc>
        <w:tc>
          <w:tcPr>
            <w:tcW w:w="1276" w:type="dxa"/>
          </w:tcPr>
          <w:p w14:paraId="1D22EF23" w14:textId="224887FD" w:rsidR="00585D82" w:rsidRPr="00D934A6" w:rsidRDefault="00585D82" w:rsidP="00585D82">
            <w:pPr>
              <w:jc w:val="center"/>
              <w:rPr>
                <w:rFonts w:ascii="Arial" w:hAnsi="Arial" w:cs="Arial"/>
              </w:rPr>
            </w:pPr>
            <w:r>
              <w:rPr>
                <w:rFonts w:ascii="Aptos" w:hAnsi="Aptos" w:cs="Calibri"/>
              </w:rPr>
              <w:t>R$ 1.783,46</w:t>
            </w:r>
          </w:p>
        </w:tc>
        <w:tc>
          <w:tcPr>
            <w:tcW w:w="1843" w:type="dxa"/>
          </w:tcPr>
          <w:p w14:paraId="603CD479" w14:textId="2F8C2E16" w:rsidR="00585D82" w:rsidRPr="00D934A6" w:rsidRDefault="00585D82" w:rsidP="00585D82">
            <w:pPr>
              <w:jc w:val="center"/>
              <w:rPr>
                <w:rFonts w:ascii="Arial" w:hAnsi="Arial" w:cs="Arial"/>
              </w:rPr>
            </w:pPr>
            <w:r>
              <w:rPr>
                <w:rFonts w:ascii="Aptos" w:hAnsi="Aptos" w:cs="Calibri"/>
              </w:rPr>
              <w:t>R$ 535.038,00</w:t>
            </w:r>
          </w:p>
        </w:tc>
      </w:tr>
      <w:tr w:rsidR="00585D82" w:rsidRPr="00D934A6" w14:paraId="1AE1A697" w14:textId="77777777" w:rsidTr="00882668">
        <w:trPr>
          <w:trHeight w:val="300"/>
        </w:trPr>
        <w:tc>
          <w:tcPr>
            <w:tcW w:w="846" w:type="dxa"/>
          </w:tcPr>
          <w:p w14:paraId="37CBEF0B" w14:textId="77777777" w:rsidR="00585D82" w:rsidRPr="00370B34" w:rsidRDefault="00585D82" w:rsidP="00585D82">
            <w:pPr>
              <w:jc w:val="center"/>
              <w:rPr>
                <w:rFonts w:ascii="Arial" w:hAnsi="Arial" w:cs="Arial"/>
              </w:rPr>
            </w:pPr>
            <w:r w:rsidRPr="00370B34">
              <w:rPr>
                <w:rFonts w:ascii="Arial" w:hAnsi="Arial" w:cs="Arial"/>
              </w:rPr>
              <w:t>6</w:t>
            </w:r>
          </w:p>
        </w:tc>
        <w:tc>
          <w:tcPr>
            <w:tcW w:w="925" w:type="dxa"/>
          </w:tcPr>
          <w:p w14:paraId="259E46EC" w14:textId="77777777" w:rsidR="00585D82" w:rsidRPr="00370B34" w:rsidRDefault="00585D82" w:rsidP="00585D82">
            <w:pPr>
              <w:jc w:val="both"/>
              <w:rPr>
                <w:rFonts w:ascii="Arial" w:hAnsi="Arial" w:cs="Arial"/>
              </w:rPr>
            </w:pPr>
            <w:r>
              <w:rPr>
                <w:rFonts w:ascii="Arial" w:hAnsi="Arial" w:cs="Arial"/>
              </w:rPr>
              <w:t>2654</w:t>
            </w:r>
          </w:p>
        </w:tc>
        <w:tc>
          <w:tcPr>
            <w:tcW w:w="2835" w:type="dxa"/>
            <w:hideMark/>
          </w:tcPr>
          <w:p w14:paraId="4413A1FA" w14:textId="04A4B594" w:rsidR="00585D82" w:rsidRPr="00370B34" w:rsidRDefault="00585D82" w:rsidP="00585D82">
            <w:pPr>
              <w:jc w:val="both"/>
              <w:rPr>
                <w:rFonts w:ascii="Arial" w:hAnsi="Arial" w:cs="Arial"/>
              </w:rPr>
            </w:pPr>
            <w:r>
              <w:rPr>
                <w:rFonts w:ascii="Aptos" w:hAnsi="Aptos" w:cs="Calibri"/>
              </w:rPr>
              <w:t>Retro</w:t>
            </w:r>
            <w:r w:rsidR="00882668">
              <w:rPr>
                <w:rFonts w:ascii="Aptos" w:hAnsi="Aptos" w:cs="Calibri"/>
              </w:rPr>
              <w:t>e</w:t>
            </w:r>
            <w:r>
              <w:rPr>
                <w:rFonts w:ascii="Aptos" w:hAnsi="Aptos" w:cs="Calibri"/>
              </w:rPr>
              <w:t>scavadeiras – 580N – 4x4 ou similar. Com no máximo 10 anos de fabricação. Com 1 operador e 1 auxiliar por equipamento.</w:t>
            </w:r>
            <w:r>
              <w:rPr>
                <w:rFonts w:ascii="Aptos" w:hAnsi="Aptos" w:cs="Calibri"/>
              </w:rPr>
              <w:br/>
              <w:t>Conforme tabela do DER/PR (sem desoneração) – Código 332520.</w:t>
            </w:r>
          </w:p>
        </w:tc>
        <w:tc>
          <w:tcPr>
            <w:tcW w:w="993" w:type="dxa"/>
          </w:tcPr>
          <w:p w14:paraId="4039D048" w14:textId="21A6AF9D" w:rsidR="00585D82" w:rsidRPr="00370B34" w:rsidRDefault="00585D82" w:rsidP="00585D82">
            <w:pPr>
              <w:jc w:val="center"/>
              <w:rPr>
                <w:rFonts w:ascii="Arial" w:hAnsi="Arial" w:cs="Arial"/>
              </w:rPr>
            </w:pPr>
            <w:r>
              <w:rPr>
                <w:rFonts w:ascii="Aptos" w:hAnsi="Aptos" w:cs="Calibri"/>
              </w:rPr>
              <w:t>Diária</w:t>
            </w:r>
          </w:p>
        </w:tc>
        <w:tc>
          <w:tcPr>
            <w:tcW w:w="850" w:type="dxa"/>
          </w:tcPr>
          <w:p w14:paraId="04F8398B" w14:textId="63B00F7E" w:rsidR="00585D82" w:rsidRPr="00370B34" w:rsidRDefault="00585D82" w:rsidP="00585D82">
            <w:pPr>
              <w:jc w:val="center"/>
              <w:rPr>
                <w:rFonts w:ascii="Arial" w:hAnsi="Arial" w:cs="Arial"/>
              </w:rPr>
            </w:pPr>
            <w:r>
              <w:rPr>
                <w:rFonts w:ascii="Aptos" w:hAnsi="Aptos" w:cs="Calibri"/>
              </w:rPr>
              <w:t>750</w:t>
            </w:r>
          </w:p>
        </w:tc>
        <w:tc>
          <w:tcPr>
            <w:tcW w:w="1276" w:type="dxa"/>
          </w:tcPr>
          <w:p w14:paraId="41C445BD" w14:textId="209BC218" w:rsidR="00585D82" w:rsidRPr="00D934A6" w:rsidRDefault="00585D82" w:rsidP="00585D82">
            <w:pPr>
              <w:jc w:val="center"/>
              <w:rPr>
                <w:rFonts w:ascii="Arial" w:hAnsi="Arial" w:cs="Arial"/>
              </w:rPr>
            </w:pPr>
            <w:r>
              <w:rPr>
                <w:rFonts w:ascii="Aptos" w:hAnsi="Aptos" w:cs="Calibri"/>
              </w:rPr>
              <w:t>R$ 1.262,52</w:t>
            </w:r>
          </w:p>
        </w:tc>
        <w:tc>
          <w:tcPr>
            <w:tcW w:w="1843" w:type="dxa"/>
          </w:tcPr>
          <w:p w14:paraId="21B43F00" w14:textId="3165C27E" w:rsidR="00585D82" w:rsidRPr="00D934A6" w:rsidRDefault="00585D82" w:rsidP="00585D82">
            <w:pPr>
              <w:jc w:val="center"/>
              <w:rPr>
                <w:rFonts w:ascii="Arial" w:hAnsi="Arial" w:cs="Arial"/>
              </w:rPr>
            </w:pPr>
            <w:r>
              <w:rPr>
                <w:rFonts w:ascii="Aptos" w:hAnsi="Aptos" w:cs="Calibri"/>
              </w:rPr>
              <w:t>R$ 946.890,00</w:t>
            </w:r>
          </w:p>
        </w:tc>
      </w:tr>
      <w:tr w:rsidR="00585D82" w:rsidRPr="00D934A6" w14:paraId="395055AF" w14:textId="77777777" w:rsidTr="00882668">
        <w:trPr>
          <w:trHeight w:val="300"/>
        </w:trPr>
        <w:tc>
          <w:tcPr>
            <w:tcW w:w="846" w:type="dxa"/>
          </w:tcPr>
          <w:p w14:paraId="5DC09C30" w14:textId="77777777" w:rsidR="00585D82" w:rsidRPr="00370B34" w:rsidRDefault="00585D82" w:rsidP="00585D82">
            <w:pPr>
              <w:jc w:val="center"/>
              <w:rPr>
                <w:rFonts w:ascii="Arial" w:hAnsi="Arial" w:cs="Arial"/>
              </w:rPr>
            </w:pPr>
            <w:r w:rsidRPr="00370B34">
              <w:rPr>
                <w:rFonts w:ascii="Arial" w:hAnsi="Arial" w:cs="Arial"/>
              </w:rPr>
              <w:t>7</w:t>
            </w:r>
          </w:p>
        </w:tc>
        <w:tc>
          <w:tcPr>
            <w:tcW w:w="925" w:type="dxa"/>
          </w:tcPr>
          <w:p w14:paraId="4134B328" w14:textId="77777777" w:rsidR="00585D82" w:rsidRPr="00370B34" w:rsidRDefault="00585D82" w:rsidP="00585D82">
            <w:pPr>
              <w:jc w:val="both"/>
              <w:rPr>
                <w:rFonts w:ascii="Arial" w:hAnsi="Arial" w:cs="Arial"/>
              </w:rPr>
            </w:pPr>
            <w:r>
              <w:rPr>
                <w:rFonts w:ascii="Arial" w:hAnsi="Arial" w:cs="Arial"/>
              </w:rPr>
              <w:t>39219</w:t>
            </w:r>
          </w:p>
        </w:tc>
        <w:tc>
          <w:tcPr>
            <w:tcW w:w="2835" w:type="dxa"/>
            <w:hideMark/>
          </w:tcPr>
          <w:p w14:paraId="68CD4C55" w14:textId="77777777" w:rsidR="00882668" w:rsidRDefault="00585D82" w:rsidP="00585D82">
            <w:pPr>
              <w:jc w:val="both"/>
              <w:rPr>
                <w:rFonts w:ascii="Aptos" w:hAnsi="Aptos" w:cs="Calibri"/>
              </w:rPr>
            </w:pPr>
            <w:r>
              <w:rPr>
                <w:rFonts w:ascii="Aptos" w:hAnsi="Aptos" w:cs="Calibri"/>
              </w:rPr>
              <w:t xml:space="preserve">Trator Agrícola BH – 174, 4x4 ou similar. Com no máximo 10 anos de fabricação. </w:t>
            </w:r>
          </w:p>
          <w:p w14:paraId="1DC9D795" w14:textId="5834487A" w:rsidR="00585D82" w:rsidRPr="00370B34" w:rsidRDefault="00585D82" w:rsidP="00585D82">
            <w:pPr>
              <w:jc w:val="both"/>
              <w:rPr>
                <w:rFonts w:ascii="Arial" w:hAnsi="Arial" w:cs="Arial"/>
              </w:rPr>
            </w:pPr>
            <w:r>
              <w:rPr>
                <w:rFonts w:ascii="Aptos" w:hAnsi="Aptos" w:cs="Calibri"/>
              </w:rPr>
              <w:t>Conforme tabela do DER/PR – (sem desoneração) – Código 341100.</w:t>
            </w:r>
          </w:p>
        </w:tc>
        <w:tc>
          <w:tcPr>
            <w:tcW w:w="993" w:type="dxa"/>
          </w:tcPr>
          <w:p w14:paraId="63601EA2" w14:textId="37D7C0AA" w:rsidR="00585D82" w:rsidRPr="00370B34" w:rsidRDefault="00585D82" w:rsidP="00585D82">
            <w:pPr>
              <w:jc w:val="center"/>
              <w:rPr>
                <w:rFonts w:ascii="Arial" w:hAnsi="Arial" w:cs="Arial"/>
              </w:rPr>
            </w:pPr>
            <w:r>
              <w:rPr>
                <w:rFonts w:ascii="Aptos" w:hAnsi="Aptos" w:cs="Calibri"/>
              </w:rPr>
              <w:t>Diária</w:t>
            </w:r>
          </w:p>
        </w:tc>
        <w:tc>
          <w:tcPr>
            <w:tcW w:w="850" w:type="dxa"/>
          </w:tcPr>
          <w:p w14:paraId="79840CD5" w14:textId="063A8C48" w:rsidR="00585D82" w:rsidRPr="00370B34" w:rsidRDefault="00585D82" w:rsidP="00585D82">
            <w:pPr>
              <w:jc w:val="center"/>
              <w:rPr>
                <w:rFonts w:ascii="Arial" w:hAnsi="Arial" w:cs="Arial"/>
              </w:rPr>
            </w:pPr>
            <w:r>
              <w:rPr>
                <w:rFonts w:ascii="Aptos" w:hAnsi="Aptos" w:cs="Calibri"/>
              </w:rPr>
              <w:t>180</w:t>
            </w:r>
          </w:p>
        </w:tc>
        <w:tc>
          <w:tcPr>
            <w:tcW w:w="1276" w:type="dxa"/>
          </w:tcPr>
          <w:p w14:paraId="59ED3B5E" w14:textId="7E1709F9" w:rsidR="00585D82" w:rsidRPr="00D934A6" w:rsidRDefault="00585D82" w:rsidP="00585D82">
            <w:pPr>
              <w:jc w:val="center"/>
              <w:rPr>
                <w:rFonts w:ascii="Arial" w:hAnsi="Arial" w:cs="Arial"/>
              </w:rPr>
            </w:pPr>
            <w:r>
              <w:rPr>
                <w:rFonts w:ascii="Aptos" w:hAnsi="Aptos" w:cs="Calibri"/>
              </w:rPr>
              <w:t>R$ 1.662,57</w:t>
            </w:r>
          </w:p>
        </w:tc>
        <w:tc>
          <w:tcPr>
            <w:tcW w:w="1843" w:type="dxa"/>
          </w:tcPr>
          <w:p w14:paraId="7D0B65E1" w14:textId="2ADA9F3B" w:rsidR="00585D82" w:rsidRPr="00D934A6" w:rsidRDefault="00585D82" w:rsidP="00585D82">
            <w:pPr>
              <w:jc w:val="center"/>
              <w:rPr>
                <w:rFonts w:ascii="Arial" w:hAnsi="Arial" w:cs="Arial"/>
              </w:rPr>
            </w:pPr>
            <w:r>
              <w:rPr>
                <w:rFonts w:ascii="Aptos" w:hAnsi="Aptos" w:cs="Calibri"/>
              </w:rPr>
              <w:t>R$ 299.262,60</w:t>
            </w:r>
          </w:p>
        </w:tc>
      </w:tr>
      <w:tr w:rsidR="00585D82" w:rsidRPr="00D934A6" w14:paraId="424372AC" w14:textId="77777777" w:rsidTr="00882668">
        <w:trPr>
          <w:trHeight w:val="300"/>
        </w:trPr>
        <w:tc>
          <w:tcPr>
            <w:tcW w:w="846" w:type="dxa"/>
          </w:tcPr>
          <w:p w14:paraId="59F3F89C" w14:textId="77777777" w:rsidR="00585D82" w:rsidRPr="00370B34" w:rsidRDefault="00585D82" w:rsidP="00585D82">
            <w:pPr>
              <w:jc w:val="center"/>
              <w:rPr>
                <w:rFonts w:ascii="Arial" w:hAnsi="Arial" w:cs="Arial"/>
              </w:rPr>
            </w:pPr>
            <w:r w:rsidRPr="00370B34">
              <w:rPr>
                <w:rFonts w:ascii="Arial" w:hAnsi="Arial" w:cs="Arial"/>
              </w:rPr>
              <w:t>8</w:t>
            </w:r>
          </w:p>
        </w:tc>
        <w:tc>
          <w:tcPr>
            <w:tcW w:w="925" w:type="dxa"/>
          </w:tcPr>
          <w:p w14:paraId="7F9550EF" w14:textId="77777777" w:rsidR="00585D82" w:rsidRPr="00370B34" w:rsidRDefault="00585D82" w:rsidP="00585D82">
            <w:pPr>
              <w:jc w:val="both"/>
              <w:rPr>
                <w:rFonts w:ascii="Arial" w:hAnsi="Arial" w:cs="Arial"/>
              </w:rPr>
            </w:pPr>
            <w:r>
              <w:rPr>
                <w:rFonts w:ascii="Arial" w:hAnsi="Arial" w:cs="Arial"/>
              </w:rPr>
              <w:t>13258</w:t>
            </w:r>
          </w:p>
        </w:tc>
        <w:tc>
          <w:tcPr>
            <w:tcW w:w="2835" w:type="dxa"/>
          </w:tcPr>
          <w:p w14:paraId="52F35D19" w14:textId="7E64B5D4" w:rsidR="00585D82" w:rsidRPr="00370B34" w:rsidRDefault="00585D82" w:rsidP="00585D82">
            <w:pPr>
              <w:jc w:val="both"/>
              <w:rPr>
                <w:rFonts w:ascii="Arial" w:hAnsi="Arial" w:cs="Arial"/>
              </w:rPr>
            </w:pPr>
            <w:r>
              <w:rPr>
                <w:rFonts w:ascii="Aptos" w:hAnsi="Aptos" w:cs="Calibri"/>
              </w:rPr>
              <w:t>Tratores lâmina D4 ou similar.</w:t>
            </w:r>
            <w:r>
              <w:rPr>
                <w:rFonts w:ascii="Aptos" w:hAnsi="Aptos" w:cs="Calibri"/>
              </w:rPr>
              <w:br/>
              <w:t>Conforme tabela do DER/PR – (sem desoneração) – Código 330040.</w:t>
            </w:r>
          </w:p>
        </w:tc>
        <w:tc>
          <w:tcPr>
            <w:tcW w:w="993" w:type="dxa"/>
          </w:tcPr>
          <w:p w14:paraId="5D477BC5" w14:textId="17BCC1FC" w:rsidR="00585D82" w:rsidRPr="00370B34" w:rsidRDefault="00585D82" w:rsidP="00585D82">
            <w:pPr>
              <w:jc w:val="center"/>
              <w:rPr>
                <w:rFonts w:ascii="Arial" w:hAnsi="Arial" w:cs="Arial"/>
              </w:rPr>
            </w:pPr>
            <w:r>
              <w:rPr>
                <w:rFonts w:ascii="Aptos" w:hAnsi="Aptos" w:cs="Calibri"/>
              </w:rPr>
              <w:t>Diária</w:t>
            </w:r>
          </w:p>
        </w:tc>
        <w:tc>
          <w:tcPr>
            <w:tcW w:w="850" w:type="dxa"/>
          </w:tcPr>
          <w:p w14:paraId="1A641FCB" w14:textId="77BD5057" w:rsidR="00585D82" w:rsidRPr="00370B34" w:rsidRDefault="00585D82" w:rsidP="00585D82">
            <w:pPr>
              <w:jc w:val="center"/>
              <w:rPr>
                <w:rFonts w:ascii="Arial" w:hAnsi="Arial" w:cs="Arial"/>
              </w:rPr>
            </w:pPr>
            <w:r>
              <w:rPr>
                <w:rFonts w:ascii="Aptos" w:hAnsi="Aptos" w:cs="Calibri"/>
              </w:rPr>
              <w:t>180</w:t>
            </w:r>
          </w:p>
        </w:tc>
        <w:tc>
          <w:tcPr>
            <w:tcW w:w="1276" w:type="dxa"/>
          </w:tcPr>
          <w:p w14:paraId="0E245F74" w14:textId="4560B1EA" w:rsidR="00585D82" w:rsidRPr="00D934A6" w:rsidRDefault="00585D82" w:rsidP="00585D82">
            <w:pPr>
              <w:jc w:val="center"/>
              <w:rPr>
                <w:rFonts w:ascii="Arial" w:hAnsi="Arial" w:cs="Arial"/>
              </w:rPr>
            </w:pPr>
            <w:r>
              <w:rPr>
                <w:rFonts w:ascii="Aptos" w:hAnsi="Aptos" w:cs="Calibri"/>
              </w:rPr>
              <w:t>R$ 2.956,94</w:t>
            </w:r>
          </w:p>
        </w:tc>
        <w:tc>
          <w:tcPr>
            <w:tcW w:w="1843" w:type="dxa"/>
          </w:tcPr>
          <w:p w14:paraId="246E9B2A" w14:textId="01E97D05" w:rsidR="00585D82" w:rsidRPr="00D934A6" w:rsidRDefault="00585D82" w:rsidP="00585D82">
            <w:pPr>
              <w:jc w:val="center"/>
              <w:rPr>
                <w:rFonts w:ascii="Arial" w:hAnsi="Arial" w:cs="Arial"/>
              </w:rPr>
            </w:pPr>
            <w:r>
              <w:rPr>
                <w:rFonts w:ascii="Aptos" w:hAnsi="Aptos" w:cs="Calibri"/>
              </w:rPr>
              <w:t>R$ 532.249,20</w:t>
            </w:r>
          </w:p>
        </w:tc>
      </w:tr>
      <w:tr w:rsidR="00585D82" w:rsidRPr="00D934A6" w14:paraId="1937D1FE" w14:textId="77777777" w:rsidTr="00882668">
        <w:trPr>
          <w:trHeight w:val="300"/>
        </w:trPr>
        <w:tc>
          <w:tcPr>
            <w:tcW w:w="846" w:type="dxa"/>
          </w:tcPr>
          <w:p w14:paraId="30931736" w14:textId="77777777" w:rsidR="00585D82" w:rsidRPr="00370B34" w:rsidRDefault="00585D82" w:rsidP="00585D82">
            <w:pPr>
              <w:jc w:val="center"/>
              <w:rPr>
                <w:rFonts w:ascii="Arial" w:hAnsi="Arial" w:cs="Arial"/>
              </w:rPr>
            </w:pPr>
            <w:r w:rsidRPr="00370B34">
              <w:rPr>
                <w:rFonts w:ascii="Arial" w:hAnsi="Arial" w:cs="Arial"/>
                <w:spacing w:val="-10"/>
              </w:rPr>
              <w:t>9</w:t>
            </w:r>
          </w:p>
        </w:tc>
        <w:tc>
          <w:tcPr>
            <w:tcW w:w="925" w:type="dxa"/>
          </w:tcPr>
          <w:p w14:paraId="15EE4D95" w14:textId="77777777" w:rsidR="00585D82" w:rsidRPr="00370B34" w:rsidRDefault="00585D82" w:rsidP="00585D82">
            <w:pPr>
              <w:jc w:val="both"/>
              <w:rPr>
                <w:rFonts w:ascii="Arial" w:hAnsi="Arial" w:cs="Arial"/>
              </w:rPr>
            </w:pPr>
            <w:r>
              <w:rPr>
                <w:rFonts w:ascii="Arial" w:hAnsi="Arial" w:cs="Arial"/>
              </w:rPr>
              <w:t>13208</w:t>
            </w:r>
          </w:p>
        </w:tc>
        <w:tc>
          <w:tcPr>
            <w:tcW w:w="2835" w:type="dxa"/>
            <w:hideMark/>
          </w:tcPr>
          <w:p w14:paraId="192EB3FB" w14:textId="77777777" w:rsidR="00882668" w:rsidRDefault="00585D82" w:rsidP="00585D82">
            <w:pPr>
              <w:jc w:val="both"/>
              <w:rPr>
                <w:rFonts w:ascii="Aptos" w:hAnsi="Aptos" w:cs="Calibri"/>
              </w:rPr>
            </w:pPr>
            <w:r>
              <w:rPr>
                <w:rFonts w:ascii="Aptos" w:hAnsi="Aptos" w:cs="Calibri"/>
              </w:rPr>
              <w:t>Caminhão chassi 1726 e uma prancha carreta, com capacidade de carga de até 25 (toneladas) ou similar.</w:t>
            </w:r>
          </w:p>
          <w:p w14:paraId="7223143C" w14:textId="2FBB6646" w:rsidR="00585D82" w:rsidRPr="00370B34" w:rsidRDefault="00585D82" w:rsidP="00585D82">
            <w:pPr>
              <w:jc w:val="both"/>
              <w:rPr>
                <w:rFonts w:ascii="Arial" w:hAnsi="Arial" w:cs="Arial"/>
              </w:rPr>
            </w:pPr>
            <w:r>
              <w:rPr>
                <w:rFonts w:ascii="Aptos" w:hAnsi="Aptos" w:cs="Calibri"/>
              </w:rPr>
              <w:t>Conforme tabela do DER/PR – (sem desoneração) – Códigos 346010 e 300030.</w:t>
            </w:r>
          </w:p>
        </w:tc>
        <w:tc>
          <w:tcPr>
            <w:tcW w:w="993" w:type="dxa"/>
          </w:tcPr>
          <w:p w14:paraId="46CC2A19" w14:textId="14D43A87" w:rsidR="00585D82" w:rsidRPr="00370B34" w:rsidRDefault="00585D82" w:rsidP="00585D82">
            <w:pPr>
              <w:jc w:val="center"/>
              <w:rPr>
                <w:rFonts w:ascii="Arial" w:hAnsi="Arial" w:cs="Arial"/>
              </w:rPr>
            </w:pPr>
            <w:r>
              <w:rPr>
                <w:rFonts w:ascii="Aptos" w:hAnsi="Aptos" w:cs="Calibri"/>
              </w:rPr>
              <w:t>Diária</w:t>
            </w:r>
          </w:p>
        </w:tc>
        <w:tc>
          <w:tcPr>
            <w:tcW w:w="850" w:type="dxa"/>
          </w:tcPr>
          <w:p w14:paraId="2177D4EE" w14:textId="280FC94D" w:rsidR="00585D82" w:rsidRPr="00370B34" w:rsidRDefault="00585D82" w:rsidP="00585D82">
            <w:pPr>
              <w:jc w:val="center"/>
              <w:rPr>
                <w:rFonts w:ascii="Arial" w:hAnsi="Arial" w:cs="Arial"/>
              </w:rPr>
            </w:pPr>
            <w:r>
              <w:rPr>
                <w:rFonts w:ascii="Aptos" w:hAnsi="Aptos" w:cs="Calibri"/>
              </w:rPr>
              <w:t>180</w:t>
            </w:r>
          </w:p>
        </w:tc>
        <w:tc>
          <w:tcPr>
            <w:tcW w:w="1276" w:type="dxa"/>
          </w:tcPr>
          <w:p w14:paraId="0D306BC1" w14:textId="22EB979A" w:rsidR="00585D82" w:rsidRPr="00D934A6" w:rsidRDefault="00585D82" w:rsidP="00585D82">
            <w:pPr>
              <w:jc w:val="center"/>
              <w:rPr>
                <w:rFonts w:ascii="Arial" w:hAnsi="Arial" w:cs="Arial"/>
              </w:rPr>
            </w:pPr>
            <w:r>
              <w:rPr>
                <w:rFonts w:ascii="Aptos" w:hAnsi="Aptos" w:cs="Calibri"/>
              </w:rPr>
              <w:t>R$ 2.206,26</w:t>
            </w:r>
          </w:p>
        </w:tc>
        <w:tc>
          <w:tcPr>
            <w:tcW w:w="1843" w:type="dxa"/>
          </w:tcPr>
          <w:p w14:paraId="15A294EC" w14:textId="4A7F565F" w:rsidR="00585D82" w:rsidRPr="00D934A6" w:rsidRDefault="00585D82" w:rsidP="00585D82">
            <w:pPr>
              <w:jc w:val="center"/>
              <w:rPr>
                <w:rFonts w:ascii="Arial" w:hAnsi="Arial" w:cs="Arial"/>
              </w:rPr>
            </w:pPr>
            <w:r>
              <w:rPr>
                <w:rFonts w:ascii="Aptos" w:hAnsi="Aptos" w:cs="Calibri"/>
              </w:rPr>
              <w:t>R$ 397.126,80</w:t>
            </w:r>
          </w:p>
        </w:tc>
      </w:tr>
      <w:tr w:rsidR="00585D82" w:rsidRPr="00D934A6" w14:paraId="7ED9A972" w14:textId="77777777" w:rsidTr="00882668">
        <w:trPr>
          <w:trHeight w:val="300"/>
        </w:trPr>
        <w:tc>
          <w:tcPr>
            <w:tcW w:w="846" w:type="dxa"/>
          </w:tcPr>
          <w:p w14:paraId="0D7FAFDA" w14:textId="77777777" w:rsidR="00585D82" w:rsidRPr="00370B34" w:rsidRDefault="00585D82" w:rsidP="00585D82">
            <w:pPr>
              <w:jc w:val="center"/>
              <w:rPr>
                <w:rFonts w:ascii="Arial" w:hAnsi="Arial" w:cs="Arial"/>
              </w:rPr>
            </w:pPr>
            <w:r w:rsidRPr="00370B34">
              <w:rPr>
                <w:rFonts w:ascii="Arial" w:hAnsi="Arial" w:cs="Arial"/>
              </w:rPr>
              <w:t>10</w:t>
            </w:r>
          </w:p>
        </w:tc>
        <w:tc>
          <w:tcPr>
            <w:tcW w:w="925" w:type="dxa"/>
          </w:tcPr>
          <w:p w14:paraId="768A08F9" w14:textId="77777777" w:rsidR="00585D82" w:rsidRPr="00370B34" w:rsidRDefault="00585D82" w:rsidP="00585D82">
            <w:pPr>
              <w:jc w:val="both"/>
              <w:rPr>
                <w:rFonts w:ascii="Arial" w:hAnsi="Arial" w:cs="Arial"/>
              </w:rPr>
            </w:pPr>
            <w:r>
              <w:rPr>
                <w:rFonts w:ascii="Arial" w:hAnsi="Arial" w:cs="Arial"/>
              </w:rPr>
              <w:t>18628</w:t>
            </w:r>
          </w:p>
        </w:tc>
        <w:tc>
          <w:tcPr>
            <w:tcW w:w="2835" w:type="dxa"/>
            <w:hideMark/>
          </w:tcPr>
          <w:p w14:paraId="1B3737BF" w14:textId="77777777" w:rsidR="00882668" w:rsidRDefault="00585D82" w:rsidP="00585D82">
            <w:pPr>
              <w:jc w:val="both"/>
              <w:rPr>
                <w:rFonts w:ascii="Aptos" w:hAnsi="Aptos" w:cs="Calibri"/>
              </w:rPr>
            </w:pPr>
            <w:r>
              <w:rPr>
                <w:rFonts w:ascii="Aptos" w:hAnsi="Aptos" w:cs="Calibri"/>
              </w:rPr>
              <w:t>Caminhão com tanque pipa de aço, capacidade mínima de 6.000 litros com bomba, destinado a serviços de irrigação, lavagem de vias, transporte de água (potável ou não potável)</w:t>
            </w:r>
            <w:r w:rsidR="00882668">
              <w:rPr>
                <w:rFonts w:ascii="Aptos" w:hAnsi="Aptos" w:cs="Calibri"/>
              </w:rPr>
              <w:t>.</w:t>
            </w:r>
          </w:p>
          <w:p w14:paraId="28871CF0" w14:textId="30625967" w:rsidR="00585D82" w:rsidRPr="00370B34" w:rsidRDefault="00585D82" w:rsidP="00585D82">
            <w:pPr>
              <w:jc w:val="both"/>
              <w:rPr>
                <w:rFonts w:ascii="Arial" w:hAnsi="Arial" w:cs="Arial"/>
              </w:rPr>
            </w:pPr>
            <w:r>
              <w:rPr>
                <w:rFonts w:ascii="Aptos" w:hAnsi="Aptos" w:cs="Calibri"/>
              </w:rPr>
              <w:t>Conforme tabela do DER/PR – (sem desoneração) – Código 346070.</w:t>
            </w:r>
          </w:p>
        </w:tc>
        <w:tc>
          <w:tcPr>
            <w:tcW w:w="993" w:type="dxa"/>
          </w:tcPr>
          <w:p w14:paraId="626DECFD" w14:textId="4B5C066D" w:rsidR="00585D82" w:rsidRPr="00370B34" w:rsidRDefault="00585D82" w:rsidP="00585D82">
            <w:pPr>
              <w:jc w:val="center"/>
              <w:rPr>
                <w:rFonts w:ascii="Arial" w:hAnsi="Arial" w:cs="Arial"/>
              </w:rPr>
            </w:pPr>
            <w:r>
              <w:rPr>
                <w:rFonts w:ascii="Aptos" w:hAnsi="Aptos" w:cs="Calibri"/>
              </w:rPr>
              <w:t>Diária</w:t>
            </w:r>
          </w:p>
        </w:tc>
        <w:tc>
          <w:tcPr>
            <w:tcW w:w="850" w:type="dxa"/>
          </w:tcPr>
          <w:p w14:paraId="2E29A2E4" w14:textId="6151ACFC" w:rsidR="00585D82" w:rsidRPr="00370B34" w:rsidRDefault="00585D82" w:rsidP="00585D82">
            <w:pPr>
              <w:jc w:val="center"/>
              <w:rPr>
                <w:rFonts w:ascii="Arial" w:hAnsi="Arial" w:cs="Arial"/>
              </w:rPr>
            </w:pPr>
            <w:r>
              <w:rPr>
                <w:rFonts w:ascii="Aptos" w:hAnsi="Aptos" w:cs="Calibri"/>
              </w:rPr>
              <w:t>400</w:t>
            </w:r>
          </w:p>
        </w:tc>
        <w:tc>
          <w:tcPr>
            <w:tcW w:w="1276" w:type="dxa"/>
          </w:tcPr>
          <w:p w14:paraId="0E5ADDC5" w14:textId="0B3BC1DF" w:rsidR="00585D82" w:rsidRPr="00D934A6" w:rsidRDefault="00585D82" w:rsidP="00585D82">
            <w:pPr>
              <w:jc w:val="center"/>
              <w:rPr>
                <w:rFonts w:ascii="Arial" w:hAnsi="Arial" w:cs="Arial"/>
              </w:rPr>
            </w:pPr>
            <w:r>
              <w:rPr>
                <w:rFonts w:ascii="Aptos" w:hAnsi="Aptos" w:cs="Calibri"/>
              </w:rPr>
              <w:t>R$ 1.752,94</w:t>
            </w:r>
          </w:p>
        </w:tc>
        <w:tc>
          <w:tcPr>
            <w:tcW w:w="1843" w:type="dxa"/>
          </w:tcPr>
          <w:p w14:paraId="4EFA9958" w14:textId="404EEC82" w:rsidR="00585D82" w:rsidRPr="00D934A6" w:rsidRDefault="00585D82" w:rsidP="00585D82">
            <w:pPr>
              <w:jc w:val="center"/>
              <w:rPr>
                <w:rFonts w:ascii="Arial" w:hAnsi="Arial" w:cs="Arial"/>
              </w:rPr>
            </w:pPr>
            <w:r>
              <w:rPr>
                <w:rFonts w:ascii="Aptos" w:hAnsi="Aptos" w:cs="Calibri"/>
              </w:rPr>
              <w:t>R$ 701.176,00</w:t>
            </w:r>
          </w:p>
        </w:tc>
      </w:tr>
      <w:tr w:rsidR="00585D82" w:rsidRPr="00D934A6" w14:paraId="65CB06CE" w14:textId="77777777" w:rsidTr="00882668">
        <w:trPr>
          <w:trHeight w:val="300"/>
        </w:trPr>
        <w:tc>
          <w:tcPr>
            <w:tcW w:w="846" w:type="dxa"/>
          </w:tcPr>
          <w:p w14:paraId="7F466A81" w14:textId="77777777" w:rsidR="00585D82" w:rsidRPr="00370B34" w:rsidRDefault="00585D82" w:rsidP="00585D82">
            <w:pPr>
              <w:jc w:val="center"/>
              <w:rPr>
                <w:rFonts w:ascii="Arial" w:hAnsi="Arial" w:cs="Arial"/>
                <w:spacing w:val="-10"/>
              </w:rPr>
            </w:pPr>
            <w:r w:rsidRPr="00370B34">
              <w:rPr>
                <w:rFonts w:ascii="Arial" w:hAnsi="Arial" w:cs="Arial"/>
                <w:spacing w:val="-10"/>
              </w:rPr>
              <w:t>11</w:t>
            </w:r>
          </w:p>
        </w:tc>
        <w:tc>
          <w:tcPr>
            <w:tcW w:w="925" w:type="dxa"/>
          </w:tcPr>
          <w:p w14:paraId="4B70CCE0" w14:textId="77777777" w:rsidR="00585D82" w:rsidRPr="00370B34" w:rsidRDefault="00585D82" w:rsidP="00585D82">
            <w:pPr>
              <w:jc w:val="both"/>
              <w:rPr>
                <w:rFonts w:ascii="Arial" w:hAnsi="Arial" w:cs="Arial"/>
              </w:rPr>
            </w:pPr>
            <w:r>
              <w:rPr>
                <w:rFonts w:ascii="Arial" w:hAnsi="Arial" w:cs="Arial"/>
              </w:rPr>
              <w:t>18627</w:t>
            </w:r>
          </w:p>
        </w:tc>
        <w:tc>
          <w:tcPr>
            <w:tcW w:w="2835" w:type="dxa"/>
          </w:tcPr>
          <w:p w14:paraId="0EFDE9C7" w14:textId="77777777" w:rsidR="00882668" w:rsidRDefault="00585D82" w:rsidP="00585D82">
            <w:pPr>
              <w:jc w:val="both"/>
              <w:rPr>
                <w:rFonts w:ascii="Aptos" w:hAnsi="Aptos" w:cs="Calibri"/>
              </w:rPr>
            </w:pPr>
            <w:r>
              <w:rPr>
                <w:rFonts w:ascii="Aptos" w:hAnsi="Aptos" w:cs="Calibri"/>
              </w:rPr>
              <w:t xml:space="preserve">Caminhão espargidor de asfalto, Tanque isotérmico com revestimento em chapa de aço inoxidável ou alumínio, garantindo a manutenção da temperatura do material, com capacidade mínima de 6.000 litros, com sistema de aquecimento a maçaricos a diesel de alto rendimento (mínimo 2 unidades) com serpentina interna, que permita aquecimento rápido. Barra </w:t>
            </w:r>
            <w:proofErr w:type="spellStart"/>
            <w:r>
              <w:rPr>
                <w:rFonts w:ascii="Aptos" w:hAnsi="Aptos" w:cs="Calibri"/>
              </w:rPr>
              <w:t>espargidora</w:t>
            </w:r>
            <w:proofErr w:type="spellEnd"/>
            <w:r>
              <w:rPr>
                <w:rFonts w:ascii="Aptos" w:hAnsi="Aptos" w:cs="Calibri"/>
              </w:rPr>
              <w:t xml:space="preserve"> com largura de trabalho mínima de 3,60 metros, com acionamento pneumático ou eletropneumático dos bicos, com recirculação completa do material para evitar entupimentos, bombas de engrenagem de alta pressão, acionadas por tomada de força (hidrostática).</w:t>
            </w:r>
            <w:r>
              <w:rPr>
                <w:rFonts w:ascii="Aptos" w:hAnsi="Aptos" w:cs="Calibri"/>
              </w:rPr>
              <w:br/>
              <w:t>Para execução de serviços de imprimação, pintura de ligação e tratamentos superficiais em pavimentação asfáltica.</w:t>
            </w:r>
          </w:p>
          <w:p w14:paraId="41708A83" w14:textId="3DFE1E55" w:rsidR="00585D82" w:rsidRPr="00370B34" w:rsidRDefault="00585D82" w:rsidP="00585D82">
            <w:pPr>
              <w:jc w:val="both"/>
              <w:rPr>
                <w:rFonts w:ascii="Arial" w:hAnsi="Arial" w:cs="Arial"/>
              </w:rPr>
            </w:pPr>
            <w:r>
              <w:rPr>
                <w:rFonts w:ascii="Aptos" w:hAnsi="Aptos" w:cs="Calibri"/>
              </w:rPr>
              <w:t>Conforme tabela do DER/PR – (sem desoneração) – Código 370060.</w:t>
            </w:r>
          </w:p>
        </w:tc>
        <w:tc>
          <w:tcPr>
            <w:tcW w:w="993" w:type="dxa"/>
          </w:tcPr>
          <w:p w14:paraId="157E94F7" w14:textId="5B52A29C" w:rsidR="00585D82" w:rsidRPr="00370B34" w:rsidRDefault="00585D82" w:rsidP="00585D82">
            <w:pPr>
              <w:jc w:val="center"/>
              <w:rPr>
                <w:rFonts w:ascii="Arial" w:hAnsi="Arial" w:cs="Arial"/>
              </w:rPr>
            </w:pPr>
            <w:r>
              <w:rPr>
                <w:rFonts w:ascii="Aptos" w:hAnsi="Aptos" w:cs="Calibri"/>
              </w:rPr>
              <w:t>Diária</w:t>
            </w:r>
          </w:p>
        </w:tc>
        <w:tc>
          <w:tcPr>
            <w:tcW w:w="850" w:type="dxa"/>
          </w:tcPr>
          <w:p w14:paraId="3425853F" w14:textId="6B46D86C" w:rsidR="00585D82" w:rsidRPr="00370B34" w:rsidRDefault="00585D82" w:rsidP="00585D82">
            <w:pPr>
              <w:jc w:val="center"/>
              <w:rPr>
                <w:rFonts w:ascii="Arial" w:hAnsi="Arial" w:cs="Arial"/>
              </w:rPr>
            </w:pPr>
            <w:r>
              <w:rPr>
                <w:rFonts w:ascii="Aptos" w:hAnsi="Aptos" w:cs="Calibri"/>
              </w:rPr>
              <w:t>400</w:t>
            </w:r>
          </w:p>
        </w:tc>
        <w:tc>
          <w:tcPr>
            <w:tcW w:w="1276" w:type="dxa"/>
          </w:tcPr>
          <w:p w14:paraId="1E75A099" w14:textId="79872855" w:rsidR="00585D82" w:rsidRPr="00D934A6" w:rsidRDefault="00585D82" w:rsidP="00585D82">
            <w:pPr>
              <w:jc w:val="center"/>
              <w:rPr>
                <w:rFonts w:ascii="Arial" w:hAnsi="Arial" w:cs="Arial"/>
              </w:rPr>
            </w:pPr>
            <w:r>
              <w:rPr>
                <w:rFonts w:ascii="Aptos" w:hAnsi="Aptos" w:cs="Calibri"/>
              </w:rPr>
              <w:t>R$ 923,23</w:t>
            </w:r>
          </w:p>
        </w:tc>
        <w:tc>
          <w:tcPr>
            <w:tcW w:w="1843" w:type="dxa"/>
          </w:tcPr>
          <w:p w14:paraId="219ED7D7" w14:textId="4E01CC46" w:rsidR="00585D82" w:rsidRPr="00D934A6" w:rsidRDefault="00585D82" w:rsidP="00585D82">
            <w:pPr>
              <w:jc w:val="center"/>
              <w:rPr>
                <w:rFonts w:ascii="Arial" w:hAnsi="Arial" w:cs="Arial"/>
              </w:rPr>
            </w:pPr>
            <w:r>
              <w:rPr>
                <w:rFonts w:ascii="Aptos" w:hAnsi="Aptos" w:cs="Calibri"/>
              </w:rPr>
              <w:t>R$ 369.292,00</w:t>
            </w:r>
          </w:p>
        </w:tc>
      </w:tr>
      <w:tr w:rsidR="00C21880" w:rsidRPr="00370B34" w14:paraId="62FCB51E" w14:textId="77777777" w:rsidTr="00882668">
        <w:trPr>
          <w:trHeight w:val="300"/>
        </w:trPr>
        <w:tc>
          <w:tcPr>
            <w:tcW w:w="7725" w:type="dxa"/>
            <w:gridSpan w:val="6"/>
            <w:shd w:val="clear" w:color="000000" w:fill="F2F2F2"/>
          </w:tcPr>
          <w:p w14:paraId="38D0F36A" w14:textId="77777777" w:rsidR="00C21880" w:rsidRPr="00370B34" w:rsidRDefault="00C21880" w:rsidP="002474C5">
            <w:pPr>
              <w:jc w:val="center"/>
              <w:rPr>
                <w:rFonts w:ascii="Arial" w:hAnsi="Arial" w:cs="Arial"/>
                <w:b/>
                <w:bCs/>
              </w:rPr>
            </w:pPr>
            <w:r w:rsidRPr="00370B34">
              <w:rPr>
                <w:rFonts w:ascii="Arial" w:hAnsi="Arial" w:cs="Arial"/>
                <w:b/>
                <w:bCs/>
              </w:rPr>
              <w:t>Valor Total</w:t>
            </w:r>
          </w:p>
        </w:tc>
        <w:tc>
          <w:tcPr>
            <w:tcW w:w="1843" w:type="dxa"/>
            <w:shd w:val="clear" w:color="000000" w:fill="F2F2F2"/>
            <w:hideMark/>
          </w:tcPr>
          <w:p w14:paraId="4316F689" w14:textId="6B1A38E2" w:rsidR="00C21880" w:rsidRPr="00370B34" w:rsidRDefault="00C21880" w:rsidP="002474C5">
            <w:pPr>
              <w:jc w:val="center"/>
              <w:rPr>
                <w:rFonts w:ascii="Arial" w:hAnsi="Arial" w:cs="Arial"/>
                <w:b/>
                <w:bCs/>
              </w:rPr>
            </w:pPr>
            <w:r>
              <w:rPr>
                <w:rFonts w:ascii="Arial" w:hAnsi="Arial" w:cs="Arial"/>
                <w:b/>
                <w:bCs/>
              </w:rPr>
              <w:t xml:space="preserve">R$ </w:t>
            </w:r>
            <w:r w:rsidR="00585D82">
              <w:rPr>
                <w:rFonts w:ascii="Arial" w:hAnsi="Arial" w:cs="Arial"/>
                <w:b/>
                <w:bCs/>
              </w:rPr>
              <w:t>9.405.967,20</w:t>
            </w:r>
          </w:p>
        </w:tc>
      </w:tr>
    </w:tbl>
    <w:p w14:paraId="283B1EB1" w14:textId="2F36C754" w:rsidR="00F07140" w:rsidRPr="00F07140" w:rsidRDefault="004C6944" w:rsidP="00F07140">
      <w:pPr>
        <w:widowControl w:val="0"/>
        <w:pBdr>
          <w:top w:val="nil"/>
          <w:left w:val="nil"/>
          <w:bottom w:val="nil"/>
          <w:right w:val="nil"/>
          <w:between w:val="nil"/>
        </w:pBdr>
        <w:tabs>
          <w:tab w:val="left" w:pos="567"/>
        </w:tabs>
        <w:spacing w:before="240" w:after="240"/>
        <w:jc w:val="both"/>
        <w:rPr>
          <w:rFonts w:ascii="Arial" w:hAnsi="Arial" w:cs="Arial"/>
          <w:color w:val="000000"/>
          <w:sz w:val="22"/>
          <w:szCs w:val="22"/>
        </w:rPr>
      </w:pPr>
      <w:r>
        <w:rPr>
          <w:rFonts w:ascii="Arial" w:hAnsi="Arial" w:cs="Arial"/>
          <w:color w:val="000000"/>
          <w:sz w:val="22"/>
          <w:szCs w:val="22"/>
        </w:rPr>
        <w:t xml:space="preserve">10.3. </w:t>
      </w:r>
      <w:r w:rsidR="00F07140" w:rsidRPr="00F07140">
        <w:rPr>
          <w:rFonts w:ascii="Arial" w:hAnsi="Arial" w:cs="Arial"/>
          <w:color w:val="000000"/>
          <w:sz w:val="22"/>
          <w:szCs w:val="22"/>
        </w:rPr>
        <w:t>A estimativa preliminar apresentada demonstra a viabilidade econômica da solução escolhida, indicando compatibilidade com a capacidade orçamentária do Município e adequação às necessidades operacionais identificadas.</w:t>
      </w:r>
    </w:p>
    <w:p w14:paraId="307EA7D5" w14:textId="77777777" w:rsidR="0043229A" w:rsidRPr="006E2514" w:rsidRDefault="0043229A" w:rsidP="004C6944">
      <w:pPr>
        <w:pStyle w:val="PargrafodaLista"/>
        <w:widowControl w:val="0"/>
        <w:numPr>
          <w:ilvl w:val="0"/>
          <w:numId w:val="35"/>
        </w:numPr>
        <w:pBdr>
          <w:top w:val="nil"/>
          <w:left w:val="nil"/>
          <w:bottom w:val="nil"/>
          <w:right w:val="nil"/>
          <w:between w:val="nil"/>
        </w:pBdr>
        <w:tabs>
          <w:tab w:val="left" w:pos="567"/>
          <w:tab w:val="left" w:pos="1276"/>
        </w:tabs>
        <w:spacing w:before="240" w:after="240"/>
        <w:ind w:left="0" w:firstLine="0"/>
        <w:contextualSpacing w:val="0"/>
        <w:jc w:val="both"/>
        <w:rPr>
          <w:rFonts w:ascii="Arial" w:hAnsi="Arial" w:cs="Arial"/>
          <w:b/>
          <w:bCs/>
          <w:sz w:val="22"/>
          <w:szCs w:val="22"/>
        </w:rPr>
      </w:pPr>
      <w:r w:rsidRPr="006E2514">
        <w:rPr>
          <w:rFonts w:ascii="Arial" w:hAnsi="Arial" w:cs="Arial"/>
          <w:b/>
          <w:bCs/>
          <w:sz w:val="22"/>
          <w:szCs w:val="22"/>
        </w:rPr>
        <w:t xml:space="preserve">Escolha da solução </w:t>
      </w:r>
    </w:p>
    <w:p w14:paraId="05F97205" w14:textId="77777777" w:rsidR="008C3758" w:rsidRPr="008C3758" w:rsidRDefault="008C3758" w:rsidP="004C6944">
      <w:pPr>
        <w:pStyle w:val="NormalWeb"/>
        <w:numPr>
          <w:ilvl w:val="0"/>
          <w:numId w:val="36"/>
        </w:numPr>
        <w:tabs>
          <w:tab w:val="left" w:pos="851"/>
        </w:tabs>
        <w:spacing w:before="240" w:beforeAutospacing="0" w:after="240" w:afterAutospacing="0"/>
        <w:ind w:left="0" w:firstLine="0"/>
        <w:jc w:val="both"/>
        <w:rPr>
          <w:rFonts w:ascii="Arial" w:hAnsi="Arial" w:cs="Arial"/>
          <w:sz w:val="22"/>
          <w:szCs w:val="22"/>
        </w:rPr>
      </w:pPr>
      <w:r w:rsidRPr="008C3758">
        <w:rPr>
          <w:rFonts w:ascii="Arial" w:hAnsi="Arial" w:cs="Arial"/>
          <w:sz w:val="22"/>
          <w:szCs w:val="22"/>
        </w:rPr>
        <w:t>Dentre as alternativas analisadas no levantamento de mercado, verificou-se que a contratação de empresa especializada para prestação de serviços de locação de máquinas e equipamentos pesados, com fornecimento de operadores, manutenção, combustível e demais insumos, sob demanda, apresenta-se como a solução mais adequada e vantajosa para a Administração Pública Municipal.</w:t>
      </w:r>
    </w:p>
    <w:p w14:paraId="4D97E2E9" w14:textId="77777777" w:rsidR="008C3758" w:rsidRPr="008C3758" w:rsidRDefault="008C3758" w:rsidP="004C6944">
      <w:pPr>
        <w:pStyle w:val="NormalWeb"/>
        <w:numPr>
          <w:ilvl w:val="0"/>
          <w:numId w:val="36"/>
        </w:numPr>
        <w:tabs>
          <w:tab w:val="left" w:pos="851"/>
        </w:tabs>
        <w:spacing w:before="240" w:beforeAutospacing="0" w:after="240" w:afterAutospacing="0"/>
        <w:ind w:left="0" w:firstLine="0"/>
        <w:jc w:val="both"/>
        <w:rPr>
          <w:rFonts w:ascii="Arial" w:hAnsi="Arial" w:cs="Arial"/>
          <w:sz w:val="22"/>
          <w:szCs w:val="22"/>
        </w:rPr>
      </w:pPr>
      <w:r w:rsidRPr="008C3758">
        <w:rPr>
          <w:rFonts w:ascii="Arial" w:hAnsi="Arial" w:cs="Arial"/>
          <w:sz w:val="22"/>
          <w:szCs w:val="22"/>
        </w:rPr>
        <w:t>A escolha fundamenta-se na natureza contínua, variável e imprevisível das demandas operacionais do Município, relacionadas à manutenção da infraestrutura urbana, execução de serviços de drenagem, limpeza de rios e córregos, terraplenagem e demais atividades correlatas. Tais demandas não ocorrem de forma linear ou previamente quantificável, exigindo uma solução que proporcione flexibilidade e capacidade de resposta imediata, o que é plenamente atendido pelo modelo de locação sob demanda.</w:t>
      </w:r>
    </w:p>
    <w:p w14:paraId="56E8EE38" w14:textId="77777777" w:rsidR="008C3758" w:rsidRPr="008C3758" w:rsidRDefault="008C3758" w:rsidP="004C6944">
      <w:pPr>
        <w:pStyle w:val="NormalWeb"/>
        <w:widowControl w:val="0"/>
        <w:numPr>
          <w:ilvl w:val="0"/>
          <w:numId w:val="36"/>
        </w:numPr>
        <w:tabs>
          <w:tab w:val="left" w:pos="851"/>
        </w:tabs>
        <w:spacing w:before="240" w:beforeAutospacing="0" w:after="240" w:afterAutospacing="0"/>
        <w:ind w:left="0" w:firstLine="0"/>
        <w:jc w:val="both"/>
        <w:rPr>
          <w:rFonts w:ascii="Arial" w:hAnsi="Arial" w:cs="Arial"/>
          <w:sz w:val="22"/>
          <w:szCs w:val="22"/>
        </w:rPr>
      </w:pPr>
      <w:r w:rsidRPr="008C3758">
        <w:rPr>
          <w:rFonts w:ascii="Arial" w:hAnsi="Arial" w:cs="Arial"/>
          <w:sz w:val="22"/>
          <w:szCs w:val="22"/>
        </w:rPr>
        <w:t>Sob o aspecto técnico, a solução escolhida assegura maior eficiência e qualidade na execução dos serviços, tendo em vista que a contratada será responsável por disponibilizar equipamentos em adequadas condições de uso, operadores qualificados e todos os insumos necessários, observando normas técnicas, de segurança e ambientais aplicáveis.</w:t>
      </w:r>
    </w:p>
    <w:p w14:paraId="4107B18F" w14:textId="77777777" w:rsidR="008C3758" w:rsidRPr="008C3758" w:rsidRDefault="008C3758" w:rsidP="004C6944">
      <w:pPr>
        <w:pStyle w:val="NormalWeb"/>
        <w:numPr>
          <w:ilvl w:val="0"/>
          <w:numId w:val="36"/>
        </w:numPr>
        <w:tabs>
          <w:tab w:val="left" w:pos="851"/>
        </w:tabs>
        <w:spacing w:before="240" w:beforeAutospacing="0" w:after="240" w:afterAutospacing="0"/>
        <w:ind w:left="0" w:firstLine="0"/>
        <w:jc w:val="both"/>
        <w:rPr>
          <w:rFonts w:ascii="Arial" w:hAnsi="Arial" w:cs="Arial"/>
          <w:sz w:val="22"/>
          <w:szCs w:val="22"/>
        </w:rPr>
      </w:pPr>
      <w:r w:rsidRPr="008C3758">
        <w:rPr>
          <w:rFonts w:ascii="Arial" w:hAnsi="Arial" w:cs="Arial"/>
          <w:sz w:val="22"/>
          <w:szCs w:val="22"/>
        </w:rPr>
        <w:t>Do ponto de vista econômico, a solução apresenta melhor relação custo-benefício ao longo do ciclo de vida da contratação, pois:</w:t>
      </w:r>
    </w:p>
    <w:p w14:paraId="5F33A545" w14:textId="77777777" w:rsidR="008C3758" w:rsidRPr="008C3758" w:rsidRDefault="008C3758" w:rsidP="006522FF">
      <w:pPr>
        <w:pStyle w:val="NormalWeb"/>
        <w:numPr>
          <w:ilvl w:val="0"/>
          <w:numId w:val="15"/>
        </w:numPr>
        <w:spacing w:before="120" w:beforeAutospacing="0" w:after="120" w:afterAutospacing="0"/>
        <w:ind w:left="714" w:hanging="357"/>
        <w:jc w:val="both"/>
        <w:rPr>
          <w:rFonts w:ascii="Arial" w:hAnsi="Arial" w:cs="Arial"/>
          <w:sz w:val="22"/>
          <w:szCs w:val="22"/>
        </w:rPr>
      </w:pPr>
      <w:r w:rsidRPr="008C3758">
        <w:rPr>
          <w:rFonts w:ascii="Arial" w:hAnsi="Arial" w:cs="Arial"/>
          <w:sz w:val="22"/>
          <w:szCs w:val="22"/>
        </w:rPr>
        <w:t xml:space="preserve">elimina a necessidade de investimentos elevados em aquisição de ativos; </w:t>
      </w:r>
    </w:p>
    <w:p w14:paraId="5B583E9A" w14:textId="77777777" w:rsidR="008C3758" w:rsidRPr="008C3758" w:rsidRDefault="008C3758" w:rsidP="006522FF">
      <w:pPr>
        <w:pStyle w:val="NormalWeb"/>
        <w:numPr>
          <w:ilvl w:val="0"/>
          <w:numId w:val="15"/>
        </w:numPr>
        <w:spacing w:before="120" w:beforeAutospacing="0" w:after="120" w:afterAutospacing="0"/>
        <w:ind w:left="714" w:hanging="357"/>
        <w:jc w:val="both"/>
        <w:rPr>
          <w:rFonts w:ascii="Arial" w:hAnsi="Arial" w:cs="Arial"/>
          <w:sz w:val="22"/>
          <w:szCs w:val="22"/>
        </w:rPr>
      </w:pPr>
      <w:r w:rsidRPr="008C3758">
        <w:rPr>
          <w:rFonts w:ascii="Arial" w:hAnsi="Arial" w:cs="Arial"/>
          <w:sz w:val="22"/>
          <w:szCs w:val="22"/>
        </w:rPr>
        <w:t xml:space="preserve">reduz custos indiretos com manutenção, gestão de pessoal e estrutura operacional; </w:t>
      </w:r>
    </w:p>
    <w:p w14:paraId="6366816B" w14:textId="369030BB" w:rsidR="008C3758" w:rsidRPr="008C3758" w:rsidRDefault="008C3758" w:rsidP="006522FF">
      <w:pPr>
        <w:pStyle w:val="NormalWeb"/>
        <w:numPr>
          <w:ilvl w:val="0"/>
          <w:numId w:val="15"/>
        </w:numPr>
        <w:spacing w:before="120" w:beforeAutospacing="0" w:after="120" w:afterAutospacing="0"/>
        <w:ind w:left="714" w:hanging="357"/>
        <w:jc w:val="both"/>
        <w:rPr>
          <w:rFonts w:ascii="Arial" w:hAnsi="Arial" w:cs="Arial"/>
          <w:sz w:val="22"/>
          <w:szCs w:val="22"/>
        </w:rPr>
      </w:pPr>
      <w:r w:rsidRPr="008C3758">
        <w:rPr>
          <w:rFonts w:ascii="Arial" w:hAnsi="Arial" w:cs="Arial"/>
          <w:sz w:val="22"/>
          <w:szCs w:val="22"/>
        </w:rPr>
        <w:t xml:space="preserve">permite o pagamento apenas pelos </w:t>
      </w:r>
      <w:r w:rsidR="00DA0CE4">
        <w:rPr>
          <w:rFonts w:ascii="Arial" w:hAnsi="Arial" w:cs="Arial"/>
          <w:sz w:val="22"/>
          <w:szCs w:val="22"/>
        </w:rPr>
        <w:t>dias</w:t>
      </w:r>
      <w:r w:rsidRPr="008C3758">
        <w:rPr>
          <w:rFonts w:ascii="Arial" w:hAnsi="Arial" w:cs="Arial"/>
          <w:sz w:val="22"/>
          <w:szCs w:val="22"/>
        </w:rPr>
        <w:t xml:space="preserve"> efetivamente </w:t>
      </w:r>
      <w:r w:rsidR="00DA0CE4">
        <w:rPr>
          <w:rFonts w:ascii="Arial" w:hAnsi="Arial" w:cs="Arial"/>
          <w:sz w:val="22"/>
          <w:szCs w:val="22"/>
        </w:rPr>
        <w:t>trabalhados</w:t>
      </w:r>
      <w:r w:rsidRPr="008C3758">
        <w:rPr>
          <w:rFonts w:ascii="Arial" w:hAnsi="Arial" w:cs="Arial"/>
          <w:sz w:val="22"/>
          <w:szCs w:val="22"/>
        </w:rPr>
        <w:t xml:space="preserve">; </w:t>
      </w:r>
    </w:p>
    <w:p w14:paraId="6E7FE027" w14:textId="77777777" w:rsidR="008C3758" w:rsidRPr="008C3758" w:rsidRDefault="008C3758" w:rsidP="006522FF">
      <w:pPr>
        <w:pStyle w:val="NormalWeb"/>
        <w:numPr>
          <w:ilvl w:val="0"/>
          <w:numId w:val="15"/>
        </w:numPr>
        <w:spacing w:before="120" w:beforeAutospacing="0" w:after="120" w:afterAutospacing="0"/>
        <w:ind w:left="714" w:hanging="357"/>
        <w:jc w:val="both"/>
        <w:rPr>
          <w:rFonts w:ascii="Arial" w:hAnsi="Arial" w:cs="Arial"/>
          <w:sz w:val="22"/>
          <w:szCs w:val="22"/>
        </w:rPr>
      </w:pPr>
      <w:r w:rsidRPr="008C3758">
        <w:rPr>
          <w:rFonts w:ascii="Arial" w:hAnsi="Arial" w:cs="Arial"/>
          <w:sz w:val="22"/>
          <w:szCs w:val="22"/>
        </w:rPr>
        <w:t xml:space="preserve">evita custos decorrentes da ociosidade de equipamentos. </w:t>
      </w:r>
    </w:p>
    <w:p w14:paraId="3AC722CB" w14:textId="77777777" w:rsidR="008C3758" w:rsidRPr="008C3758" w:rsidRDefault="008C3758" w:rsidP="004C6944">
      <w:pPr>
        <w:pStyle w:val="NormalWeb"/>
        <w:numPr>
          <w:ilvl w:val="0"/>
          <w:numId w:val="36"/>
        </w:numPr>
        <w:spacing w:before="240" w:beforeAutospacing="0" w:after="240" w:afterAutospacing="0"/>
        <w:ind w:left="0" w:firstLine="0"/>
        <w:jc w:val="both"/>
        <w:rPr>
          <w:rFonts w:ascii="Arial" w:hAnsi="Arial" w:cs="Arial"/>
          <w:sz w:val="22"/>
          <w:szCs w:val="22"/>
        </w:rPr>
      </w:pPr>
      <w:r w:rsidRPr="008C3758">
        <w:rPr>
          <w:rFonts w:ascii="Arial" w:hAnsi="Arial" w:cs="Arial"/>
          <w:sz w:val="22"/>
          <w:szCs w:val="22"/>
        </w:rPr>
        <w:t>Adicionalmente, a centralização da responsabilidade na contratada contribui para a redução de riscos operacionais, simplificação da gestão contratual e maior efetividade na fiscalização dos serviços prestados.</w:t>
      </w:r>
    </w:p>
    <w:p w14:paraId="048E8B82" w14:textId="77777777" w:rsidR="008C3758" w:rsidRPr="008C3758" w:rsidRDefault="008C3758" w:rsidP="004C6944">
      <w:pPr>
        <w:pStyle w:val="NormalWeb"/>
        <w:numPr>
          <w:ilvl w:val="0"/>
          <w:numId w:val="36"/>
        </w:numPr>
        <w:spacing w:before="240" w:beforeAutospacing="0" w:after="240" w:afterAutospacing="0"/>
        <w:ind w:left="0" w:firstLine="0"/>
        <w:jc w:val="both"/>
        <w:rPr>
          <w:rFonts w:ascii="Arial" w:hAnsi="Arial" w:cs="Arial"/>
          <w:sz w:val="22"/>
          <w:szCs w:val="22"/>
        </w:rPr>
      </w:pPr>
      <w:r w:rsidRPr="008C3758">
        <w:rPr>
          <w:rFonts w:ascii="Arial" w:hAnsi="Arial" w:cs="Arial"/>
          <w:sz w:val="22"/>
          <w:szCs w:val="22"/>
        </w:rPr>
        <w:t>Dessa forma, a solução escolhida demonstra-se a mais adequada para atender ao interesse público, alinhando-se aos princípios da eficiência, economicidade, continuidade do serviço público e vantajosidade, previstos na Lei nº 14.133/2021, garantindo melhores condições para a execução das atividades essenciais do Município de Colombo.</w:t>
      </w:r>
    </w:p>
    <w:p w14:paraId="6B8AB1D2" w14:textId="77777777" w:rsidR="009F58EE" w:rsidRDefault="009F58EE" w:rsidP="004E6DC4">
      <w:pPr>
        <w:pStyle w:val="Default"/>
        <w:shd w:val="clear" w:color="auto" w:fill="7F7F7F"/>
        <w:spacing w:before="120" w:after="120"/>
        <w:ind w:firstLine="851"/>
        <w:jc w:val="both"/>
        <w:rPr>
          <w:rFonts w:ascii="Arial" w:hAnsi="Arial" w:cs="Arial"/>
          <w:b/>
          <w:bCs/>
          <w:color w:val="FFFFFF"/>
        </w:rPr>
      </w:pPr>
      <w:r>
        <w:rPr>
          <w:rFonts w:ascii="Arial" w:hAnsi="Arial" w:cs="Arial"/>
          <w:b/>
          <w:bCs/>
          <w:color w:val="FFFFFF"/>
        </w:rPr>
        <w:t>IV – DETALHAMENTO DA SOLUÇÃO ESCOLHIDA</w:t>
      </w:r>
    </w:p>
    <w:p w14:paraId="42D4BCF3" w14:textId="77777777" w:rsidR="0043229A" w:rsidRPr="00E15357" w:rsidRDefault="0043229A" w:rsidP="004C6944">
      <w:pPr>
        <w:pStyle w:val="PargrafodaLista"/>
        <w:widowControl w:val="0"/>
        <w:numPr>
          <w:ilvl w:val="0"/>
          <w:numId w:val="35"/>
        </w:numPr>
        <w:pBdr>
          <w:top w:val="nil"/>
          <w:left w:val="nil"/>
          <w:bottom w:val="nil"/>
          <w:right w:val="nil"/>
          <w:between w:val="nil"/>
        </w:pBdr>
        <w:tabs>
          <w:tab w:val="left" w:pos="567"/>
          <w:tab w:val="left" w:pos="1276"/>
        </w:tabs>
        <w:spacing w:before="120" w:after="120"/>
        <w:ind w:left="0" w:firstLine="0"/>
        <w:contextualSpacing w:val="0"/>
        <w:jc w:val="both"/>
        <w:rPr>
          <w:rFonts w:ascii="Arial" w:hAnsi="Arial" w:cs="Arial"/>
          <w:b/>
          <w:bCs/>
          <w:color w:val="000000"/>
          <w:sz w:val="22"/>
          <w:szCs w:val="22"/>
        </w:rPr>
      </w:pPr>
      <w:r w:rsidRPr="006E2514">
        <w:rPr>
          <w:rFonts w:ascii="Arial" w:hAnsi="Arial" w:cs="Arial"/>
          <w:b/>
          <w:bCs/>
          <w:sz w:val="22"/>
          <w:szCs w:val="22"/>
        </w:rPr>
        <w:t xml:space="preserve">Descrição da solução como um todo </w:t>
      </w:r>
    </w:p>
    <w:p w14:paraId="4A795513"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A solução proposta consiste na contratação de empresa especializada para a prestação de serviços de locação de máquinas, equipamentos pesados e veículos operacionais, sob demanda, incluindo o fornecimento de operadores e/ou motoristas devidamente habilitados, manutenção preventiva e corretiva, combustível, lubrificantes, peças de reposição e todos os demais insumos necessários à plena execução dos serviços, visando atender de forma contínua e eficiente às demandas de manutenção, conservação e recuperação da infraestrutura urbana e rural do Município de Colombo.</w:t>
      </w:r>
    </w:p>
    <w:p w14:paraId="2BC19AA3"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Considerando a natureza variável, contínua e muitas vezes imprevisível das demandas municipais, a contratação por meio de sistema de registro de preços apresenta-se como a solução mais adequada, uma vez que permite maior flexibilidade no acionamento dos equipamentos conforme a necessidade da Administração, sem a obrigatoriedade de contratação integral dos quantitativos estimados, possibilitando melhor planejamento das atividades e racionalização dos recursos públicos.</w:t>
      </w:r>
    </w:p>
    <w:p w14:paraId="3D5625CC"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A execução dos serviços ocorrerá sob demanda, mediante emissão de ordens de serviço pela Administração, podendo ser requisitada a utilização simultânea de múltiplos equipamentos da mesma categoria, conforme a necessidade operacional identificada. Para tanto, a contratada deverá garantir a disponibilidade mínima de equipamentos estabelecida nos itens da contratação, sem prejuízo da possibilidade de atendimento de quantitativos superiores, respeitados os limites de diárias registrados na ata e a capacidade operacional da contratada.</w:t>
      </w:r>
    </w:p>
    <w:p w14:paraId="2CF4E0FF"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A solução contempla, de forma integrada, a disponibilização de equipamentos em perfeitas condições de uso e funcionamento, devidamente revisados e aptos à operação, bem como a disponibilização de profissionais capacitados, responsabilizando-se a contratada por todos os encargos trabalhistas, previdenciários e demais obrigações decorrentes da execução contratual.</w:t>
      </w:r>
    </w:p>
    <w:p w14:paraId="496860F7"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Compete ainda à contratada a integral responsabilidade pela manutenção preventiva e corretiva dos equipamentos, incluindo substituição de peças, reparos e assistência técnica, bem como a substituição imediata dos equipamentos que apresentarem falhas ou indisponibilidade, garantindo a continuidade dos serviços e evitando prejuízos às atividades programadas pela Administração.</w:t>
      </w:r>
    </w:p>
    <w:p w14:paraId="445CC4C3"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Também são de responsabilidade da contratada o fornecimento de combustível, lubrificantes e demais insumos necessários ao funcionamento dos equipamentos, transferindo à empresa contratada os riscos inerentes à disponibilidade e desempenho dos equipamentos e reduzindo a necessidade de estrutura própria de manutenção e gestão de frota por parte do Município.</w:t>
      </w:r>
    </w:p>
    <w:p w14:paraId="35F54F4C"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A contratação por diária mostra-se a forma mais adequada de medição e pagamento dos serviços, considerando a dinâmica operacional das atividades desenvolvidas pelo Município. Os serviços frequentemente envolvem deslocamentos dos equipamentos entre diferentes frentes de trabalho, períodos de mobilização e desmobilização, abastecimentos, inspeções de segurança, troca de implementos, ajustes operacionais, manobras e outras atividades acessórias indispensáveis à execução dos serviços, as quais dificultariam o controle preciso de horas exclusivamente produtivas.</w:t>
      </w:r>
    </w:p>
    <w:p w14:paraId="1EEFE403"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Nesse sentido, para a composição do custo da diária, foi considerado o parâmetro técnico correspondente a 07 (sete) horas efetivamente trabalhadas por equipamento, sendo o período remanescente destinado às atividades de deslocamento, preparação, abastecimento e demais procedimentos operacionais necessários à execução dos serviços. Tal metodologia não reduz o tempo de disponibilidade do equipamento à Administração, uma vez que a contratada deverá manter o equipamento disponível durante toda a jornada estabelecida na ordem de serviço.</w:t>
      </w:r>
    </w:p>
    <w:p w14:paraId="740B12EA"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A solução contratada permitirá a execução de serviços essenciais de infraestrutura, tais como manutenção e recuperação de vias públicas urbanas e rurais, abertura e fechamento de valas para implantação e manutenção de sistemas de drenagem, limpeza e desassoreamento de rios e córregos, demolição de estruturas comprometidas, serviços de terraplenagem, movimentação de solo, transporte de equipamentos, apoio à pavimentação asfáltica, aplicação de materiais betuminosos, limpeza mecanizada de vias públicas e demais serviços correlatos necessários à manutenção do interesse público.</w:t>
      </w:r>
    </w:p>
    <w:p w14:paraId="67E19451" w14:textId="77777777" w:rsidR="003925EF" w:rsidRPr="003925EF" w:rsidRDefault="003925EF" w:rsidP="004C6944">
      <w:pPr>
        <w:pStyle w:val="isselectedend"/>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Sob o aspecto econômico e gerencial, a solução proporciona maior eficiência na aplicação dos recursos públicos, uma vez que elimina a necessidade de elevados investimentos na aquisição de máquinas e equipamentos próprios, reduz despesas permanentes relacionadas à manutenção de frota, aquisição de peças, armazenamento, depreciação, contratação de pessoal especializado e demais custos operacionais.</w:t>
      </w:r>
    </w:p>
    <w:p w14:paraId="5403C443" w14:textId="77777777" w:rsidR="003925EF" w:rsidRPr="003925EF" w:rsidRDefault="003925EF" w:rsidP="004C6944">
      <w:pPr>
        <w:pStyle w:val="NormalWeb"/>
        <w:numPr>
          <w:ilvl w:val="0"/>
          <w:numId w:val="26"/>
        </w:numPr>
        <w:spacing w:before="240" w:beforeAutospacing="0" w:after="240" w:afterAutospacing="0"/>
        <w:ind w:left="0" w:firstLine="0"/>
        <w:jc w:val="both"/>
        <w:rPr>
          <w:rFonts w:ascii="Arial" w:hAnsi="Arial" w:cs="Arial"/>
          <w:sz w:val="22"/>
          <w:szCs w:val="22"/>
        </w:rPr>
      </w:pPr>
      <w:r w:rsidRPr="003925EF">
        <w:rPr>
          <w:rFonts w:ascii="Arial" w:hAnsi="Arial" w:cs="Arial"/>
          <w:sz w:val="22"/>
          <w:szCs w:val="22"/>
        </w:rPr>
        <w:t>Dessa forma, a solução proposta configura-se como um conjunto integrado de serviços, equipamentos e recursos operacionais, apto a atender de maneira eficiente, contínua e econômica às necessidades do Município de Colombo, assegurando maior disponibilidade de equipamentos, flexibilidade no atendimento das demandas, redução de riscos operacionais e observância aos princípios da eficiência, economicidade, continuidade dos serviços públicos, planejamento e busca da proposta mais vantajosa para a Administração, conforme os preceitos estabelecidos na Lei nº 14.133/2021.</w:t>
      </w:r>
    </w:p>
    <w:p w14:paraId="766DEE59" w14:textId="77777777" w:rsidR="00530659" w:rsidRPr="006E2514" w:rsidRDefault="0043229A" w:rsidP="004C6944">
      <w:pPr>
        <w:pStyle w:val="PargrafodaLista"/>
        <w:widowControl w:val="0"/>
        <w:numPr>
          <w:ilvl w:val="0"/>
          <w:numId w:val="35"/>
        </w:numPr>
        <w:pBdr>
          <w:top w:val="nil"/>
          <w:left w:val="nil"/>
          <w:bottom w:val="nil"/>
          <w:right w:val="nil"/>
          <w:between w:val="nil"/>
        </w:pBdr>
        <w:tabs>
          <w:tab w:val="left" w:pos="567"/>
        </w:tabs>
        <w:spacing w:before="240" w:after="240"/>
        <w:ind w:left="0" w:firstLine="0"/>
        <w:contextualSpacing w:val="0"/>
        <w:jc w:val="both"/>
        <w:rPr>
          <w:rFonts w:ascii="Arial" w:hAnsi="Arial" w:cs="Arial"/>
          <w:sz w:val="22"/>
          <w:szCs w:val="22"/>
        </w:rPr>
      </w:pPr>
      <w:r w:rsidRPr="00E15357">
        <w:rPr>
          <w:rFonts w:ascii="Arial" w:eastAsia="Arial" w:hAnsi="Arial" w:cs="Arial"/>
          <w:b/>
          <w:bCs/>
          <w:color w:val="000000"/>
          <w:sz w:val="22"/>
          <w:szCs w:val="22"/>
        </w:rPr>
        <w:t xml:space="preserve">Justificativas para o parcelamento ou não da </w:t>
      </w:r>
      <w:r w:rsidRPr="006E2514">
        <w:rPr>
          <w:rFonts w:ascii="Arial" w:eastAsia="Arial" w:hAnsi="Arial" w:cs="Arial"/>
          <w:b/>
          <w:bCs/>
          <w:sz w:val="22"/>
          <w:szCs w:val="22"/>
        </w:rPr>
        <w:t xml:space="preserve">contratação </w:t>
      </w:r>
    </w:p>
    <w:p w14:paraId="725DB23B" w14:textId="77777777" w:rsidR="004E3521" w:rsidRPr="004E3521" w:rsidRDefault="004E3521" w:rsidP="004C6944">
      <w:pPr>
        <w:pStyle w:val="NormalWeb"/>
        <w:numPr>
          <w:ilvl w:val="0"/>
          <w:numId w:val="37"/>
        </w:numPr>
        <w:spacing w:before="240" w:beforeAutospacing="0" w:after="240" w:afterAutospacing="0"/>
        <w:ind w:left="0" w:firstLine="0"/>
        <w:jc w:val="both"/>
        <w:rPr>
          <w:rFonts w:ascii="Arial" w:hAnsi="Arial" w:cs="Arial"/>
          <w:sz w:val="22"/>
          <w:szCs w:val="22"/>
        </w:rPr>
      </w:pPr>
      <w:r w:rsidRPr="004E3521">
        <w:rPr>
          <w:rFonts w:ascii="Arial" w:hAnsi="Arial" w:cs="Arial"/>
          <w:sz w:val="22"/>
          <w:szCs w:val="22"/>
        </w:rPr>
        <w:t>O objeto da presente contratação, consistente na locação de máquinas e equipamentos pesados com operador, apresenta natureza tecnicamente divisível, uma vez que os diferentes tipos de equipamentos (escavadeiras, retroescavadeiras, motoniveladoras, caminhões, entre outros) possuem especificações próprias, aplicações distintas e podem ser fornecidos de forma independente por diferentes empresas do mercado.</w:t>
      </w:r>
    </w:p>
    <w:p w14:paraId="0F8B82D7" w14:textId="77777777" w:rsidR="004E3521" w:rsidRPr="004E3521" w:rsidRDefault="004E3521" w:rsidP="004C6944">
      <w:pPr>
        <w:pStyle w:val="NormalWeb"/>
        <w:numPr>
          <w:ilvl w:val="0"/>
          <w:numId w:val="37"/>
        </w:numPr>
        <w:spacing w:before="240" w:beforeAutospacing="0" w:after="240" w:afterAutospacing="0"/>
        <w:ind w:left="0" w:firstLine="0"/>
        <w:jc w:val="both"/>
        <w:rPr>
          <w:rFonts w:ascii="Arial" w:hAnsi="Arial" w:cs="Arial"/>
          <w:sz w:val="22"/>
          <w:szCs w:val="22"/>
        </w:rPr>
      </w:pPr>
      <w:r w:rsidRPr="004E3521">
        <w:rPr>
          <w:rFonts w:ascii="Arial" w:hAnsi="Arial" w:cs="Arial"/>
          <w:sz w:val="22"/>
          <w:szCs w:val="22"/>
        </w:rPr>
        <w:t>Diante dessa característica, verifica-se que o parcelamento da contratação por itens mostra-se técnica e economicamente viável, permitindo que cada tipo de equipamento seja disputado separadamente no certame licitatório.</w:t>
      </w:r>
    </w:p>
    <w:p w14:paraId="762719E4" w14:textId="77777777" w:rsidR="004E3521" w:rsidRPr="004E3521" w:rsidRDefault="004E3521" w:rsidP="004C6944">
      <w:pPr>
        <w:pStyle w:val="NormalWeb"/>
        <w:numPr>
          <w:ilvl w:val="0"/>
          <w:numId w:val="37"/>
        </w:numPr>
        <w:spacing w:before="240" w:beforeAutospacing="0" w:after="240" w:afterAutospacing="0"/>
        <w:ind w:left="0" w:firstLine="0"/>
        <w:jc w:val="both"/>
        <w:rPr>
          <w:rFonts w:ascii="Arial" w:hAnsi="Arial" w:cs="Arial"/>
          <w:sz w:val="22"/>
          <w:szCs w:val="22"/>
        </w:rPr>
      </w:pPr>
      <w:r w:rsidRPr="004E3521">
        <w:rPr>
          <w:rFonts w:ascii="Arial" w:hAnsi="Arial" w:cs="Arial"/>
          <w:sz w:val="22"/>
          <w:szCs w:val="22"/>
        </w:rPr>
        <w:t>Ressalta-se que a adoção do parcelamento não implica perda de economia de escala relevante, tendo em vista que o mercado de locação de equipamentos pesados é amplamente segmentado por tipo de máquina, sendo prática comum a prestação desses serviços de forma individualizada.</w:t>
      </w:r>
    </w:p>
    <w:p w14:paraId="55192AFA" w14:textId="77777777" w:rsidR="004E3521" w:rsidRPr="004E3521" w:rsidRDefault="004E3521" w:rsidP="004C6944">
      <w:pPr>
        <w:pStyle w:val="NormalWeb"/>
        <w:numPr>
          <w:ilvl w:val="0"/>
          <w:numId w:val="37"/>
        </w:numPr>
        <w:spacing w:before="240" w:beforeAutospacing="0" w:after="240" w:afterAutospacing="0"/>
        <w:ind w:left="0" w:firstLine="0"/>
        <w:jc w:val="both"/>
        <w:rPr>
          <w:rFonts w:ascii="Arial" w:hAnsi="Arial" w:cs="Arial"/>
          <w:sz w:val="22"/>
          <w:szCs w:val="22"/>
        </w:rPr>
      </w:pPr>
      <w:r w:rsidRPr="004E3521">
        <w:rPr>
          <w:rFonts w:ascii="Arial" w:hAnsi="Arial" w:cs="Arial"/>
          <w:sz w:val="22"/>
          <w:szCs w:val="22"/>
        </w:rPr>
        <w:t xml:space="preserve">Dessa forma, conclui-se que o parcelamento do objeto em itens é </w:t>
      </w:r>
      <w:proofErr w:type="gramStart"/>
      <w:r w:rsidR="00F03703" w:rsidRPr="004E3521">
        <w:rPr>
          <w:rFonts w:ascii="Arial" w:hAnsi="Arial" w:cs="Arial"/>
          <w:sz w:val="22"/>
          <w:szCs w:val="22"/>
        </w:rPr>
        <w:t>medid</w:t>
      </w:r>
      <w:r w:rsidR="00F03703">
        <w:rPr>
          <w:rFonts w:ascii="Arial" w:hAnsi="Arial" w:cs="Arial"/>
          <w:sz w:val="22"/>
          <w:szCs w:val="22"/>
        </w:rPr>
        <w:t>a</w:t>
      </w:r>
      <w:proofErr w:type="gramEnd"/>
      <w:r w:rsidRPr="004E3521">
        <w:rPr>
          <w:rFonts w:ascii="Arial" w:hAnsi="Arial" w:cs="Arial"/>
          <w:sz w:val="22"/>
          <w:szCs w:val="22"/>
        </w:rPr>
        <w:t xml:space="preserve"> adequada, vantajosa e alinhada ao interesse público, atendendo aos princípios da competitividade, economicidade e eficiência, previstos na Lei nº 14.133/2021, razão pela qual a licitação deverá ser realizada com critério de julgamento por item.</w:t>
      </w:r>
    </w:p>
    <w:p w14:paraId="41928912" w14:textId="77777777" w:rsidR="0043229A" w:rsidRPr="006E2514" w:rsidRDefault="0043229A" w:rsidP="004C6944">
      <w:pPr>
        <w:pStyle w:val="PargrafodaLista"/>
        <w:widowControl w:val="0"/>
        <w:numPr>
          <w:ilvl w:val="0"/>
          <w:numId w:val="35"/>
        </w:numPr>
        <w:pBdr>
          <w:top w:val="nil"/>
          <w:left w:val="nil"/>
          <w:bottom w:val="nil"/>
          <w:right w:val="nil"/>
          <w:between w:val="nil"/>
        </w:pBdr>
        <w:tabs>
          <w:tab w:val="left" w:pos="567"/>
          <w:tab w:val="left" w:pos="1276"/>
        </w:tabs>
        <w:spacing w:before="240" w:after="240"/>
        <w:ind w:left="0" w:firstLine="0"/>
        <w:contextualSpacing w:val="0"/>
        <w:jc w:val="both"/>
        <w:rPr>
          <w:rFonts w:ascii="Arial" w:eastAsia="Arial" w:hAnsi="Arial" w:cs="Arial"/>
          <w:b/>
          <w:bCs/>
          <w:color w:val="000000"/>
          <w:sz w:val="22"/>
          <w:szCs w:val="22"/>
        </w:rPr>
      </w:pPr>
      <w:r w:rsidRPr="00E15357">
        <w:rPr>
          <w:rFonts w:ascii="Arial" w:eastAsia="Arial" w:hAnsi="Arial" w:cs="Arial"/>
          <w:b/>
          <w:bCs/>
          <w:color w:val="000000"/>
          <w:sz w:val="22"/>
          <w:szCs w:val="22"/>
        </w:rPr>
        <w:t xml:space="preserve">Contratações correlatas e/ou interdependentes </w:t>
      </w:r>
    </w:p>
    <w:p w14:paraId="2DA13F9F" w14:textId="77777777" w:rsidR="004E3521" w:rsidRPr="004C6944" w:rsidRDefault="004E3521" w:rsidP="004C6944">
      <w:pPr>
        <w:pStyle w:val="PargrafodaLista"/>
        <w:widowControl w:val="0"/>
        <w:numPr>
          <w:ilvl w:val="0"/>
          <w:numId w:val="38"/>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Verifica-se a existência de contratações correlatas relacionadas ao objeto, tais como serviços de obras e manutenção de vias públicas, drenagem pluvial, limpeza urbana e serviços de engenharia em geral, que utilizam máquinas e equipamentos pesados como meio de execução.</w:t>
      </w:r>
    </w:p>
    <w:p w14:paraId="1E128690" w14:textId="77777777" w:rsidR="004E3521" w:rsidRPr="004C6944" w:rsidRDefault="004E3521" w:rsidP="004C6944">
      <w:pPr>
        <w:pStyle w:val="PargrafodaLista"/>
        <w:widowControl w:val="0"/>
        <w:numPr>
          <w:ilvl w:val="0"/>
          <w:numId w:val="38"/>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Quanto às contratações interdependentes, não há, neste momento, contratação específica cuja execução seja condição para a viabilidade da presente contratação. Entretanto, destaca-se que os serviços a serem prestados por meio desta contratação poderão apoiar e viabilizar outras contratações do Município, especialmente aquelas relacionadas à infraestrutura urbana.</w:t>
      </w:r>
    </w:p>
    <w:p w14:paraId="47C106F2" w14:textId="77777777" w:rsidR="004E3521" w:rsidRPr="004C6944" w:rsidRDefault="004E3521" w:rsidP="004C6944">
      <w:pPr>
        <w:pStyle w:val="PargrafodaLista"/>
        <w:widowControl w:val="0"/>
        <w:numPr>
          <w:ilvl w:val="0"/>
          <w:numId w:val="38"/>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A solução proposta, portanto, integra-se de forma complementar ao planejamento das demais contratações do Município, contribuindo para maior eficiência na execução dos serviços públicos.</w:t>
      </w:r>
    </w:p>
    <w:p w14:paraId="53345A70" w14:textId="77777777" w:rsidR="0043229A" w:rsidRPr="00E15357" w:rsidRDefault="0043229A" w:rsidP="004C6944">
      <w:pPr>
        <w:pStyle w:val="PargrafodaLista"/>
        <w:widowControl w:val="0"/>
        <w:numPr>
          <w:ilvl w:val="0"/>
          <w:numId w:val="35"/>
        </w:numPr>
        <w:pBdr>
          <w:top w:val="nil"/>
          <w:left w:val="nil"/>
          <w:bottom w:val="nil"/>
          <w:right w:val="nil"/>
          <w:between w:val="nil"/>
        </w:pBdr>
        <w:tabs>
          <w:tab w:val="left" w:pos="567"/>
          <w:tab w:val="left" w:pos="1276"/>
        </w:tabs>
        <w:spacing w:before="240" w:after="240"/>
        <w:ind w:left="0" w:firstLine="0"/>
        <w:contextualSpacing w:val="0"/>
        <w:jc w:val="both"/>
        <w:rPr>
          <w:rFonts w:ascii="Arial" w:eastAsia="Arial" w:hAnsi="Arial" w:cs="Arial"/>
          <w:b/>
          <w:bCs/>
          <w:color w:val="000000"/>
          <w:sz w:val="22"/>
          <w:szCs w:val="22"/>
        </w:rPr>
      </w:pPr>
      <w:r w:rsidRPr="00E15357">
        <w:rPr>
          <w:rFonts w:ascii="Arial" w:eastAsia="Arial" w:hAnsi="Arial" w:cs="Arial"/>
          <w:b/>
          <w:bCs/>
          <w:color w:val="000000"/>
          <w:sz w:val="22"/>
          <w:szCs w:val="22"/>
        </w:rPr>
        <w:t>Resultados pretendidos</w:t>
      </w:r>
    </w:p>
    <w:p w14:paraId="1A7E6371" w14:textId="77777777" w:rsidR="004E3521" w:rsidRPr="004C6944" w:rsidRDefault="004E3521" w:rsidP="004C6944">
      <w:pPr>
        <w:pStyle w:val="PargrafodaLista"/>
        <w:widowControl w:val="0"/>
        <w:numPr>
          <w:ilvl w:val="0"/>
          <w:numId w:val="39"/>
        </w:numPr>
        <w:pBdr>
          <w:top w:val="nil"/>
          <w:left w:val="nil"/>
          <w:bottom w:val="nil"/>
          <w:right w:val="nil"/>
          <w:between w:val="nil"/>
        </w:pBdr>
        <w:tabs>
          <w:tab w:val="left" w:pos="709"/>
          <w:tab w:val="left" w:pos="1276"/>
        </w:tabs>
        <w:spacing w:before="240" w:after="240"/>
        <w:ind w:left="0" w:firstLine="0"/>
        <w:contextualSpacing w:val="0"/>
        <w:jc w:val="both"/>
        <w:rPr>
          <w:rFonts w:ascii="Arial" w:hAnsi="Arial" w:cs="Arial"/>
          <w:sz w:val="22"/>
          <w:szCs w:val="22"/>
        </w:rPr>
      </w:pPr>
      <w:r w:rsidRPr="004C6944">
        <w:rPr>
          <w:rFonts w:ascii="Arial" w:hAnsi="Arial" w:cs="Arial"/>
          <w:sz w:val="22"/>
          <w:szCs w:val="22"/>
        </w:rPr>
        <w:t>A presente contratação tem como objetivo alcançar melhorias na execução dos serviços públicos relacionados à infraestrutura urbana, com foco na eficiência, economicidade e continuidade das atividades.</w:t>
      </w:r>
    </w:p>
    <w:p w14:paraId="7DB996FA" w14:textId="77777777" w:rsidR="004E3521" w:rsidRPr="004C6944" w:rsidRDefault="004E3521" w:rsidP="004C6944">
      <w:pPr>
        <w:pStyle w:val="PargrafodaLista"/>
        <w:widowControl w:val="0"/>
        <w:numPr>
          <w:ilvl w:val="0"/>
          <w:numId w:val="39"/>
        </w:numPr>
        <w:pBdr>
          <w:top w:val="nil"/>
          <w:left w:val="nil"/>
          <w:bottom w:val="nil"/>
          <w:right w:val="nil"/>
          <w:between w:val="nil"/>
        </w:pBdr>
        <w:tabs>
          <w:tab w:val="left" w:pos="709"/>
          <w:tab w:val="left" w:pos="1276"/>
        </w:tabs>
        <w:spacing w:before="240" w:after="240"/>
        <w:ind w:left="0" w:firstLine="0"/>
        <w:contextualSpacing w:val="0"/>
        <w:jc w:val="both"/>
        <w:rPr>
          <w:rFonts w:ascii="Arial" w:hAnsi="Arial" w:cs="Arial"/>
          <w:sz w:val="22"/>
          <w:szCs w:val="22"/>
        </w:rPr>
      </w:pPr>
      <w:r w:rsidRPr="004C6944">
        <w:rPr>
          <w:rFonts w:ascii="Arial" w:hAnsi="Arial" w:cs="Arial"/>
          <w:sz w:val="22"/>
          <w:szCs w:val="22"/>
        </w:rPr>
        <w:t>Nesse sentido, os principais resultados pretendidos são:</w:t>
      </w:r>
    </w:p>
    <w:p w14:paraId="53E1E61C" w14:textId="77777777" w:rsidR="00920912" w:rsidRDefault="004E3521" w:rsidP="006522FF">
      <w:pPr>
        <w:widowControl w:val="0"/>
        <w:numPr>
          <w:ilvl w:val="0"/>
          <w:numId w:val="18"/>
        </w:numPr>
        <w:pBdr>
          <w:top w:val="nil"/>
          <w:left w:val="nil"/>
          <w:bottom w:val="nil"/>
          <w:right w:val="nil"/>
          <w:between w:val="nil"/>
        </w:pBdr>
        <w:tabs>
          <w:tab w:val="clear" w:pos="720"/>
          <w:tab w:val="num" w:pos="567"/>
          <w:tab w:val="left" w:pos="1276"/>
        </w:tabs>
        <w:spacing w:before="120" w:after="120"/>
        <w:ind w:left="567"/>
        <w:jc w:val="both"/>
        <w:rPr>
          <w:rFonts w:ascii="Arial" w:hAnsi="Arial" w:cs="Arial"/>
          <w:sz w:val="22"/>
          <w:szCs w:val="22"/>
        </w:rPr>
      </w:pPr>
      <w:r w:rsidRPr="004E3521">
        <w:rPr>
          <w:rFonts w:ascii="Arial" w:hAnsi="Arial" w:cs="Arial"/>
          <w:b/>
          <w:bCs/>
          <w:sz w:val="22"/>
          <w:szCs w:val="22"/>
        </w:rPr>
        <w:t>Aumento da capacidade de atendimento das demandas operacionais</w:t>
      </w:r>
      <w:r w:rsidRPr="004E3521">
        <w:rPr>
          <w:rFonts w:ascii="Arial" w:hAnsi="Arial" w:cs="Arial"/>
          <w:sz w:val="22"/>
          <w:szCs w:val="22"/>
        </w:rPr>
        <w:t>, reduzindo o tempo de resposta para execução de serviços como manutenção de vias, drenagem e limpeza urbana;</w:t>
      </w:r>
      <w:r w:rsidR="00920912">
        <w:rPr>
          <w:rFonts w:ascii="Arial" w:hAnsi="Arial" w:cs="Arial"/>
          <w:sz w:val="22"/>
          <w:szCs w:val="22"/>
        </w:rPr>
        <w:t xml:space="preserve"> </w:t>
      </w:r>
    </w:p>
    <w:p w14:paraId="1C45B297" w14:textId="77777777" w:rsidR="004E3521" w:rsidRPr="004E3521" w:rsidRDefault="004E3521" w:rsidP="00920912">
      <w:pPr>
        <w:widowControl w:val="0"/>
        <w:pBdr>
          <w:top w:val="nil"/>
          <w:left w:val="nil"/>
          <w:bottom w:val="nil"/>
          <w:right w:val="nil"/>
          <w:between w:val="nil"/>
        </w:pBdr>
        <w:tabs>
          <w:tab w:val="num" w:pos="567"/>
          <w:tab w:val="left" w:pos="1276"/>
        </w:tabs>
        <w:spacing w:before="120" w:after="120"/>
        <w:ind w:left="567"/>
        <w:jc w:val="both"/>
        <w:rPr>
          <w:rFonts w:ascii="Arial" w:hAnsi="Arial" w:cs="Arial"/>
          <w:sz w:val="22"/>
          <w:szCs w:val="22"/>
        </w:rPr>
      </w:pPr>
      <w:r w:rsidRPr="004E3521">
        <w:rPr>
          <w:rFonts w:ascii="Arial" w:hAnsi="Arial" w:cs="Arial"/>
          <w:i/>
          <w:iCs/>
          <w:sz w:val="22"/>
          <w:szCs w:val="22"/>
        </w:rPr>
        <w:t>Indicador:</w:t>
      </w:r>
      <w:r w:rsidRPr="004E3521">
        <w:rPr>
          <w:rFonts w:ascii="Arial" w:hAnsi="Arial" w:cs="Arial"/>
          <w:sz w:val="22"/>
          <w:szCs w:val="22"/>
        </w:rPr>
        <w:t xml:space="preserve"> redução do prazo médio de atendimento das solicitações. </w:t>
      </w:r>
    </w:p>
    <w:p w14:paraId="38E10C58" w14:textId="77777777" w:rsidR="00920912" w:rsidRDefault="004E3521" w:rsidP="006522FF">
      <w:pPr>
        <w:widowControl w:val="0"/>
        <w:numPr>
          <w:ilvl w:val="0"/>
          <w:numId w:val="18"/>
        </w:numPr>
        <w:pBdr>
          <w:top w:val="nil"/>
          <w:left w:val="nil"/>
          <w:bottom w:val="nil"/>
          <w:right w:val="nil"/>
          <w:between w:val="nil"/>
        </w:pBdr>
        <w:tabs>
          <w:tab w:val="clear" w:pos="720"/>
          <w:tab w:val="num" w:pos="567"/>
          <w:tab w:val="left" w:pos="1276"/>
        </w:tabs>
        <w:spacing w:before="120" w:after="120"/>
        <w:ind w:left="567"/>
        <w:jc w:val="both"/>
        <w:rPr>
          <w:rFonts w:ascii="Arial" w:hAnsi="Arial" w:cs="Arial"/>
          <w:sz w:val="22"/>
          <w:szCs w:val="22"/>
        </w:rPr>
      </w:pPr>
      <w:r w:rsidRPr="004E3521">
        <w:rPr>
          <w:rFonts w:ascii="Arial" w:hAnsi="Arial" w:cs="Arial"/>
          <w:b/>
          <w:bCs/>
          <w:sz w:val="22"/>
          <w:szCs w:val="22"/>
        </w:rPr>
        <w:t>Melhoria da qualidade dos serviços executados</w:t>
      </w:r>
      <w:r w:rsidRPr="004E3521">
        <w:rPr>
          <w:rFonts w:ascii="Arial" w:hAnsi="Arial" w:cs="Arial"/>
          <w:sz w:val="22"/>
          <w:szCs w:val="22"/>
        </w:rPr>
        <w:t>, com utilização de equipamentos adequados e operadores qualificados;</w:t>
      </w:r>
      <w:r w:rsidR="00920912">
        <w:rPr>
          <w:rFonts w:ascii="Arial" w:hAnsi="Arial" w:cs="Arial"/>
          <w:sz w:val="22"/>
          <w:szCs w:val="22"/>
        </w:rPr>
        <w:t xml:space="preserve"> </w:t>
      </w:r>
    </w:p>
    <w:p w14:paraId="2CA35C5E" w14:textId="77777777" w:rsidR="004E3521" w:rsidRPr="004E3521" w:rsidRDefault="004E3521" w:rsidP="00920912">
      <w:pPr>
        <w:widowControl w:val="0"/>
        <w:pBdr>
          <w:top w:val="nil"/>
          <w:left w:val="nil"/>
          <w:bottom w:val="nil"/>
          <w:right w:val="nil"/>
          <w:between w:val="nil"/>
        </w:pBdr>
        <w:tabs>
          <w:tab w:val="num" w:pos="567"/>
          <w:tab w:val="left" w:pos="1276"/>
        </w:tabs>
        <w:spacing w:before="120" w:after="120"/>
        <w:ind w:left="567" w:hanging="360"/>
        <w:jc w:val="both"/>
        <w:rPr>
          <w:rFonts w:ascii="Arial" w:hAnsi="Arial" w:cs="Arial"/>
          <w:sz w:val="22"/>
          <w:szCs w:val="22"/>
        </w:rPr>
      </w:pPr>
      <w:r w:rsidRPr="004E3521">
        <w:rPr>
          <w:rFonts w:ascii="Arial" w:hAnsi="Arial" w:cs="Arial"/>
          <w:i/>
          <w:iCs/>
          <w:sz w:val="22"/>
          <w:szCs w:val="22"/>
        </w:rPr>
        <w:t>Indicador:</w:t>
      </w:r>
      <w:r w:rsidRPr="004E3521">
        <w:rPr>
          <w:rFonts w:ascii="Arial" w:hAnsi="Arial" w:cs="Arial"/>
          <w:sz w:val="22"/>
          <w:szCs w:val="22"/>
        </w:rPr>
        <w:t xml:space="preserve"> redução de retrabalhos e de ocorrências de falhas nos serviços. </w:t>
      </w:r>
    </w:p>
    <w:p w14:paraId="121B582B" w14:textId="34A4CBA4" w:rsidR="00920912" w:rsidRDefault="004E3521" w:rsidP="006522FF">
      <w:pPr>
        <w:widowControl w:val="0"/>
        <w:numPr>
          <w:ilvl w:val="0"/>
          <w:numId w:val="18"/>
        </w:numPr>
        <w:pBdr>
          <w:top w:val="nil"/>
          <w:left w:val="nil"/>
          <w:bottom w:val="nil"/>
          <w:right w:val="nil"/>
          <w:between w:val="nil"/>
        </w:pBdr>
        <w:tabs>
          <w:tab w:val="clear" w:pos="720"/>
          <w:tab w:val="num" w:pos="567"/>
          <w:tab w:val="left" w:pos="1276"/>
        </w:tabs>
        <w:spacing w:before="120" w:after="120"/>
        <w:ind w:left="567"/>
        <w:jc w:val="both"/>
        <w:rPr>
          <w:rFonts w:ascii="Arial" w:hAnsi="Arial" w:cs="Arial"/>
          <w:sz w:val="22"/>
          <w:szCs w:val="22"/>
        </w:rPr>
      </w:pPr>
      <w:r w:rsidRPr="004E3521">
        <w:rPr>
          <w:rFonts w:ascii="Arial" w:hAnsi="Arial" w:cs="Arial"/>
          <w:b/>
          <w:bCs/>
          <w:sz w:val="22"/>
          <w:szCs w:val="22"/>
        </w:rPr>
        <w:t>Maior eficiência na aplicação dos recursos públicos</w:t>
      </w:r>
      <w:r w:rsidRPr="004E3521">
        <w:rPr>
          <w:rFonts w:ascii="Arial" w:hAnsi="Arial" w:cs="Arial"/>
          <w:sz w:val="22"/>
          <w:szCs w:val="22"/>
        </w:rPr>
        <w:t xml:space="preserve">, com pagamento apenas pelos </w:t>
      </w:r>
      <w:r w:rsidR="002C4B66">
        <w:rPr>
          <w:rFonts w:ascii="Arial" w:hAnsi="Arial" w:cs="Arial"/>
          <w:sz w:val="22"/>
          <w:szCs w:val="22"/>
        </w:rPr>
        <w:t>dias</w:t>
      </w:r>
      <w:r w:rsidRPr="004E3521">
        <w:rPr>
          <w:rFonts w:ascii="Arial" w:hAnsi="Arial" w:cs="Arial"/>
          <w:sz w:val="22"/>
          <w:szCs w:val="22"/>
        </w:rPr>
        <w:t xml:space="preserve"> efetivamente </w:t>
      </w:r>
      <w:r w:rsidR="002C4B66">
        <w:rPr>
          <w:rFonts w:ascii="Arial" w:hAnsi="Arial" w:cs="Arial"/>
          <w:sz w:val="22"/>
          <w:szCs w:val="22"/>
        </w:rPr>
        <w:t>trabalhados</w:t>
      </w:r>
      <w:r w:rsidRPr="004E3521">
        <w:rPr>
          <w:rFonts w:ascii="Arial" w:hAnsi="Arial" w:cs="Arial"/>
          <w:sz w:val="22"/>
          <w:szCs w:val="22"/>
        </w:rPr>
        <w:t xml:space="preserve"> e eliminação de custos indiretos com frota própria;</w:t>
      </w:r>
      <w:r w:rsidR="00920912">
        <w:rPr>
          <w:rFonts w:ascii="Arial" w:hAnsi="Arial" w:cs="Arial"/>
          <w:sz w:val="22"/>
          <w:szCs w:val="22"/>
        </w:rPr>
        <w:t xml:space="preserve"> </w:t>
      </w:r>
    </w:p>
    <w:p w14:paraId="3E12312E" w14:textId="2073B119" w:rsidR="004E3521" w:rsidRPr="004E3521" w:rsidRDefault="004E3521" w:rsidP="00920912">
      <w:pPr>
        <w:widowControl w:val="0"/>
        <w:pBdr>
          <w:top w:val="nil"/>
          <w:left w:val="nil"/>
          <w:bottom w:val="nil"/>
          <w:right w:val="nil"/>
          <w:between w:val="nil"/>
        </w:pBdr>
        <w:tabs>
          <w:tab w:val="num" w:pos="567"/>
          <w:tab w:val="left" w:pos="1276"/>
        </w:tabs>
        <w:spacing w:before="120" w:after="120"/>
        <w:ind w:left="567"/>
        <w:jc w:val="both"/>
        <w:rPr>
          <w:rFonts w:ascii="Arial" w:hAnsi="Arial" w:cs="Arial"/>
          <w:sz w:val="22"/>
          <w:szCs w:val="22"/>
        </w:rPr>
      </w:pPr>
      <w:r w:rsidRPr="004E3521">
        <w:rPr>
          <w:rFonts w:ascii="Arial" w:hAnsi="Arial" w:cs="Arial"/>
          <w:i/>
          <w:iCs/>
          <w:sz w:val="22"/>
          <w:szCs w:val="22"/>
        </w:rPr>
        <w:t>Indicador:</w:t>
      </w:r>
      <w:r w:rsidRPr="004E3521">
        <w:rPr>
          <w:rFonts w:ascii="Arial" w:hAnsi="Arial" w:cs="Arial"/>
          <w:sz w:val="22"/>
          <w:szCs w:val="22"/>
        </w:rPr>
        <w:t xml:space="preserve"> relação custo/serviço executado (R$/</w:t>
      </w:r>
      <w:r w:rsidR="00971162">
        <w:rPr>
          <w:rFonts w:ascii="Arial" w:hAnsi="Arial" w:cs="Arial"/>
          <w:sz w:val="22"/>
          <w:szCs w:val="22"/>
        </w:rPr>
        <w:t>dia</w:t>
      </w:r>
      <w:r w:rsidRPr="004E3521">
        <w:rPr>
          <w:rFonts w:ascii="Arial" w:hAnsi="Arial" w:cs="Arial"/>
          <w:sz w:val="22"/>
          <w:szCs w:val="22"/>
        </w:rPr>
        <w:t xml:space="preserve"> ou R$/atividade). </w:t>
      </w:r>
    </w:p>
    <w:p w14:paraId="5AF57718" w14:textId="77777777" w:rsidR="00920912" w:rsidRDefault="004E3521" w:rsidP="006522FF">
      <w:pPr>
        <w:widowControl w:val="0"/>
        <w:numPr>
          <w:ilvl w:val="0"/>
          <w:numId w:val="18"/>
        </w:numPr>
        <w:pBdr>
          <w:top w:val="nil"/>
          <w:left w:val="nil"/>
          <w:bottom w:val="nil"/>
          <w:right w:val="nil"/>
          <w:between w:val="nil"/>
        </w:pBdr>
        <w:tabs>
          <w:tab w:val="clear" w:pos="720"/>
          <w:tab w:val="num" w:pos="567"/>
          <w:tab w:val="left" w:pos="1276"/>
        </w:tabs>
        <w:spacing w:before="120" w:after="120"/>
        <w:ind w:left="567"/>
        <w:jc w:val="both"/>
        <w:rPr>
          <w:rFonts w:ascii="Arial" w:hAnsi="Arial" w:cs="Arial"/>
          <w:sz w:val="22"/>
          <w:szCs w:val="22"/>
        </w:rPr>
      </w:pPr>
      <w:r w:rsidRPr="004E3521">
        <w:rPr>
          <w:rFonts w:ascii="Arial" w:hAnsi="Arial" w:cs="Arial"/>
          <w:b/>
          <w:bCs/>
          <w:sz w:val="22"/>
          <w:szCs w:val="22"/>
        </w:rPr>
        <w:t>Redução de riscos operacionais e de paralisação dos serviços</w:t>
      </w:r>
      <w:r w:rsidRPr="004E3521">
        <w:rPr>
          <w:rFonts w:ascii="Arial" w:hAnsi="Arial" w:cs="Arial"/>
          <w:sz w:val="22"/>
          <w:szCs w:val="22"/>
        </w:rPr>
        <w:t>, em razão da responsabilidade da contratada pela manutenção e substituição dos equipamentos;</w:t>
      </w:r>
    </w:p>
    <w:p w14:paraId="15E6B534" w14:textId="77777777" w:rsidR="004E3521" w:rsidRPr="004E3521" w:rsidRDefault="004E3521" w:rsidP="00920912">
      <w:pPr>
        <w:widowControl w:val="0"/>
        <w:pBdr>
          <w:top w:val="nil"/>
          <w:left w:val="nil"/>
          <w:bottom w:val="nil"/>
          <w:right w:val="nil"/>
          <w:between w:val="nil"/>
        </w:pBdr>
        <w:tabs>
          <w:tab w:val="left" w:pos="1276"/>
        </w:tabs>
        <w:spacing w:before="120" w:after="120"/>
        <w:ind w:left="567"/>
        <w:jc w:val="both"/>
        <w:rPr>
          <w:rFonts w:ascii="Arial" w:hAnsi="Arial" w:cs="Arial"/>
          <w:sz w:val="22"/>
          <w:szCs w:val="22"/>
        </w:rPr>
      </w:pPr>
      <w:r w:rsidRPr="004E3521">
        <w:rPr>
          <w:rFonts w:ascii="Arial" w:hAnsi="Arial" w:cs="Arial"/>
          <w:i/>
          <w:iCs/>
          <w:sz w:val="22"/>
          <w:szCs w:val="22"/>
        </w:rPr>
        <w:t>Indicador:</w:t>
      </w:r>
      <w:r w:rsidRPr="004E3521">
        <w:rPr>
          <w:rFonts w:ascii="Arial" w:hAnsi="Arial" w:cs="Arial"/>
          <w:sz w:val="22"/>
          <w:szCs w:val="22"/>
        </w:rPr>
        <w:t xml:space="preserve"> índice de indisponibilidade dos equipamentos. </w:t>
      </w:r>
    </w:p>
    <w:p w14:paraId="4EC24B6E" w14:textId="77777777" w:rsidR="00920912" w:rsidRDefault="004E3521" w:rsidP="006522FF">
      <w:pPr>
        <w:widowControl w:val="0"/>
        <w:numPr>
          <w:ilvl w:val="0"/>
          <w:numId w:val="18"/>
        </w:numPr>
        <w:pBdr>
          <w:top w:val="nil"/>
          <w:left w:val="nil"/>
          <w:bottom w:val="nil"/>
          <w:right w:val="nil"/>
          <w:between w:val="nil"/>
        </w:pBdr>
        <w:tabs>
          <w:tab w:val="clear" w:pos="720"/>
          <w:tab w:val="num" w:pos="567"/>
          <w:tab w:val="left" w:pos="1276"/>
        </w:tabs>
        <w:spacing w:before="120" w:after="120"/>
        <w:ind w:left="567"/>
        <w:jc w:val="both"/>
        <w:rPr>
          <w:rFonts w:ascii="Arial" w:hAnsi="Arial" w:cs="Arial"/>
          <w:sz w:val="22"/>
          <w:szCs w:val="22"/>
        </w:rPr>
      </w:pPr>
      <w:r w:rsidRPr="004E3521">
        <w:rPr>
          <w:rFonts w:ascii="Arial" w:hAnsi="Arial" w:cs="Arial"/>
          <w:b/>
          <w:bCs/>
          <w:sz w:val="22"/>
          <w:szCs w:val="22"/>
        </w:rPr>
        <w:t>Otimização do uso de recursos humanos da Administração</w:t>
      </w:r>
      <w:r w:rsidRPr="004E3521">
        <w:rPr>
          <w:rFonts w:ascii="Arial" w:hAnsi="Arial" w:cs="Arial"/>
          <w:sz w:val="22"/>
          <w:szCs w:val="22"/>
        </w:rPr>
        <w:t>, evitando a necessidade de ampliação do quadro próprio de operadores e equipe de manutenção;</w:t>
      </w:r>
    </w:p>
    <w:p w14:paraId="0ED49601" w14:textId="77777777" w:rsidR="004E3521" w:rsidRPr="004E3521" w:rsidRDefault="004E3521" w:rsidP="00920912">
      <w:pPr>
        <w:widowControl w:val="0"/>
        <w:pBdr>
          <w:top w:val="nil"/>
          <w:left w:val="nil"/>
          <w:bottom w:val="nil"/>
          <w:right w:val="nil"/>
          <w:between w:val="nil"/>
        </w:pBdr>
        <w:tabs>
          <w:tab w:val="left" w:pos="1276"/>
        </w:tabs>
        <w:spacing w:before="120" w:after="120"/>
        <w:ind w:left="567"/>
        <w:jc w:val="both"/>
        <w:rPr>
          <w:rFonts w:ascii="Arial" w:hAnsi="Arial" w:cs="Arial"/>
          <w:sz w:val="22"/>
          <w:szCs w:val="22"/>
        </w:rPr>
      </w:pPr>
      <w:r w:rsidRPr="004E3521">
        <w:rPr>
          <w:rFonts w:ascii="Arial" w:hAnsi="Arial" w:cs="Arial"/>
          <w:i/>
          <w:iCs/>
          <w:sz w:val="22"/>
          <w:szCs w:val="22"/>
        </w:rPr>
        <w:t>Indicador:</w:t>
      </w:r>
      <w:r w:rsidRPr="004E3521">
        <w:rPr>
          <w:rFonts w:ascii="Arial" w:hAnsi="Arial" w:cs="Arial"/>
          <w:sz w:val="22"/>
          <w:szCs w:val="22"/>
        </w:rPr>
        <w:t xml:space="preserve"> manutenção ou redução de custos com pessoal vinculado à atividade. </w:t>
      </w:r>
    </w:p>
    <w:p w14:paraId="0C8B4C14" w14:textId="77777777" w:rsidR="004E3521" w:rsidRPr="004C6944" w:rsidRDefault="004E3521" w:rsidP="004C6944">
      <w:pPr>
        <w:pStyle w:val="PargrafodaLista"/>
        <w:widowControl w:val="0"/>
        <w:numPr>
          <w:ilvl w:val="0"/>
          <w:numId w:val="39"/>
        </w:numPr>
        <w:pBdr>
          <w:top w:val="nil"/>
          <w:left w:val="nil"/>
          <w:bottom w:val="nil"/>
          <w:right w:val="nil"/>
          <w:between w:val="nil"/>
        </w:pBdr>
        <w:tabs>
          <w:tab w:val="left" w:pos="709"/>
          <w:tab w:val="left" w:pos="1276"/>
        </w:tabs>
        <w:spacing w:before="240" w:after="240"/>
        <w:ind w:left="0" w:firstLine="0"/>
        <w:contextualSpacing w:val="0"/>
        <w:jc w:val="both"/>
        <w:rPr>
          <w:rFonts w:ascii="Arial" w:hAnsi="Arial" w:cs="Arial"/>
          <w:sz w:val="22"/>
          <w:szCs w:val="22"/>
        </w:rPr>
      </w:pPr>
      <w:r w:rsidRPr="004C6944">
        <w:rPr>
          <w:rFonts w:ascii="Arial" w:hAnsi="Arial" w:cs="Arial"/>
          <w:sz w:val="22"/>
          <w:szCs w:val="22"/>
        </w:rPr>
        <w:t>Dessa forma, a contratação busca assegurar maior eficiência, agilidade e qualidade na prestação dos serviços públicos, com melhor aproveitamento dos recursos disponíveis e atendimento adequado às demandas do Município.</w:t>
      </w:r>
    </w:p>
    <w:p w14:paraId="56F25915" w14:textId="77777777" w:rsidR="0043229A" w:rsidRPr="00E15357" w:rsidRDefault="0043229A" w:rsidP="004C6944">
      <w:pPr>
        <w:pStyle w:val="PargrafodaLista"/>
        <w:widowControl w:val="0"/>
        <w:numPr>
          <w:ilvl w:val="0"/>
          <w:numId w:val="35"/>
        </w:numPr>
        <w:pBdr>
          <w:top w:val="nil"/>
          <w:left w:val="nil"/>
          <w:bottom w:val="nil"/>
          <w:right w:val="nil"/>
          <w:between w:val="nil"/>
        </w:pBdr>
        <w:tabs>
          <w:tab w:val="left" w:pos="567"/>
          <w:tab w:val="left" w:pos="1276"/>
        </w:tabs>
        <w:spacing w:before="240" w:after="240"/>
        <w:ind w:left="0" w:firstLine="0"/>
        <w:contextualSpacing w:val="0"/>
        <w:jc w:val="both"/>
        <w:rPr>
          <w:rFonts w:ascii="Arial" w:eastAsia="Arial" w:hAnsi="Arial" w:cs="Arial"/>
          <w:b/>
          <w:bCs/>
          <w:color w:val="000000"/>
          <w:sz w:val="22"/>
          <w:szCs w:val="22"/>
        </w:rPr>
      </w:pPr>
      <w:r w:rsidRPr="00E15357">
        <w:rPr>
          <w:rFonts w:ascii="Arial" w:eastAsia="Arial" w:hAnsi="Arial" w:cs="Arial"/>
          <w:b/>
          <w:bCs/>
          <w:color w:val="000000"/>
          <w:sz w:val="22"/>
          <w:szCs w:val="22"/>
        </w:rPr>
        <w:t>Providências a serem adotadas</w:t>
      </w:r>
    </w:p>
    <w:p w14:paraId="2A504EDA" w14:textId="77777777" w:rsidR="00067DAB" w:rsidRPr="00067DAB" w:rsidRDefault="00067DAB" w:rsidP="004C6944">
      <w:pPr>
        <w:pStyle w:val="NormalWeb"/>
        <w:widowControl w:val="0"/>
        <w:numPr>
          <w:ilvl w:val="0"/>
          <w:numId w:val="40"/>
        </w:numPr>
        <w:tabs>
          <w:tab w:val="left" w:pos="709"/>
        </w:tabs>
        <w:spacing w:before="240" w:beforeAutospacing="0" w:after="240" w:afterAutospacing="0"/>
        <w:ind w:left="0" w:firstLine="0"/>
        <w:jc w:val="both"/>
        <w:rPr>
          <w:rFonts w:ascii="Arial" w:hAnsi="Arial" w:cs="Arial"/>
          <w:sz w:val="22"/>
          <w:szCs w:val="22"/>
        </w:rPr>
      </w:pPr>
      <w:r w:rsidRPr="00067DAB">
        <w:rPr>
          <w:rFonts w:ascii="Arial" w:hAnsi="Arial" w:cs="Arial"/>
          <w:sz w:val="22"/>
          <w:szCs w:val="22"/>
        </w:rPr>
        <w:t>Para assegurar a adequada execução da futura contratação, deverão ser adotadas previamente pela Administração as seguintes providências:</w:t>
      </w:r>
    </w:p>
    <w:p w14:paraId="65EDBAF7" w14:textId="77777777" w:rsidR="00067DAB" w:rsidRPr="00067DAB" w:rsidRDefault="00067DAB" w:rsidP="006522FF">
      <w:pPr>
        <w:pStyle w:val="NormalWeb"/>
        <w:widowControl w:val="0"/>
        <w:numPr>
          <w:ilvl w:val="0"/>
          <w:numId w:val="19"/>
        </w:numPr>
        <w:spacing w:before="120" w:beforeAutospacing="0" w:after="120" w:afterAutospacing="0"/>
        <w:ind w:left="714" w:hanging="357"/>
        <w:jc w:val="both"/>
        <w:rPr>
          <w:rFonts w:ascii="Arial" w:hAnsi="Arial" w:cs="Arial"/>
          <w:sz w:val="22"/>
          <w:szCs w:val="22"/>
        </w:rPr>
      </w:pPr>
      <w:r w:rsidRPr="00067DAB">
        <w:rPr>
          <w:rFonts w:ascii="Arial" w:hAnsi="Arial" w:cs="Arial"/>
          <w:b/>
          <w:bCs/>
          <w:sz w:val="22"/>
          <w:szCs w:val="22"/>
        </w:rPr>
        <w:t>Elaboração do Termo de Referência</w:t>
      </w:r>
      <w:r w:rsidRPr="00067DAB">
        <w:rPr>
          <w:rFonts w:ascii="Arial" w:hAnsi="Arial" w:cs="Arial"/>
          <w:sz w:val="22"/>
          <w:szCs w:val="22"/>
        </w:rPr>
        <w:t xml:space="preserve">, com detalhamento do objeto, quantitativos estimados, critérios de medição e pagamento, obrigações das partes e requisitos técnicos da contratação; </w:t>
      </w:r>
    </w:p>
    <w:p w14:paraId="6C2A714A" w14:textId="77777777" w:rsidR="00067DAB" w:rsidRPr="00067DAB" w:rsidRDefault="00067DAB" w:rsidP="006522FF">
      <w:pPr>
        <w:pStyle w:val="NormalWeb"/>
        <w:numPr>
          <w:ilvl w:val="0"/>
          <w:numId w:val="19"/>
        </w:numPr>
        <w:spacing w:before="120" w:beforeAutospacing="0" w:after="120" w:afterAutospacing="0"/>
        <w:ind w:left="714" w:hanging="357"/>
        <w:jc w:val="both"/>
        <w:rPr>
          <w:rFonts w:ascii="Arial" w:hAnsi="Arial" w:cs="Arial"/>
          <w:sz w:val="22"/>
          <w:szCs w:val="22"/>
        </w:rPr>
      </w:pPr>
      <w:r w:rsidRPr="00067DAB">
        <w:rPr>
          <w:rFonts w:ascii="Arial" w:hAnsi="Arial" w:cs="Arial"/>
          <w:b/>
          <w:bCs/>
          <w:sz w:val="22"/>
          <w:szCs w:val="22"/>
        </w:rPr>
        <w:t>Designação de servidores para gestão e fiscalização contratual</w:t>
      </w:r>
      <w:r w:rsidRPr="00067DAB">
        <w:rPr>
          <w:rFonts w:ascii="Arial" w:hAnsi="Arial" w:cs="Arial"/>
          <w:sz w:val="22"/>
          <w:szCs w:val="22"/>
        </w:rPr>
        <w:t xml:space="preserve">, com definição clara de atribuições; </w:t>
      </w:r>
    </w:p>
    <w:p w14:paraId="334922BD" w14:textId="46D7A080" w:rsidR="00067DAB" w:rsidRPr="00067DAB" w:rsidRDefault="00067DAB" w:rsidP="006522FF">
      <w:pPr>
        <w:pStyle w:val="NormalWeb"/>
        <w:numPr>
          <w:ilvl w:val="0"/>
          <w:numId w:val="19"/>
        </w:numPr>
        <w:spacing w:before="120" w:beforeAutospacing="0" w:after="120" w:afterAutospacing="0"/>
        <w:ind w:left="714" w:hanging="357"/>
        <w:jc w:val="both"/>
        <w:rPr>
          <w:rFonts w:ascii="Arial" w:hAnsi="Arial" w:cs="Arial"/>
          <w:sz w:val="22"/>
          <w:szCs w:val="22"/>
        </w:rPr>
      </w:pPr>
      <w:r w:rsidRPr="00067DAB">
        <w:rPr>
          <w:rFonts w:ascii="Arial" w:hAnsi="Arial" w:cs="Arial"/>
          <w:b/>
          <w:bCs/>
          <w:sz w:val="22"/>
          <w:szCs w:val="22"/>
        </w:rPr>
        <w:t>Capacitação básica dos fiscais e gestores do contrato</w:t>
      </w:r>
      <w:r w:rsidRPr="00067DAB">
        <w:rPr>
          <w:rFonts w:ascii="Arial" w:hAnsi="Arial" w:cs="Arial"/>
          <w:sz w:val="22"/>
          <w:szCs w:val="22"/>
        </w:rPr>
        <w:t xml:space="preserve">, especialmente quanto ao acompanhamento da execução, medição de </w:t>
      </w:r>
      <w:r w:rsidR="00971162">
        <w:rPr>
          <w:rFonts w:ascii="Arial" w:hAnsi="Arial" w:cs="Arial"/>
          <w:sz w:val="22"/>
          <w:szCs w:val="22"/>
        </w:rPr>
        <w:t>dias</w:t>
      </w:r>
      <w:r w:rsidRPr="00067DAB">
        <w:rPr>
          <w:rFonts w:ascii="Arial" w:hAnsi="Arial" w:cs="Arial"/>
          <w:sz w:val="22"/>
          <w:szCs w:val="22"/>
        </w:rPr>
        <w:t xml:space="preserve"> trabalhad</w:t>
      </w:r>
      <w:r w:rsidR="00971162">
        <w:rPr>
          <w:rFonts w:ascii="Arial" w:hAnsi="Arial" w:cs="Arial"/>
          <w:sz w:val="22"/>
          <w:szCs w:val="22"/>
        </w:rPr>
        <w:t>o</w:t>
      </w:r>
      <w:r w:rsidRPr="00067DAB">
        <w:rPr>
          <w:rFonts w:ascii="Arial" w:hAnsi="Arial" w:cs="Arial"/>
          <w:sz w:val="22"/>
          <w:szCs w:val="22"/>
        </w:rPr>
        <w:t xml:space="preserve">s e verificação da qualidade dos serviços; </w:t>
      </w:r>
    </w:p>
    <w:p w14:paraId="17C67412" w14:textId="77777777" w:rsidR="00067DAB" w:rsidRPr="00067DAB" w:rsidRDefault="00067DAB" w:rsidP="006522FF">
      <w:pPr>
        <w:pStyle w:val="NormalWeb"/>
        <w:numPr>
          <w:ilvl w:val="0"/>
          <w:numId w:val="19"/>
        </w:numPr>
        <w:spacing w:before="120" w:beforeAutospacing="0" w:after="120" w:afterAutospacing="0"/>
        <w:ind w:left="714" w:hanging="357"/>
        <w:jc w:val="both"/>
        <w:rPr>
          <w:rFonts w:ascii="Arial" w:hAnsi="Arial" w:cs="Arial"/>
          <w:sz w:val="22"/>
          <w:szCs w:val="22"/>
        </w:rPr>
      </w:pPr>
      <w:r w:rsidRPr="00067DAB">
        <w:rPr>
          <w:rFonts w:ascii="Arial" w:hAnsi="Arial" w:cs="Arial"/>
          <w:b/>
          <w:bCs/>
          <w:sz w:val="22"/>
          <w:szCs w:val="22"/>
        </w:rPr>
        <w:t>Organização dos fluxos internos para solicitação dos serviços</w:t>
      </w:r>
      <w:r w:rsidRPr="00067DAB">
        <w:rPr>
          <w:rFonts w:ascii="Arial" w:hAnsi="Arial" w:cs="Arial"/>
          <w:sz w:val="22"/>
          <w:szCs w:val="22"/>
        </w:rPr>
        <w:t xml:space="preserve">, incluindo definição de responsáveis pela emissão de ordens de serviço e controle das demandas; </w:t>
      </w:r>
    </w:p>
    <w:p w14:paraId="335F8DFD" w14:textId="77777777" w:rsidR="00067DAB" w:rsidRPr="00067DAB" w:rsidRDefault="00067DAB" w:rsidP="006522FF">
      <w:pPr>
        <w:pStyle w:val="NormalWeb"/>
        <w:numPr>
          <w:ilvl w:val="0"/>
          <w:numId w:val="19"/>
        </w:numPr>
        <w:spacing w:before="120" w:beforeAutospacing="0" w:after="120" w:afterAutospacing="0"/>
        <w:ind w:left="714" w:hanging="357"/>
        <w:jc w:val="both"/>
        <w:rPr>
          <w:rFonts w:ascii="Arial" w:hAnsi="Arial" w:cs="Arial"/>
          <w:sz w:val="22"/>
          <w:szCs w:val="22"/>
        </w:rPr>
      </w:pPr>
      <w:r w:rsidRPr="00067DAB">
        <w:rPr>
          <w:rFonts w:ascii="Arial" w:hAnsi="Arial" w:cs="Arial"/>
          <w:b/>
          <w:bCs/>
          <w:sz w:val="22"/>
          <w:szCs w:val="22"/>
        </w:rPr>
        <w:t>Verificação de eventual contrato vigente</w:t>
      </w:r>
      <w:r w:rsidRPr="00067DAB">
        <w:rPr>
          <w:rFonts w:ascii="Arial" w:hAnsi="Arial" w:cs="Arial"/>
          <w:sz w:val="22"/>
          <w:szCs w:val="22"/>
        </w:rPr>
        <w:t xml:space="preserve">, para fins de planejamento da transição contratual, evitando descontinuidade dos serviços; </w:t>
      </w:r>
    </w:p>
    <w:p w14:paraId="73D6E645" w14:textId="77777777" w:rsidR="00067DAB" w:rsidRPr="00067DAB" w:rsidRDefault="00067DAB" w:rsidP="006522FF">
      <w:pPr>
        <w:pStyle w:val="NormalWeb"/>
        <w:numPr>
          <w:ilvl w:val="0"/>
          <w:numId w:val="19"/>
        </w:numPr>
        <w:spacing w:before="120" w:beforeAutospacing="0" w:after="120" w:afterAutospacing="0"/>
        <w:ind w:left="714" w:hanging="357"/>
        <w:jc w:val="both"/>
        <w:rPr>
          <w:rFonts w:ascii="Arial" w:hAnsi="Arial" w:cs="Arial"/>
          <w:sz w:val="22"/>
          <w:szCs w:val="22"/>
        </w:rPr>
      </w:pPr>
      <w:r w:rsidRPr="00067DAB">
        <w:rPr>
          <w:rFonts w:ascii="Arial" w:hAnsi="Arial" w:cs="Arial"/>
          <w:b/>
          <w:bCs/>
          <w:sz w:val="22"/>
          <w:szCs w:val="22"/>
        </w:rPr>
        <w:t>Estruturação de controles administrativos</w:t>
      </w:r>
      <w:r w:rsidRPr="00067DAB">
        <w:rPr>
          <w:rFonts w:ascii="Arial" w:hAnsi="Arial" w:cs="Arial"/>
          <w:sz w:val="22"/>
          <w:szCs w:val="22"/>
        </w:rPr>
        <w:t xml:space="preserve">, visando o registro e acompanhamento da utilização dos equipamentos, medições e atestos; </w:t>
      </w:r>
    </w:p>
    <w:p w14:paraId="164CCA39" w14:textId="77777777" w:rsidR="00067DAB" w:rsidRPr="00067DAB" w:rsidRDefault="00067DAB" w:rsidP="006522FF">
      <w:pPr>
        <w:pStyle w:val="NormalWeb"/>
        <w:numPr>
          <w:ilvl w:val="0"/>
          <w:numId w:val="19"/>
        </w:numPr>
        <w:spacing w:before="120" w:beforeAutospacing="0" w:after="120" w:afterAutospacing="0"/>
        <w:ind w:left="714" w:hanging="357"/>
        <w:jc w:val="both"/>
        <w:rPr>
          <w:rFonts w:ascii="Arial" w:hAnsi="Arial" w:cs="Arial"/>
          <w:sz w:val="22"/>
          <w:szCs w:val="22"/>
        </w:rPr>
      </w:pPr>
      <w:r w:rsidRPr="00067DAB">
        <w:rPr>
          <w:rFonts w:ascii="Arial" w:hAnsi="Arial" w:cs="Arial"/>
          <w:b/>
          <w:bCs/>
          <w:sz w:val="22"/>
          <w:szCs w:val="22"/>
        </w:rPr>
        <w:t>Adequação de rotinas operacionais</w:t>
      </w:r>
      <w:r w:rsidRPr="00067DAB">
        <w:rPr>
          <w:rFonts w:ascii="Arial" w:hAnsi="Arial" w:cs="Arial"/>
          <w:sz w:val="22"/>
          <w:szCs w:val="22"/>
        </w:rPr>
        <w:t>, quando necessário, para integração dos serviços contratados com as atividades da</w:t>
      </w:r>
      <w:r>
        <w:rPr>
          <w:rFonts w:ascii="Arial" w:hAnsi="Arial" w:cs="Arial"/>
          <w:sz w:val="22"/>
          <w:szCs w:val="22"/>
        </w:rPr>
        <w:t>s</w:t>
      </w:r>
      <w:r w:rsidRPr="00067DAB">
        <w:rPr>
          <w:rFonts w:ascii="Arial" w:hAnsi="Arial" w:cs="Arial"/>
          <w:sz w:val="22"/>
          <w:szCs w:val="22"/>
        </w:rPr>
        <w:t xml:space="preserve"> Secretarias demandantes. </w:t>
      </w:r>
    </w:p>
    <w:p w14:paraId="1AF6A894" w14:textId="77777777" w:rsidR="008C7504" w:rsidRPr="008C7504" w:rsidRDefault="00067DAB" w:rsidP="004C6944">
      <w:pPr>
        <w:pStyle w:val="NormalWeb"/>
        <w:numPr>
          <w:ilvl w:val="0"/>
          <w:numId w:val="40"/>
        </w:numPr>
        <w:tabs>
          <w:tab w:val="left" w:pos="709"/>
        </w:tabs>
        <w:spacing w:before="240" w:beforeAutospacing="0" w:after="240" w:afterAutospacing="0"/>
        <w:ind w:left="0" w:firstLine="0"/>
        <w:jc w:val="both"/>
        <w:rPr>
          <w:rFonts w:ascii="Arial" w:hAnsi="Arial" w:cs="Arial"/>
          <w:sz w:val="22"/>
          <w:szCs w:val="22"/>
        </w:rPr>
      </w:pPr>
      <w:r w:rsidRPr="00067DAB">
        <w:rPr>
          <w:rFonts w:ascii="Arial" w:hAnsi="Arial" w:cs="Arial"/>
          <w:sz w:val="22"/>
          <w:szCs w:val="22"/>
        </w:rPr>
        <w:t>As providências elencadas são essenciais para garantir a eficiência da gestão contratual e a adequada prestação dos serviços.</w:t>
      </w:r>
    </w:p>
    <w:p w14:paraId="03ADEE44" w14:textId="77777777" w:rsidR="0043229A" w:rsidRPr="006E2514" w:rsidRDefault="0043229A" w:rsidP="004C6944">
      <w:pPr>
        <w:pStyle w:val="PargrafodaLista"/>
        <w:widowControl w:val="0"/>
        <w:numPr>
          <w:ilvl w:val="0"/>
          <w:numId w:val="35"/>
        </w:numPr>
        <w:tabs>
          <w:tab w:val="left" w:pos="567"/>
          <w:tab w:val="left" w:pos="1276"/>
        </w:tabs>
        <w:spacing w:before="240" w:after="240"/>
        <w:ind w:left="0" w:firstLine="0"/>
        <w:contextualSpacing w:val="0"/>
        <w:jc w:val="both"/>
        <w:rPr>
          <w:rFonts w:ascii="Arial" w:eastAsia="Arial" w:hAnsi="Arial" w:cs="Arial"/>
          <w:b/>
          <w:bCs/>
          <w:color w:val="000000"/>
          <w:sz w:val="22"/>
          <w:szCs w:val="22"/>
        </w:rPr>
      </w:pPr>
      <w:r w:rsidRPr="00E15357">
        <w:rPr>
          <w:rFonts w:ascii="Arial" w:eastAsia="Arial" w:hAnsi="Arial" w:cs="Arial"/>
          <w:b/>
          <w:bCs/>
          <w:color w:val="000000"/>
          <w:sz w:val="22"/>
          <w:szCs w:val="22"/>
        </w:rPr>
        <w:t>Possíveis impactos ambientais</w:t>
      </w:r>
    </w:p>
    <w:p w14:paraId="429A5888" w14:textId="77777777" w:rsidR="00067DAB" w:rsidRPr="00067DAB" w:rsidRDefault="00067DAB" w:rsidP="004C6944">
      <w:pPr>
        <w:pStyle w:val="NormalWeb"/>
        <w:numPr>
          <w:ilvl w:val="0"/>
          <w:numId w:val="41"/>
        </w:numPr>
        <w:tabs>
          <w:tab w:val="left" w:pos="709"/>
        </w:tabs>
        <w:spacing w:before="240" w:beforeAutospacing="0" w:after="240" w:afterAutospacing="0"/>
        <w:ind w:left="0" w:firstLine="0"/>
        <w:jc w:val="both"/>
        <w:rPr>
          <w:rFonts w:ascii="Arial" w:hAnsi="Arial" w:cs="Arial"/>
          <w:color w:val="000000"/>
          <w:sz w:val="22"/>
          <w:szCs w:val="22"/>
        </w:rPr>
      </w:pPr>
      <w:r w:rsidRPr="00067DAB">
        <w:rPr>
          <w:rFonts w:ascii="Arial" w:hAnsi="Arial" w:cs="Arial"/>
          <w:color w:val="000000"/>
          <w:sz w:val="22"/>
          <w:szCs w:val="22"/>
        </w:rPr>
        <w:t>A execução dos serviços de locação de máquinas e equipamentos pesados pode gerar impactos ambientais, especialmente relacionados ao consumo de combustíveis fósseis, emissão de poluentes atmosféricos, geração de resíduos (óleos, graxas e peças) e possíveis intervenções em áreas sensíveis, como cursos d’água e áreas de solo exposto.</w:t>
      </w:r>
    </w:p>
    <w:p w14:paraId="36432B3B" w14:textId="77777777" w:rsidR="00067DAB" w:rsidRPr="00067DAB" w:rsidRDefault="00067DAB" w:rsidP="004C6944">
      <w:pPr>
        <w:pStyle w:val="NormalWeb"/>
        <w:numPr>
          <w:ilvl w:val="0"/>
          <w:numId w:val="41"/>
        </w:numPr>
        <w:tabs>
          <w:tab w:val="left" w:pos="709"/>
        </w:tabs>
        <w:spacing w:before="240" w:beforeAutospacing="0" w:after="240" w:afterAutospacing="0"/>
        <w:ind w:left="0" w:firstLine="0"/>
        <w:jc w:val="both"/>
        <w:rPr>
          <w:rFonts w:ascii="Arial" w:hAnsi="Arial" w:cs="Arial"/>
          <w:color w:val="000000"/>
          <w:sz w:val="22"/>
          <w:szCs w:val="22"/>
        </w:rPr>
      </w:pPr>
      <w:r w:rsidRPr="00067DAB">
        <w:rPr>
          <w:rFonts w:ascii="Arial" w:hAnsi="Arial" w:cs="Arial"/>
          <w:color w:val="000000"/>
          <w:sz w:val="22"/>
          <w:szCs w:val="22"/>
        </w:rPr>
        <w:t>Dentre os principais impactos identificados, destacam-se:</w:t>
      </w:r>
    </w:p>
    <w:p w14:paraId="49DE3765" w14:textId="77777777" w:rsidR="00067DAB" w:rsidRPr="00067DAB" w:rsidRDefault="00067DAB" w:rsidP="006522FF">
      <w:pPr>
        <w:pStyle w:val="NormalWeb"/>
        <w:numPr>
          <w:ilvl w:val="0"/>
          <w:numId w:val="20"/>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emissão de gases poluentes e material particulado; </w:t>
      </w:r>
    </w:p>
    <w:p w14:paraId="6D000A09" w14:textId="77777777" w:rsidR="00067DAB" w:rsidRPr="00067DAB" w:rsidRDefault="00067DAB" w:rsidP="006522FF">
      <w:pPr>
        <w:pStyle w:val="NormalWeb"/>
        <w:numPr>
          <w:ilvl w:val="0"/>
          <w:numId w:val="20"/>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risco de vazamento de óleo e combustíveis; </w:t>
      </w:r>
    </w:p>
    <w:p w14:paraId="358DEE23" w14:textId="77777777" w:rsidR="00067DAB" w:rsidRPr="00067DAB" w:rsidRDefault="00067DAB" w:rsidP="006522FF">
      <w:pPr>
        <w:pStyle w:val="NormalWeb"/>
        <w:numPr>
          <w:ilvl w:val="0"/>
          <w:numId w:val="20"/>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geração de resíduos provenientes da manutenção dos equipamentos; </w:t>
      </w:r>
    </w:p>
    <w:p w14:paraId="20F579BA" w14:textId="77777777" w:rsidR="00067DAB" w:rsidRPr="00067DAB" w:rsidRDefault="00067DAB" w:rsidP="006522FF">
      <w:pPr>
        <w:pStyle w:val="NormalWeb"/>
        <w:numPr>
          <w:ilvl w:val="0"/>
          <w:numId w:val="20"/>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alterações no solo e em corpos hídricos durante a execução dos serviços. </w:t>
      </w:r>
    </w:p>
    <w:p w14:paraId="044B9337" w14:textId="77777777" w:rsidR="00067DAB" w:rsidRPr="00067DAB" w:rsidRDefault="00067DAB" w:rsidP="004C6944">
      <w:pPr>
        <w:pStyle w:val="NormalWeb"/>
        <w:numPr>
          <w:ilvl w:val="0"/>
          <w:numId w:val="41"/>
        </w:numPr>
        <w:tabs>
          <w:tab w:val="left" w:pos="709"/>
        </w:tabs>
        <w:spacing w:before="240" w:beforeAutospacing="0" w:after="240" w:afterAutospacing="0"/>
        <w:ind w:left="0" w:firstLine="0"/>
        <w:jc w:val="both"/>
        <w:rPr>
          <w:rFonts w:ascii="Arial" w:hAnsi="Arial" w:cs="Arial"/>
          <w:color w:val="000000"/>
          <w:sz w:val="22"/>
          <w:szCs w:val="22"/>
        </w:rPr>
      </w:pPr>
      <w:r w:rsidRPr="00067DAB">
        <w:rPr>
          <w:rFonts w:ascii="Arial" w:hAnsi="Arial" w:cs="Arial"/>
          <w:color w:val="000000"/>
          <w:sz w:val="22"/>
          <w:szCs w:val="22"/>
        </w:rPr>
        <w:t>Para mitigação desses impactos, deverão ser adotadas as seguintes medidas:</w:t>
      </w:r>
    </w:p>
    <w:p w14:paraId="625B52C3" w14:textId="77777777" w:rsidR="00067DAB" w:rsidRPr="00067DAB" w:rsidRDefault="00067DAB" w:rsidP="006522FF">
      <w:pPr>
        <w:pStyle w:val="NormalWeb"/>
        <w:numPr>
          <w:ilvl w:val="0"/>
          <w:numId w:val="21"/>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exigência de que os equipamentos estejam em boas condições de uso e manutenção, com controle de emissão de poluentes; </w:t>
      </w:r>
    </w:p>
    <w:p w14:paraId="6482DC01" w14:textId="77777777" w:rsidR="00067DAB" w:rsidRPr="00067DAB" w:rsidRDefault="00067DAB" w:rsidP="006522FF">
      <w:pPr>
        <w:pStyle w:val="NormalWeb"/>
        <w:numPr>
          <w:ilvl w:val="0"/>
          <w:numId w:val="21"/>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responsabilidade da contratada pela manutenção preventiva e corretiva, evitando vazamentos e falhas mecânicas; </w:t>
      </w:r>
    </w:p>
    <w:p w14:paraId="0B3EF20D" w14:textId="77777777" w:rsidR="00067DAB" w:rsidRPr="00067DAB" w:rsidRDefault="00067DAB" w:rsidP="006522FF">
      <w:pPr>
        <w:pStyle w:val="NormalWeb"/>
        <w:widowControl w:val="0"/>
        <w:numPr>
          <w:ilvl w:val="0"/>
          <w:numId w:val="21"/>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destinação ambientalmente adequada dos resíduos gerados (óleos, filtros, peças), conforme legislação vigente; </w:t>
      </w:r>
    </w:p>
    <w:p w14:paraId="08D88E7B" w14:textId="77777777" w:rsidR="00067DAB" w:rsidRPr="00067DAB" w:rsidRDefault="00067DAB" w:rsidP="004E6DC4">
      <w:pPr>
        <w:pStyle w:val="NormalWeb"/>
        <w:widowControl w:val="0"/>
        <w:numPr>
          <w:ilvl w:val="0"/>
          <w:numId w:val="21"/>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utilização de práticas operacionais que minimizem danos ao meio ambiente, especialmente em áreas sensíveis; </w:t>
      </w:r>
    </w:p>
    <w:p w14:paraId="76DEA92C" w14:textId="77777777" w:rsidR="00067DAB" w:rsidRPr="00067DAB" w:rsidRDefault="00067DAB" w:rsidP="006522FF">
      <w:pPr>
        <w:pStyle w:val="NormalWeb"/>
        <w:numPr>
          <w:ilvl w:val="0"/>
          <w:numId w:val="21"/>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atendimento às normas ambientais aplicáveis e, quando necessário, às exigências de licenciamento ambiental; </w:t>
      </w:r>
    </w:p>
    <w:p w14:paraId="570CE86E" w14:textId="77777777" w:rsidR="00067DAB" w:rsidRPr="00067DAB" w:rsidRDefault="00067DAB" w:rsidP="006522FF">
      <w:pPr>
        <w:pStyle w:val="NormalWeb"/>
        <w:numPr>
          <w:ilvl w:val="0"/>
          <w:numId w:val="21"/>
        </w:numPr>
        <w:spacing w:before="120" w:beforeAutospacing="0" w:after="120" w:afterAutospacing="0"/>
        <w:ind w:left="714" w:hanging="357"/>
        <w:jc w:val="both"/>
        <w:rPr>
          <w:rFonts w:ascii="Arial" w:hAnsi="Arial" w:cs="Arial"/>
          <w:color w:val="000000"/>
          <w:sz w:val="22"/>
          <w:szCs w:val="22"/>
        </w:rPr>
      </w:pPr>
      <w:r w:rsidRPr="00067DAB">
        <w:rPr>
          <w:rFonts w:ascii="Arial" w:hAnsi="Arial" w:cs="Arial"/>
          <w:color w:val="000000"/>
          <w:sz w:val="22"/>
          <w:szCs w:val="22"/>
        </w:rPr>
        <w:t xml:space="preserve">orientação e fiscalização quanto ao uso adequado dos equipamentos, evitando desperdício de recursos. </w:t>
      </w:r>
    </w:p>
    <w:p w14:paraId="253DB016" w14:textId="77777777" w:rsidR="0043229A" w:rsidRPr="00067DAB" w:rsidRDefault="00067DAB" w:rsidP="004C6944">
      <w:pPr>
        <w:pStyle w:val="NormalWeb"/>
        <w:numPr>
          <w:ilvl w:val="0"/>
          <w:numId w:val="41"/>
        </w:numPr>
        <w:tabs>
          <w:tab w:val="left" w:pos="709"/>
        </w:tabs>
        <w:spacing w:before="240" w:beforeAutospacing="0" w:after="240" w:afterAutospacing="0"/>
        <w:ind w:left="0" w:firstLine="0"/>
        <w:jc w:val="both"/>
        <w:rPr>
          <w:rFonts w:ascii="Arial" w:hAnsi="Arial" w:cs="Arial"/>
          <w:color w:val="000000"/>
          <w:sz w:val="22"/>
          <w:szCs w:val="22"/>
        </w:rPr>
      </w:pPr>
      <w:r w:rsidRPr="00067DAB">
        <w:rPr>
          <w:rFonts w:ascii="Arial" w:hAnsi="Arial" w:cs="Arial"/>
          <w:color w:val="000000"/>
          <w:sz w:val="22"/>
          <w:szCs w:val="22"/>
        </w:rPr>
        <w:t>Dessa forma, os impactos ambientais identificados são passíveis de controle e mitigação, não representando impedimento à contratação, desde que observadas as boas práticas e a legislação ambiental vigente.</w:t>
      </w:r>
    </w:p>
    <w:p w14:paraId="4A98F397" w14:textId="77777777" w:rsidR="009F58EE" w:rsidRDefault="009F58EE" w:rsidP="004E6DC4">
      <w:pPr>
        <w:pStyle w:val="Default"/>
        <w:shd w:val="clear" w:color="auto" w:fill="7F7F7F"/>
        <w:spacing w:before="120" w:after="120"/>
        <w:ind w:firstLine="851"/>
        <w:jc w:val="both"/>
        <w:rPr>
          <w:rFonts w:ascii="Arial" w:hAnsi="Arial" w:cs="Arial"/>
          <w:b/>
          <w:bCs/>
          <w:color w:val="FFFFFF"/>
        </w:rPr>
      </w:pPr>
      <w:r>
        <w:rPr>
          <w:rFonts w:ascii="Arial" w:hAnsi="Arial" w:cs="Arial"/>
          <w:b/>
          <w:bCs/>
          <w:color w:val="FFFFFF"/>
        </w:rPr>
        <w:t xml:space="preserve">V - POSICIONAMENTO CONCLUSIVO </w:t>
      </w:r>
    </w:p>
    <w:p w14:paraId="68C5B927" w14:textId="77777777" w:rsidR="0043229A" w:rsidRPr="00E15357" w:rsidRDefault="0043229A" w:rsidP="004C6944">
      <w:pPr>
        <w:pStyle w:val="PargrafodaLista"/>
        <w:widowControl w:val="0"/>
        <w:numPr>
          <w:ilvl w:val="0"/>
          <w:numId w:val="35"/>
        </w:numPr>
        <w:pBdr>
          <w:top w:val="nil"/>
          <w:left w:val="nil"/>
          <w:bottom w:val="nil"/>
          <w:right w:val="nil"/>
          <w:between w:val="nil"/>
        </w:pBdr>
        <w:tabs>
          <w:tab w:val="left" w:pos="567"/>
          <w:tab w:val="left" w:pos="1276"/>
        </w:tabs>
        <w:spacing w:before="120" w:after="120"/>
        <w:ind w:left="0" w:firstLine="0"/>
        <w:contextualSpacing w:val="0"/>
        <w:jc w:val="both"/>
        <w:rPr>
          <w:rFonts w:ascii="Arial" w:hAnsi="Arial" w:cs="Arial"/>
          <w:b/>
          <w:bCs/>
          <w:color w:val="000000"/>
          <w:sz w:val="22"/>
          <w:szCs w:val="22"/>
        </w:rPr>
      </w:pPr>
      <w:r w:rsidRPr="006E2514">
        <w:rPr>
          <w:rFonts w:ascii="Arial" w:hAnsi="Arial" w:cs="Arial"/>
          <w:b/>
          <w:bCs/>
          <w:sz w:val="22"/>
          <w:szCs w:val="22"/>
        </w:rPr>
        <w:t>Viabilidade da Contratação</w:t>
      </w:r>
    </w:p>
    <w:p w14:paraId="045CEA15" w14:textId="77777777" w:rsidR="00067DAB" w:rsidRPr="004C6944" w:rsidRDefault="00067DAB" w:rsidP="004C6944">
      <w:pPr>
        <w:pStyle w:val="PargrafodaLista"/>
        <w:widowControl w:val="0"/>
        <w:numPr>
          <w:ilvl w:val="0"/>
          <w:numId w:val="42"/>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Com base nas análises realizadas neste Estudo Técnico Preliminar, conclui-se que a contratação de empresa especializada para a locação de máquinas e equipamentos pesados, com operador, manutenção e insumos inclusos, sob demanda, mostra-se tecnicamente, operacionalmente e economicamente viável.</w:t>
      </w:r>
    </w:p>
    <w:p w14:paraId="7B8CE418" w14:textId="77777777" w:rsidR="00067DAB" w:rsidRPr="004C6944" w:rsidRDefault="00067DAB" w:rsidP="004C6944">
      <w:pPr>
        <w:pStyle w:val="PargrafodaLista"/>
        <w:widowControl w:val="0"/>
        <w:numPr>
          <w:ilvl w:val="0"/>
          <w:numId w:val="42"/>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Sob o aspecto técnico, a solução atende de forma adequada às necessidades do Município, garantindo a execução dos serviços de infraestrutura urbana com qualidade, segurança e eficiência.</w:t>
      </w:r>
    </w:p>
    <w:p w14:paraId="67175CF6" w14:textId="77777777" w:rsidR="00067DAB" w:rsidRPr="004C6944" w:rsidRDefault="00067DAB" w:rsidP="004C6944">
      <w:pPr>
        <w:pStyle w:val="PargrafodaLista"/>
        <w:widowControl w:val="0"/>
        <w:numPr>
          <w:ilvl w:val="0"/>
          <w:numId w:val="42"/>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Do ponto de vista operacional, a contratação permite maior flexibilidade e agilidade no atendimento das demandas, especialmente em razão de sua natureza variável e contínua, evitando descontinuidade dos serviços.</w:t>
      </w:r>
    </w:p>
    <w:p w14:paraId="0656271B" w14:textId="77777777" w:rsidR="00067DAB" w:rsidRPr="004C6944" w:rsidRDefault="00067DAB" w:rsidP="004C6944">
      <w:pPr>
        <w:pStyle w:val="PargrafodaLista"/>
        <w:widowControl w:val="0"/>
        <w:numPr>
          <w:ilvl w:val="0"/>
          <w:numId w:val="42"/>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No aspecto econômico, a solução apresenta melhor relação custo-benefício, ao eliminar investimentos elevados em aquisição de equipamentos, reduzir custos indiretos e possibilitar o pagamento conforme a efetiva utilização dos serviços.</w:t>
      </w:r>
    </w:p>
    <w:p w14:paraId="3226F334" w14:textId="77777777" w:rsidR="00A11A90" w:rsidRPr="004C6944" w:rsidRDefault="00A11A90" w:rsidP="004C6944">
      <w:pPr>
        <w:pStyle w:val="PargrafodaLista"/>
        <w:widowControl w:val="0"/>
        <w:numPr>
          <w:ilvl w:val="0"/>
          <w:numId w:val="42"/>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Os riscos identificados são considerados controláveis e mitigáveis por meio de adequada definição contratual e fiscalização, não comprometendo a viabilidade da contratação.</w:t>
      </w:r>
    </w:p>
    <w:p w14:paraId="1B4CD4CE" w14:textId="77777777" w:rsidR="00A11A90" w:rsidRPr="004C6944" w:rsidRDefault="00A11A90" w:rsidP="004C6944">
      <w:pPr>
        <w:pStyle w:val="PargrafodaLista"/>
        <w:widowControl w:val="0"/>
        <w:numPr>
          <w:ilvl w:val="0"/>
          <w:numId w:val="42"/>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Adicionalmente, os impactos ambientais associados à execução dos serviços são de baixo a médio potencial, sendo passíveis de mitigação mediante adoção de boas práticas, uso de materiais adequados e correta destinação de resíduos.</w:t>
      </w:r>
    </w:p>
    <w:p w14:paraId="6D8C9E2D" w14:textId="77777777" w:rsidR="003F245A" w:rsidRPr="004C6944" w:rsidRDefault="003F245A" w:rsidP="004C6944">
      <w:pPr>
        <w:pStyle w:val="PargrafodaLista"/>
        <w:widowControl w:val="0"/>
        <w:numPr>
          <w:ilvl w:val="0"/>
          <w:numId w:val="42"/>
        </w:numPr>
        <w:pBdr>
          <w:top w:val="nil"/>
          <w:left w:val="nil"/>
          <w:bottom w:val="nil"/>
          <w:right w:val="nil"/>
          <w:between w:val="nil"/>
        </w:pBdr>
        <w:tabs>
          <w:tab w:val="left" w:pos="709"/>
        </w:tabs>
        <w:spacing w:before="240" w:after="240"/>
        <w:ind w:left="0" w:firstLine="0"/>
        <w:contextualSpacing w:val="0"/>
        <w:jc w:val="both"/>
        <w:rPr>
          <w:rFonts w:ascii="Arial" w:hAnsi="Arial" w:cs="Arial"/>
          <w:color w:val="000000"/>
          <w:sz w:val="22"/>
          <w:szCs w:val="22"/>
        </w:rPr>
      </w:pPr>
      <w:r w:rsidRPr="004C6944">
        <w:rPr>
          <w:rFonts w:ascii="Arial" w:hAnsi="Arial" w:cs="Arial"/>
          <w:color w:val="000000"/>
          <w:sz w:val="22"/>
          <w:szCs w:val="22"/>
        </w:rPr>
        <w:t>Diante disso, resta evidenciada a viabilidade e adequação da solução, recomendando-se o prosseguimento do processo com a elaboração do Termo de Referência e adoção das providências necessárias à formalização da contratação, em conformidade com os princípios previstos na Lei nº 14.133/2021.</w:t>
      </w:r>
    </w:p>
    <w:p w14:paraId="469D1F28" w14:textId="11D0D37E" w:rsidR="006E1708" w:rsidRPr="006E2514" w:rsidRDefault="006E1708" w:rsidP="009F58EE">
      <w:pPr>
        <w:widowControl w:val="0"/>
        <w:tabs>
          <w:tab w:val="left" w:pos="567"/>
        </w:tabs>
        <w:spacing w:before="240" w:after="240"/>
        <w:jc w:val="right"/>
        <w:rPr>
          <w:rFonts w:ascii="Arial" w:eastAsia="Arial" w:hAnsi="Arial" w:cs="Arial"/>
          <w:sz w:val="22"/>
          <w:szCs w:val="22"/>
        </w:rPr>
      </w:pPr>
      <w:r w:rsidRPr="006E2514">
        <w:rPr>
          <w:rFonts w:ascii="Arial" w:eastAsia="Arial" w:hAnsi="Arial" w:cs="Arial"/>
          <w:sz w:val="22"/>
          <w:szCs w:val="22"/>
        </w:rPr>
        <w:t xml:space="preserve">Colombo, </w:t>
      </w:r>
      <w:r w:rsidR="0099491E">
        <w:rPr>
          <w:rFonts w:ascii="Arial" w:eastAsia="Arial" w:hAnsi="Arial" w:cs="Arial"/>
          <w:sz w:val="22"/>
          <w:szCs w:val="22"/>
        </w:rPr>
        <w:t>8</w:t>
      </w:r>
      <w:r w:rsidRPr="006E2514">
        <w:rPr>
          <w:rFonts w:ascii="Arial" w:eastAsia="Arial" w:hAnsi="Arial" w:cs="Arial"/>
          <w:sz w:val="22"/>
          <w:szCs w:val="22"/>
        </w:rPr>
        <w:t xml:space="preserve"> de </w:t>
      </w:r>
      <w:r w:rsidR="007E7E1E">
        <w:rPr>
          <w:rFonts w:ascii="Arial" w:eastAsia="Arial" w:hAnsi="Arial" w:cs="Arial"/>
          <w:sz w:val="22"/>
          <w:szCs w:val="22"/>
        </w:rPr>
        <w:t>maio</w:t>
      </w:r>
      <w:r w:rsidRPr="006E2514">
        <w:rPr>
          <w:rFonts w:ascii="Arial" w:eastAsia="Arial" w:hAnsi="Arial" w:cs="Arial"/>
          <w:sz w:val="22"/>
          <w:szCs w:val="22"/>
        </w:rPr>
        <w:t xml:space="preserve"> de 2026.</w:t>
      </w:r>
    </w:p>
    <w:tbl>
      <w:tblPr>
        <w:tblW w:w="0" w:type="auto"/>
        <w:tblLook w:val="0000" w:firstRow="0" w:lastRow="0" w:firstColumn="0" w:lastColumn="0" w:noHBand="0" w:noVBand="0"/>
      </w:tblPr>
      <w:tblGrid>
        <w:gridCol w:w="4341"/>
        <w:gridCol w:w="4163"/>
      </w:tblGrid>
      <w:tr w:rsidR="00E76E39" w14:paraId="36741CE0" w14:textId="77777777" w:rsidTr="009F58EE">
        <w:tc>
          <w:tcPr>
            <w:tcW w:w="4341" w:type="dxa"/>
          </w:tcPr>
          <w:p w14:paraId="14C11049" w14:textId="77777777" w:rsidR="00920912" w:rsidRDefault="00920912" w:rsidP="00E76E39">
            <w:pPr>
              <w:jc w:val="center"/>
              <w:rPr>
                <w:rFonts w:ascii="Arial" w:hAnsi="Arial" w:cs="Arial"/>
                <w:b/>
                <w:bCs/>
                <w:sz w:val="22"/>
                <w:szCs w:val="22"/>
                <w:lang w:eastAsia="zh-CN"/>
              </w:rPr>
            </w:pPr>
          </w:p>
          <w:p w14:paraId="4D9A7053" w14:textId="77777777" w:rsidR="00920912" w:rsidRDefault="00920912" w:rsidP="00E76E39">
            <w:pPr>
              <w:jc w:val="center"/>
              <w:rPr>
                <w:rFonts w:ascii="Arial" w:hAnsi="Arial" w:cs="Arial"/>
                <w:b/>
                <w:bCs/>
                <w:sz w:val="22"/>
                <w:szCs w:val="22"/>
                <w:lang w:eastAsia="zh-CN"/>
              </w:rPr>
            </w:pPr>
          </w:p>
          <w:p w14:paraId="38D3F5A5" w14:textId="77777777" w:rsidR="00E76E39" w:rsidRDefault="00E76E39" w:rsidP="00E76E39">
            <w:pPr>
              <w:jc w:val="center"/>
              <w:rPr>
                <w:rFonts w:ascii="Arial" w:hAnsi="Arial" w:cs="Arial"/>
                <w:b/>
                <w:bCs/>
                <w:sz w:val="22"/>
                <w:szCs w:val="22"/>
                <w:lang w:eastAsia="zh-CN"/>
              </w:rPr>
            </w:pPr>
            <w:r>
              <w:rPr>
                <w:rFonts w:ascii="Arial" w:hAnsi="Arial" w:cs="Arial"/>
                <w:b/>
                <w:bCs/>
                <w:sz w:val="22"/>
                <w:szCs w:val="22"/>
                <w:lang w:eastAsia="zh-CN"/>
              </w:rPr>
              <w:t xml:space="preserve">Alcione Luiz </w:t>
            </w:r>
            <w:proofErr w:type="spellStart"/>
            <w:r>
              <w:rPr>
                <w:rFonts w:ascii="Arial" w:hAnsi="Arial" w:cs="Arial"/>
                <w:b/>
                <w:bCs/>
                <w:sz w:val="22"/>
                <w:szCs w:val="22"/>
                <w:lang w:eastAsia="zh-CN"/>
              </w:rPr>
              <w:t>Giaretton</w:t>
            </w:r>
            <w:proofErr w:type="spellEnd"/>
          </w:p>
          <w:p w14:paraId="36839E72" w14:textId="77777777" w:rsidR="00E76E39" w:rsidRDefault="00E76E39" w:rsidP="00E76E39">
            <w:pPr>
              <w:ind w:right="47" w:firstLine="10"/>
              <w:jc w:val="center"/>
              <w:rPr>
                <w:rFonts w:ascii="Arial" w:hAnsi="Arial" w:cs="Arial"/>
                <w:b/>
                <w:bCs/>
                <w:sz w:val="22"/>
                <w:szCs w:val="22"/>
                <w:lang w:eastAsia="zh-CN"/>
              </w:rPr>
            </w:pPr>
            <w:r>
              <w:rPr>
                <w:rFonts w:ascii="Arial" w:hAnsi="Arial" w:cs="Arial"/>
                <w:sz w:val="22"/>
                <w:szCs w:val="22"/>
                <w:lang w:eastAsia="zh-CN"/>
              </w:rPr>
              <w:t>Secretário Municipal de Obras e Viação</w:t>
            </w:r>
          </w:p>
        </w:tc>
        <w:tc>
          <w:tcPr>
            <w:tcW w:w="4163" w:type="dxa"/>
          </w:tcPr>
          <w:p w14:paraId="72625DA4" w14:textId="77777777" w:rsidR="00920912" w:rsidRDefault="00920912" w:rsidP="00E76E39">
            <w:pPr>
              <w:ind w:right="47" w:firstLine="10"/>
              <w:jc w:val="center"/>
              <w:rPr>
                <w:rFonts w:ascii="Arial" w:hAnsi="Arial" w:cs="Arial"/>
                <w:b/>
                <w:iCs/>
                <w:sz w:val="22"/>
                <w:szCs w:val="22"/>
                <w:lang w:eastAsia="zh-CN"/>
              </w:rPr>
            </w:pPr>
          </w:p>
          <w:p w14:paraId="42AF61CD" w14:textId="77777777" w:rsidR="00920912" w:rsidRDefault="00920912" w:rsidP="00E76E39">
            <w:pPr>
              <w:ind w:right="47" w:firstLine="10"/>
              <w:jc w:val="center"/>
              <w:rPr>
                <w:rFonts w:ascii="Arial" w:hAnsi="Arial" w:cs="Arial"/>
                <w:b/>
                <w:iCs/>
                <w:sz w:val="22"/>
                <w:szCs w:val="22"/>
                <w:lang w:eastAsia="zh-CN"/>
              </w:rPr>
            </w:pPr>
          </w:p>
          <w:p w14:paraId="5D47CDD0" w14:textId="77777777" w:rsidR="00E76E39" w:rsidRDefault="00E76E39" w:rsidP="00E76E39">
            <w:pPr>
              <w:ind w:right="47" w:firstLine="10"/>
              <w:jc w:val="center"/>
              <w:rPr>
                <w:rFonts w:ascii="Arial" w:hAnsi="Arial" w:cs="Arial"/>
                <w:b/>
                <w:sz w:val="22"/>
                <w:szCs w:val="22"/>
                <w:lang w:eastAsia="zh-CN"/>
              </w:rPr>
            </w:pPr>
            <w:r>
              <w:rPr>
                <w:rFonts w:ascii="Arial" w:hAnsi="Arial" w:cs="Arial"/>
                <w:b/>
                <w:iCs/>
                <w:sz w:val="22"/>
                <w:szCs w:val="22"/>
                <w:lang w:eastAsia="zh-CN"/>
              </w:rPr>
              <w:t>Gilmar de Oliveira Santini</w:t>
            </w:r>
            <w:r>
              <w:rPr>
                <w:rFonts w:ascii="Arial" w:hAnsi="Arial" w:cs="Arial"/>
                <w:b/>
                <w:sz w:val="22"/>
                <w:szCs w:val="22"/>
                <w:lang w:eastAsia="zh-CN"/>
              </w:rPr>
              <w:t xml:space="preserve"> </w:t>
            </w:r>
          </w:p>
          <w:p w14:paraId="26AF8453" w14:textId="77777777" w:rsidR="00E76E39" w:rsidRDefault="00E76E39" w:rsidP="00E76E39">
            <w:pPr>
              <w:ind w:right="47" w:firstLine="10"/>
              <w:jc w:val="center"/>
              <w:rPr>
                <w:rFonts w:ascii="Arial" w:hAnsi="Arial" w:cs="Arial"/>
                <w:b/>
                <w:bCs/>
                <w:sz w:val="22"/>
                <w:szCs w:val="22"/>
                <w:lang w:eastAsia="zh-CN"/>
              </w:rPr>
            </w:pPr>
            <w:r>
              <w:rPr>
                <w:rFonts w:ascii="Arial" w:hAnsi="Arial" w:cs="Arial"/>
                <w:bCs/>
                <w:sz w:val="22"/>
                <w:szCs w:val="22"/>
                <w:lang w:eastAsia="zh-CN"/>
              </w:rPr>
              <w:t>Equipe de Planejamento</w:t>
            </w:r>
          </w:p>
        </w:tc>
      </w:tr>
      <w:tr w:rsidR="009F58EE" w14:paraId="3310EB33" w14:textId="77777777" w:rsidTr="009F58EE">
        <w:tc>
          <w:tcPr>
            <w:tcW w:w="4341" w:type="dxa"/>
          </w:tcPr>
          <w:p w14:paraId="1F84841C" w14:textId="77777777" w:rsidR="009F58EE" w:rsidRDefault="009F58EE" w:rsidP="00B522C7">
            <w:pPr>
              <w:ind w:right="47" w:firstLine="10"/>
              <w:jc w:val="center"/>
              <w:rPr>
                <w:rFonts w:ascii="Arial" w:hAnsi="Arial" w:cs="Arial"/>
                <w:b/>
                <w:bCs/>
                <w:sz w:val="22"/>
                <w:szCs w:val="22"/>
                <w:lang w:eastAsia="zh-CN"/>
              </w:rPr>
            </w:pPr>
          </w:p>
          <w:p w14:paraId="39CCEBA2" w14:textId="77777777" w:rsidR="009F58EE" w:rsidRDefault="009F58EE" w:rsidP="00B522C7">
            <w:pPr>
              <w:ind w:right="47" w:firstLine="10"/>
              <w:jc w:val="center"/>
              <w:rPr>
                <w:rFonts w:ascii="Arial" w:hAnsi="Arial" w:cs="Arial"/>
                <w:b/>
                <w:bCs/>
                <w:sz w:val="22"/>
                <w:szCs w:val="22"/>
                <w:lang w:eastAsia="zh-CN"/>
              </w:rPr>
            </w:pPr>
          </w:p>
          <w:p w14:paraId="057867F1" w14:textId="77777777" w:rsidR="00BB6EAF" w:rsidRDefault="00BB6EAF" w:rsidP="00B522C7">
            <w:pPr>
              <w:ind w:right="47" w:firstLine="10"/>
              <w:jc w:val="center"/>
              <w:rPr>
                <w:rFonts w:ascii="Arial" w:hAnsi="Arial" w:cs="Arial"/>
                <w:b/>
                <w:bCs/>
                <w:sz w:val="22"/>
                <w:szCs w:val="22"/>
                <w:lang w:eastAsia="zh-CN"/>
              </w:rPr>
            </w:pPr>
          </w:p>
          <w:p w14:paraId="773843F7" w14:textId="77777777" w:rsidR="009F58EE" w:rsidRPr="00E76E39" w:rsidRDefault="00E76E39" w:rsidP="00B522C7">
            <w:pPr>
              <w:ind w:right="47" w:firstLine="10"/>
              <w:jc w:val="center"/>
              <w:rPr>
                <w:rFonts w:ascii="Arial" w:hAnsi="Arial" w:cs="Arial"/>
                <w:b/>
                <w:bCs/>
                <w:sz w:val="22"/>
                <w:szCs w:val="22"/>
                <w:lang w:eastAsia="zh-CN"/>
              </w:rPr>
            </w:pPr>
            <w:r w:rsidRPr="00E76E39">
              <w:rPr>
                <w:rFonts w:ascii="Arial" w:hAnsi="Arial" w:cs="Arial"/>
                <w:b/>
                <w:bCs/>
                <w:sz w:val="22"/>
                <w:szCs w:val="22"/>
              </w:rPr>
              <w:t>Daniele Vicente Engelhardt Cordeiro</w:t>
            </w:r>
          </w:p>
          <w:p w14:paraId="44945C82" w14:textId="77777777" w:rsidR="009F58EE" w:rsidRDefault="009F58EE" w:rsidP="00B522C7">
            <w:pPr>
              <w:ind w:right="47" w:firstLine="10"/>
              <w:jc w:val="center"/>
              <w:rPr>
                <w:rFonts w:ascii="Arial" w:hAnsi="Arial" w:cs="Arial"/>
                <w:b/>
                <w:bCs/>
                <w:sz w:val="22"/>
                <w:szCs w:val="22"/>
                <w:lang w:eastAsia="zh-CN"/>
              </w:rPr>
            </w:pPr>
            <w:r>
              <w:rPr>
                <w:rFonts w:ascii="Arial" w:hAnsi="Arial" w:cs="Arial"/>
                <w:bCs/>
                <w:sz w:val="22"/>
                <w:szCs w:val="22"/>
                <w:lang w:eastAsia="zh-CN"/>
              </w:rPr>
              <w:t>Equipe de Planejamento</w:t>
            </w:r>
          </w:p>
        </w:tc>
        <w:tc>
          <w:tcPr>
            <w:tcW w:w="4163" w:type="dxa"/>
          </w:tcPr>
          <w:p w14:paraId="0AADB1C9" w14:textId="77777777" w:rsidR="009F58EE" w:rsidRDefault="009F58EE" w:rsidP="00B522C7">
            <w:pPr>
              <w:ind w:right="47" w:firstLine="10"/>
              <w:jc w:val="center"/>
              <w:rPr>
                <w:rFonts w:ascii="Arial" w:hAnsi="Arial" w:cs="Arial"/>
                <w:b/>
                <w:bCs/>
                <w:sz w:val="22"/>
                <w:szCs w:val="22"/>
                <w:lang w:eastAsia="zh-CN"/>
              </w:rPr>
            </w:pPr>
          </w:p>
          <w:p w14:paraId="448A153B" w14:textId="77777777" w:rsidR="009F58EE" w:rsidRDefault="009F58EE" w:rsidP="00B522C7">
            <w:pPr>
              <w:ind w:right="47" w:firstLine="10"/>
              <w:jc w:val="center"/>
              <w:rPr>
                <w:rFonts w:ascii="Arial" w:hAnsi="Arial" w:cs="Arial"/>
                <w:b/>
                <w:bCs/>
                <w:sz w:val="22"/>
                <w:szCs w:val="22"/>
                <w:lang w:eastAsia="zh-CN"/>
              </w:rPr>
            </w:pPr>
          </w:p>
          <w:p w14:paraId="005D4E88" w14:textId="77777777" w:rsidR="00BB6EAF" w:rsidRDefault="00BB6EAF" w:rsidP="00B522C7">
            <w:pPr>
              <w:ind w:right="47" w:firstLine="10"/>
              <w:jc w:val="center"/>
              <w:rPr>
                <w:rFonts w:ascii="Arial" w:hAnsi="Arial" w:cs="Arial"/>
                <w:b/>
                <w:bCs/>
                <w:sz w:val="22"/>
                <w:szCs w:val="22"/>
                <w:lang w:eastAsia="zh-CN"/>
              </w:rPr>
            </w:pPr>
          </w:p>
          <w:p w14:paraId="169A5F92" w14:textId="77777777" w:rsidR="009F58EE" w:rsidRPr="00E76E39" w:rsidRDefault="00E76E39" w:rsidP="00B522C7">
            <w:pPr>
              <w:ind w:right="47" w:firstLine="10"/>
              <w:jc w:val="center"/>
              <w:rPr>
                <w:rFonts w:ascii="Arial" w:hAnsi="Arial" w:cs="Arial"/>
                <w:b/>
                <w:bCs/>
                <w:sz w:val="22"/>
                <w:szCs w:val="22"/>
                <w:lang w:eastAsia="zh-CN"/>
              </w:rPr>
            </w:pPr>
            <w:r w:rsidRPr="00E76E39">
              <w:rPr>
                <w:rFonts w:ascii="Arial" w:hAnsi="Arial" w:cs="Arial"/>
                <w:b/>
                <w:bCs/>
                <w:sz w:val="22"/>
                <w:szCs w:val="22"/>
                <w:lang w:val="pt-PT"/>
              </w:rPr>
              <w:t>Claudiomir Carrão</w:t>
            </w:r>
          </w:p>
          <w:p w14:paraId="3B51254E" w14:textId="77777777" w:rsidR="009F58EE" w:rsidRDefault="009F58EE" w:rsidP="00B522C7">
            <w:pPr>
              <w:ind w:right="47" w:firstLine="10"/>
              <w:jc w:val="center"/>
              <w:rPr>
                <w:rFonts w:ascii="Arial" w:hAnsi="Arial" w:cs="Arial"/>
                <w:b/>
                <w:bCs/>
                <w:sz w:val="22"/>
                <w:szCs w:val="22"/>
                <w:lang w:eastAsia="zh-CN"/>
              </w:rPr>
            </w:pPr>
            <w:r>
              <w:rPr>
                <w:rFonts w:ascii="Arial" w:hAnsi="Arial" w:cs="Arial"/>
                <w:bCs/>
                <w:sz w:val="22"/>
                <w:szCs w:val="22"/>
                <w:lang w:eastAsia="zh-CN"/>
              </w:rPr>
              <w:t>Equipe de Planejamento</w:t>
            </w:r>
          </w:p>
        </w:tc>
      </w:tr>
      <w:tr w:rsidR="009F58EE" w14:paraId="7DBCA016" w14:textId="77777777" w:rsidTr="009F58EE">
        <w:tc>
          <w:tcPr>
            <w:tcW w:w="4341" w:type="dxa"/>
          </w:tcPr>
          <w:p w14:paraId="2B1BC29E" w14:textId="77777777" w:rsidR="009F58EE" w:rsidRDefault="009F58EE" w:rsidP="00B522C7">
            <w:pPr>
              <w:ind w:right="47" w:firstLine="10"/>
              <w:jc w:val="center"/>
              <w:rPr>
                <w:rFonts w:ascii="Arial" w:hAnsi="Arial" w:cs="Arial"/>
                <w:b/>
                <w:bCs/>
                <w:sz w:val="22"/>
                <w:szCs w:val="22"/>
                <w:lang w:eastAsia="zh-CN"/>
              </w:rPr>
            </w:pPr>
          </w:p>
          <w:p w14:paraId="6305FEFD" w14:textId="77777777" w:rsidR="009F58EE" w:rsidRDefault="009F58EE" w:rsidP="00B522C7">
            <w:pPr>
              <w:ind w:right="47" w:firstLine="10"/>
              <w:jc w:val="center"/>
              <w:rPr>
                <w:rFonts w:ascii="Arial" w:hAnsi="Arial" w:cs="Arial"/>
                <w:b/>
                <w:bCs/>
                <w:sz w:val="22"/>
                <w:szCs w:val="22"/>
                <w:lang w:eastAsia="zh-CN"/>
              </w:rPr>
            </w:pPr>
          </w:p>
          <w:p w14:paraId="781416B5" w14:textId="77777777" w:rsidR="00BB6EAF" w:rsidRDefault="00BB6EAF" w:rsidP="00B522C7">
            <w:pPr>
              <w:ind w:right="47" w:firstLine="10"/>
              <w:jc w:val="center"/>
              <w:rPr>
                <w:rFonts w:ascii="Arial" w:hAnsi="Arial" w:cs="Arial"/>
                <w:b/>
                <w:bCs/>
                <w:sz w:val="22"/>
                <w:szCs w:val="22"/>
                <w:lang w:eastAsia="zh-CN"/>
              </w:rPr>
            </w:pPr>
          </w:p>
          <w:p w14:paraId="35B8260D" w14:textId="77777777" w:rsidR="009F58EE" w:rsidRPr="00E76E39" w:rsidRDefault="00E76E39" w:rsidP="00B522C7">
            <w:pPr>
              <w:ind w:right="47" w:firstLine="10"/>
              <w:jc w:val="center"/>
              <w:rPr>
                <w:rFonts w:ascii="Arial" w:hAnsi="Arial" w:cs="Arial"/>
                <w:b/>
                <w:bCs/>
                <w:sz w:val="22"/>
                <w:szCs w:val="22"/>
                <w:lang w:eastAsia="zh-CN"/>
              </w:rPr>
            </w:pPr>
            <w:r w:rsidRPr="00E76E39">
              <w:rPr>
                <w:rFonts w:ascii="Arial" w:hAnsi="Arial" w:cs="Arial"/>
                <w:b/>
                <w:bCs/>
                <w:sz w:val="22"/>
                <w:szCs w:val="22"/>
              </w:rPr>
              <w:t>Luiz Pereira</w:t>
            </w:r>
          </w:p>
          <w:p w14:paraId="749883C8" w14:textId="77777777" w:rsidR="009F58EE" w:rsidRDefault="009F58EE" w:rsidP="00B522C7">
            <w:pPr>
              <w:ind w:right="47" w:firstLine="10"/>
              <w:jc w:val="center"/>
              <w:rPr>
                <w:rFonts w:ascii="Arial" w:hAnsi="Arial" w:cs="Arial"/>
                <w:sz w:val="22"/>
                <w:szCs w:val="22"/>
                <w:lang w:eastAsia="zh-CN"/>
              </w:rPr>
            </w:pPr>
            <w:r>
              <w:rPr>
                <w:rFonts w:ascii="Arial" w:hAnsi="Arial" w:cs="Arial"/>
                <w:bCs/>
                <w:sz w:val="22"/>
                <w:szCs w:val="22"/>
                <w:lang w:eastAsia="zh-CN"/>
              </w:rPr>
              <w:t>Equipe de Planejamento</w:t>
            </w:r>
          </w:p>
        </w:tc>
        <w:tc>
          <w:tcPr>
            <w:tcW w:w="4163" w:type="dxa"/>
          </w:tcPr>
          <w:p w14:paraId="1A047F4D" w14:textId="77777777" w:rsidR="009F58EE" w:rsidRDefault="009F58EE" w:rsidP="00B522C7">
            <w:pPr>
              <w:ind w:right="47" w:firstLine="10"/>
              <w:jc w:val="center"/>
              <w:rPr>
                <w:rFonts w:ascii="Arial" w:hAnsi="Arial" w:cs="Arial"/>
                <w:b/>
                <w:bCs/>
                <w:sz w:val="22"/>
                <w:szCs w:val="22"/>
                <w:lang w:eastAsia="zh-CN"/>
              </w:rPr>
            </w:pPr>
          </w:p>
          <w:p w14:paraId="39947953" w14:textId="77777777" w:rsidR="00BB6EAF" w:rsidRDefault="00BB6EAF" w:rsidP="00B522C7">
            <w:pPr>
              <w:ind w:right="47" w:firstLine="10"/>
              <w:jc w:val="center"/>
              <w:rPr>
                <w:rFonts w:ascii="Arial" w:hAnsi="Arial" w:cs="Arial"/>
                <w:b/>
                <w:bCs/>
                <w:sz w:val="22"/>
                <w:szCs w:val="22"/>
                <w:lang w:eastAsia="zh-CN"/>
              </w:rPr>
            </w:pPr>
          </w:p>
          <w:p w14:paraId="0FFF4284" w14:textId="77777777" w:rsidR="009F58EE" w:rsidRDefault="009F58EE" w:rsidP="00B522C7">
            <w:pPr>
              <w:ind w:right="47" w:firstLine="10"/>
              <w:jc w:val="center"/>
              <w:rPr>
                <w:rFonts w:ascii="Arial" w:hAnsi="Arial" w:cs="Arial"/>
                <w:b/>
                <w:bCs/>
                <w:sz w:val="22"/>
                <w:szCs w:val="22"/>
                <w:lang w:eastAsia="zh-CN"/>
              </w:rPr>
            </w:pPr>
          </w:p>
          <w:p w14:paraId="4EA781DE" w14:textId="77777777" w:rsidR="009F58EE" w:rsidRDefault="009F58EE" w:rsidP="00B522C7">
            <w:pPr>
              <w:ind w:right="47" w:firstLine="10"/>
              <w:jc w:val="center"/>
              <w:rPr>
                <w:rFonts w:ascii="Arial" w:hAnsi="Arial" w:cs="Arial"/>
                <w:b/>
                <w:bCs/>
                <w:sz w:val="22"/>
                <w:szCs w:val="22"/>
                <w:lang w:eastAsia="zh-CN"/>
              </w:rPr>
            </w:pPr>
            <w:r>
              <w:rPr>
                <w:rFonts w:ascii="Arial" w:hAnsi="Arial" w:cs="Arial"/>
                <w:b/>
                <w:bCs/>
                <w:sz w:val="22"/>
                <w:szCs w:val="22"/>
                <w:lang w:eastAsia="zh-CN"/>
              </w:rPr>
              <w:t xml:space="preserve">Jocimara de Fatima Nunes </w:t>
            </w:r>
            <w:proofErr w:type="spellStart"/>
            <w:r>
              <w:rPr>
                <w:rFonts w:ascii="Arial" w:hAnsi="Arial" w:cs="Arial"/>
                <w:b/>
                <w:bCs/>
                <w:sz w:val="22"/>
                <w:szCs w:val="22"/>
                <w:lang w:eastAsia="zh-CN"/>
              </w:rPr>
              <w:t>Marchaukoski</w:t>
            </w:r>
            <w:proofErr w:type="spellEnd"/>
            <w:r>
              <w:rPr>
                <w:rFonts w:ascii="Arial" w:hAnsi="Arial" w:cs="Arial"/>
                <w:b/>
                <w:bCs/>
                <w:sz w:val="22"/>
                <w:szCs w:val="22"/>
                <w:lang w:eastAsia="zh-CN"/>
              </w:rPr>
              <w:t xml:space="preserve"> Foltran </w:t>
            </w:r>
          </w:p>
          <w:p w14:paraId="0B2DF92B" w14:textId="77777777" w:rsidR="009F58EE" w:rsidRDefault="009F58EE" w:rsidP="00B522C7">
            <w:pPr>
              <w:ind w:right="47" w:firstLine="10"/>
              <w:jc w:val="center"/>
              <w:rPr>
                <w:rFonts w:ascii="Arial" w:hAnsi="Arial" w:cs="Arial"/>
                <w:sz w:val="22"/>
                <w:szCs w:val="22"/>
                <w:lang w:eastAsia="zh-CN"/>
              </w:rPr>
            </w:pPr>
            <w:r>
              <w:rPr>
                <w:rFonts w:ascii="Arial" w:hAnsi="Arial" w:cs="Arial"/>
                <w:bCs/>
                <w:sz w:val="22"/>
                <w:szCs w:val="22"/>
                <w:lang w:eastAsia="zh-CN"/>
              </w:rPr>
              <w:t>Equipe de Planejamento</w:t>
            </w:r>
          </w:p>
        </w:tc>
      </w:tr>
    </w:tbl>
    <w:p w14:paraId="48567868" w14:textId="77777777" w:rsidR="009D0062" w:rsidRPr="006E2514" w:rsidRDefault="009D0062" w:rsidP="009F58EE">
      <w:pPr>
        <w:widowControl w:val="0"/>
        <w:tabs>
          <w:tab w:val="left" w:pos="567"/>
        </w:tabs>
        <w:spacing w:before="240" w:after="240"/>
        <w:rPr>
          <w:rFonts w:ascii="Arial" w:hAnsi="Arial" w:cs="Arial"/>
          <w:sz w:val="22"/>
          <w:szCs w:val="22"/>
        </w:rPr>
        <w:sectPr w:rsidR="009D0062" w:rsidRPr="006E2514" w:rsidSect="00A11A90">
          <w:headerReference w:type="default" r:id="rId7"/>
          <w:pgSz w:w="11906" w:h="16838"/>
          <w:pgMar w:top="1985" w:right="1701" w:bottom="1560" w:left="1701" w:header="708" w:footer="708" w:gutter="0"/>
          <w:cols w:space="708"/>
          <w:docGrid w:linePitch="360"/>
        </w:sectPr>
      </w:pPr>
    </w:p>
    <w:p w14:paraId="385616E8" w14:textId="77777777" w:rsidR="006E1708" w:rsidRPr="006E2514" w:rsidRDefault="006E1708" w:rsidP="003F245A">
      <w:pPr>
        <w:widowControl w:val="0"/>
        <w:tabs>
          <w:tab w:val="left" w:pos="567"/>
        </w:tabs>
        <w:spacing w:before="240" w:after="240"/>
        <w:rPr>
          <w:rFonts w:ascii="Arial" w:eastAsia="Arial" w:hAnsi="Arial" w:cs="Arial"/>
          <w:sz w:val="22"/>
          <w:szCs w:val="22"/>
        </w:rPr>
      </w:pPr>
    </w:p>
    <w:sectPr w:rsidR="006E1708" w:rsidRPr="006E2514" w:rsidSect="00B23E13">
      <w:type w:val="continuous"/>
      <w:pgSz w:w="11906" w:h="16838"/>
      <w:pgMar w:top="2269" w:right="1701" w:bottom="1560"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F2D49" w14:textId="77777777" w:rsidR="0007294D" w:rsidRDefault="0007294D" w:rsidP="00F97DA7">
      <w:r>
        <w:separator/>
      </w:r>
    </w:p>
  </w:endnote>
  <w:endnote w:type="continuationSeparator" w:id="0">
    <w:p w14:paraId="0252D29D" w14:textId="77777777" w:rsidR="0007294D" w:rsidRDefault="0007294D" w:rsidP="00F97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E4D69" w14:textId="77777777" w:rsidR="0007294D" w:rsidRDefault="0007294D" w:rsidP="00F97DA7">
      <w:r>
        <w:separator/>
      </w:r>
    </w:p>
  </w:footnote>
  <w:footnote w:type="continuationSeparator" w:id="0">
    <w:p w14:paraId="2F2D1FC8" w14:textId="77777777" w:rsidR="0007294D" w:rsidRDefault="0007294D" w:rsidP="00F97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D8B98" w14:textId="77777777" w:rsidR="00F97DA7" w:rsidRPr="00F97DA7" w:rsidRDefault="002C4B66" w:rsidP="00F97DA7">
    <w:pPr>
      <w:pStyle w:val="Cabealho"/>
    </w:pPr>
    <w:r>
      <w:rPr>
        <w:noProof/>
      </w:rPr>
      <w:pict w14:anchorId="341C4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6745392" o:spid="_x0000_s1026" type="#_x0000_t75" style="position:absolute;margin-left:-85.6pt;margin-top:-100.45pt;width:595.2pt;height:841.9pt;z-index:-251658752;mso-position-horizontal-relative:margin;mso-position-vertical-relative:margin" o:allowincell="f">
          <v:imagedata r:id="rId1" o:title="Timbrado - Secretaria de Obras e Viaçã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32CAB"/>
    <w:multiLevelType w:val="multilevel"/>
    <w:tmpl w:val="058C4BE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CD4055"/>
    <w:multiLevelType w:val="multilevel"/>
    <w:tmpl w:val="62A2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43800"/>
    <w:multiLevelType w:val="multilevel"/>
    <w:tmpl w:val="4736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B54A9"/>
    <w:multiLevelType w:val="multilevel"/>
    <w:tmpl w:val="57B8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13361"/>
    <w:multiLevelType w:val="hybridMultilevel"/>
    <w:tmpl w:val="D8608118"/>
    <w:lvl w:ilvl="0" w:tplc="142AF5B2">
      <w:start w:val="1"/>
      <w:numFmt w:val="decimal"/>
      <w:lvlText w:val="4.5.%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4F41AE"/>
    <w:multiLevelType w:val="hybridMultilevel"/>
    <w:tmpl w:val="F48C6AC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6" w15:restartNumberingAfterBreak="0">
    <w:nsid w:val="2017490E"/>
    <w:multiLevelType w:val="multilevel"/>
    <w:tmpl w:val="BB5A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8D0802"/>
    <w:multiLevelType w:val="multilevel"/>
    <w:tmpl w:val="AED2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D547C"/>
    <w:multiLevelType w:val="hybridMultilevel"/>
    <w:tmpl w:val="5A10A684"/>
    <w:lvl w:ilvl="0" w:tplc="8910C8AA">
      <w:start w:val="1"/>
      <w:numFmt w:val="lowerLetter"/>
      <w:lvlText w:val="%1)"/>
      <w:lvlJc w:val="left"/>
      <w:pPr>
        <w:ind w:left="1428" w:hanging="360"/>
      </w:pPr>
      <w:rPr>
        <w:b w:val="0"/>
        <w:bCs w:val="0"/>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244760BD"/>
    <w:multiLevelType w:val="multilevel"/>
    <w:tmpl w:val="F9A0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B54834"/>
    <w:multiLevelType w:val="multilevel"/>
    <w:tmpl w:val="97CA92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40168B"/>
    <w:multiLevelType w:val="multilevel"/>
    <w:tmpl w:val="02B0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4B4DB3"/>
    <w:multiLevelType w:val="hybridMultilevel"/>
    <w:tmpl w:val="0214F9DC"/>
    <w:lvl w:ilvl="0" w:tplc="71C4FCF8">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C532285"/>
    <w:multiLevelType w:val="multilevel"/>
    <w:tmpl w:val="DB76DE50"/>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15:restartNumberingAfterBreak="0">
    <w:nsid w:val="2D431117"/>
    <w:multiLevelType w:val="multilevel"/>
    <w:tmpl w:val="A458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6B7BF3"/>
    <w:multiLevelType w:val="multilevel"/>
    <w:tmpl w:val="DA4629C4"/>
    <w:lvl w:ilvl="0">
      <w:start w:val="4"/>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6E0766F"/>
    <w:multiLevelType w:val="multilevel"/>
    <w:tmpl w:val="8F18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B40CEF"/>
    <w:multiLevelType w:val="hybridMultilevel"/>
    <w:tmpl w:val="FCE0C0E2"/>
    <w:lvl w:ilvl="0" w:tplc="4D86717A">
      <w:start w:val="1"/>
      <w:numFmt w:val="decimal"/>
      <w:lvlText w:val="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977C07"/>
    <w:multiLevelType w:val="hybridMultilevel"/>
    <w:tmpl w:val="C2BE90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FD87AD1"/>
    <w:multiLevelType w:val="multilevel"/>
    <w:tmpl w:val="F85CAA64"/>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793DCA"/>
    <w:multiLevelType w:val="hybridMultilevel"/>
    <w:tmpl w:val="310CE19E"/>
    <w:lvl w:ilvl="0" w:tplc="9D88FA84">
      <w:start w:val="1"/>
      <w:numFmt w:val="decimal"/>
      <w:lvlText w:val="18.%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41355CC"/>
    <w:multiLevelType w:val="hybridMultilevel"/>
    <w:tmpl w:val="E3EC6258"/>
    <w:lvl w:ilvl="0" w:tplc="5F8E3C4A">
      <w:start w:val="1"/>
      <w:numFmt w:val="decimal"/>
      <w:lvlText w:val="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5BF7140"/>
    <w:multiLevelType w:val="multilevel"/>
    <w:tmpl w:val="0A46870C"/>
    <w:lvl w:ilvl="0">
      <w:start w:val="1"/>
      <w:numFmt w:val="decimal"/>
      <w:lvlText w:val="14.%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105360"/>
    <w:multiLevelType w:val="hybridMultilevel"/>
    <w:tmpl w:val="2CF05868"/>
    <w:lvl w:ilvl="0" w:tplc="FC0A8E34">
      <w:start w:val="1"/>
      <w:numFmt w:val="decimal"/>
      <w:lvlText w:val="2.%1"/>
      <w:lvlJc w:val="left"/>
      <w:pPr>
        <w:ind w:left="720" w:hanging="360"/>
      </w:pPr>
      <w:rPr>
        <w:rFonts w:ascii="Arial" w:hAnsi="Arial" w:cs="Arial"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7E7A34"/>
    <w:multiLevelType w:val="hybridMultilevel"/>
    <w:tmpl w:val="BA9ECEE2"/>
    <w:lvl w:ilvl="0" w:tplc="04160001">
      <w:start w:val="1"/>
      <w:numFmt w:val="bullet"/>
      <w:lvlText w:val=""/>
      <w:lvlJc w:val="left"/>
      <w:pPr>
        <w:ind w:left="1788" w:hanging="360"/>
      </w:pPr>
      <w:rPr>
        <w:rFonts w:ascii="Symbol" w:hAnsi="Symbol" w:hint="default"/>
      </w:rPr>
    </w:lvl>
    <w:lvl w:ilvl="1" w:tplc="04160003" w:tentative="1">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25" w15:restartNumberingAfterBreak="0">
    <w:nsid w:val="54160C5C"/>
    <w:multiLevelType w:val="hybridMultilevel"/>
    <w:tmpl w:val="B63CA08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6" w15:restartNumberingAfterBreak="0">
    <w:nsid w:val="578B2FB0"/>
    <w:multiLevelType w:val="multilevel"/>
    <w:tmpl w:val="3EA8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672275"/>
    <w:multiLevelType w:val="multilevel"/>
    <w:tmpl w:val="19F64A74"/>
    <w:lvl w:ilvl="0">
      <w:start w:val="1"/>
      <w:numFmt w:val="decimal"/>
      <w:lvlText w:val="5.%1"/>
      <w:lvlJc w:val="left"/>
      <w:pPr>
        <w:ind w:left="360" w:hanging="360"/>
      </w:pPr>
      <w:rPr>
        <w:rFonts w:hint="default"/>
        <w:b w:val="0"/>
        <w:bCs/>
      </w:rPr>
    </w:lvl>
    <w:lvl w:ilvl="1">
      <w:start w:val="4"/>
      <w:numFmt w:val="decimal"/>
      <w:lvlText w:val="4.%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97C3EA1"/>
    <w:multiLevelType w:val="hybridMultilevel"/>
    <w:tmpl w:val="D58280C6"/>
    <w:lvl w:ilvl="0" w:tplc="E08E219A">
      <w:start w:val="1"/>
      <w:numFmt w:val="decimal"/>
      <w:lvlText w:val="17.%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D13950"/>
    <w:multiLevelType w:val="hybridMultilevel"/>
    <w:tmpl w:val="A5846590"/>
    <w:lvl w:ilvl="0" w:tplc="706EC7AC">
      <w:start w:val="1"/>
      <w:numFmt w:val="decimal"/>
      <w:lvlText w:val="15.%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1DD295F"/>
    <w:multiLevelType w:val="multilevel"/>
    <w:tmpl w:val="ADD8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710EF4"/>
    <w:multiLevelType w:val="multilevel"/>
    <w:tmpl w:val="9F60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FC5268"/>
    <w:multiLevelType w:val="multilevel"/>
    <w:tmpl w:val="EA068F24"/>
    <w:lvl w:ilvl="0">
      <w:start w:val="4"/>
      <w:numFmt w:val="decimal"/>
      <w:lvlText w:val="%1."/>
      <w:lvlJc w:val="left"/>
      <w:pPr>
        <w:ind w:left="360" w:hanging="360"/>
      </w:pPr>
      <w:rPr>
        <w:rFonts w:hint="default"/>
        <w:b/>
      </w:rPr>
    </w:lvl>
    <w:lvl w:ilvl="1">
      <w:start w:val="4"/>
      <w:numFmt w:val="decimal"/>
      <w:lvlText w:val="4.%2"/>
      <w:lvlJc w:val="left"/>
      <w:pPr>
        <w:ind w:left="360" w:hanging="360"/>
      </w:pPr>
      <w:rPr>
        <w:rFonts w:hint="default"/>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7BF5D25"/>
    <w:multiLevelType w:val="hybridMultilevel"/>
    <w:tmpl w:val="8EC0CB6C"/>
    <w:lvl w:ilvl="0" w:tplc="5750EE8E">
      <w:start w:val="1"/>
      <w:numFmt w:val="decimal"/>
      <w:lvlText w:val="1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AD41A36"/>
    <w:multiLevelType w:val="multilevel"/>
    <w:tmpl w:val="8CE0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DC7FE6"/>
    <w:multiLevelType w:val="multilevel"/>
    <w:tmpl w:val="FE24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C74735"/>
    <w:multiLevelType w:val="hybridMultilevel"/>
    <w:tmpl w:val="7AA2F40A"/>
    <w:lvl w:ilvl="0" w:tplc="0416000B">
      <w:start w:val="1"/>
      <w:numFmt w:val="bullet"/>
      <w:lvlText w:val=""/>
      <w:lvlJc w:val="left"/>
      <w:pPr>
        <w:ind w:left="1788" w:hanging="360"/>
      </w:pPr>
      <w:rPr>
        <w:rFonts w:ascii="Wingdings" w:hAnsi="Wingdings" w:hint="default"/>
      </w:rPr>
    </w:lvl>
    <w:lvl w:ilvl="1" w:tplc="FFFFFFFF" w:tentative="1">
      <w:start w:val="1"/>
      <w:numFmt w:val="bullet"/>
      <w:lvlText w:val="o"/>
      <w:lvlJc w:val="left"/>
      <w:pPr>
        <w:ind w:left="2508" w:hanging="360"/>
      </w:pPr>
      <w:rPr>
        <w:rFonts w:ascii="Courier New" w:hAnsi="Courier New" w:cs="Courier New" w:hint="default"/>
      </w:rPr>
    </w:lvl>
    <w:lvl w:ilvl="2" w:tplc="FFFFFFFF" w:tentative="1">
      <w:start w:val="1"/>
      <w:numFmt w:val="bullet"/>
      <w:lvlText w:val=""/>
      <w:lvlJc w:val="left"/>
      <w:pPr>
        <w:ind w:left="3228" w:hanging="360"/>
      </w:pPr>
      <w:rPr>
        <w:rFonts w:ascii="Wingdings" w:hAnsi="Wingdings" w:hint="default"/>
      </w:rPr>
    </w:lvl>
    <w:lvl w:ilvl="3" w:tplc="FFFFFFFF" w:tentative="1">
      <w:start w:val="1"/>
      <w:numFmt w:val="bullet"/>
      <w:lvlText w:val=""/>
      <w:lvlJc w:val="left"/>
      <w:pPr>
        <w:ind w:left="3948" w:hanging="360"/>
      </w:pPr>
      <w:rPr>
        <w:rFonts w:ascii="Symbol" w:hAnsi="Symbol" w:hint="default"/>
      </w:rPr>
    </w:lvl>
    <w:lvl w:ilvl="4" w:tplc="FFFFFFFF" w:tentative="1">
      <w:start w:val="1"/>
      <w:numFmt w:val="bullet"/>
      <w:lvlText w:val="o"/>
      <w:lvlJc w:val="left"/>
      <w:pPr>
        <w:ind w:left="4668" w:hanging="360"/>
      </w:pPr>
      <w:rPr>
        <w:rFonts w:ascii="Courier New" w:hAnsi="Courier New" w:cs="Courier New" w:hint="default"/>
      </w:rPr>
    </w:lvl>
    <w:lvl w:ilvl="5" w:tplc="FFFFFFFF" w:tentative="1">
      <w:start w:val="1"/>
      <w:numFmt w:val="bullet"/>
      <w:lvlText w:val=""/>
      <w:lvlJc w:val="left"/>
      <w:pPr>
        <w:ind w:left="5388" w:hanging="360"/>
      </w:pPr>
      <w:rPr>
        <w:rFonts w:ascii="Wingdings" w:hAnsi="Wingdings" w:hint="default"/>
      </w:rPr>
    </w:lvl>
    <w:lvl w:ilvl="6" w:tplc="FFFFFFFF" w:tentative="1">
      <w:start w:val="1"/>
      <w:numFmt w:val="bullet"/>
      <w:lvlText w:val=""/>
      <w:lvlJc w:val="left"/>
      <w:pPr>
        <w:ind w:left="6108" w:hanging="360"/>
      </w:pPr>
      <w:rPr>
        <w:rFonts w:ascii="Symbol" w:hAnsi="Symbol" w:hint="default"/>
      </w:rPr>
    </w:lvl>
    <w:lvl w:ilvl="7" w:tplc="FFFFFFFF" w:tentative="1">
      <w:start w:val="1"/>
      <w:numFmt w:val="bullet"/>
      <w:lvlText w:val="o"/>
      <w:lvlJc w:val="left"/>
      <w:pPr>
        <w:ind w:left="6828" w:hanging="360"/>
      </w:pPr>
      <w:rPr>
        <w:rFonts w:ascii="Courier New" w:hAnsi="Courier New" w:cs="Courier New" w:hint="default"/>
      </w:rPr>
    </w:lvl>
    <w:lvl w:ilvl="8" w:tplc="FFFFFFFF" w:tentative="1">
      <w:start w:val="1"/>
      <w:numFmt w:val="bullet"/>
      <w:lvlText w:val=""/>
      <w:lvlJc w:val="left"/>
      <w:pPr>
        <w:ind w:left="7548" w:hanging="360"/>
      </w:pPr>
      <w:rPr>
        <w:rFonts w:ascii="Wingdings" w:hAnsi="Wingdings" w:hint="default"/>
      </w:rPr>
    </w:lvl>
  </w:abstractNum>
  <w:abstractNum w:abstractNumId="37" w15:restartNumberingAfterBreak="0">
    <w:nsid w:val="6E2B2C8F"/>
    <w:multiLevelType w:val="hybridMultilevel"/>
    <w:tmpl w:val="340295B6"/>
    <w:lvl w:ilvl="0" w:tplc="9ABCBA54">
      <w:start w:val="1"/>
      <w:numFmt w:val="decimal"/>
      <w:lvlText w:val="1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6C410DF"/>
    <w:multiLevelType w:val="hybridMultilevel"/>
    <w:tmpl w:val="BE06A1F0"/>
    <w:lvl w:ilvl="0" w:tplc="CB367B4C">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703A1A"/>
    <w:multiLevelType w:val="multilevel"/>
    <w:tmpl w:val="611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530572"/>
    <w:multiLevelType w:val="hybridMultilevel"/>
    <w:tmpl w:val="38A8DBDA"/>
    <w:lvl w:ilvl="0" w:tplc="196C9EA0">
      <w:start w:val="1"/>
      <w:numFmt w:val="decimal"/>
      <w:lvlText w:val="1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E3221B5"/>
    <w:multiLevelType w:val="hybridMultilevel"/>
    <w:tmpl w:val="81F2A372"/>
    <w:lvl w:ilvl="0" w:tplc="D3FE41C6">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01590278">
    <w:abstractNumId w:val="0"/>
  </w:num>
  <w:num w:numId="2" w16cid:durableId="593435700">
    <w:abstractNumId w:val="32"/>
  </w:num>
  <w:num w:numId="3" w16cid:durableId="430323886">
    <w:abstractNumId w:val="8"/>
  </w:num>
  <w:num w:numId="4" w16cid:durableId="480779595">
    <w:abstractNumId w:val="13"/>
  </w:num>
  <w:num w:numId="5" w16cid:durableId="2111318619">
    <w:abstractNumId w:val="1"/>
  </w:num>
  <w:num w:numId="6" w16cid:durableId="320156152">
    <w:abstractNumId w:val="31"/>
  </w:num>
  <w:num w:numId="7" w16cid:durableId="1102800697">
    <w:abstractNumId w:val="39"/>
  </w:num>
  <w:num w:numId="8" w16cid:durableId="318271031">
    <w:abstractNumId w:val="5"/>
  </w:num>
  <w:num w:numId="9" w16cid:durableId="153029713">
    <w:abstractNumId w:val="25"/>
  </w:num>
  <w:num w:numId="10" w16cid:durableId="1688603149">
    <w:abstractNumId w:val="14"/>
  </w:num>
  <w:num w:numId="11" w16cid:durableId="944196988">
    <w:abstractNumId w:val="7"/>
  </w:num>
  <w:num w:numId="12" w16cid:durableId="1887326570">
    <w:abstractNumId w:val="34"/>
  </w:num>
  <w:num w:numId="13" w16cid:durableId="2003854872">
    <w:abstractNumId w:val="6"/>
  </w:num>
  <w:num w:numId="14" w16cid:durableId="1857847007">
    <w:abstractNumId w:val="16"/>
  </w:num>
  <w:num w:numId="15" w16cid:durableId="260071955">
    <w:abstractNumId w:val="2"/>
  </w:num>
  <w:num w:numId="16" w16cid:durableId="931746015">
    <w:abstractNumId w:val="3"/>
  </w:num>
  <w:num w:numId="17" w16cid:durableId="1155798430">
    <w:abstractNumId w:val="26"/>
  </w:num>
  <w:num w:numId="18" w16cid:durableId="1315835654">
    <w:abstractNumId w:val="9"/>
  </w:num>
  <w:num w:numId="19" w16cid:durableId="279382134">
    <w:abstractNumId w:val="11"/>
  </w:num>
  <w:num w:numId="20" w16cid:durableId="1077291839">
    <w:abstractNumId w:val="35"/>
  </w:num>
  <w:num w:numId="21" w16cid:durableId="1058481593">
    <w:abstractNumId w:val="30"/>
  </w:num>
  <w:num w:numId="22" w16cid:durableId="1005087511">
    <w:abstractNumId w:val="18"/>
  </w:num>
  <w:num w:numId="23" w16cid:durableId="757217639">
    <w:abstractNumId w:val="36"/>
  </w:num>
  <w:num w:numId="24" w16cid:durableId="1528712084">
    <w:abstractNumId w:val="24"/>
  </w:num>
  <w:num w:numId="25" w16cid:durableId="912272518">
    <w:abstractNumId w:val="10"/>
  </w:num>
  <w:num w:numId="26" w16cid:durableId="1117792848">
    <w:abstractNumId w:val="40"/>
  </w:num>
  <w:num w:numId="27" w16cid:durableId="174615361">
    <w:abstractNumId w:val="38"/>
  </w:num>
  <w:num w:numId="28" w16cid:durableId="1796286518">
    <w:abstractNumId w:val="23"/>
  </w:num>
  <w:num w:numId="29" w16cid:durableId="1283423014">
    <w:abstractNumId w:val="17"/>
  </w:num>
  <w:num w:numId="30" w16cid:durableId="1580942552">
    <w:abstractNumId w:val="21"/>
  </w:num>
  <w:num w:numId="31" w16cid:durableId="1194421697">
    <w:abstractNumId w:val="15"/>
  </w:num>
  <w:num w:numId="32" w16cid:durableId="546525399">
    <w:abstractNumId w:val="4"/>
  </w:num>
  <w:num w:numId="33" w16cid:durableId="544491529">
    <w:abstractNumId w:val="27"/>
  </w:num>
  <w:num w:numId="34" w16cid:durableId="234626456">
    <w:abstractNumId w:val="41"/>
  </w:num>
  <w:num w:numId="35" w16cid:durableId="813329837">
    <w:abstractNumId w:val="19"/>
  </w:num>
  <w:num w:numId="36" w16cid:durableId="2134906952">
    <w:abstractNumId w:val="12"/>
  </w:num>
  <w:num w:numId="37" w16cid:durableId="1755666136">
    <w:abstractNumId w:val="33"/>
  </w:num>
  <w:num w:numId="38" w16cid:durableId="2105419332">
    <w:abstractNumId w:val="22"/>
  </w:num>
  <w:num w:numId="39" w16cid:durableId="512964213">
    <w:abstractNumId w:val="29"/>
  </w:num>
  <w:num w:numId="40" w16cid:durableId="1769689202">
    <w:abstractNumId w:val="37"/>
  </w:num>
  <w:num w:numId="41" w16cid:durableId="828406657">
    <w:abstractNumId w:val="28"/>
  </w:num>
  <w:num w:numId="42" w16cid:durableId="22934271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8E2"/>
    <w:rsid w:val="00002728"/>
    <w:rsid w:val="00010376"/>
    <w:rsid w:val="00013253"/>
    <w:rsid w:val="00016290"/>
    <w:rsid w:val="00043628"/>
    <w:rsid w:val="00067DAB"/>
    <w:rsid w:val="0007294D"/>
    <w:rsid w:val="000D40F4"/>
    <w:rsid w:val="000E4A6B"/>
    <w:rsid w:val="0010074A"/>
    <w:rsid w:val="00121A00"/>
    <w:rsid w:val="00127DF6"/>
    <w:rsid w:val="001443F3"/>
    <w:rsid w:val="00162D27"/>
    <w:rsid w:val="001643EE"/>
    <w:rsid w:val="00171C64"/>
    <w:rsid w:val="00187D52"/>
    <w:rsid w:val="00193D45"/>
    <w:rsid w:val="001B2B08"/>
    <w:rsid w:val="001C69DB"/>
    <w:rsid w:val="001E2F95"/>
    <w:rsid w:val="001F11A4"/>
    <w:rsid w:val="001F2041"/>
    <w:rsid w:val="001F3F41"/>
    <w:rsid w:val="00234639"/>
    <w:rsid w:val="00244A1C"/>
    <w:rsid w:val="00250F75"/>
    <w:rsid w:val="0025254B"/>
    <w:rsid w:val="002549EF"/>
    <w:rsid w:val="00261738"/>
    <w:rsid w:val="00265469"/>
    <w:rsid w:val="00283B46"/>
    <w:rsid w:val="00284B43"/>
    <w:rsid w:val="00294CDC"/>
    <w:rsid w:val="00295F01"/>
    <w:rsid w:val="002C4B66"/>
    <w:rsid w:val="002D209B"/>
    <w:rsid w:val="002D369A"/>
    <w:rsid w:val="002E079A"/>
    <w:rsid w:val="002E14B8"/>
    <w:rsid w:val="003025C4"/>
    <w:rsid w:val="00330F50"/>
    <w:rsid w:val="0033455F"/>
    <w:rsid w:val="00344435"/>
    <w:rsid w:val="00356735"/>
    <w:rsid w:val="00361309"/>
    <w:rsid w:val="003925EF"/>
    <w:rsid w:val="003A5A96"/>
    <w:rsid w:val="003E107B"/>
    <w:rsid w:val="003E31F5"/>
    <w:rsid w:val="003F245A"/>
    <w:rsid w:val="0042062B"/>
    <w:rsid w:val="0043229A"/>
    <w:rsid w:val="00432BEE"/>
    <w:rsid w:val="00452716"/>
    <w:rsid w:val="004641A3"/>
    <w:rsid w:val="00492FC6"/>
    <w:rsid w:val="004C666D"/>
    <w:rsid w:val="004C6944"/>
    <w:rsid w:val="004D3E62"/>
    <w:rsid w:val="004D4CF0"/>
    <w:rsid w:val="004E1EF8"/>
    <w:rsid w:val="004E3521"/>
    <w:rsid w:val="004E5855"/>
    <w:rsid w:val="004E6CEB"/>
    <w:rsid w:val="004E6DC4"/>
    <w:rsid w:val="004F55BF"/>
    <w:rsid w:val="00516739"/>
    <w:rsid w:val="00523D29"/>
    <w:rsid w:val="00525266"/>
    <w:rsid w:val="00530659"/>
    <w:rsid w:val="00585D82"/>
    <w:rsid w:val="005A47D8"/>
    <w:rsid w:val="005F0AC4"/>
    <w:rsid w:val="006126C1"/>
    <w:rsid w:val="0061338C"/>
    <w:rsid w:val="00626916"/>
    <w:rsid w:val="00632C94"/>
    <w:rsid w:val="006362FF"/>
    <w:rsid w:val="00646CB9"/>
    <w:rsid w:val="006522FF"/>
    <w:rsid w:val="0066372C"/>
    <w:rsid w:val="00683A9D"/>
    <w:rsid w:val="00687DC2"/>
    <w:rsid w:val="006A1DF0"/>
    <w:rsid w:val="006B0B07"/>
    <w:rsid w:val="006C046B"/>
    <w:rsid w:val="006C210A"/>
    <w:rsid w:val="006C40CD"/>
    <w:rsid w:val="006C4BCA"/>
    <w:rsid w:val="006D30B6"/>
    <w:rsid w:val="006D75D1"/>
    <w:rsid w:val="006E1708"/>
    <w:rsid w:val="006E22A0"/>
    <w:rsid w:val="006E2514"/>
    <w:rsid w:val="006F265C"/>
    <w:rsid w:val="006F762C"/>
    <w:rsid w:val="00706C47"/>
    <w:rsid w:val="00730E38"/>
    <w:rsid w:val="007817BA"/>
    <w:rsid w:val="007A6913"/>
    <w:rsid w:val="007B7F73"/>
    <w:rsid w:val="007E7E1E"/>
    <w:rsid w:val="007F28E3"/>
    <w:rsid w:val="00824945"/>
    <w:rsid w:val="008321C1"/>
    <w:rsid w:val="0083346F"/>
    <w:rsid w:val="00850932"/>
    <w:rsid w:val="00882668"/>
    <w:rsid w:val="00882994"/>
    <w:rsid w:val="0088411B"/>
    <w:rsid w:val="00890326"/>
    <w:rsid w:val="008B23E9"/>
    <w:rsid w:val="008B61B5"/>
    <w:rsid w:val="008C3758"/>
    <w:rsid w:val="008C7504"/>
    <w:rsid w:val="008D54C3"/>
    <w:rsid w:val="00912B58"/>
    <w:rsid w:val="009148D9"/>
    <w:rsid w:val="00920912"/>
    <w:rsid w:val="00921662"/>
    <w:rsid w:val="0092437B"/>
    <w:rsid w:val="00951464"/>
    <w:rsid w:val="00971162"/>
    <w:rsid w:val="00984617"/>
    <w:rsid w:val="0099491E"/>
    <w:rsid w:val="009A2C17"/>
    <w:rsid w:val="009C430F"/>
    <w:rsid w:val="009D0062"/>
    <w:rsid w:val="009E4C95"/>
    <w:rsid w:val="009F1B08"/>
    <w:rsid w:val="009F38B5"/>
    <w:rsid w:val="009F58EE"/>
    <w:rsid w:val="00A10D07"/>
    <w:rsid w:val="00A11A90"/>
    <w:rsid w:val="00A12E80"/>
    <w:rsid w:val="00A24005"/>
    <w:rsid w:val="00A3471E"/>
    <w:rsid w:val="00A363BD"/>
    <w:rsid w:val="00A43C17"/>
    <w:rsid w:val="00A54659"/>
    <w:rsid w:val="00A648E7"/>
    <w:rsid w:val="00A73DDA"/>
    <w:rsid w:val="00AB23CE"/>
    <w:rsid w:val="00B03549"/>
    <w:rsid w:val="00B04982"/>
    <w:rsid w:val="00B10769"/>
    <w:rsid w:val="00B136EE"/>
    <w:rsid w:val="00B21DA5"/>
    <w:rsid w:val="00B23E13"/>
    <w:rsid w:val="00B43756"/>
    <w:rsid w:val="00B522C7"/>
    <w:rsid w:val="00B612E0"/>
    <w:rsid w:val="00B7350F"/>
    <w:rsid w:val="00B87A90"/>
    <w:rsid w:val="00BB6EAF"/>
    <w:rsid w:val="00BF5AE6"/>
    <w:rsid w:val="00BF7D3A"/>
    <w:rsid w:val="00C10BCD"/>
    <w:rsid w:val="00C21880"/>
    <w:rsid w:val="00C45958"/>
    <w:rsid w:val="00C642A8"/>
    <w:rsid w:val="00C67ADB"/>
    <w:rsid w:val="00C77068"/>
    <w:rsid w:val="00C81A73"/>
    <w:rsid w:val="00C84858"/>
    <w:rsid w:val="00CC5FE3"/>
    <w:rsid w:val="00CD3547"/>
    <w:rsid w:val="00CD6799"/>
    <w:rsid w:val="00CE08E2"/>
    <w:rsid w:val="00D34279"/>
    <w:rsid w:val="00D348CF"/>
    <w:rsid w:val="00D350FF"/>
    <w:rsid w:val="00D41D1F"/>
    <w:rsid w:val="00D511ED"/>
    <w:rsid w:val="00D7140D"/>
    <w:rsid w:val="00DA0CE4"/>
    <w:rsid w:val="00DA70DB"/>
    <w:rsid w:val="00DB148C"/>
    <w:rsid w:val="00DC5884"/>
    <w:rsid w:val="00DE3793"/>
    <w:rsid w:val="00DE5380"/>
    <w:rsid w:val="00DE61FA"/>
    <w:rsid w:val="00E0311A"/>
    <w:rsid w:val="00E13700"/>
    <w:rsid w:val="00E15357"/>
    <w:rsid w:val="00E22F9F"/>
    <w:rsid w:val="00E4689D"/>
    <w:rsid w:val="00E54CCD"/>
    <w:rsid w:val="00E76E39"/>
    <w:rsid w:val="00E95CF8"/>
    <w:rsid w:val="00EA5BAE"/>
    <w:rsid w:val="00EB1CFD"/>
    <w:rsid w:val="00EB4617"/>
    <w:rsid w:val="00EE573E"/>
    <w:rsid w:val="00EF07AB"/>
    <w:rsid w:val="00F03703"/>
    <w:rsid w:val="00F07140"/>
    <w:rsid w:val="00F22F6D"/>
    <w:rsid w:val="00F314F1"/>
    <w:rsid w:val="00F444D2"/>
    <w:rsid w:val="00F51761"/>
    <w:rsid w:val="00F6777B"/>
    <w:rsid w:val="00F72A96"/>
    <w:rsid w:val="00F72DDC"/>
    <w:rsid w:val="00F925C2"/>
    <w:rsid w:val="00F94E5F"/>
    <w:rsid w:val="00F960F0"/>
    <w:rsid w:val="00F97DA7"/>
    <w:rsid w:val="00FE5BD3"/>
    <w:rsid w:val="00FF2A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9BB61"/>
  <w15:chartTrackingRefBased/>
  <w15:docId w15:val="{1185CA8E-08FC-486B-9967-ED3764F3E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C17"/>
    <w:rPr>
      <w:rFonts w:ascii="Times New Roman" w:eastAsia="Times New Roman" w:hAnsi="Times New Roman"/>
    </w:rPr>
  </w:style>
  <w:style w:type="paragraph" w:styleId="Ttulo1">
    <w:name w:val="heading 1"/>
    <w:basedOn w:val="Normal"/>
    <w:next w:val="Normal"/>
    <w:link w:val="Ttulo1Char"/>
    <w:uiPriority w:val="9"/>
    <w:qFormat/>
    <w:rsid w:val="00CE08E2"/>
    <w:pPr>
      <w:keepNext/>
      <w:keepLines/>
      <w:spacing w:before="360" w:after="80"/>
      <w:outlineLvl w:val="0"/>
    </w:pPr>
    <w:rPr>
      <w:rFonts w:ascii="Aptos Display" w:hAnsi="Aptos Display"/>
      <w:color w:val="0F4761"/>
      <w:sz w:val="40"/>
      <w:szCs w:val="40"/>
    </w:rPr>
  </w:style>
  <w:style w:type="paragraph" w:styleId="Ttulo2">
    <w:name w:val="heading 2"/>
    <w:basedOn w:val="Normal"/>
    <w:next w:val="Normal"/>
    <w:link w:val="Ttulo2Char"/>
    <w:uiPriority w:val="9"/>
    <w:semiHidden/>
    <w:unhideWhenUsed/>
    <w:qFormat/>
    <w:rsid w:val="00CE08E2"/>
    <w:pPr>
      <w:keepNext/>
      <w:keepLines/>
      <w:spacing w:before="160" w:after="80"/>
      <w:outlineLvl w:val="1"/>
    </w:pPr>
    <w:rPr>
      <w:rFonts w:ascii="Aptos Display" w:hAnsi="Aptos Display"/>
      <w:color w:val="0F4761"/>
      <w:sz w:val="32"/>
      <w:szCs w:val="32"/>
    </w:rPr>
  </w:style>
  <w:style w:type="paragraph" w:styleId="Ttulo3">
    <w:name w:val="heading 3"/>
    <w:basedOn w:val="Normal"/>
    <w:next w:val="Normal"/>
    <w:link w:val="Ttulo3Char"/>
    <w:uiPriority w:val="9"/>
    <w:semiHidden/>
    <w:unhideWhenUsed/>
    <w:qFormat/>
    <w:rsid w:val="00CE08E2"/>
    <w:pPr>
      <w:keepNext/>
      <w:keepLines/>
      <w:spacing w:before="160" w:after="80"/>
      <w:outlineLvl w:val="2"/>
    </w:pPr>
    <w:rPr>
      <w:color w:val="0F4761"/>
      <w:sz w:val="28"/>
      <w:szCs w:val="28"/>
    </w:rPr>
  </w:style>
  <w:style w:type="paragraph" w:styleId="Ttulo4">
    <w:name w:val="heading 4"/>
    <w:basedOn w:val="Normal"/>
    <w:next w:val="Normal"/>
    <w:link w:val="Ttulo4Char"/>
    <w:uiPriority w:val="9"/>
    <w:semiHidden/>
    <w:unhideWhenUsed/>
    <w:qFormat/>
    <w:rsid w:val="00CE08E2"/>
    <w:pPr>
      <w:keepNext/>
      <w:keepLines/>
      <w:spacing w:before="80" w:after="40"/>
      <w:outlineLvl w:val="3"/>
    </w:pPr>
    <w:rPr>
      <w:i/>
      <w:iCs/>
      <w:color w:val="0F4761"/>
    </w:rPr>
  </w:style>
  <w:style w:type="paragraph" w:styleId="Ttulo5">
    <w:name w:val="heading 5"/>
    <w:basedOn w:val="Normal"/>
    <w:next w:val="Normal"/>
    <w:link w:val="Ttulo5Char"/>
    <w:uiPriority w:val="9"/>
    <w:semiHidden/>
    <w:unhideWhenUsed/>
    <w:qFormat/>
    <w:rsid w:val="00CE08E2"/>
    <w:pPr>
      <w:keepNext/>
      <w:keepLines/>
      <w:spacing w:before="80" w:after="40"/>
      <w:outlineLvl w:val="4"/>
    </w:pPr>
    <w:rPr>
      <w:color w:val="0F4761"/>
    </w:rPr>
  </w:style>
  <w:style w:type="paragraph" w:styleId="Ttulo6">
    <w:name w:val="heading 6"/>
    <w:basedOn w:val="Normal"/>
    <w:next w:val="Normal"/>
    <w:link w:val="Ttulo6Char"/>
    <w:uiPriority w:val="9"/>
    <w:semiHidden/>
    <w:unhideWhenUsed/>
    <w:qFormat/>
    <w:rsid w:val="00CE08E2"/>
    <w:pPr>
      <w:keepNext/>
      <w:keepLines/>
      <w:spacing w:before="40"/>
      <w:outlineLvl w:val="5"/>
    </w:pPr>
    <w:rPr>
      <w:i/>
      <w:iCs/>
      <w:color w:val="595959"/>
    </w:rPr>
  </w:style>
  <w:style w:type="paragraph" w:styleId="Ttulo7">
    <w:name w:val="heading 7"/>
    <w:basedOn w:val="Normal"/>
    <w:next w:val="Normal"/>
    <w:link w:val="Ttulo7Char"/>
    <w:uiPriority w:val="9"/>
    <w:semiHidden/>
    <w:unhideWhenUsed/>
    <w:qFormat/>
    <w:rsid w:val="00CE08E2"/>
    <w:pPr>
      <w:keepNext/>
      <w:keepLines/>
      <w:spacing w:before="40"/>
      <w:outlineLvl w:val="6"/>
    </w:pPr>
    <w:rPr>
      <w:color w:val="595959"/>
    </w:rPr>
  </w:style>
  <w:style w:type="paragraph" w:styleId="Ttulo8">
    <w:name w:val="heading 8"/>
    <w:basedOn w:val="Normal"/>
    <w:next w:val="Normal"/>
    <w:link w:val="Ttulo8Char"/>
    <w:uiPriority w:val="9"/>
    <w:semiHidden/>
    <w:unhideWhenUsed/>
    <w:qFormat/>
    <w:rsid w:val="00CE08E2"/>
    <w:pPr>
      <w:keepNext/>
      <w:keepLines/>
      <w:outlineLvl w:val="7"/>
    </w:pPr>
    <w:rPr>
      <w:i/>
      <w:iCs/>
      <w:color w:val="272727"/>
    </w:rPr>
  </w:style>
  <w:style w:type="paragraph" w:styleId="Ttulo9">
    <w:name w:val="heading 9"/>
    <w:basedOn w:val="Normal"/>
    <w:next w:val="Normal"/>
    <w:link w:val="Ttulo9Char"/>
    <w:uiPriority w:val="9"/>
    <w:semiHidden/>
    <w:unhideWhenUsed/>
    <w:qFormat/>
    <w:rsid w:val="00CE08E2"/>
    <w:pPr>
      <w:keepNext/>
      <w:keepLines/>
      <w:outlineLvl w:val="8"/>
    </w:pPr>
    <w:rPr>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E08E2"/>
    <w:rPr>
      <w:rFonts w:ascii="Aptos Display" w:eastAsia="Times New Roman" w:hAnsi="Aptos Display" w:cs="Times New Roman"/>
      <w:color w:val="0F4761"/>
      <w:sz w:val="40"/>
      <w:szCs w:val="40"/>
    </w:rPr>
  </w:style>
  <w:style w:type="character" w:customStyle="1" w:styleId="Ttulo2Char">
    <w:name w:val="Título 2 Char"/>
    <w:link w:val="Ttulo2"/>
    <w:uiPriority w:val="9"/>
    <w:semiHidden/>
    <w:rsid w:val="00CE08E2"/>
    <w:rPr>
      <w:rFonts w:ascii="Aptos Display" w:eastAsia="Times New Roman" w:hAnsi="Aptos Display" w:cs="Times New Roman"/>
      <w:color w:val="0F4761"/>
      <w:sz w:val="32"/>
      <w:szCs w:val="32"/>
    </w:rPr>
  </w:style>
  <w:style w:type="character" w:customStyle="1" w:styleId="Ttulo3Char">
    <w:name w:val="Título 3 Char"/>
    <w:link w:val="Ttulo3"/>
    <w:uiPriority w:val="9"/>
    <w:semiHidden/>
    <w:rsid w:val="00CE08E2"/>
    <w:rPr>
      <w:rFonts w:eastAsia="Times New Roman" w:cs="Times New Roman"/>
      <w:color w:val="0F4761"/>
      <w:sz w:val="28"/>
      <w:szCs w:val="28"/>
    </w:rPr>
  </w:style>
  <w:style w:type="character" w:customStyle="1" w:styleId="Ttulo4Char">
    <w:name w:val="Título 4 Char"/>
    <w:link w:val="Ttulo4"/>
    <w:uiPriority w:val="9"/>
    <w:semiHidden/>
    <w:rsid w:val="00CE08E2"/>
    <w:rPr>
      <w:rFonts w:eastAsia="Times New Roman" w:cs="Times New Roman"/>
      <w:i/>
      <w:iCs/>
      <w:color w:val="0F4761"/>
    </w:rPr>
  </w:style>
  <w:style w:type="character" w:customStyle="1" w:styleId="Ttulo5Char">
    <w:name w:val="Título 5 Char"/>
    <w:link w:val="Ttulo5"/>
    <w:uiPriority w:val="9"/>
    <w:semiHidden/>
    <w:rsid w:val="00CE08E2"/>
    <w:rPr>
      <w:rFonts w:eastAsia="Times New Roman" w:cs="Times New Roman"/>
      <w:color w:val="0F4761"/>
    </w:rPr>
  </w:style>
  <w:style w:type="character" w:customStyle="1" w:styleId="Ttulo6Char">
    <w:name w:val="Título 6 Char"/>
    <w:link w:val="Ttulo6"/>
    <w:uiPriority w:val="9"/>
    <w:semiHidden/>
    <w:rsid w:val="00CE08E2"/>
    <w:rPr>
      <w:rFonts w:eastAsia="Times New Roman" w:cs="Times New Roman"/>
      <w:i/>
      <w:iCs/>
      <w:color w:val="595959"/>
    </w:rPr>
  </w:style>
  <w:style w:type="character" w:customStyle="1" w:styleId="Ttulo7Char">
    <w:name w:val="Título 7 Char"/>
    <w:link w:val="Ttulo7"/>
    <w:uiPriority w:val="9"/>
    <w:semiHidden/>
    <w:rsid w:val="00CE08E2"/>
    <w:rPr>
      <w:rFonts w:eastAsia="Times New Roman" w:cs="Times New Roman"/>
      <w:color w:val="595959"/>
    </w:rPr>
  </w:style>
  <w:style w:type="character" w:customStyle="1" w:styleId="Ttulo8Char">
    <w:name w:val="Título 8 Char"/>
    <w:link w:val="Ttulo8"/>
    <w:uiPriority w:val="9"/>
    <w:semiHidden/>
    <w:rsid w:val="00CE08E2"/>
    <w:rPr>
      <w:rFonts w:eastAsia="Times New Roman" w:cs="Times New Roman"/>
      <w:i/>
      <w:iCs/>
      <w:color w:val="272727"/>
    </w:rPr>
  </w:style>
  <w:style w:type="character" w:customStyle="1" w:styleId="Ttulo9Char">
    <w:name w:val="Título 9 Char"/>
    <w:link w:val="Ttulo9"/>
    <w:uiPriority w:val="9"/>
    <w:semiHidden/>
    <w:rsid w:val="00CE08E2"/>
    <w:rPr>
      <w:rFonts w:eastAsia="Times New Roman" w:cs="Times New Roman"/>
      <w:color w:val="272727"/>
    </w:rPr>
  </w:style>
  <w:style w:type="paragraph" w:styleId="Ttulo">
    <w:name w:val="Title"/>
    <w:basedOn w:val="Normal"/>
    <w:next w:val="Normal"/>
    <w:link w:val="TtuloChar"/>
    <w:uiPriority w:val="10"/>
    <w:qFormat/>
    <w:rsid w:val="00CE08E2"/>
    <w:pPr>
      <w:spacing w:after="80"/>
      <w:contextualSpacing/>
    </w:pPr>
    <w:rPr>
      <w:rFonts w:ascii="Aptos Display" w:hAnsi="Aptos Display"/>
      <w:spacing w:val="-10"/>
      <w:kern w:val="28"/>
      <w:sz w:val="56"/>
      <w:szCs w:val="56"/>
    </w:rPr>
  </w:style>
  <w:style w:type="character" w:customStyle="1" w:styleId="TtuloChar">
    <w:name w:val="Título Char"/>
    <w:link w:val="Ttulo"/>
    <w:uiPriority w:val="10"/>
    <w:rsid w:val="00CE08E2"/>
    <w:rPr>
      <w:rFonts w:ascii="Aptos Display" w:eastAsia="Times New Roman" w:hAnsi="Aptos Display" w:cs="Times New Roman"/>
      <w:spacing w:val="-10"/>
      <w:kern w:val="28"/>
      <w:sz w:val="56"/>
      <w:szCs w:val="56"/>
    </w:rPr>
  </w:style>
  <w:style w:type="paragraph" w:styleId="Subttulo">
    <w:name w:val="Subtitle"/>
    <w:basedOn w:val="Normal"/>
    <w:next w:val="Normal"/>
    <w:link w:val="SubttuloChar"/>
    <w:uiPriority w:val="11"/>
    <w:qFormat/>
    <w:rsid w:val="00CE08E2"/>
    <w:pPr>
      <w:numPr>
        <w:ilvl w:val="1"/>
      </w:numPr>
    </w:pPr>
    <w:rPr>
      <w:color w:val="595959"/>
      <w:spacing w:val="15"/>
      <w:sz w:val="28"/>
      <w:szCs w:val="28"/>
    </w:rPr>
  </w:style>
  <w:style w:type="character" w:customStyle="1" w:styleId="SubttuloChar">
    <w:name w:val="Subtítulo Char"/>
    <w:link w:val="Subttulo"/>
    <w:uiPriority w:val="11"/>
    <w:rsid w:val="00CE08E2"/>
    <w:rPr>
      <w:rFonts w:eastAsia="Times New Roman" w:cs="Times New Roman"/>
      <w:color w:val="595959"/>
      <w:spacing w:val="15"/>
      <w:sz w:val="28"/>
      <w:szCs w:val="28"/>
    </w:rPr>
  </w:style>
  <w:style w:type="paragraph" w:styleId="Citao">
    <w:name w:val="Quote"/>
    <w:basedOn w:val="Normal"/>
    <w:next w:val="Normal"/>
    <w:link w:val="CitaoChar"/>
    <w:uiPriority w:val="29"/>
    <w:qFormat/>
    <w:rsid w:val="00CE08E2"/>
    <w:pPr>
      <w:spacing w:before="160"/>
      <w:jc w:val="center"/>
    </w:pPr>
    <w:rPr>
      <w:i/>
      <w:iCs/>
      <w:color w:val="404040"/>
    </w:rPr>
  </w:style>
  <w:style w:type="character" w:customStyle="1" w:styleId="CitaoChar">
    <w:name w:val="Citação Char"/>
    <w:link w:val="Citao"/>
    <w:uiPriority w:val="29"/>
    <w:rsid w:val="00CE08E2"/>
    <w:rPr>
      <w:i/>
      <w:iCs/>
      <w:color w:val="404040"/>
    </w:rPr>
  </w:style>
  <w:style w:type="paragraph" w:styleId="PargrafodaLista">
    <w:name w:val="List Paragraph"/>
    <w:basedOn w:val="Normal"/>
    <w:link w:val="PargrafodaListaChar"/>
    <w:uiPriority w:val="34"/>
    <w:qFormat/>
    <w:rsid w:val="00CE08E2"/>
    <w:pPr>
      <w:ind w:left="720"/>
      <w:contextualSpacing/>
    </w:pPr>
  </w:style>
  <w:style w:type="character" w:styleId="nfaseIntensa">
    <w:name w:val="Intense Emphasis"/>
    <w:uiPriority w:val="21"/>
    <w:qFormat/>
    <w:rsid w:val="00CE08E2"/>
    <w:rPr>
      <w:i/>
      <w:iCs/>
      <w:color w:val="0F4761"/>
    </w:rPr>
  </w:style>
  <w:style w:type="paragraph" w:styleId="CitaoIntensa">
    <w:name w:val="Intense Quote"/>
    <w:basedOn w:val="Normal"/>
    <w:next w:val="Normal"/>
    <w:link w:val="CitaoIntensaChar"/>
    <w:uiPriority w:val="30"/>
    <w:qFormat/>
    <w:rsid w:val="00CE08E2"/>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link w:val="CitaoIntensa"/>
    <w:uiPriority w:val="30"/>
    <w:rsid w:val="00CE08E2"/>
    <w:rPr>
      <w:i/>
      <w:iCs/>
      <w:color w:val="0F4761"/>
    </w:rPr>
  </w:style>
  <w:style w:type="character" w:styleId="RefernciaIntensa">
    <w:name w:val="Intense Reference"/>
    <w:uiPriority w:val="32"/>
    <w:qFormat/>
    <w:rsid w:val="00CE08E2"/>
    <w:rPr>
      <w:b/>
      <w:bCs/>
      <w:smallCaps/>
      <w:color w:val="0F4761"/>
      <w:spacing w:val="5"/>
    </w:rPr>
  </w:style>
  <w:style w:type="paragraph" w:styleId="Cabealho">
    <w:name w:val="header"/>
    <w:basedOn w:val="Normal"/>
    <w:link w:val="CabealhoChar"/>
    <w:uiPriority w:val="99"/>
    <w:unhideWhenUsed/>
    <w:rsid w:val="00F97DA7"/>
    <w:pPr>
      <w:tabs>
        <w:tab w:val="center" w:pos="4252"/>
        <w:tab w:val="right" w:pos="8504"/>
      </w:tabs>
    </w:pPr>
  </w:style>
  <w:style w:type="character" w:customStyle="1" w:styleId="CabealhoChar">
    <w:name w:val="Cabeçalho Char"/>
    <w:basedOn w:val="Fontepargpadro"/>
    <w:link w:val="Cabealho"/>
    <w:uiPriority w:val="99"/>
    <w:rsid w:val="00F97DA7"/>
  </w:style>
  <w:style w:type="paragraph" w:styleId="Rodap">
    <w:name w:val="footer"/>
    <w:basedOn w:val="Normal"/>
    <w:link w:val="RodapChar"/>
    <w:uiPriority w:val="99"/>
    <w:unhideWhenUsed/>
    <w:rsid w:val="00F97DA7"/>
    <w:pPr>
      <w:tabs>
        <w:tab w:val="center" w:pos="4252"/>
        <w:tab w:val="right" w:pos="8504"/>
      </w:tabs>
    </w:pPr>
  </w:style>
  <w:style w:type="character" w:customStyle="1" w:styleId="RodapChar">
    <w:name w:val="Rodapé Char"/>
    <w:basedOn w:val="Fontepargpadro"/>
    <w:link w:val="Rodap"/>
    <w:uiPriority w:val="99"/>
    <w:rsid w:val="00F97DA7"/>
  </w:style>
  <w:style w:type="paragraph" w:customStyle="1" w:styleId="Default">
    <w:name w:val="Default"/>
    <w:rsid w:val="0043229A"/>
    <w:pPr>
      <w:autoSpaceDE w:val="0"/>
      <w:autoSpaceDN w:val="0"/>
      <w:adjustRightInd w:val="0"/>
    </w:pPr>
    <w:rPr>
      <w:rFonts w:ascii="Times New Roman" w:hAnsi="Times New Roman"/>
      <w:color w:val="000000"/>
      <w:sz w:val="24"/>
      <w:szCs w:val="24"/>
      <w:lang w:eastAsia="en-US"/>
    </w:rPr>
  </w:style>
  <w:style w:type="paragraph" w:styleId="NormalWeb">
    <w:name w:val="Normal (Web)"/>
    <w:basedOn w:val="Normal"/>
    <w:uiPriority w:val="99"/>
    <w:unhideWhenUsed/>
    <w:rsid w:val="0043229A"/>
    <w:pPr>
      <w:spacing w:before="100" w:beforeAutospacing="1" w:after="100" w:afterAutospacing="1"/>
    </w:pPr>
    <w:rPr>
      <w:sz w:val="24"/>
      <w:szCs w:val="24"/>
    </w:rPr>
  </w:style>
  <w:style w:type="character" w:styleId="Hyperlink">
    <w:name w:val="Hyperlink"/>
    <w:unhideWhenUsed/>
    <w:rsid w:val="0043229A"/>
    <w:rPr>
      <w:color w:val="467886"/>
      <w:u w:val="single"/>
    </w:rPr>
  </w:style>
  <w:style w:type="character" w:styleId="Refdecomentrio">
    <w:name w:val="annotation reference"/>
    <w:uiPriority w:val="99"/>
    <w:semiHidden/>
    <w:unhideWhenUsed/>
    <w:rsid w:val="0043229A"/>
    <w:rPr>
      <w:sz w:val="16"/>
      <w:szCs w:val="16"/>
    </w:rPr>
  </w:style>
  <w:style w:type="paragraph" w:styleId="Textodecomentrio">
    <w:name w:val="annotation text"/>
    <w:basedOn w:val="Normal"/>
    <w:link w:val="TextodecomentrioChar"/>
    <w:uiPriority w:val="99"/>
    <w:semiHidden/>
    <w:unhideWhenUsed/>
    <w:rsid w:val="0043229A"/>
  </w:style>
  <w:style w:type="character" w:customStyle="1" w:styleId="TextodecomentrioChar">
    <w:name w:val="Texto de comentário Char"/>
    <w:link w:val="Textodecomentrio"/>
    <w:uiPriority w:val="99"/>
    <w:semiHidden/>
    <w:rsid w:val="0043229A"/>
    <w:rPr>
      <w:rFonts w:ascii="Times New Roman" w:eastAsia="Times New Roman" w:hAnsi="Times New Roman" w:cs="Times New Roman"/>
      <w:kern w:val="0"/>
      <w:sz w:val="20"/>
      <w:szCs w:val="20"/>
      <w:lang w:eastAsia="pt-BR"/>
    </w:rPr>
  </w:style>
  <w:style w:type="character" w:styleId="Forte">
    <w:name w:val="Strong"/>
    <w:uiPriority w:val="22"/>
    <w:qFormat/>
    <w:rsid w:val="00730E38"/>
    <w:rPr>
      <w:b/>
      <w:bCs/>
    </w:rPr>
  </w:style>
  <w:style w:type="table" w:styleId="Tabelacomgrade">
    <w:name w:val="Table Grid"/>
    <w:basedOn w:val="Tabelanormal"/>
    <w:uiPriority w:val="39"/>
    <w:rsid w:val="00AB23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rsid w:val="006E2514"/>
    <w:rPr>
      <w:rFonts w:ascii="Times New Roman" w:eastAsia="Times New Roman" w:hAnsi="Times New Roman" w:cs="Times New Roman"/>
      <w:kern w:val="0"/>
      <w:sz w:val="20"/>
      <w:szCs w:val="20"/>
      <w:lang w:eastAsia="pt-BR"/>
    </w:rPr>
  </w:style>
  <w:style w:type="character" w:customStyle="1" w:styleId="whitespace-normal">
    <w:name w:val="whitespace-normal"/>
    <w:basedOn w:val="Fontepargpadro"/>
    <w:rsid w:val="003F245A"/>
  </w:style>
  <w:style w:type="paragraph" w:styleId="Corpodetexto">
    <w:name w:val="Body Text"/>
    <w:basedOn w:val="Normal"/>
    <w:link w:val="CorpodetextoChar"/>
    <w:rsid w:val="00F22F6D"/>
    <w:pPr>
      <w:suppressAutoHyphens/>
      <w:spacing w:after="140" w:line="276" w:lineRule="auto"/>
      <w:textAlignment w:val="baseline"/>
    </w:pPr>
    <w:rPr>
      <w:rFonts w:ascii="Calibri" w:hAnsi="Calibri" w:cs="Calibri"/>
      <w:sz w:val="22"/>
      <w:szCs w:val="22"/>
      <w:lang w:eastAsia="zh-CN"/>
    </w:rPr>
  </w:style>
  <w:style w:type="character" w:customStyle="1" w:styleId="CorpodetextoChar">
    <w:name w:val="Corpo de texto Char"/>
    <w:link w:val="Corpodetexto"/>
    <w:rsid w:val="00F22F6D"/>
    <w:rPr>
      <w:rFonts w:ascii="Calibri" w:eastAsia="Times New Roman" w:hAnsi="Calibri" w:cs="Calibri"/>
      <w:sz w:val="22"/>
      <w:szCs w:val="22"/>
      <w:lang w:eastAsia="zh-CN"/>
    </w:rPr>
  </w:style>
  <w:style w:type="character" w:customStyle="1" w:styleId="pspdfkit-6um8mrhfmv4j3nvtw9x41bv9fb">
    <w:name w:val="pspdfkit-6um8mrhfmv4j3nvtw9x41bv9fb"/>
    <w:basedOn w:val="Fontepargpadro"/>
    <w:rsid w:val="00E54CCD"/>
  </w:style>
  <w:style w:type="paragraph" w:customStyle="1" w:styleId="isselectedend">
    <w:name w:val="isselectedend"/>
    <w:basedOn w:val="Normal"/>
    <w:rsid w:val="003925E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18</Pages>
  <Words>6145</Words>
  <Characters>33183</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Jr</dc:creator>
  <cp:keywords/>
  <dc:description/>
  <cp:lastModifiedBy>Douglas Jefferson Silva</cp:lastModifiedBy>
  <cp:revision>12</cp:revision>
  <cp:lastPrinted>2026-06-18T16:11:00Z</cp:lastPrinted>
  <dcterms:created xsi:type="dcterms:W3CDTF">2026-05-15T17:32:00Z</dcterms:created>
  <dcterms:modified xsi:type="dcterms:W3CDTF">2026-06-18T16:13:00Z</dcterms:modified>
</cp:coreProperties>
</file>