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7D864" w14:textId="77777777" w:rsidR="00125D18" w:rsidRDefault="00125D18">
      <w:pPr>
        <w:autoSpaceDE w:val="0"/>
        <w:autoSpaceDN w:val="0"/>
        <w:adjustRightInd w:val="0"/>
        <w:ind w:right="-45"/>
        <w:jc w:val="both"/>
        <w:rPr>
          <w:rFonts w:ascii="Times New Roman" w:eastAsia="Times New Roman" w:hAnsi="Times New Roman"/>
        </w:rPr>
      </w:pPr>
    </w:p>
    <w:p w14:paraId="7CB38CB2" w14:textId="77777777" w:rsidR="00C96D32" w:rsidRDefault="00C96D32">
      <w:pPr>
        <w:widowControl/>
        <w:suppressAutoHyphens w:val="0"/>
        <w:autoSpaceDE w:val="0"/>
        <w:autoSpaceDN w:val="0"/>
        <w:adjustRightInd w:val="0"/>
        <w:rPr>
          <w:rFonts w:ascii="Times New Roman" w:eastAsia="Times New Roman" w:hAnsi="Times New Roman" w:cs="Times New Roman"/>
          <w:b/>
          <w:bCs/>
          <w:kern w:val="0"/>
          <w:sz w:val="28"/>
          <w:szCs w:val="28"/>
          <w:lang w:eastAsia="pt-BR" w:bidi="ar-SA"/>
        </w:rPr>
      </w:pPr>
    </w:p>
    <w:p w14:paraId="0F298473" w14:textId="77777777" w:rsidR="00C96D32" w:rsidRPr="00526AEB" w:rsidRDefault="00592DC1">
      <w:pPr>
        <w:widowControl/>
        <w:suppressAutoHyphens w:val="0"/>
        <w:autoSpaceDE w:val="0"/>
        <w:autoSpaceDN w:val="0"/>
        <w:adjustRightInd w:val="0"/>
        <w:jc w:val="center"/>
        <w:rPr>
          <w:rFonts w:ascii="Arial" w:eastAsia="Times New Roman" w:hAnsi="Arial" w:cs="Arial"/>
          <w:b/>
          <w:bCs/>
          <w:kern w:val="0"/>
          <w:sz w:val="28"/>
          <w:szCs w:val="28"/>
          <w:lang w:eastAsia="pt-BR" w:bidi="ar-SA"/>
        </w:rPr>
      </w:pPr>
      <w:r w:rsidRPr="00526AEB">
        <w:rPr>
          <w:rFonts w:ascii="Arial" w:eastAsia="Times New Roman" w:hAnsi="Arial" w:cs="Arial"/>
          <w:b/>
          <w:bCs/>
          <w:kern w:val="0"/>
          <w:sz w:val="28"/>
          <w:szCs w:val="28"/>
          <w:lang w:eastAsia="pt-BR" w:bidi="ar-SA"/>
        </w:rPr>
        <w:t>EDITAL DE LICITAÇÃO</w:t>
      </w:r>
    </w:p>
    <w:p w14:paraId="46CAE5F3" w14:textId="217A5D92" w:rsidR="00C96D32" w:rsidRPr="00526AEB" w:rsidRDefault="00592DC1">
      <w:pPr>
        <w:widowControl/>
        <w:suppressAutoHyphens w:val="0"/>
        <w:autoSpaceDE w:val="0"/>
        <w:autoSpaceDN w:val="0"/>
        <w:adjustRightInd w:val="0"/>
        <w:jc w:val="center"/>
        <w:rPr>
          <w:rFonts w:ascii="Arial" w:eastAsia="Times New Roman" w:hAnsi="Arial" w:cs="Arial"/>
          <w:b/>
          <w:bCs/>
          <w:kern w:val="0"/>
          <w:lang w:eastAsia="pt-BR" w:bidi="ar-SA"/>
        </w:rPr>
      </w:pPr>
      <w:r w:rsidRPr="00526AEB">
        <w:rPr>
          <w:rFonts w:ascii="Arial" w:eastAsia="Times New Roman" w:hAnsi="Arial" w:cs="Arial"/>
          <w:b/>
          <w:bCs/>
          <w:kern w:val="0"/>
          <w:lang w:eastAsia="pt-BR" w:bidi="ar-SA"/>
        </w:rPr>
        <w:t xml:space="preserve">PROCESSO ADMINISTRATIVO Nº </w:t>
      </w:r>
      <w:r w:rsidR="004A792C">
        <w:rPr>
          <w:rFonts w:ascii="Arial" w:eastAsia="Times New Roman" w:hAnsi="Arial" w:cs="Arial"/>
          <w:b/>
          <w:bCs/>
          <w:kern w:val="0"/>
          <w:lang w:eastAsia="pt-BR" w:bidi="ar-SA"/>
        </w:rPr>
        <w:t>08/2026</w:t>
      </w:r>
    </w:p>
    <w:p w14:paraId="70E481A0" w14:textId="5F520FB7" w:rsidR="00C96D32" w:rsidRDefault="00592DC1">
      <w:pPr>
        <w:widowControl/>
        <w:suppressAutoHyphens w:val="0"/>
        <w:autoSpaceDE w:val="0"/>
        <w:autoSpaceDN w:val="0"/>
        <w:adjustRightInd w:val="0"/>
        <w:jc w:val="center"/>
        <w:rPr>
          <w:rFonts w:ascii="Arial" w:eastAsia="Times New Roman" w:hAnsi="Arial" w:cs="Arial"/>
          <w:b/>
          <w:bCs/>
          <w:kern w:val="0"/>
          <w:lang w:eastAsia="pt-BR" w:bidi="ar-SA"/>
        </w:rPr>
      </w:pPr>
      <w:r w:rsidRPr="00526AEB">
        <w:rPr>
          <w:rFonts w:ascii="Arial" w:eastAsia="Times New Roman" w:hAnsi="Arial" w:cs="Arial"/>
          <w:b/>
          <w:bCs/>
          <w:kern w:val="0"/>
          <w:lang w:eastAsia="pt-BR" w:bidi="ar-SA"/>
        </w:rPr>
        <w:t xml:space="preserve">PREGÃO ELETRÔNICO </w:t>
      </w:r>
      <w:r w:rsidR="00E76DF3" w:rsidRPr="00526AEB">
        <w:rPr>
          <w:rFonts w:ascii="Arial" w:eastAsia="Times New Roman" w:hAnsi="Arial" w:cs="Arial"/>
          <w:b/>
          <w:bCs/>
          <w:kern w:val="0"/>
          <w:lang w:eastAsia="pt-BR" w:bidi="ar-SA"/>
        </w:rPr>
        <w:t xml:space="preserve">Nº </w:t>
      </w:r>
      <w:r w:rsidR="00C244F0">
        <w:rPr>
          <w:rFonts w:ascii="Arial" w:eastAsia="Times New Roman" w:hAnsi="Arial" w:cs="Arial"/>
          <w:b/>
          <w:bCs/>
          <w:kern w:val="0"/>
          <w:lang w:eastAsia="pt-BR" w:bidi="ar-SA"/>
        </w:rPr>
        <w:t>04/2026</w:t>
      </w:r>
    </w:p>
    <w:p w14:paraId="12A86E6B" w14:textId="685C868A" w:rsidR="002D5230" w:rsidRPr="00526AEB" w:rsidRDefault="002D5230">
      <w:pPr>
        <w:widowControl/>
        <w:suppressAutoHyphens w:val="0"/>
        <w:autoSpaceDE w:val="0"/>
        <w:autoSpaceDN w:val="0"/>
        <w:adjustRightInd w:val="0"/>
        <w:jc w:val="center"/>
        <w:rPr>
          <w:rFonts w:ascii="Arial" w:eastAsia="Times New Roman" w:hAnsi="Arial" w:cs="Arial"/>
          <w:b/>
          <w:bCs/>
          <w:kern w:val="0"/>
          <w:lang w:eastAsia="pt-BR" w:bidi="ar-SA"/>
        </w:rPr>
      </w:pPr>
      <w:r>
        <w:rPr>
          <w:rFonts w:ascii="Arial" w:eastAsia="Times New Roman" w:hAnsi="Arial" w:cs="Arial"/>
          <w:b/>
          <w:bCs/>
          <w:kern w:val="0"/>
          <w:lang w:eastAsia="pt-BR" w:bidi="ar-SA"/>
        </w:rPr>
        <w:t>LICITAÇÃO DE LIVRE CONCORRÊNCIA SEM RESERVA DE COTA</w:t>
      </w:r>
    </w:p>
    <w:p w14:paraId="094DDBFA" w14:textId="77777777" w:rsidR="00C96D32" w:rsidRDefault="00C96D32">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14:paraId="0AFCBB3F" w14:textId="2E2B421A" w:rsidR="00C96D32" w:rsidRPr="00471035" w:rsidRDefault="00592DC1">
      <w:pPr>
        <w:widowControl/>
        <w:suppressAutoHyphens w:val="0"/>
        <w:autoSpaceDE w:val="0"/>
        <w:autoSpaceDN w:val="0"/>
        <w:adjustRightInd w:val="0"/>
        <w:spacing w:line="360" w:lineRule="auto"/>
        <w:jc w:val="both"/>
        <w:rPr>
          <w:rFonts w:ascii="Arial" w:eastAsia="Times New Roman" w:hAnsi="Arial" w:cs="Arial"/>
          <w:bCs/>
          <w:kern w:val="0"/>
          <w:sz w:val="22"/>
          <w:szCs w:val="22"/>
          <w:lang w:eastAsia="pt-BR" w:bidi="ar-SA"/>
        </w:rPr>
      </w:pPr>
      <w:r>
        <w:rPr>
          <w:rFonts w:ascii="Arial" w:hAnsi="Arial"/>
          <w:b/>
        </w:rPr>
        <w:t>O MUNIC</w:t>
      </w:r>
      <w:r>
        <w:rPr>
          <w:rFonts w:ascii="Times New Roman" w:eastAsia="Times New Roman" w:hAnsi="Times New Roman"/>
          <w:b/>
        </w:rPr>
        <w:t>Í</w:t>
      </w:r>
      <w:r>
        <w:rPr>
          <w:rFonts w:ascii="Arial" w:hAnsi="Arial"/>
          <w:b/>
        </w:rPr>
        <w:t>PIO DE SAPOPEMA Estado do Paran</w:t>
      </w:r>
      <w:r>
        <w:rPr>
          <w:rFonts w:ascii="Times New Roman" w:eastAsia="Times New Roman" w:hAnsi="Times New Roman"/>
          <w:b/>
        </w:rPr>
        <w:t>á</w:t>
      </w:r>
      <w:r>
        <w:rPr>
          <w:rFonts w:ascii="Arial" w:hAnsi="Arial"/>
        </w:rPr>
        <w:t xml:space="preserve"> torna p</w:t>
      </w:r>
      <w:r>
        <w:rPr>
          <w:rFonts w:ascii="Times New Roman" w:eastAsia="Times New Roman" w:hAnsi="Times New Roman"/>
        </w:rPr>
        <w:t>ú</w:t>
      </w:r>
      <w:r>
        <w:rPr>
          <w:rFonts w:ascii="Arial" w:hAnsi="Arial"/>
        </w:rPr>
        <w:t>blico que se encontra aberta licita</w:t>
      </w:r>
      <w:r>
        <w:rPr>
          <w:rFonts w:ascii="Times New Roman" w:eastAsia="Times New Roman" w:hAnsi="Times New Roman"/>
        </w:rPr>
        <w:t>çã</w:t>
      </w:r>
      <w:r>
        <w:rPr>
          <w:rFonts w:ascii="Arial" w:hAnsi="Arial"/>
        </w:rPr>
        <w:t xml:space="preserve">o na modalidade </w:t>
      </w:r>
      <w:r>
        <w:rPr>
          <w:rFonts w:ascii="Arial" w:hAnsi="Arial"/>
          <w:b/>
        </w:rPr>
        <w:t>PREG</w:t>
      </w:r>
      <w:r>
        <w:rPr>
          <w:rFonts w:ascii="Times New Roman" w:eastAsia="Times New Roman" w:hAnsi="Times New Roman"/>
          <w:b/>
        </w:rPr>
        <w:t>Ã</w:t>
      </w:r>
      <w:r>
        <w:rPr>
          <w:rFonts w:ascii="Arial" w:hAnsi="Arial"/>
          <w:b/>
        </w:rPr>
        <w:t>O ELETR</w:t>
      </w:r>
      <w:r>
        <w:rPr>
          <w:rFonts w:ascii="Times New Roman" w:eastAsia="Times New Roman" w:hAnsi="Times New Roman"/>
          <w:b/>
        </w:rPr>
        <w:t>Ô</w:t>
      </w:r>
      <w:r>
        <w:rPr>
          <w:rFonts w:ascii="Arial" w:hAnsi="Arial"/>
          <w:b/>
        </w:rPr>
        <w:t>NICO</w:t>
      </w:r>
      <w:r>
        <w:rPr>
          <w:rFonts w:ascii="Arial" w:hAnsi="Arial"/>
        </w:rPr>
        <w:t xml:space="preserve">, do tipo </w:t>
      </w:r>
      <w:r>
        <w:rPr>
          <w:rFonts w:ascii="Arial" w:hAnsi="Arial"/>
          <w:b/>
        </w:rPr>
        <w:t>MENOR PRE</w:t>
      </w:r>
      <w:r>
        <w:rPr>
          <w:rFonts w:ascii="Times New Roman" w:eastAsia="Times New Roman" w:hAnsi="Times New Roman"/>
          <w:b/>
        </w:rPr>
        <w:t>Ç</w:t>
      </w:r>
      <w:r>
        <w:rPr>
          <w:rFonts w:ascii="Arial" w:hAnsi="Arial"/>
          <w:b/>
        </w:rPr>
        <w:t>O POR ITEM</w:t>
      </w:r>
      <w:r>
        <w:rPr>
          <w:rFonts w:ascii="Arial" w:hAnsi="Arial"/>
        </w:rPr>
        <w:t xml:space="preserve">, objetivando </w:t>
      </w:r>
      <w:r w:rsidR="00E85A28" w:rsidRPr="005C3DEB">
        <w:rPr>
          <w:rFonts w:ascii="Arial" w:hAnsi="Arial" w:cs="Arial"/>
          <w:b/>
          <w:bCs/>
        </w:rPr>
        <w:t>Prestação de Serviços de Serralharia com Fornecimento de Material para as Secretarias Municipais</w:t>
      </w:r>
      <w:r>
        <w:rPr>
          <w:rFonts w:ascii="Arial" w:hAnsi="Arial"/>
        </w:rPr>
        <w:t>, que ser</w:t>
      </w:r>
      <w:r>
        <w:rPr>
          <w:rFonts w:ascii="Times New Roman" w:eastAsia="Times New Roman" w:hAnsi="Times New Roman"/>
        </w:rPr>
        <w:t>á</w:t>
      </w:r>
      <w:r>
        <w:rPr>
          <w:rFonts w:ascii="Arial" w:hAnsi="Arial"/>
        </w:rPr>
        <w:t xml:space="preserve"> regida pela Lei Federal n</w:t>
      </w:r>
      <w:r>
        <w:rPr>
          <w:rFonts w:ascii="Times New Roman" w:eastAsia="Times New Roman" w:hAnsi="Times New Roman"/>
        </w:rPr>
        <w:t xml:space="preserve">º </w:t>
      </w:r>
      <w:r>
        <w:rPr>
          <w:rFonts w:ascii="Arial" w:hAnsi="Arial"/>
        </w:rPr>
        <w:t xml:space="preserve">14.133 de 01 de abril de 2021, Lei 123/2006, alterada pela LC 147/2014, Decretos </w:t>
      </w:r>
      <w:r w:rsidR="00471035">
        <w:rPr>
          <w:rFonts w:ascii="Arial" w:hAnsi="Arial"/>
        </w:rPr>
        <w:t>municipal nº</w:t>
      </w:r>
      <w:r>
        <w:rPr>
          <w:rFonts w:ascii="Arial" w:hAnsi="Arial"/>
        </w:rPr>
        <w:t xml:space="preserve"> 094/2020, 57/2023, 59/2023, 60/2023, 62/2023, 63/2023, 65/2023 e 66/2023, com as altera</w:t>
      </w:r>
      <w:r>
        <w:rPr>
          <w:rFonts w:ascii="Times New Roman" w:eastAsia="Times New Roman" w:hAnsi="Times New Roman"/>
        </w:rPr>
        <w:t>çõ</w:t>
      </w:r>
      <w:r>
        <w:rPr>
          <w:rFonts w:ascii="Arial" w:hAnsi="Arial"/>
        </w:rPr>
        <w:t>es posteriores</w:t>
      </w:r>
      <w:r>
        <w:rPr>
          <w:rFonts w:ascii="Arial" w:eastAsia="Times New Roman" w:hAnsi="Arial" w:cs="Arial"/>
          <w:kern w:val="0"/>
          <w:sz w:val="22"/>
          <w:szCs w:val="22"/>
          <w:lang w:eastAsia="pt-BR" w:bidi="ar-SA"/>
        </w:rPr>
        <w:t>.</w:t>
      </w:r>
      <w:r w:rsidR="00471035">
        <w:rPr>
          <w:rFonts w:ascii="Arial" w:eastAsia="Times New Roman" w:hAnsi="Arial" w:cs="Arial"/>
          <w:kern w:val="0"/>
          <w:sz w:val="22"/>
          <w:szCs w:val="22"/>
          <w:lang w:eastAsia="pt-BR" w:bidi="ar-SA"/>
        </w:rPr>
        <w:t xml:space="preserve"> </w:t>
      </w:r>
      <w:r w:rsidR="00471035" w:rsidRPr="00471035">
        <w:rPr>
          <w:rFonts w:ascii="Arial" w:eastAsia="Times New Roman" w:hAnsi="Arial" w:cs="Arial"/>
          <w:kern w:val="0"/>
          <w:sz w:val="22"/>
          <w:szCs w:val="22"/>
          <w:lang w:eastAsia="pt-BR" w:bidi="ar-SA"/>
        </w:rPr>
        <w:t xml:space="preserve">Será conduzida pela </w:t>
      </w:r>
      <w:r w:rsidR="00471035" w:rsidRPr="00471035">
        <w:rPr>
          <w:rFonts w:ascii="Arial" w:eastAsia="Times New Roman" w:hAnsi="Arial" w:cs="Arial"/>
          <w:bCs/>
          <w:kern w:val="0"/>
          <w:sz w:val="22"/>
          <w:szCs w:val="22"/>
          <w:lang w:eastAsia="pt-BR" w:bidi="ar-SA"/>
        </w:rPr>
        <w:t xml:space="preserve">pregoeira </w:t>
      </w:r>
      <w:proofErr w:type="spellStart"/>
      <w:r w:rsidR="00471035" w:rsidRPr="00471035">
        <w:rPr>
          <w:rFonts w:ascii="Arial" w:eastAsia="Times New Roman" w:hAnsi="Arial" w:cs="Arial"/>
          <w:bCs/>
          <w:kern w:val="0"/>
          <w:sz w:val="22"/>
          <w:szCs w:val="22"/>
          <w:lang w:eastAsia="pt-BR" w:bidi="ar-SA"/>
        </w:rPr>
        <w:t>srª</w:t>
      </w:r>
      <w:proofErr w:type="spellEnd"/>
      <w:r w:rsidR="00471035" w:rsidRPr="00471035">
        <w:rPr>
          <w:rFonts w:ascii="Arial" w:eastAsia="Times New Roman" w:hAnsi="Arial" w:cs="Arial"/>
          <w:bCs/>
          <w:kern w:val="0"/>
          <w:sz w:val="22"/>
          <w:szCs w:val="22"/>
          <w:lang w:eastAsia="pt-BR" w:bidi="ar-SA"/>
        </w:rPr>
        <w:t xml:space="preserve"> Dirce de Fátima V. de Oliveira.</w:t>
      </w:r>
      <w:r w:rsidR="00170920">
        <w:rPr>
          <w:rFonts w:ascii="Arial" w:eastAsia="Times New Roman" w:hAnsi="Arial" w:cs="Arial"/>
          <w:bCs/>
          <w:kern w:val="0"/>
          <w:sz w:val="22"/>
          <w:szCs w:val="22"/>
          <w:lang w:eastAsia="pt-BR" w:bidi="ar-SA"/>
        </w:rPr>
        <w:t xml:space="preserve"> </w:t>
      </w:r>
    </w:p>
    <w:tbl>
      <w:tblPr>
        <w:tblStyle w:val="Tabelacomgrade"/>
        <w:tblW w:w="0" w:type="auto"/>
        <w:jc w:val="center"/>
        <w:tblLook w:val="04A0" w:firstRow="1" w:lastRow="0" w:firstColumn="1" w:lastColumn="0" w:noHBand="0" w:noVBand="1"/>
      </w:tblPr>
      <w:tblGrid>
        <w:gridCol w:w="4196"/>
        <w:gridCol w:w="4157"/>
      </w:tblGrid>
      <w:tr w:rsidR="00C96D32" w14:paraId="79E9E6B3" w14:textId="77777777">
        <w:trPr>
          <w:jc w:val="center"/>
        </w:trPr>
        <w:tc>
          <w:tcPr>
            <w:tcW w:w="9346" w:type="dxa"/>
            <w:gridSpan w:val="2"/>
          </w:tcPr>
          <w:p w14:paraId="1CA826EC" w14:textId="77777777" w:rsidR="00C96D32" w:rsidRPr="002349B2" w:rsidRDefault="00592DC1">
            <w:pPr>
              <w:spacing w:line="360" w:lineRule="auto"/>
              <w:jc w:val="center"/>
              <w:rPr>
                <w:rFonts w:ascii="Arial" w:hAnsi="Arial" w:cs="Arial"/>
                <w:b/>
                <w:color w:val="000000"/>
                <w:sz w:val="18"/>
                <w:szCs w:val="18"/>
              </w:rPr>
            </w:pPr>
            <w:r w:rsidRPr="002349B2">
              <w:rPr>
                <w:rFonts w:ascii="Arial" w:hAnsi="Arial" w:cs="Arial"/>
                <w:b/>
                <w:color w:val="000000"/>
                <w:sz w:val="18"/>
                <w:szCs w:val="18"/>
              </w:rPr>
              <w:t>PREGÃO ELETRÔNICO</w:t>
            </w:r>
          </w:p>
        </w:tc>
      </w:tr>
      <w:tr w:rsidR="00C96D32" w14:paraId="630B097D" w14:textId="77777777">
        <w:trPr>
          <w:jc w:val="center"/>
        </w:trPr>
        <w:tc>
          <w:tcPr>
            <w:tcW w:w="9346" w:type="dxa"/>
            <w:gridSpan w:val="2"/>
          </w:tcPr>
          <w:p w14:paraId="1D445F5C" w14:textId="77777777" w:rsidR="00C96D32" w:rsidRPr="002349B2" w:rsidRDefault="00592DC1">
            <w:pPr>
              <w:spacing w:line="360" w:lineRule="auto"/>
              <w:jc w:val="center"/>
              <w:rPr>
                <w:rFonts w:ascii="Arial" w:hAnsi="Arial" w:cs="Arial"/>
                <w:b/>
                <w:color w:val="000000"/>
                <w:sz w:val="18"/>
                <w:szCs w:val="18"/>
              </w:rPr>
            </w:pPr>
            <w:r w:rsidRPr="002349B2">
              <w:rPr>
                <w:rFonts w:ascii="Arial" w:hAnsi="Arial" w:cs="Arial"/>
                <w:b/>
                <w:color w:val="000000"/>
                <w:sz w:val="18"/>
                <w:szCs w:val="18"/>
              </w:rPr>
              <w:t>INFORMAÇÕES DE DATA E HORA</w:t>
            </w:r>
          </w:p>
        </w:tc>
      </w:tr>
      <w:tr w:rsidR="00C96D32" w14:paraId="360A050C" w14:textId="77777777">
        <w:trPr>
          <w:jc w:val="center"/>
        </w:trPr>
        <w:tc>
          <w:tcPr>
            <w:tcW w:w="4689" w:type="dxa"/>
          </w:tcPr>
          <w:p w14:paraId="3977DBAC" w14:textId="77777777" w:rsidR="00C96D32" w:rsidRPr="002349B2" w:rsidRDefault="00592DC1">
            <w:pPr>
              <w:spacing w:line="360" w:lineRule="auto"/>
              <w:jc w:val="center"/>
              <w:rPr>
                <w:rFonts w:ascii="Arial" w:hAnsi="Arial" w:cs="Arial"/>
                <w:bCs/>
                <w:color w:val="000000"/>
                <w:sz w:val="18"/>
                <w:szCs w:val="18"/>
              </w:rPr>
            </w:pPr>
            <w:r w:rsidRPr="002349B2">
              <w:rPr>
                <w:rFonts w:ascii="Arial" w:hAnsi="Arial" w:cs="Arial"/>
                <w:bCs/>
                <w:color w:val="000000"/>
                <w:sz w:val="18"/>
                <w:szCs w:val="18"/>
              </w:rPr>
              <w:t>DATA INICIAL PARA ENVIO DE PROPOSTAS</w:t>
            </w:r>
          </w:p>
        </w:tc>
        <w:tc>
          <w:tcPr>
            <w:tcW w:w="4657" w:type="dxa"/>
          </w:tcPr>
          <w:p w14:paraId="46333877" w14:textId="53CF0039" w:rsidR="00C96D32" w:rsidRPr="00170920" w:rsidRDefault="007E0378">
            <w:pPr>
              <w:spacing w:line="360" w:lineRule="auto"/>
              <w:jc w:val="both"/>
              <w:rPr>
                <w:rFonts w:ascii="Arial" w:hAnsi="Arial" w:cs="Arial"/>
                <w:bCs/>
                <w:color w:val="000000"/>
                <w:sz w:val="18"/>
                <w:szCs w:val="18"/>
                <w:highlight w:val="yellow"/>
              </w:rPr>
            </w:pPr>
            <w:r>
              <w:rPr>
                <w:rFonts w:ascii="Arial" w:hAnsi="Arial" w:cs="Arial"/>
                <w:bCs/>
                <w:color w:val="000000"/>
                <w:sz w:val="18"/>
                <w:szCs w:val="18"/>
              </w:rPr>
              <w:t>22</w:t>
            </w:r>
            <w:r w:rsidR="00DC316A">
              <w:rPr>
                <w:rFonts w:ascii="Arial" w:hAnsi="Arial" w:cs="Arial"/>
                <w:bCs/>
                <w:color w:val="000000"/>
                <w:sz w:val="18"/>
                <w:szCs w:val="18"/>
              </w:rPr>
              <w:t xml:space="preserve">/01/2026 </w:t>
            </w:r>
            <w:r w:rsidR="00592DC1" w:rsidRPr="00E14DDA">
              <w:rPr>
                <w:rFonts w:ascii="Arial" w:hAnsi="Arial" w:cs="Arial"/>
                <w:bCs/>
                <w:color w:val="000000"/>
                <w:sz w:val="18"/>
                <w:szCs w:val="18"/>
              </w:rPr>
              <w:t xml:space="preserve">- </w:t>
            </w:r>
            <w:r w:rsidR="00B86F3E" w:rsidRPr="00E14DDA">
              <w:rPr>
                <w:rFonts w:ascii="Arial" w:hAnsi="Arial" w:cs="Arial"/>
                <w:bCs/>
                <w:color w:val="000000"/>
                <w:sz w:val="18"/>
                <w:szCs w:val="18"/>
              </w:rPr>
              <w:t>08</w:t>
            </w:r>
            <w:r w:rsidR="00592DC1" w:rsidRPr="00E14DDA">
              <w:rPr>
                <w:rFonts w:ascii="Arial" w:hAnsi="Arial" w:cs="Arial"/>
                <w:bCs/>
                <w:color w:val="000000"/>
                <w:sz w:val="18"/>
                <w:szCs w:val="18"/>
              </w:rPr>
              <w:t>:00h - Horário de Brasília</w:t>
            </w:r>
          </w:p>
        </w:tc>
      </w:tr>
      <w:tr w:rsidR="00C96D32" w14:paraId="0CAEF97B" w14:textId="77777777">
        <w:trPr>
          <w:jc w:val="center"/>
        </w:trPr>
        <w:tc>
          <w:tcPr>
            <w:tcW w:w="4689" w:type="dxa"/>
          </w:tcPr>
          <w:p w14:paraId="397072B4" w14:textId="77777777" w:rsidR="00C96D32" w:rsidRPr="002349B2" w:rsidRDefault="00592DC1">
            <w:pPr>
              <w:spacing w:line="360" w:lineRule="auto"/>
              <w:jc w:val="center"/>
              <w:rPr>
                <w:rFonts w:ascii="Arial" w:hAnsi="Arial" w:cs="Arial"/>
                <w:bCs/>
                <w:color w:val="000000"/>
                <w:sz w:val="18"/>
                <w:szCs w:val="18"/>
              </w:rPr>
            </w:pPr>
            <w:r w:rsidRPr="002349B2">
              <w:rPr>
                <w:rFonts w:ascii="Arial" w:hAnsi="Arial" w:cs="Arial"/>
                <w:bCs/>
                <w:color w:val="000000"/>
                <w:sz w:val="18"/>
                <w:szCs w:val="18"/>
              </w:rPr>
              <w:t>DATA FINAL PARA ENVIO DE PROPOSTAS</w:t>
            </w:r>
          </w:p>
        </w:tc>
        <w:tc>
          <w:tcPr>
            <w:tcW w:w="4657" w:type="dxa"/>
          </w:tcPr>
          <w:p w14:paraId="29ED38F6" w14:textId="3E1B81EE" w:rsidR="00C96D32" w:rsidRPr="00170920" w:rsidRDefault="00E87489">
            <w:pPr>
              <w:spacing w:line="360" w:lineRule="auto"/>
              <w:jc w:val="both"/>
              <w:rPr>
                <w:rFonts w:ascii="Arial" w:hAnsi="Arial" w:cs="Arial"/>
                <w:bCs/>
                <w:color w:val="000000"/>
                <w:sz w:val="18"/>
                <w:szCs w:val="18"/>
                <w:highlight w:val="yellow"/>
              </w:rPr>
            </w:pPr>
            <w:r>
              <w:rPr>
                <w:rFonts w:ascii="Arial" w:hAnsi="Arial" w:cs="Arial"/>
                <w:bCs/>
                <w:color w:val="000000"/>
                <w:sz w:val="18"/>
                <w:szCs w:val="18"/>
              </w:rPr>
              <w:t>09/02/2026</w:t>
            </w:r>
            <w:r w:rsidR="00592DC1" w:rsidRPr="006146CE">
              <w:rPr>
                <w:rFonts w:ascii="Arial" w:hAnsi="Arial" w:cs="Arial"/>
                <w:bCs/>
                <w:color w:val="000000"/>
                <w:sz w:val="18"/>
                <w:szCs w:val="18"/>
              </w:rPr>
              <w:t xml:space="preserve"> – 8:</w:t>
            </w:r>
            <w:r w:rsidR="00B86F3E" w:rsidRPr="006146CE">
              <w:rPr>
                <w:rFonts w:ascii="Arial" w:hAnsi="Arial" w:cs="Arial"/>
                <w:bCs/>
                <w:color w:val="000000"/>
                <w:sz w:val="18"/>
                <w:szCs w:val="18"/>
              </w:rPr>
              <w:t>5</w:t>
            </w:r>
            <w:r w:rsidR="00592DC1" w:rsidRPr="006146CE">
              <w:rPr>
                <w:rFonts w:ascii="Arial" w:hAnsi="Arial" w:cs="Arial"/>
                <w:bCs/>
                <w:color w:val="000000"/>
                <w:sz w:val="18"/>
                <w:szCs w:val="18"/>
              </w:rPr>
              <w:t>5:00h - Horário de Brasília</w:t>
            </w:r>
          </w:p>
        </w:tc>
      </w:tr>
      <w:tr w:rsidR="00C96D32" w14:paraId="21B614D6" w14:textId="77777777">
        <w:trPr>
          <w:jc w:val="center"/>
        </w:trPr>
        <w:tc>
          <w:tcPr>
            <w:tcW w:w="4689" w:type="dxa"/>
          </w:tcPr>
          <w:p w14:paraId="2FA59B6E" w14:textId="77777777" w:rsidR="00C96D32" w:rsidRPr="002349B2" w:rsidRDefault="00592DC1">
            <w:pPr>
              <w:spacing w:line="360" w:lineRule="auto"/>
              <w:jc w:val="center"/>
              <w:rPr>
                <w:rFonts w:ascii="Arial" w:hAnsi="Arial" w:cs="Arial"/>
                <w:bCs/>
                <w:color w:val="000000"/>
                <w:sz w:val="18"/>
                <w:szCs w:val="18"/>
              </w:rPr>
            </w:pPr>
            <w:r w:rsidRPr="002349B2">
              <w:rPr>
                <w:rFonts w:ascii="Arial" w:hAnsi="Arial" w:cs="Arial"/>
                <w:bCs/>
                <w:color w:val="000000"/>
                <w:sz w:val="18"/>
                <w:szCs w:val="18"/>
              </w:rPr>
              <w:t>DATA PARA ÍNICIO DA SESSÃO PÚBLICA</w:t>
            </w:r>
          </w:p>
        </w:tc>
        <w:tc>
          <w:tcPr>
            <w:tcW w:w="4657" w:type="dxa"/>
          </w:tcPr>
          <w:p w14:paraId="7F48AA31" w14:textId="7CBE9FD4" w:rsidR="00C96D32" w:rsidRPr="00170920" w:rsidRDefault="00E87489">
            <w:pPr>
              <w:spacing w:line="360" w:lineRule="auto"/>
              <w:jc w:val="both"/>
              <w:rPr>
                <w:rFonts w:ascii="Arial" w:hAnsi="Arial" w:cs="Arial"/>
                <w:bCs/>
                <w:color w:val="000000"/>
                <w:sz w:val="18"/>
                <w:szCs w:val="18"/>
                <w:highlight w:val="yellow"/>
              </w:rPr>
            </w:pPr>
            <w:r>
              <w:rPr>
                <w:rFonts w:ascii="Arial" w:hAnsi="Arial" w:cs="Arial"/>
                <w:bCs/>
                <w:color w:val="000000"/>
                <w:sz w:val="18"/>
                <w:szCs w:val="18"/>
              </w:rPr>
              <w:t>09/02/2026</w:t>
            </w:r>
            <w:r w:rsidR="00592DC1" w:rsidRPr="006146CE">
              <w:rPr>
                <w:rFonts w:ascii="Arial" w:hAnsi="Arial" w:cs="Arial"/>
                <w:bCs/>
                <w:color w:val="000000"/>
                <w:sz w:val="18"/>
                <w:szCs w:val="18"/>
              </w:rPr>
              <w:t xml:space="preserve"> - 09:00h - Horário de Brasília</w:t>
            </w:r>
          </w:p>
        </w:tc>
      </w:tr>
      <w:tr w:rsidR="00C96D32" w14:paraId="36DABB69" w14:textId="77777777">
        <w:trPr>
          <w:jc w:val="center"/>
        </w:trPr>
        <w:tc>
          <w:tcPr>
            <w:tcW w:w="4689" w:type="dxa"/>
          </w:tcPr>
          <w:p w14:paraId="614A131B" w14:textId="77777777" w:rsidR="00C96D32" w:rsidRPr="00F471C1" w:rsidRDefault="00592DC1">
            <w:pPr>
              <w:spacing w:line="360" w:lineRule="auto"/>
              <w:jc w:val="center"/>
              <w:rPr>
                <w:rFonts w:ascii="Arial" w:hAnsi="Arial" w:cs="Arial"/>
                <w:bCs/>
                <w:color w:val="000000"/>
                <w:sz w:val="18"/>
                <w:szCs w:val="18"/>
              </w:rPr>
            </w:pPr>
            <w:r w:rsidRPr="00F471C1">
              <w:rPr>
                <w:rFonts w:ascii="Arial" w:hAnsi="Arial" w:cs="Arial"/>
                <w:bCs/>
                <w:color w:val="000000"/>
                <w:sz w:val="18"/>
                <w:szCs w:val="18"/>
              </w:rPr>
              <w:t>DATA PARA ÍNICIO DA DISPUTA DE LANCES</w:t>
            </w:r>
          </w:p>
        </w:tc>
        <w:tc>
          <w:tcPr>
            <w:tcW w:w="4657" w:type="dxa"/>
          </w:tcPr>
          <w:p w14:paraId="71CBE9F1" w14:textId="6AFB5CD0" w:rsidR="00C96D32" w:rsidRPr="00F471C1" w:rsidRDefault="00E87489">
            <w:pPr>
              <w:spacing w:line="360" w:lineRule="auto"/>
              <w:jc w:val="both"/>
              <w:rPr>
                <w:rFonts w:ascii="Arial" w:hAnsi="Arial" w:cs="Arial"/>
                <w:bCs/>
                <w:color w:val="000000"/>
                <w:sz w:val="18"/>
                <w:szCs w:val="18"/>
              </w:rPr>
            </w:pPr>
            <w:r>
              <w:rPr>
                <w:rFonts w:ascii="Arial" w:hAnsi="Arial" w:cs="Arial"/>
                <w:bCs/>
                <w:color w:val="000000"/>
                <w:sz w:val="18"/>
                <w:szCs w:val="18"/>
              </w:rPr>
              <w:t>09/02/2026</w:t>
            </w:r>
            <w:r w:rsidR="00592DC1" w:rsidRPr="00F471C1">
              <w:rPr>
                <w:rFonts w:ascii="Arial" w:hAnsi="Arial" w:cs="Arial"/>
                <w:bCs/>
                <w:color w:val="000000"/>
                <w:sz w:val="18"/>
                <w:szCs w:val="18"/>
              </w:rPr>
              <w:t xml:space="preserve"> - 09:0</w:t>
            </w:r>
            <w:r w:rsidR="00B86F3E" w:rsidRPr="00F471C1">
              <w:rPr>
                <w:rFonts w:ascii="Arial" w:hAnsi="Arial" w:cs="Arial"/>
                <w:bCs/>
                <w:color w:val="000000"/>
                <w:sz w:val="18"/>
                <w:szCs w:val="18"/>
              </w:rPr>
              <w:t>5</w:t>
            </w:r>
            <w:r w:rsidR="00592DC1" w:rsidRPr="00F471C1">
              <w:rPr>
                <w:rFonts w:ascii="Arial" w:hAnsi="Arial" w:cs="Arial"/>
                <w:bCs/>
                <w:color w:val="000000"/>
                <w:sz w:val="18"/>
                <w:szCs w:val="18"/>
              </w:rPr>
              <w:t>h - Horário de Brasília</w:t>
            </w:r>
          </w:p>
        </w:tc>
      </w:tr>
      <w:tr w:rsidR="00C96D32" w14:paraId="456D49FF" w14:textId="77777777">
        <w:trPr>
          <w:jc w:val="center"/>
        </w:trPr>
        <w:tc>
          <w:tcPr>
            <w:tcW w:w="9346" w:type="dxa"/>
            <w:gridSpan w:val="2"/>
          </w:tcPr>
          <w:p w14:paraId="0054848A" w14:textId="77777777" w:rsidR="00C96D32" w:rsidRDefault="00592DC1">
            <w:pPr>
              <w:spacing w:line="360" w:lineRule="auto"/>
              <w:jc w:val="center"/>
              <w:rPr>
                <w:rFonts w:ascii="Arial" w:hAnsi="Arial" w:cs="Arial"/>
                <w:b/>
                <w:color w:val="000000"/>
                <w:sz w:val="18"/>
                <w:szCs w:val="18"/>
              </w:rPr>
            </w:pPr>
            <w:r>
              <w:rPr>
                <w:rFonts w:ascii="Arial" w:hAnsi="Arial" w:cs="Arial"/>
                <w:b/>
                <w:color w:val="000000"/>
                <w:sz w:val="18"/>
                <w:szCs w:val="18"/>
              </w:rPr>
              <w:t>INFORMAÇÕES DE ACESSO E OBTENÇÃO DO EDITAL</w:t>
            </w:r>
          </w:p>
        </w:tc>
      </w:tr>
      <w:tr w:rsidR="00C96D32" w14:paraId="7EB91F62" w14:textId="77777777">
        <w:trPr>
          <w:jc w:val="center"/>
        </w:trPr>
        <w:tc>
          <w:tcPr>
            <w:tcW w:w="4689" w:type="dxa"/>
          </w:tcPr>
          <w:p w14:paraId="0CBC8765" w14:textId="77777777" w:rsidR="00C96D32" w:rsidRDefault="00592DC1">
            <w:pPr>
              <w:spacing w:line="360" w:lineRule="auto"/>
              <w:jc w:val="center"/>
              <w:rPr>
                <w:rFonts w:ascii="Arial" w:hAnsi="Arial" w:cs="Arial"/>
                <w:bCs/>
                <w:color w:val="000000"/>
                <w:sz w:val="18"/>
                <w:szCs w:val="18"/>
              </w:rPr>
            </w:pPr>
            <w:r>
              <w:rPr>
                <w:rFonts w:ascii="Arial" w:hAnsi="Arial" w:cs="Arial"/>
                <w:bCs/>
                <w:color w:val="000000"/>
                <w:sz w:val="18"/>
                <w:szCs w:val="18"/>
              </w:rPr>
              <w:t>ENDEREÇO DA SESSÃO PÚBLICA/DISPUTA DE PREÇOS</w:t>
            </w:r>
          </w:p>
        </w:tc>
        <w:tc>
          <w:tcPr>
            <w:tcW w:w="4657" w:type="dxa"/>
          </w:tcPr>
          <w:p w14:paraId="37A2E1B1" w14:textId="77777777" w:rsidR="00C96D32" w:rsidRDefault="00592DC1">
            <w:pPr>
              <w:spacing w:line="360" w:lineRule="auto"/>
              <w:rPr>
                <w:rFonts w:ascii="Arial" w:hAnsi="Arial" w:cs="Arial"/>
                <w:bCs/>
                <w:color w:val="000000"/>
                <w:sz w:val="18"/>
                <w:szCs w:val="18"/>
              </w:rPr>
            </w:pPr>
            <w:hyperlink r:id="rId9" w:history="1">
              <w:r>
                <w:rPr>
                  <w:rStyle w:val="Hyperlink"/>
                  <w:rFonts w:ascii="Arial" w:hAnsi="Arial" w:cs="Arial"/>
                  <w:bCs/>
                  <w:sz w:val="18"/>
                  <w:szCs w:val="18"/>
                </w:rPr>
                <w:t>www.comprasbr.com.br</w:t>
              </w:r>
            </w:hyperlink>
          </w:p>
        </w:tc>
      </w:tr>
      <w:tr w:rsidR="00C96D32" w14:paraId="6D87D228" w14:textId="77777777">
        <w:trPr>
          <w:jc w:val="center"/>
        </w:trPr>
        <w:tc>
          <w:tcPr>
            <w:tcW w:w="4689" w:type="dxa"/>
          </w:tcPr>
          <w:p w14:paraId="1EF5FBDF" w14:textId="77777777" w:rsidR="00C96D32" w:rsidRDefault="00592DC1">
            <w:pPr>
              <w:spacing w:line="360" w:lineRule="auto"/>
              <w:jc w:val="center"/>
              <w:rPr>
                <w:rFonts w:ascii="Arial" w:hAnsi="Arial" w:cs="Arial"/>
                <w:bCs/>
                <w:color w:val="000000"/>
                <w:sz w:val="18"/>
                <w:szCs w:val="18"/>
              </w:rPr>
            </w:pPr>
            <w:r>
              <w:rPr>
                <w:rFonts w:ascii="Arial" w:hAnsi="Arial" w:cs="Arial"/>
                <w:bCs/>
                <w:color w:val="000000"/>
                <w:sz w:val="18"/>
                <w:szCs w:val="18"/>
              </w:rPr>
              <w:t>ACESSO AO EDITAL</w:t>
            </w:r>
          </w:p>
        </w:tc>
        <w:tc>
          <w:tcPr>
            <w:tcW w:w="4657" w:type="dxa"/>
          </w:tcPr>
          <w:p w14:paraId="062C5364" w14:textId="1C1AD3CD" w:rsidR="00C96D32" w:rsidRDefault="00534B3B">
            <w:pPr>
              <w:spacing w:line="360" w:lineRule="auto"/>
              <w:jc w:val="both"/>
              <w:rPr>
                <w:rFonts w:ascii="Arial" w:hAnsi="Arial" w:cs="Arial"/>
                <w:bCs/>
                <w:color w:val="000000"/>
                <w:sz w:val="18"/>
                <w:szCs w:val="18"/>
              </w:rPr>
            </w:pPr>
            <w:hyperlink r:id="rId10" w:history="1">
              <w:r>
                <w:rPr>
                  <w:rStyle w:val="Hyperlink"/>
                  <w:rFonts w:ascii="Arial" w:hAnsi="Arial" w:cs="Arial"/>
                  <w:bCs/>
                  <w:sz w:val="18"/>
                  <w:szCs w:val="18"/>
                </w:rPr>
                <w:t>www.pncp.gov.br</w:t>
              </w:r>
            </w:hyperlink>
            <w:r>
              <w:rPr>
                <w:rFonts w:ascii="Arial" w:hAnsi="Arial" w:cs="Arial"/>
                <w:bCs/>
                <w:color w:val="000000"/>
                <w:sz w:val="18"/>
                <w:szCs w:val="18"/>
              </w:rPr>
              <w:t xml:space="preserve">   / </w:t>
            </w:r>
            <w:hyperlink r:id="rId11" w:history="1">
              <w:r w:rsidR="00592DC1">
                <w:rPr>
                  <w:rStyle w:val="Hyperlink"/>
                  <w:rFonts w:ascii="Arial" w:hAnsi="Arial" w:cs="Arial"/>
                  <w:bCs/>
                  <w:sz w:val="18"/>
                  <w:szCs w:val="18"/>
                </w:rPr>
                <w:t>www.comprasbr.com.br</w:t>
              </w:r>
            </w:hyperlink>
            <w:r w:rsidR="00592DC1">
              <w:rPr>
                <w:rFonts w:ascii="Arial" w:hAnsi="Arial" w:cs="Arial"/>
                <w:bCs/>
                <w:color w:val="000000"/>
                <w:sz w:val="18"/>
                <w:szCs w:val="18"/>
              </w:rPr>
              <w:t xml:space="preserve"> /  </w:t>
            </w:r>
            <w:hyperlink r:id="rId12" w:history="1">
              <w:r w:rsidR="00592DC1">
                <w:rPr>
                  <w:rStyle w:val="Hyperlink"/>
                  <w:rFonts w:ascii="Arial" w:hAnsi="Arial" w:cs="Arial"/>
                  <w:bCs/>
                  <w:sz w:val="18"/>
                  <w:szCs w:val="18"/>
                </w:rPr>
                <w:t>www.sapopema.pr.gov.br</w:t>
              </w:r>
            </w:hyperlink>
            <w:r w:rsidR="00592DC1">
              <w:rPr>
                <w:rStyle w:val="Hyperlink"/>
                <w:rFonts w:ascii="Arial" w:hAnsi="Arial" w:cs="Arial"/>
                <w:bCs/>
                <w:sz w:val="18"/>
                <w:szCs w:val="18"/>
              </w:rPr>
              <w:t xml:space="preserve"> /</w:t>
            </w:r>
          </w:p>
        </w:tc>
      </w:tr>
      <w:tr w:rsidR="00C96D32" w14:paraId="29736600" w14:textId="77777777">
        <w:trPr>
          <w:jc w:val="center"/>
        </w:trPr>
        <w:tc>
          <w:tcPr>
            <w:tcW w:w="4689" w:type="dxa"/>
          </w:tcPr>
          <w:p w14:paraId="0E963688" w14:textId="77777777" w:rsidR="00C96D32" w:rsidRDefault="00592DC1">
            <w:pPr>
              <w:spacing w:line="360" w:lineRule="auto"/>
              <w:jc w:val="center"/>
              <w:rPr>
                <w:rFonts w:ascii="Arial" w:hAnsi="Arial" w:cs="Arial"/>
                <w:bCs/>
                <w:color w:val="000000"/>
                <w:sz w:val="18"/>
                <w:szCs w:val="18"/>
              </w:rPr>
            </w:pPr>
            <w:r>
              <w:rPr>
                <w:rFonts w:ascii="Arial" w:hAnsi="Arial" w:cs="Arial"/>
                <w:bCs/>
                <w:color w:val="000000"/>
                <w:sz w:val="18"/>
                <w:szCs w:val="18"/>
              </w:rPr>
              <w:t>CONSULTAS/ESCLARECIMENTOS</w:t>
            </w:r>
          </w:p>
        </w:tc>
        <w:tc>
          <w:tcPr>
            <w:tcW w:w="4657" w:type="dxa"/>
          </w:tcPr>
          <w:p w14:paraId="33B6A565" w14:textId="77777777" w:rsidR="00C96D32" w:rsidRDefault="00592DC1">
            <w:pPr>
              <w:spacing w:line="360" w:lineRule="auto"/>
              <w:jc w:val="both"/>
              <w:rPr>
                <w:rFonts w:ascii="Arial" w:hAnsi="Arial" w:cs="Arial"/>
                <w:bCs/>
                <w:color w:val="000000"/>
                <w:sz w:val="18"/>
                <w:szCs w:val="18"/>
              </w:rPr>
            </w:pPr>
            <w:r>
              <w:rPr>
                <w:rStyle w:val="Hyperlink"/>
                <w:rFonts w:ascii="Arial" w:hAnsi="Arial" w:cs="Arial"/>
                <w:bCs/>
                <w:sz w:val="18"/>
                <w:szCs w:val="18"/>
              </w:rPr>
              <w:t>licitacoessapopema@yahoo.com.br</w:t>
            </w:r>
          </w:p>
          <w:p w14:paraId="00F3F10E" w14:textId="06086C1A" w:rsidR="00C96D32" w:rsidRDefault="00592DC1">
            <w:pPr>
              <w:spacing w:line="360" w:lineRule="auto"/>
              <w:jc w:val="both"/>
              <w:rPr>
                <w:rFonts w:ascii="Arial" w:hAnsi="Arial" w:cs="Arial"/>
                <w:bCs/>
                <w:color w:val="000000"/>
                <w:sz w:val="18"/>
                <w:szCs w:val="18"/>
              </w:rPr>
            </w:pPr>
            <w:r>
              <w:rPr>
                <w:rFonts w:ascii="Arial" w:hAnsi="Arial" w:cs="Arial"/>
                <w:bCs/>
                <w:color w:val="000000"/>
                <w:sz w:val="18"/>
                <w:szCs w:val="18"/>
              </w:rPr>
              <w:t xml:space="preserve">Fone: </w:t>
            </w:r>
            <w:r w:rsidR="00B86F3E">
              <w:rPr>
                <w:rFonts w:ascii="Arial" w:hAnsi="Arial" w:cs="Arial"/>
                <w:bCs/>
                <w:color w:val="000000"/>
                <w:sz w:val="18"/>
                <w:szCs w:val="18"/>
              </w:rPr>
              <w:t>0800 090 4201</w:t>
            </w:r>
            <w:r>
              <w:rPr>
                <w:rFonts w:ascii="Arial" w:hAnsi="Arial" w:cs="Arial"/>
                <w:bCs/>
                <w:color w:val="000000"/>
                <w:sz w:val="18"/>
                <w:szCs w:val="18"/>
              </w:rPr>
              <w:t xml:space="preserve"> </w:t>
            </w:r>
          </w:p>
        </w:tc>
      </w:tr>
      <w:tr w:rsidR="00C96D32" w14:paraId="2E9DE44A" w14:textId="77777777">
        <w:trPr>
          <w:jc w:val="center"/>
        </w:trPr>
        <w:tc>
          <w:tcPr>
            <w:tcW w:w="9346" w:type="dxa"/>
            <w:gridSpan w:val="2"/>
          </w:tcPr>
          <w:p w14:paraId="4B1CE584" w14:textId="77777777" w:rsidR="00C96D32" w:rsidRDefault="00592DC1">
            <w:pPr>
              <w:spacing w:line="360" w:lineRule="auto"/>
              <w:jc w:val="center"/>
              <w:rPr>
                <w:rFonts w:ascii="Arial" w:hAnsi="Arial" w:cs="Arial"/>
                <w:b/>
                <w:color w:val="000000"/>
                <w:sz w:val="18"/>
                <w:szCs w:val="18"/>
              </w:rPr>
            </w:pPr>
            <w:r>
              <w:rPr>
                <w:rFonts w:ascii="Arial" w:hAnsi="Arial" w:cs="Arial"/>
                <w:b/>
                <w:color w:val="000000"/>
                <w:sz w:val="18"/>
                <w:szCs w:val="18"/>
              </w:rPr>
              <w:t>INFORMAÇÕES GERAIS DA LICITAÇÃO</w:t>
            </w:r>
          </w:p>
        </w:tc>
      </w:tr>
      <w:tr w:rsidR="00C96D32" w14:paraId="46804DEE" w14:textId="77777777">
        <w:trPr>
          <w:jc w:val="center"/>
        </w:trPr>
        <w:tc>
          <w:tcPr>
            <w:tcW w:w="4689" w:type="dxa"/>
          </w:tcPr>
          <w:p w14:paraId="7A4BB941" w14:textId="77777777" w:rsidR="00C96D32" w:rsidRDefault="00592DC1">
            <w:pPr>
              <w:spacing w:line="360" w:lineRule="auto"/>
              <w:jc w:val="center"/>
              <w:rPr>
                <w:rFonts w:ascii="Arial" w:hAnsi="Arial" w:cs="Arial"/>
                <w:bCs/>
                <w:color w:val="000000"/>
                <w:sz w:val="18"/>
                <w:szCs w:val="18"/>
              </w:rPr>
            </w:pPr>
            <w:r>
              <w:rPr>
                <w:rFonts w:ascii="Arial" w:hAnsi="Arial" w:cs="Arial"/>
                <w:bCs/>
                <w:color w:val="000000"/>
                <w:sz w:val="18"/>
                <w:szCs w:val="18"/>
              </w:rPr>
              <w:t>REGISTRO DE PREÇOS</w:t>
            </w:r>
          </w:p>
        </w:tc>
        <w:tc>
          <w:tcPr>
            <w:tcW w:w="4657" w:type="dxa"/>
          </w:tcPr>
          <w:p w14:paraId="460EF2AA" w14:textId="77777777" w:rsidR="00C96D32" w:rsidRDefault="00592DC1">
            <w:pPr>
              <w:spacing w:line="360" w:lineRule="auto"/>
              <w:jc w:val="center"/>
              <w:rPr>
                <w:rFonts w:ascii="Arial" w:hAnsi="Arial" w:cs="Arial"/>
                <w:bCs/>
                <w:color w:val="000000"/>
                <w:sz w:val="18"/>
                <w:szCs w:val="18"/>
              </w:rPr>
            </w:pPr>
            <w:r>
              <w:rPr>
                <w:rFonts w:ascii="Arial" w:hAnsi="Arial" w:cs="Arial"/>
                <w:bCs/>
                <w:color w:val="000000"/>
                <w:sz w:val="18"/>
                <w:szCs w:val="18"/>
              </w:rPr>
              <w:t>NÃO</w:t>
            </w:r>
          </w:p>
        </w:tc>
      </w:tr>
      <w:tr w:rsidR="00C96D32" w14:paraId="44668E0D" w14:textId="77777777">
        <w:trPr>
          <w:jc w:val="center"/>
        </w:trPr>
        <w:tc>
          <w:tcPr>
            <w:tcW w:w="4689" w:type="dxa"/>
          </w:tcPr>
          <w:p w14:paraId="433A8C10" w14:textId="77777777" w:rsidR="00C96D32" w:rsidRDefault="00592DC1">
            <w:pPr>
              <w:spacing w:line="360" w:lineRule="auto"/>
              <w:jc w:val="center"/>
              <w:rPr>
                <w:rFonts w:ascii="Arial" w:hAnsi="Arial" w:cs="Arial"/>
                <w:bCs/>
                <w:color w:val="000000"/>
                <w:sz w:val="18"/>
                <w:szCs w:val="18"/>
              </w:rPr>
            </w:pPr>
            <w:r>
              <w:rPr>
                <w:rFonts w:ascii="Arial" w:hAnsi="Arial" w:cs="Arial"/>
                <w:bCs/>
                <w:color w:val="000000"/>
                <w:sz w:val="18"/>
                <w:szCs w:val="18"/>
              </w:rPr>
              <w:t>FORMA DE JULGAMENTO</w:t>
            </w:r>
          </w:p>
        </w:tc>
        <w:tc>
          <w:tcPr>
            <w:tcW w:w="4657" w:type="dxa"/>
          </w:tcPr>
          <w:p w14:paraId="381C0B2B" w14:textId="38B0A289" w:rsidR="00C96D32" w:rsidRDefault="00592DC1">
            <w:pPr>
              <w:spacing w:line="360" w:lineRule="auto"/>
              <w:jc w:val="center"/>
              <w:rPr>
                <w:rFonts w:ascii="Arial" w:hAnsi="Arial" w:cs="Arial"/>
                <w:bCs/>
                <w:color w:val="000000"/>
                <w:sz w:val="18"/>
                <w:szCs w:val="18"/>
              </w:rPr>
            </w:pPr>
            <w:r>
              <w:rPr>
                <w:rFonts w:ascii="Arial" w:hAnsi="Arial" w:cs="Arial"/>
                <w:bCs/>
                <w:color w:val="000000"/>
                <w:sz w:val="18"/>
                <w:szCs w:val="18"/>
              </w:rPr>
              <w:t xml:space="preserve">MENOR PREÇO POR </w:t>
            </w:r>
            <w:r w:rsidR="000925BD">
              <w:rPr>
                <w:rFonts w:ascii="Arial" w:hAnsi="Arial" w:cs="Arial"/>
                <w:bCs/>
                <w:color w:val="000000"/>
                <w:sz w:val="18"/>
                <w:szCs w:val="18"/>
              </w:rPr>
              <w:t>LOTE</w:t>
            </w:r>
          </w:p>
          <w:p w14:paraId="26E543CB" w14:textId="77777777" w:rsidR="00C96D32" w:rsidRDefault="00C96D32">
            <w:pPr>
              <w:spacing w:line="360" w:lineRule="auto"/>
              <w:jc w:val="center"/>
              <w:rPr>
                <w:rFonts w:ascii="Arial" w:hAnsi="Arial" w:cs="Arial"/>
                <w:bCs/>
                <w:color w:val="000000"/>
                <w:sz w:val="18"/>
                <w:szCs w:val="18"/>
              </w:rPr>
            </w:pPr>
          </w:p>
        </w:tc>
      </w:tr>
      <w:tr w:rsidR="00C96D32" w14:paraId="6E50B331" w14:textId="77777777">
        <w:trPr>
          <w:jc w:val="center"/>
        </w:trPr>
        <w:tc>
          <w:tcPr>
            <w:tcW w:w="4689" w:type="dxa"/>
          </w:tcPr>
          <w:p w14:paraId="2D645141" w14:textId="77777777" w:rsidR="00C96D32" w:rsidRDefault="00592DC1">
            <w:pPr>
              <w:spacing w:line="360" w:lineRule="auto"/>
              <w:jc w:val="center"/>
              <w:rPr>
                <w:rFonts w:ascii="Arial" w:hAnsi="Arial" w:cs="Arial"/>
                <w:bCs/>
                <w:color w:val="000000"/>
                <w:sz w:val="18"/>
                <w:szCs w:val="18"/>
              </w:rPr>
            </w:pPr>
            <w:r>
              <w:rPr>
                <w:rFonts w:ascii="Arial" w:hAnsi="Arial" w:cs="Arial"/>
                <w:bCs/>
                <w:color w:val="000000"/>
                <w:sz w:val="18"/>
                <w:szCs w:val="18"/>
              </w:rPr>
              <w:t>AMOSTRA</w:t>
            </w:r>
          </w:p>
        </w:tc>
        <w:tc>
          <w:tcPr>
            <w:tcW w:w="4657" w:type="dxa"/>
          </w:tcPr>
          <w:p w14:paraId="7C8DFDDB" w14:textId="1E929BD1" w:rsidR="00C96D32" w:rsidRDefault="00170920">
            <w:pPr>
              <w:spacing w:line="360" w:lineRule="auto"/>
              <w:jc w:val="center"/>
              <w:rPr>
                <w:rFonts w:ascii="Arial" w:hAnsi="Arial" w:cs="Arial"/>
                <w:bCs/>
                <w:color w:val="000000"/>
                <w:sz w:val="18"/>
                <w:szCs w:val="18"/>
              </w:rPr>
            </w:pPr>
            <w:r>
              <w:rPr>
                <w:rFonts w:ascii="Arial" w:hAnsi="Arial" w:cs="Arial"/>
                <w:bCs/>
                <w:color w:val="000000"/>
                <w:sz w:val="18"/>
                <w:szCs w:val="18"/>
              </w:rPr>
              <w:t>NÃO</w:t>
            </w:r>
          </w:p>
        </w:tc>
      </w:tr>
      <w:tr w:rsidR="00C96D32" w14:paraId="04AB4EEE" w14:textId="77777777">
        <w:trPr>
          <w:jc w:val="center"/>
        </w:trPr>
        <w:tc>
          <w:tcPr>
            <w:tcW w:w="4689" w:type="dxa"/>
          </w:tcPr>
          <w:p w14:paraId="28F749BA" w14:textId="77777777" w:rsidR="00C96D32" w:rsidRDefault="00592DC1">
            <w:pPr>
              <w:spacing w:line="360" w:lineRule="auto"/>
              <w:jc w:val="center"/>
              <w:rPr>
                <w:rFonts w:ascii="Arial" w:hAnsi="Arial" w:cs="Arial"/>
                <w:bCs/>
                <w:color w:val="000000"/>
                <w:sz w:val="18"/>
                <w:szCs w:val="18"/>
              </w:rPr>
            </w:pPr>
            <w:r>
              <w:rPr>
                <w:rFonts w:ascii="Arial" w:hAnsi="Arial" w:cs="Arial"/>
                <w:bCs/>
                <w:color w:val="000000"/>
                <w:sz w:val="18"/>
                <w:szCs w:val="18"/>
              </w:rPr>
              <w:t>FORMA DE FORNECIMENTO</w:t>
            </w:r>
          </w:p>
        </w:tc>
        <w:tc>
          <w:tcPr>
            <w:tcW w:w="4657" w:type="dxa"/>
          </w:tcPr>
          <w:p w14:paraId="31D41FD7" w14:textId="77777777" w:rsidR="00C96D32" w:rsidRDefault="00C96D32">
            <w:pPr>
              <w:spacing w:line="360" w:lineRule="auto"/>
              <w:rPr>
                <w:rFonts w:ascii="Arial" w:hAnsi="Arial" w:cs="Arial"/>
                <w:bCs/>
                <w:color w:val="000000"/>
                <w:sz w:val="18"/>
                <w:szCs w:val="18"/>
              </w:rPr>
            </w:pPr>
          </w:p>
          <w:p w14:paraId="31D64895" w14:textId="77777777" w:rsidR="00C96D32" w:rsidRDefault="00592DC1">
            <w:pPr>
              <w:spacing w:line="360" w:lineRule="auto"/>
              <w:jc w:val="center"/>
              <w:rPr>
                <w:rFonts w:ascii="Arial" w:hAnsi="Arial" w:cs="Arial"/>
                <w:bCs/>
                <w:color w:val="000000"/>
                <w:sz w:val="18"/>
                <w:szCs w:val="18"/>
              </w:rPr>
            </w:pPr>
            <w:r>
              <w:rPr>
                <w:rFonts w:ascii="Arial" w:hAnsi="Arial" w:cs="Arial"/>
                <w:bCs/>
                <w:color w:val="000000"/>
                <w:sz w:val="18"/>
                <w:szCs w:val="18"/>
              </w:rPr>
              <w:t>PARCELADA DE ACORDO COM AS NECESSIDADES</w:t>
            </w:r>
          </w:p>
        </w:tc>
      </w:tr>
      <w:tr w:rsidR="00C96D32" w14:paraId="5425DA22" w14:textId="77777777">
        <w:trPr>
          <w:jc w:val="center"/>
        </w:trPr>
        <w:tc>
          <w:tcPr>
            <w:tcW w:w="4689" w:type="dxa"/>
          </w:tcPr>
          <w:p w14:paraId="3AFFA8EC" w14:textId="77777777" w:rsidR="00C96D32" w:rsidRDefault="00592DC1">
            <w:pPr>
              <w:spacing w:line="360" w:lineRule="auto"/>
              <w:jc w:val="center"/>
              <w:rPr>
                <w:rFonts w:ascii="Arial" w:hAnsi="Arial" w:cs="Arial"/>
                <w:bCs/>
                <w:color w:val="000000"/>
                <w:sz w:val="18"/>
                <w:szCs w:val="18"/>
              </w:rPr>
            </w:pPr>
            <w:r>
              <w:rPr>
                <w:rFonts w:ascii="Arial" w:hAnsi="Arial" w:cs="Arial"/>
                <w:bCs/>
                <w:color w:val="000000"/>
                <w:sz w:val="18"/>
                <w:szCs w:val="18"/>
              </w:rPr>
              <w:t>CONTRATO</w:t>
            </w:r>
          </w:p>
          <w:p w14:paraId="7D0042DE" w14:textId="77777777" w:rsidR="00C96D32" w:rsidRDefault="00592DC1">
            <w:pPr>
              <w:spacing w:line="360" w:lineRule="auto"/>
              <w:jc w:val="center"/>
              <w:rPr>
                <w:rFonts w:ascii="Arial" w:hAnsi="Arial" w:cs="Arial"/>
                <w:bCs/>
                <w:color w:val="000000"/>
                <w:sz w:val="18"/>
                <w:szCs w:val="18"/>
              </w:rPr>
            </w:pPr>
            <w:r>
              <w:rPr>
                <w:rFonts w:ascii="Arial" w:hAnsi="Arial" w:cs="Arial"/>
                <w:bCs/>
                <w:color w:val="000000"/>
                <w:sz w:val="18"/>
                <w:szCs w:val="18"/>
              </w:rPr>
              <w:lastRenderedPageBreak/>
              <w:t>VIGÊNCIA</w:t>
            </w:r>
          </w:p>
        </w:tc>
        <w:tc>
          <w:tcPr>
            <w:tcW w:w="4657" w:type="dxa"/>
          </w:tcPr>
          <w:p w14:paraId="0E123663" w14:textId="77777777" w:rsidR="00C96D32" w:rsidRDefault="00592DC1">
            <w:pPr>
              <w:spacing w:line="360" w:lineRule="auto"/>
              <w:jc w:val="center"/>
              <w:rPr>
                <w:rFonts w:ascii="Arial" w:hAnsi="Arial" w:cs="Arial"/>
                <w:bCs/>
                <w:color w:val="000000"/>
                <w:sz w:val="18"/>
                <w:szCs w:val="18"/>
              </w:rPr>
            </w:pPr>
            <w:r>
              <w:rPr>
                <w:rFonts w:ascii="Arial" w:hAnsi="Arial" w:cs="Arial"/>
                <w:bCs/>
                <w:color w:val="000000"/>
                <w:sz w:val="18"/>
                <w:szCs w:val="18"/>
              </w:rPr>
              <w:lastRenderedPageBreak/>
              <w:t>SIM</w:t>
            </w:r>
          </w:p>
          <w:p w14:paraId="6BBD31A1" w14:textId="77777777" w:rsidR="00C96D32" w:rsidRDefault="00592DC1">
            <w:pPr>
              <w:spacing w:line="360" w:lineRule="auto"/>
              <w:jc w:val="center"/>
              <w:rPr>
                <w:rFonts w:ascii="Arial" w:hAnsi="Arial" w:cs="Arial"/>
                <w:bCs/>
                <w:color w:val="000000"/>
                <w:sz w:val="18"/>
                <w:szCs w:val="18"/>
              </w:rPr>
            </w:pPr>
            <w:r>
              <w:rPr>
                <w:rFonts w:ascii="Arial" w:hAnsi="Arial" w:cs="Arial"/>
                <w:bCs/>
                <w:color w:val="000000"/>
                <w:sz w:val="18"/>
                <w:szCs w:val="18"/>
              </w:rPr>
              <w:lastRenderedPageBreak/>
              <w:t>12 (doze) MESES A CONTAR A DATA DE PUBLICAÇÃO</w:t>
            </w:r>
          </w:p>
        </w:tc>
      </w:tr>
      <w:tr w:rsidR="00C96D32" w14:paraId="012AA04E" w14:textId="77777777">
        <w:trPr>
          <w:jc w:val="center"/>
        </w:trPr>
        <w:tc>
          <w:tcPr>
            <w:tcW w:w="4689" w:type="dxa"/>
          </w:tcPr>
          <w:p w14:paraId="4B2E32E0" w14:textId="77777777" w:rsidR="00C96D32" w:rsidRDefault="00592DC1">
            <w:pPr>
              <w:spacing w:line="360" w:lineRule="auto"/>
              <w:jc w:val="center"/>
              <w:rPr>
                <w:rFonts w:ascii="Arial" w:hAnsi="Arial" w:cs="Arial"/>
                <w:bCs/>
                <w:color w:val="000000"/>
                <w:sz w:val="18"/>
                <w:szCs w:val="18"/>
              </w:rPr>
            </w:pPr>
            <w:r>
              <w:rPr>
                <w:rFonts w:ascii="Arial" w:hAnsi="Arial" w:cs="Arial"/>
                <w:bCs/>
                <w:color w:val="000000"/>
                <w:sz w:val="18"/>
                <w:szCs w:val="18"/>
              </w:rPr>
              <w:lastRenderedPageBreak/>
              <w:t>COTA RESERVADA PARA MEI, ME OU EPP- ATÉ 25% DO OBJETO</w:t>
            </w:r>
          </w:p>
        </w:tc>
        <w:tc>
          <w:tcPr>
            <w:tcW w:w="4657" w:type="dxa"/>
          </w:tcPr>
          <w:p w14:paraId="6F7A720F" w14:textId="47EB444E" w:rsidR="000925BD" w:rsidRDefault="000925BD" w:rsidP="000925BD">
            <w:pPr>
              <w:spacing w:line="360" w:lineRule="auto"/>
              <w:jc w:val="center"/>
              <w:rPr>
                <w:rFonts w:ascii="Arial" w:hAnsi="Arial" w:cs="Arial"/>
                <w:bCs/>
                <w:color w:val="000000"/>
                <w:sz w:val="18"/>
                <w:szCs w:val="18"/>
              </w:rPr>
            </w:pPr>
            <w:r>
              <w:rPr>
                <w:rFonts w:ascii="Arial" w:hAnsi="Arial" w:cs="Arial"/>
                <w:bCs/>
                <w:color w:val="000000"/>
                <w:sz w:val="18"/>
                <w:szCs w:val="18"/>
              </w:rPr>
              <w:t>NÃO</w:t>
            </w:r>
          </w:p>
          <w:p w14:paraId="513F36EA" w14:textId="77777777" w:rsidR="00C96D32" w:rsidRDefault="00C96D32">
            <w:pPr>
              <w:spacing w:line="360" w:lineRule="auto"/>
              <w:jc w:val="center"/>
              <w:rPr>
                <w:rFonts w:ascii="Arial" w:hAnsi="Arial" w:cs="Arial"/>
                <w:bCs/>
                <w:color w:val="000000"/>
                <w:sz w:val="18"/>
                <w:szCs w:val="18"/>
              </w:rPr>
            </w:pPr>
          </w:p>
        </w:tc>
      </w:tr>
      <w:tr w:rsidR="00C96D32" w14:paraId="2D1C7591" w14:textId="77777777">
        <w:trPr>
          <w:jc w:val="center"/>
        </w:trPr>
        <w:tc>
          <w:tcPr>
            <w:tcW w:w="4689" w:type="dxa"/>
          </w:tcPr>
          <w:p w14:paraId="5B547606" w14:textId="77777777" w:rsidR="00C96D32" w:rsidRDefault="00592DC1">
            <w:pPr>
              <w:spacing w:line="360" w:lineRule="auto"/>
              <w:jc w:val="center"/>
              <w:rPr>
                <w:rFonts w:ascii="Arial" w:hAnsi="Arial" w:cs="Arial"/>
                <w:bCs/>
                <w:color w:val="000000"/>
                <w:sz w:val="18"/>
                <w:szCs w:val="18"/>
              </w:rPr>
            </w:pPr>
            <w:r>
              <w:rPr>
                <w:rFonts w:ascii="Arial" w:hAnsi="Arial" w:cs="Arial"/>
                <w:bCs/>
                <w:color w:val="000000"/>
                <w:sz w:val="18"/>
                <w:szCs w:val="18"/>
              </w:rPr>
              <w:t>MODO DE DISPUTA</w:t>
            </w:r>
          </w:p>
        </w:tc>
        <w:tc>
          <w:tcPr>
            <w:tcW w:w="4657" w:type="dxa"/>
          </w:tcPr>
          <w:p w14:paraId="5240AC08" w14:textId="77777777" w:rsidR="00C96D32" w:rsidRDefault="00592DC1">
            <w:pPr>
              <w:spacing w:line="360" w:lineRule="auto"/>
              <w:jc w:val="center"/>
              <w:rPr>
                <w:rFonts w:ascii="Arial" w:hAnsi="Arial" w:cs="Arial"/>
                <w:bCs/>
                <w:color w:val="000000"/>
                <w:sz w:val="18"/>
                <w:szCs w:val="18"/>
              </w:rPr>
            </w:pPr>
            <w:r>
              <w:rPr>
                <w:rFonts w:ascii="Arial" w:hAnsi="Arial" w:cs="Arial"/>
                <w:bCs/>
                <w:color w:val="000000"/>
                <w:sz w:val="18"/>
                <w:szCs w:val="18"/>
              </w:rPr>
              <w:t>ABERTO</w:t>
            </w:r>
          </w:p>
          <w:p w14:paraId="16148AC5" w14:textId="77777777" w:rsidR="00C96D32" w:rsidRDefault="00C96D32">
            <w:pPr>
              <w:spacing w:line="360" w:lineRule="auto"/>
              <w:jc w:val="center"/>
              <w:rPr>
                <w:rFonts w:ascii="Arial" w:hAnsi="Arial" w:cs="Arial"/>
                <w:bCs/>
                <w:color w:val="000000"/>
                <w:sz w:val="18"/>
                <w:szCs w:val="18"/>
              </w:rPr>
            </w:pPr>
          </w:p>
        </w:tc>
      </w:tr>
      <w:tr w:rsidR="00C96D32" w14:paraId="7C738297" w14:textId="77777777">
        <w:trPr>
          <w:jc w:val="center"/>
        </w:trPr>
        <w:tc>
          <w:tcPr>
            <w:tcW w:w="4689" w:type="dxa"/>
          </w:tcPr>
          <w:p w14:paraId="37D718E3" w14:textId="77777777" w:rsidR="00C96D32" w:rsidRDefault="00592DC1">
            <w:pPr>
              <w:spacing w:line="360" w:lineRule="auto"/>
              <w:jc w:val="center"/>
              <w:rPr>
                <w:rFonts w:ascii="Arial" w:hAnsi="Arial" w:cs="Arial"/>
                <w:bCs/>
                <w:color w:val="000000"/>
                <w:sz w:val="18"/>
                <w:szCs w:val="18"/>
              </w:rPr>
            </w:pPr>
            <w:r>
              <w:rPr>
                <w:rFonts w:ascii="Arial" w:hAnsi="Arial" w:cs="Arial"/>
                <w:bCs/>
                <w:color w:val="000000"/>
                <w:sz w:val="18"/>
                <w:szCs w:val="18"/>
              </w:rPr>
              <w:t>INTERVALO MÍNIMO DE DIFERENÇA DE VALORES ENTRE OS LANCES</w:t>
            </w:r>
          </w:p>
        </w:tc>
        <w:tc>
          <w:tcPr>
            <w:tcW w:w="4657" w:type="dxa"/>
          </w:tcPr>
          <w:p w14:paraId="51E294CE" w14:textId="30F387E3" w:rsidR="00C96D32" w:rsidRDefault="00592DC1">
            <w:pPr>
              <w:spacing w:line="360" w:lineRule="auto"/>
              <w:jc w:val="center"/>
              <w:rPr>
                <w:rFonts w:ascii="Arial" w:hAnsi="Arial" w:cs="Arial"/>
                <w:bCs/>
                <w:color w:val="000000"/>
                <w:sz w:val="18"/>
                <w:szCs w:val="18"/>
              </w:rPr>
            </w:pPr>
            <w:r>
              <w:rPr>
                <w:rFonts w:ascii="Arial" w:hAnsi="Arial" w:cs="Arial"/>
                <w:bCs/>
                <w:color w:val="000000"/>
                <w:sz w:val="18"/>
                <w:szCs w:val="18"/>
              </w:rPr>
              <w:t xml:space="preserve">R$ </w:t>
            </w:r>
            <w:r w:rsidR="000925BD">
              <w:rPr>
                <w:rFonts w:ascii="Arial" w:hAnsi="Arial" w:cs="Arial"/>
                <w:bCs/>
                <w:color w:val="000000"/>
                <w:sz w:val="18"/>
                <w:szCs w:val="18"/>
              </w:rPr>
              <w:t>10,00</w:t>
            </w:r>
          </w:p>
        </w:tc>
      </w:tr>
      <w:tr w:rsidR="00C96D32" w14:paraId="60FC72F1" w14:textId="77777777">
        <w:trPr>
          <w:jc w:val="center"/>
        </w:trPr>
        <w:tc>
          <w:tcPr>
            <w:tcW w:w="4689" w:type="dxa"/>
          </w:tcPr>
          <w:p w14:paraId="7665E04D" w14:textId="77777777" w:rsidR="00C96D32" w:rsidRDefault="00592DC1">
            <w:pPr>
              <w:spacing w:line="360" w:lineRule="auto"/>
              <w:jc w:val="center"/>
              <w:rPr>
                <w:rFonts w:ascii="Arial" w:hAnsi="Arial" w:cs="Arial"/>
                <w:bCs/>
                <w:color w:val="000000"/>
                <w:sz w:val="18"/>
                <w:szCs w:val="18"/>
              </w:rPr>
            </w:pPr>
            <w:r>
              <w:rPr>
                <w:rFonts w:ascii="Arial" w:hAnsi="Arial" w:cs="Arial"/>
                <w:bCs/>
                <w:color w:val="000000"/>
                <w:sz w:val="18"/>
                <w:szCs w:val="18"/>
              </w:rPr>
              <w:t>FUNDAMENTAÇÃO</w:t>
            </w:r>
          </w:p>
        </w:tc>
        <w:tc>
          <w:tcPr>
            <w:tcW w:w="4657" w:type="dxa"/>
          </w:tcPr>
          <w:p w14:paraId="3D5AD725" w14:textId="41421FE2" w:rsidR="00C96D32" w:rsidRDefault="00592DC1">
            <w:pPr>
              <w:spacing w:line="360" w:lineRule="auto"/>
              <w:jc w:val="both"/>
              <w:rPr>
                <w:rFonts w:ascii="Arial" w:hAnsi="Arial" w:cs="Arial"/>
                <w:bCs/>
                <w:color w:val="000000"/>
                <w:sz w:val="20"/>
                <w:szCs w:val="20"/>
              </w:rPr>
            </w:pPr>
            <w:r>
              <w:rPr>
                <w:rFonts w:ascii="Arial" w:eastAsia="Times New Roman" w:hAnsi="Arial" w:cs="Arial"/>
                <w:bCs/>
                <w:kern w:val="0"/>
                <w:sz w:val="20"/>
                <w:szCs w:val="20"/>
                <w:lang w:eastAsia="pt-BR" w:bidi="ar-SA"/>
              </w:rPr>
              <w:t>Lei Federal nº 14.133/2021, Decretos Municipais nº 56/2023, 59/2023, 90/2023, 62/2023, 63/2023 e 94/2020 e</w:t>
            </w:r>
            <w:r>
              <w:rPr>
                <w:rFonts w:ascii="Arial" w:eastAsia="Times New Roman" w:hAnsi="Arial" w:cs="Arial"/>
                <w:bCs/>
                <w:kern w:val="0"/>
                <w:sz w:val="20"/>
                <w:szCs w:val="20"/>
                <w:lang w:eastAsia="pt-BR"/>
              </w:rPr>
              <w:t xml:space="preserve"> </w:t>
            </w:r>
            <w:r>
              <w:rPr>
                <w:rFonts w:ascii="Arial" w:eastAsia="Times New Roman" w:hAnsi="Arial" w:cs="Arial"/>
                <w:bCs/>
                <w:kern w:val="0"/>
                <w:sz w:val="20"/>
                <w:szCs w:val="20"/>
                <w:lang w:eastAsia="pt-BR" w:bidi="ar-SA"/>
              </w:rPr>
              <w:t>Lei Complementar nº 123/2006.</w:t>
            </w:r>
          </w:p>
        </w:tc>
      </w:tr>
      <w:tr w:rsidR="00C96D32" w14:paraId="578CCCDE" w14:textId="77777777">
        <w:trPr>
          <w:jc w:val="center"/>
        </w:trPr>
        <w:tc>
          <w:tcPr>
            <w:tcW w:w="9346" w:type="dxa"/>
            <w:gridSpan w:val="2"/>
          </w:tcPr>
          <w:p w14:paraId="4FD272D9" w14:textId="02A87C14" w:rsidR="00C96D32" w:rsidRDefault="00592DC1">
            <w:pPr>
              <w:spacing w:line="360" w:lineRule="auto"/>
              <w:jc w:val="both"/>
              <w:rPr>
                <w:rFonts w:ascii="Arial" w:eastAsia="Times New Roman" w:hAnsi="Arial" w:cs="Arial"/>
                <w:bCs/>
                <w:kern w:val="0"/>
                <w:sz w:val="20"/>
                <w:szCs w:val="20"/>
                <w:lang w:eastAsia="pt-BR" w:bidi="ar-SA"/>
              </w:rPr>
            </w:pPr>
            <w:r>
              <w:rPr>
                <w:rFonts w:ascii="Arial" w:eastAsia="Arial" w:hAnsi="Arial" w:cs="Arial"/>
                <w:color w:val="000000"/>
                <w:sz w:val="20"/>
                <w:szCs w:val="20"/>
              </w:rPr>
              <w:t>Valor Total:  R</w:t>
            </w:r>
            <w:r w:rsidR="009A5757">
              <w:rPr>
                <w:rFonts w:ascii="Arial" w:eastAsia="Arial" w:hAnsi="Arial" w:cs="Arial"/>
                <w:color w:val="000000"/>
                <w:sz w:val="20"/>
                <w:szCs w:val="20"/>
              </w:rPr>
              <w:t>$</w:t>
            </w:r>
            <w:r>
              <w:rPr>
                <w:rFonts w:ascii="Arial" w:eastAsia="Arial" w:hAnsi="Arial" w:cs="Arial"/>
                <w:color w:val="000000"/>
                <w:sz w:val="20"/>
                <w:szCs w:val="20"/>
              </w:rPr>
              <w:t xml:space="preserve"> </w:t>
            </w:r>
            <w:r w:rsidR="002725BE">
              <w:rPr>
                <w:rFonts w:ascii="Arial" w:hAnsi="Arial" w:cs="Arial"/>
                <w:b/>
                <w:bCs/>
                <w:color w:val="000000" w:themeColor="text1"/>
                <w:sz w:val="22"/>
                <w:szCs w:val="22"/>
                <w:lang w:val="x-none"/>
              </w:rPr>
              <w:t>290.113,90 (duzentos e noventa mil, cento e treze reais e noventa centavos)</w:t>
            </w:r>
            <w:r w:rsidR="009A5757" w:rsidRPr="00133427">
              <w:rPr>
                <w:rFonts w:ascii="Arial" w:eastAsia="Arial" w:hAnsi="Arial" w:cs="Arial"/>
                <w:b/>
                <w:color w:val="000000"/>
                <w:sz w:val="22"/>
                <w:szCs w:val="22"/>
              </w:rPr>
              <w:t>.</w:t>
            </w:r>
          </w:p>
        </w:tc>
      </w:tr>
    </w:tbl>
    <w:p w14:paraId="4F9C38EA" w14:textId="77777777" w:rsidR="00C96D32" w:rsidRDefault="00C96D32">
      <w:pPr>
        <w:spacing w:line="360" w:lineRule="auto"/>
        <w:rPr>
          <w:rFonts w:ascii="Arial" w:hAnsi="Arial" w:cs="Arial"/>
          <w:sz w:val="22"/>
          <w:szCs w:val="22"/>
        </w:rPr>
      </w:pPr>
    </w:p>
    <w:p w14:paraId="374041CC" w14:textId="61DB71F8" w:rsidR="00C96D32" w:rsidRDefault="00592DC1">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r>
        <w:rPr>
          <w:rFonts w:ascii="Arial" w:eastAsia="Times New Roman" w:hAnsi="Arial" w:cs="Arial"/>
          <w:b/>
          <w:bCs/>
          <w:kern w:val="0"/>
          <w:sz w:val="22"/>
          <w:szCs w:val="22"/>
          <w:lang w:eastAsia="pt-BR" w:bidi="ar-SA"/>
        </w:rPr>
        <w:t>1. DO OBJETO</w:t>
      </w:r>
      <w:r w:rsidR="00842B6F">
        <w:rPr>
          <w:rFonts w:ascii="Arial" w:eastAsia="Times New Roman" w:hAnsi="Arial" w:cs="Arial"/>
          <w:b/>
          <w:bCs/>
          <w:kern w:val="0"/>
          <w:sz w:val="22"/>
          <w:szCs w:val="22"/>
          <w:lang w:eastAsia="pt-BR" w:bidi="ar-SA"/>
        </w:rPr>
        <w:t xml:space="preserve"> </w:t>
      </w:r>
    </w:p>
    <w:p w14:paraId="37291251" w14:textId="4ED116DC" w:rsidR="00C96D32" w:rsidRDefault="00592DC1">
      <w:pPr>
        <w:spacing w:line="360" w:lineRule="auto"/>
        <w:jc w:val="both"/>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t xml:space="preserve">1.1 - A presente licitação tem por </w:t>
      </w:r>
      <w:r w:rsidRPr="002D5230">
        <w:rPr>
          <w:rFonts w:ascii="Arial" w:eastAsia="Times New Roman" w:hAnsi="Arial" w:cs="Arial"/>
          <w:kern w:val="0"/>
          <w:lang w:eastAsia="pt-BR" w:bidi="ar-SA"/>
        </w:rPr>
        <w:t xml:space="preserve">finalidade   </w:t>
      </w:r>
      <w:r w:rsidR="002D5230" w:rsidRPr="002D5230">
        <w:rPr>
          <w:rFonts w:ascii="Arial" w:hAnsi="Arial" w:cs="Arial"/>
          <w:b/>
          <w:bCs/>
          <w:color w:val="000000" w:themeColor="text1"/>
        </w:rPr>
        <w:t xml:space="preserve">Prestação de Serviços de Serralharia com Fornecimento de </w:t>
      </w:r>
      <w:r w:rsidR="002D5230" w:rsidRPr="002D5230">
        <w:rPr>
          <w:rFonts w:ascii="Arial" w:hAnsi="Arial" w:cs="Arial"/>
          <w:b/>
          <w:bCs/>
        </w:rPr>
        <w:t>Material para as Secretarias Municipais</w:t>
      </w:r>
      <w:r>
        <w:rPr>
          <w:rFonts w:ascii="Arial" w:eastAsia="Times New Roman" w:hAnsi="Arial" w:cs="Arial"/>
          <w:kern w:val="0"/>
          <w:sz w:val="22"/>
          <w:szCs w:val="22"/>
          <w:lang w:eastAsia="pt-BR" w:bidi="ar-SA"/>
        </w:rPr>
        <w:t xml:space="preserve">, conforme quantidades e características técnicas descritas no Anexo I - Termo de Referência deste edital.  </w:t>
      </w:r>
      <w:r w:rsidR="006E7F51">
        <w:rPr>
          <w:rFonts w:ascii="Arial" w:eastAsia="Times New Roman" w:hAnsi="Arial" w:cs="Arial"/>
          <w:kern w:val="0"/>
          <w:sz w:val="22"/>
          <w:szCs w:val="22"/>
          <w:lang w:eastAsia="pt-BR" w:bidi="ar-SA"/>
        </w:rPr>
        <w:t xml:space="preserve"> </w:t>
      </w:r>
    </w:p>
    <w:p w14:paraId="47D78B35" w14:textId="14559507" w:rsidR="00C96D32" w:rsidRDefault="00C96D32" w:rsidP="00F85663">
      <w:pPr>
        <w:autoSpaceDE w:val="0"/>
        <w:autoSpaceDN w:val="0"/>
        <w:adjustRightInd w:val="0"/>
        <w:rPr>
          <w:rFonts w:ascii="Arial" w:hAnsi="Arial" w:cs="Arial"/>
          <w:sz w:val="22"/>
          <w:szCs w:val="22"/>
        </w:rPr>
      </w:pPr>
    </w:p>
    <w:p w14:paraId="33045D47" w14:textId="77777777" w:rsidR="00C96D32" w:rsidRDefault="00592DC1">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bookmarkStart w:id="0" w:name="_Hlk137063569"/>
      <w:bookmarkStart w:id="1" w:name="_Hlk137063455"/>
      <w:r>
        <w:rPr>
          <w:rFonts w:ascii="Arial" w:eastAsia="Times New Roman" w:hAnsi="Arial" w:cs="Arial"/>
          <w:b/>
          <w:bCs/>
          <w:kern w:val="0"/>
          <w:sz w:val="22"/>
          <w:szCs w:val="22"/>
          <w:lang w:eastAsia="pt-BR" w:bidi="ar-SA"/>
        </w:rPr>
        <w:t>2. DAS IMPUGNAÇÕES AO EDITAL E PEDIDOS DE ESCLARECIMENTO</w:t>
      </w:r>
    </w:p>
    <w:bookmarkEnd w:id="0"/>
    <w:p w14:paraId="497B2B48" w14:textId="77777777" w:rsidR="00C96D32" w:rsidRDefault="00592DC1">
      <w:pPr>
        <w:widowControl/>
        <w:suppressAutoHyphens w:val="0"/>
        <w:spacing w:line="360" w:lineRule="auto"/>
        <w:jc w:val="both"/>
        <w:rPr>
          <w:rFonts w:ascii="Arial" w:hAnsi="Arial" w:cs="Arial"/>
          <w:sz w:val="22"/>
          <w:szCs w:val="22"/>
        </w:rPr>
      </w:pPr>
      <w:r>
        <w:rPr>
          <w:rFonts w:ascii="Arial" w:hAnsi="Arial" w:cs="Arial"/>
          <w:sz w:val="22"/>
          <w:szCs w:val="22"/>
        </w:rPr>
        <w:t xml:space="preserve">2.1 - As impugnações ao presente edital deverão ser feitas por escrito e encaminhadas no prazo de até 03 (três) dias úteis antes da data designada para a abertura da sessão, qualquer pessoa poderá impugnar este edital. </w:t>
      </w:r>
    </w:p>
    <w:p w14:paraId="153855BB" w14:textId="77777777" w:rsidR="00C96D32" w:rsidRDefault="00592DC1">
      <w:pPr>
        <w:widowControl/>
        <w:suppressAutoHyphens w:val="0"/>
        <w:autoSpaceDE w:val="0"/>
        <w:autoSpaceDN w:val="0"/>
        <w:adjustRightInd w:val="0"/>
        <w:spacing w:line="360" w:lineRule="auto"/>
        <w:jc w:val="both"/>
        <w:rPr>
          <w:rFonts w:ascii="Arial" w:hAnsi="Arial" w:cs="Arial"/>
          <w:sz w:val="22"/>
          <w:szCs w:val="22"/>
        </w:rPr>
      </w:pPr>
      <w:r>
        <w:rPr>
          <w:rFonts w:ascii="Arial" w:eastAsia="Times New Roman" w:hAnsi="Arial" w:cs="Arial"/>
          <w:kern w:val="0"/>
          <w:sz w:val="22"/>
          <w:szCs w:val="22"/>
          <w:lang w:eastAsia="pt-BR" w:bidi="ar-SA"/>
        </w:rPr>
        <w:t xml:space="preserve">2.2 - As impugnações ao edital, deverão ser encaminhadas ao pregoeiro </w:t>
      </w:r>
      <w:r>
        <w:rPr>
          <w:rFonts w:ascii="Arial" w:hAnsi="Arial" w:cs="Arial"/>
          <w:sz w:val="22"/>
          <w:szCs w:val="22"/>
        </w:rPr>
        <w:t xml:space="preserve">por meio eletrônico, através de campo próprio no Portal </w:t>
      </w:r>
      <w:proofErr w:type="spellStart"/>
      <w:r>
        <w:rPr>
          <w:rFonts w:ascii="Arial" w:hAnsi="Arial" w:cs="Arial"/>
          <w:sz w:val="22"/>
          <w:szCs w:val="22"/>
        </w:rPr>
        <w:t>ComprasBr</w:t>
      </w:r>
      <w:proofErr w:type="spellEnd"/>
      <w:r>
        <w:rPr>
          <w:rFonts w:ascii="Arial" w:hAnsi="Arial" w:cs="Arial"/>
          <w:sz w:val="22"/>
          <w:szCs w:val="22"/>
        </w:rPr>
        <w:t xml:space="preserve">. </w:t>
      </w:r>
    </w:p>
    <w:p w14:paraId="2D3DA1FB" w14:textId="77777777" w:rsidR="00C96D32" w:rsidRDefault="00592DC1">
      <w:pPr>
        <w:widowControl/>
        <w:suppressAutoHyphens w:val="0"/>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2.3 - Caberá ao Pregoeiro </w:t>
      </w:r>
      <w:r>
        <w:rPr>
          <w:rFonts w:ascii="Arial" w:eastAsia="Times New Roman" w:hAnsi="Arial" w:cs="Arial"/>
          <w:kern w:val="0"/>
          <w:sz w:val="22"/>
          <w:szCs w:val="22"/>
          <w:lang w:eastAsia="pt-BR" w:bidi="ar-SA"/>
        </w:rPr>
        <w:t xml:space="preserve">receber, examinar e submeter à Autoridade competente as impugnações e está deverá, </w:t>
      </w:r>
      <w:r>
        <w:rPr>
          <w:rFonts w:ascii="Arial" w:hAnsi="Arial" w:cs="Arial"/>
          <w:sz w:val="22"/>
          <w:szCs w:val="22"/>
        </w:rPr>
        <w:t>auxiliada pelos responsáveis pela elaboração deste edital, decidir sobre sua pertinência no prazo de até 02 (dois) dias úteis contados da data de recebimento da impugnação.</w:t>
      </w:r>
    </w:p>
    <w:p w14:paraId="7FCB3411" w14:textId="77777777" w:rsidR="008603D9" w:rsidRDefault="008603D9">
      <w:pPr>
        <w:widowControl/>
        <w:suppressAutoHyphens w:val="0"/>
        <w:autoSpaceDE w:val="0"/>
        <w:autoSpaceDN w:val="0"/>
        <w:adjustRightInd w:val="0"/>
        <w:spacing w:line="360" w:lineRule="auto"/>
        <w:jc w:val="both"/>
        <w:rPr>
          <w:rFonts w:ascii="Arial" w:hAnsi="Arial" w:cs="Arial"/>
          <w:sz w:val="22"/>
          <w:szCs w:val="22"/>
        </w:rPr>
      </w:pPr>
    </w:p>
    <w:p w14:paraId="63AA6B51" w14:textId="77777777" w:rsidR="008603D9" w:rsidRDefault="008603D9">
      <w:pPr>
        <w:widowControl/>
        <w:suppressAutoHyphens w:val="0"/>
        <w:autoSpaceDE w:val="0"/>
        <w:autoSpaceDN w:val="0"/>
        <w:adjustRightInd w:val="0"/>
        <w:spacing w:line="360" w:lineRule="auto"/>
        <w:jc w:val="both"/>
        <w:rPr>
          <w:rFonts w:ascii="Arial" w:hAnsi="Arial" w:cs="Arial"/>
          <w:sz w:val="22"/>
          <w:szCs w:val="22"/>
        </w:rPr>
      </w:pPr>
    </w:p>
    <w:p w14:paraId="0FAB4CB2" w14:textId="77777777" w:rsidR="008603D9" w:rsidRDefault="008603D9">
      <w:pPr>
        <w:widowControl/>
        <w:suppressAutoHyphens w:val="0"/>
        <w:autoSpaceDE w:val="0"/>
        <w:autoSpaceDN w:val="0"/>
        <w:adjustRightInd w:val="0"/>
        <w:spacing w:line="360" w:lineRule="auto"/>
        <w:jc w:val="both"/>
        <w:rPr>
          <w:rFonts w:ascii="Arial" w:hAnsi="Arial" w:cs="Arial"/>
          <w:sz w:val="22"/>
          <w:szCs w:val="22"/>
        </w:rPr>
      </w:pPr>
    </w:p>
    <w:p w14:paraId="307BD2C1" w14:textId="77777777" w:rsidR="00C96D32" w:rsidRDefault="00592DC1">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lastRenderedPageBreak/>
        <w:t>2.4 - É vedada a utilização de impugnação como expediente protelatório ou que vise a tumultuar o procedimento da licitação. Identificado tal comportamento poderá o pregoeiro, ou se for o caso, a Autoridade Superior, arquivar sumariamente os expedientes.</w:t>
      </w:r>
    </w:p>
    <w:p w14:paraId="19511546" w14:textId="77777777" w:rsidR="00C96D32" w:rsidRDefault="00592DC1">
      <w:pPr>
        <w:widowControl/>
        <w:suppressAutoHyphens w:val="0"/>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2.5 - Os pedidos de esclarecimentos ou dúvidas referentes a este processo licitatório poderão ser enviadas ao pregoeiro, até 03 (três) dias úteis anteriores à data designada para abertura da sessão, por meio eletrônico, através de campo próprio no Portal de Licitações. </w:t>
      </w:r>
    </w:p>
    <w:p w14:paraId="56A9EC21" w14:textId="77777777" w:rsidR="00C96D32" w:rsidRDefault="00592DC1">
      <w:pPr>
        <w:widowControl/>
        <w:suppressAutoHyphens w:val="0"/>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2.5.1 - O pregoeiro responderá aos pedidos de esclarecimentos no prazo de até 03 (três) dias úteis, contados da data de recebimento do pedido, e poderá requisitar subsídios formais aos responsáveis pela elaboração do edital e seus anexos. </w:t>
      </w:r>
    </w:p>
    <w:p w14:paraId="4FD495B0" w14:textId="77777777" w:rsidR="00C96D32" w:rsidRDefault="00592DC1">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r>
        <w:rPr>
          <w:rFonts w:ascii="Arial" w:hAnsi="Arial" w:cs="Arial"/>
          <w:sz w:val="22"/>
          <w:szCs w:val="22"/>
        </w:rPr>
        <w:t>2.6 - As impugnações e pedidos de esclarecimentos não suspendem os prazos previstos no edital.</w:t>
      </w:r>
    </w:p>
    <w:p w14:paraId="297F69C4" w14:textId="77777777" w:rsidR="00C96D32" w:rsidRDefault="00592DC1">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t xml:space="preserve">2.7 - A resposta do julgamento da impugnação ou dos pedidos de esclarecimento se dará pela forma mais conveniente, podendo ser por e-mail, Portal </w:t>
      </w:r>
      <w:proofErr w:type="spellStart"/>
      <w:proofErr w:type="gramStart"/>
      <w:r>
        <w:rPr>
          <w:rFonts w:ascii="Arial" w:eastAsia="Times New Roman" w:hAnsi="Arial" w:cs="Arial"/>
          <w:kern w:val="0"/>
          <w:sz w:val="22"/>
          <w:szCs w:val="22"/>
          <w:lang w:eastAsia="pt-BR" w:bidi="ar-SA"/>
        </w:rPr>
        <w:t>ComprasBr</w:t>
      </w:r>
      <w:proofErr w:type="spellEnd"/>
      <w:r>
        <w:rPr>
          <w:rFonts w:ascii="Arial" w:eastAsia="Times New Roman" w:hAnsi="Arial" w:cs="Arial"/>
          <w:kern w:val="0"/>
          <w:sz w:val="22"/>
          <w:szCs w:val="22"/>
          <w:lang w:eastAsia="pt-BR" w:bidi="ar-SA"/>
        </w:rPr>
        <w:t xml:space="preserve"> ,</w:t>
      </w:r>
      <w:proofErr w:type="gramEnd"/>
      <w:r>
        <w:rPr>
          <w:rFonts w:ascii="Arial" w:eastAsia="Times New Roman" w:hAnsi="Arial" w:cs="Arial"/>
          <w:kern w:val="0"/>
          <w:sz w:val="22"/>
          <w:szCs w:val="22"/>
          <w:lang w:eastAsia="pt-BR" w:bidi="ar-SA"/>
        </w:rPr>
        <w:t xml:space="preserve"> site da prefeitura.</w:t>
      </w:r>
    </w:p>
    <w:p w14:paraId="18093C1A" w14:textId="77777777" w:rsidR="00C96D32" w:rsidRDefault="00592DC1">
      <w:pPr>
        <w:spacing w:line="360" w:lineRule="auto"/>
        <w:jc w:val="both"/>
        <w:rPr>
          <w:rFonts w:ascii="Arial" w:eastAsia="Times New Roman" w:hAnsi="Arial" w:cs="Arial"/>
          <w:sz w:val="22"/>
          <w:szCs w:val="22"/>
        </w:rPr>
      </w:pPr>
      <w:r>
        <w:rPr>
          <w:rFonts w:ascii="Arial" w:eastAsia="Times New Roman" w:hAnsi="Arial" w:cs="Arial"/>
          <w:sz w:val="22"/>
          <w:szCs w:val="22"/>
        </w:rPr>
        <w:t>2.8 - Decairá do direito de impugnar os termos deste edital, aquele que os aceitando sem objeção, venha apontar, depois do julgamento, falhas ou irregularidades que o viciariam, hipótese em que tal comunicação não terá efeito de impugnação.</w:t>
      </w:r>
    </w:p>
    <w:p w14:paraId="35537841" w14:textId="77777777" w:rsidR="00C96D32" w:rsidRDefault="00C96D32">
      <w:pPr>
        <w:spacing w:line="360" w:lineRule="auto"/>
        <w:rPr>
          <w:rFonts w:ascii="Arial" w:hAnsi="Arial" w:cs="Arial"/>
          <w:b/>
          <w:bCs/>
          <w:sz w:val="22"/>
          <w:szCs w:val="22"/>
        </w:rPr>
      </w:pPr>
    </w:p>
    <w:p w14:paraId="5E39220A" w14:textId="77777777" w:rsidR="00C96D32" w:rsidRDefault="00592DC1">
      <w:pPr>
        <w:spacing w:line="360" w:lineRule="auto"/>
        <w:rPr>
          <w:rFonts w:ascii="Arial" w:eastAsia="Times New Roman" w:hAnsi="Arial" w:cs="Arial"/>
          <w:b/>
          <w:bCs/>
          <w:sz w:val="22"/>
          <w:szCs w:val="22"/>
        </w:rPr>
      </w:pPr>
      <w:r>
        <w:rPr>
          <w:rFonts w:ascii="Arial" w:hAnsi="Arial" w:cs="Arial"/>
          <w:b/>
          <w:bCs/>
          <w:sz w:val="22"/>
          <w:szCs w:val="22"/>
        </w:rPr>
        <w:t xml:space="preserve">3. </w:t>
      </w:r>
      <w:r>
        <w:rPr>
          <w:rFonts w:ascii="Arial" w:eastAsia="Times New Roman" w:hAnsi="Arial" w:cs="Arial"/>
          <w:b/>
          <w:bCs/>
          <w:sz w:val="22"/>
          <w:szCs w:val="22"/>
        </w:rPr>
        <w:t>DAS CONDIÇÕES PARA PARTICIPAÇÃO</w:t>
      </w:r>
    </w:p>
    <w:bookmarkEnd w:id="1"/>
    <w:p w14:paraId="50DBBDF6" w14:textId="77777777" w:rsidR="00C96D32" w:rsidRDefault="00592DC1">
      <w:pPr>
        <w:widowControl/>
        <w:spacing w:line="360" w:lineRule="auto"/>
        <w:ind w:hanging="2"/>
        <w:jc w:val="both"/>
        <w:rPr>
          <w:rFonts w:ascii="Arial" w:eastAsia="Times New Roman" w:hAnsi="Arial" w:cs="Arial"/>
          <w:color w:val="000000"/>
          <w:sz w:val="22"/>
          <w:szCs w:val="22"/>
        </w:rPr>
      </w:pPr>
      <w:r>
        <w:rPr>
          <w:rFonts w:ascii="Arial" w:hAnsi="Arial" w:cs="Arial"/>
          <w:sz w:val="22"/>
          <w:szCs w:val="22"/>
        </w:rPr>
        <w:t xml:space="preserve">3.1 - </w:t>
      </w:r>
      <w:r>
        <w:rPr>
          <w:rFonts w:ascii="Arial" w:eastAsia="Times New Roman" w:hAnsi="Arial" w:cs="Arial"/>
          <w:color w:val="000000"/>
          <w:sz w:val="22"/>
          <w:szCs w:val="22"/>
        </w:rPr>
        <w:t xml:space="preserve">Serão admitidos a participar desta Licitação os que estejam legalmente estabelecidos na forma da Lei, para os fins do objeto pleiteado e estejam devidamente cadastrados e credenciados </w:t>
      </w:r>
      <w:r>
        <w:rPr>
          <w:rFonts w:ascii="Arial" w:eastAsia="Times New Roman" w:hAnsi="Arial" w:cs="Arial"/>
          <w:sz w:val="22"/>
          <w:szCs w:val="22"/>
        </w:rPr>
        <w:t>no Portal de Licitações</w:t>
      </w:r>
      <w:r>
        <w:rPr>
          <w:rFonts w:ascii="Arial" w:hAnsi="Arial" w:cs="Arial"/>
          <w:color w:val="0000FF"/>
          <w:u w:val="single" w:color="0000FF"/>
        </w:rPr>
        <w:t xml:space="preserve"> </w:t>
      </w:r>
      <w:proofErr w:type="gramStart"/>
      <w:r>
        <w:rPr>
          <w:rFonts w:ascii="Arial" w:hAnsi="Arial" w:cs="Arial"/>
          <w:color w:val="0000FF"/>
          <w:u w:val="single" w:color="0000FF"/>
        </w:rPr>
        <w:t>https://comprasbr.com.br</w:t>
      </w:r>
      <w:r>
        <w:rPr>
          <w:rFonts w:ascii="Arial" w:eastAsia="Times New Roman" w:hAnsi="Arial" w:cs="Arial"/>
          <w:color w:val="000000"/>
          <w:sz w:val="22"/>
          <w:szCs w:val="22"/>
        </w:rPr>
        <w:t>,  que</w:t>
      </w:r>
      <w:proofErr w:type="gramEnd"/>
      <w:r>
        <w:rPr>
          <w:rFonts w:ascii="Arial" w:eastAsia="Times New Roman" w:hAnsi="Arial" w:cs="Arial"/>
          <w:color w:val="000000"/>
          <w:sz w:val="22"/>
          <w:szCs w:val="22"/>
        </w:rPr>
        <w:t xml:space="preserve"> atuará como órgão provedor do Portal de Licitações.</w:t>
      </w:r>
    </w:p>
    <w:p w14:paraId="19136887" w14:textId="77777777" w:rsidR="00C96D32" w:rsidRDefault="00592DC1">
      <w:pPr>
        <w:widowControl/>
        <w:spacing w:line="360" w:lineRule="auto"/>
        <w:ind w:hanging="2"/>
        <w:jc w:val="both"/>
        <w:rPr>
          <w:rFonts w:ascii="Arial" w:eastAsia="Times New Roman" w:hAnsi="Arial" w:cs="Arial"/>
          <w:sz w:val="22"/>
          <w:szCs w:val="22"/>
        </w:rPr>
      </w:pPr>
      <w:r>
        <w:rPr>
          <w:rFonts w:ascii="Arial" w:hAnsi="Arial" w:cs="Arial"/>
          <w:sz w:val="22"/>
          <w:szCs w:val="22"/>
        </w:rPr>
        <w:t>3.2 - Será concedido tratamento diferenciado e simplificado para as Microempresas, Empresas de Pequeno Porte e Microempreendedores Individuais, observadas as disposições constantes do Art. 4º, caput, da Lei Federal nº 14.133/2021, de acordo com o objeto da contratação.</w:t>
      </w:r>
    </w:p>
    <w:p w14:paraId="189DB493" w14:textId="77777777" w:rsidR="00C96D32" w:rsidRDefault="00592DC1">
      <w:pPr>
        <w:widowControl/>
        <w:spacing w:line="360" w:lineRule="auto"/>
        <w:ind w:hanging="2"/>
        <w:jc w:val="both"/>
        <w:rPr>
          <w:rFonts w:ascii="Arial" w:hAnsi="Arial" w:cs="Arial"/>
          <w:b/>
          <w:bCs/>
          <w:sz w:val="22"/>
          <w:szCs w:val="22"/>
        </w:rPr>
      </w:pPr>
      <w:r>
        <w:rPr>
          <w:rFonts w:ascii="Arial" w:hAnsi="Arial" w:cs="Arial"/>
          <w:b/>
          <w:bCs/>
          <w:sz w:val="22"/>
          <w:szCs w:val="22"/>
        </w:rPr>
        <w:t>3.3 - NÃO PODERÃO PARTICIPAR DESTA LICITAÇÃO</w:t>
      </w:r>
    </w:p>
    <w:p w14:paraId="75252159" w14:textId="77777777" w:rsidR="00C96D32" w:rsidRDefault="00592DC1">
      <w:pPr>
        <w:widowControl/>
        <w:spacing w:line="360" w:lineRule="auto"/>
        <w:ind w:hanging="2"/>
        <w:jc w:val="both"/>
        <w:rPr>
          <w:rFonts w:ascii="Arial" w:hAnsi="Arial" w:cs="Arial"/>
          <w:sz w:val="22"/>
          <w:szCs w:val="22"/>
        </w:rPr>
      </w:pPr>
      <w:r>
        <w:rPr>
          <w:rFonts w:ascii="Arial" w:hAnsi="Arial" w:cs="Arial"/>
          <w:sz w:val="22"/>
          <w:szCs w:val="22"/>
        </w:rPr>
        <w:t xml:space="preserve">3.3.1 - Aquele que não atenda às condições deste Edital e seus anexos, ou ainda legislação específica ao objeto ora contratado. </w:t>
      </w:r>
    </w:p>
    <w:p w14:paraId="2C7D4B25" w14:textId="77777777" w:rsidR="00C96D32" w:rsidRDefault="00592DC1">
      <w:pPr>
        <w:widowControl/>
        <w:spacing w:line="360" w:lineRule="auto"/>
        <w:ind w:hanging="2"/>
        <w:jc w:val="both"/>
        <w:rPr>
          <w:rFonts w:ascii="Arial" w:hAnsi="Arial" w:cs="Arial"/>
          <w:sz w:val="22"/>
          <w:szCs w:val="22"/>
        </w:rPr>
      </w:pPr>
      <w:r>
        <w:rPr>
          <w:rFonts w:ascii="Arial" w:hAnsi="Arial" w:cs="Arial"/>
          <w:sz w:val="22"/>
          <w:szCs w:val="22"/>
        </w:rPr>
        <w:lastRenderedPageBreak/>
        <w:t>3.3.2 - Autor do anteprojeto, do projeto básico ou do projeto executivo, pessoa física ou jurídica, quando a licitação versar sobre serviços ou fornecimento de bens a ele relacionados.</w:t>
      </w:r>
    </w:p>
    <w:p w14:paraId="5DB88F00" w14:textId="77777777" w:rsidR="00C96D32" w:rsidRDefault="00592DC1">
      <w:pPr>
        <w:widowControl/>
        <w:spacing w:line="360" w:lineRule="auto"/>
        <w:ind w:hanging="2"/>
        <w:jc w:val="both"/>
        <w:rPr>
          <w:rFonts w:ascii="Arial" w:hAnsi="Arial" w:cs="Arial"/>
          <w:sz w:val="22"/>
          <w:szCs w:val="22"/>
        </w:rPr>
      </w:pPr>
      <w:r>
        <w:rPr>
          <w:rFonts w:ascii="Arial" w:hAnsi="Arial" w:cs="Arial"/>
          <w:sz w:val="22"/>
          <w:szCs w:val="22"/>
        </w:rPr>
        <w:t>3.3.3 -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0C52D48F" w14:textId="77777777" w:rsidR="00C96D32" w:rsidRDefault="00592DC1">
      <w:pPr>
        <w:widowControl/>
        <w:spacing w:line="360" w:lineRule="auto"/>
        <w:ind w:hanging="2"/>
        <w:jc w:val="both"/>
        <w:rPr>
          <w:rFonts w:ascii="Arial" w:eastAsia="Times New Roman" w:hAnsi="Arial" w:cs="Arial"/>
          <w:sz w:val="22"/>
          <w:szCs w:val="22"/>
        </w:rPr>
      </w:pPr>
      <w:r>
        <w:rPr>
          <w:rFonts w:ascii="Arial" w:hAnsi="Arial" w:cs="Arial"/>
          <w:sz w:val="22"/>
          <w:szCs w:val="22"/>
        </w:rPr>
        <w:t xml:space="preserve">3.3.4 - Pessoa física ou jurídica que </w:t>
      </w:r>
      <w:r>
        <w:rPr>
          <w:rFonts w:ascii="Arial" w:eastAsia="Times New Roman" w:hAnsi="Arial" w:cs="Arial"/>
          <w:sz w:val="22"/>
          <w:szCs w:val="22"/>
        </w:rPr>
        <w:t xml:space="preserve">tenha sido declarada inidônea, suspensa ou impedida para participar de licitação ou contratar com a </w:t>
      </w:r>
      <w:r>
        <w:rPr>
          <w:rFonts w:ascii="Arial" w:hAnsi="Arial" w:cs="Arial"/>
          <w:sz w:val="22"/>
          <w:szCs w:val="22"/>
        </w:rPr>
        <w:t>União, Estados, Distrito Federal ou Municípios, em quaisquer de seus órgãos, ainda que descentralizados, sendo que a Administração Municipal é una e a penalidade aplicada em um órgão sancionador, alcança todos os demais entes.</w:t>
      </w:r>
    </w:p>
    <w:p w14:paraId="60B13874" w14:textId="77777777" w:rsidR="00C96D32" w:rsidRDefault="00592DC1">
      <w:pPr>
        <w:widowControl/>
        <w:spacing w:line="360" w:lineRule="auto"/>
        <w:ind w:hanging="2"/>
        <w:jc w:val="both"/>
        <w:rPr>
          <w:rFonts w:ascii="Arial" w:hAnsi="Arial" w:cs="Arial"/>
          <w:sz w:val="22"/>
          <w:szCs w:val="22"/>
        </w:rPr>
      </w:pPr>
      <w:r>
        <w:rPr>
          <w:rFonts w:ascii="Arial" w:hAnsi="Arial" w:cs="Arial"/>
          <w:sz w:val="22"/>
          <w:szCs w:val="22"/>
        </w:rPr>
        <w:t>3.3.5 -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9CFB76D" w14:textId="77777777" w:rsidR="00C96D32" w:rsidRDefault="00592DC1">
      <w:pPr>
        <w:widowControl/>
        <w:spacing w:line="360" w:lineRule="auto"/>
        <w:ind w:hanging="2"/>
        <w:jc w:val="both"/>
        <w:rPr>
          <w:rFonts w:ascii="Arial" w:hAnsi="Arial" w:cs="Arial"/>
          <w:sz w:val="22"/>
          <w:szCs w:val="22"/>
        </w:rPr>
      </w:pPr>
      <w:r>
        <w:rPr>
          <w:rFonts w:ascii="Arial" w:hAnsi="Arial" w:cs="Arial"/>
          <w:sz w:val="22"/>
          <w:szCs w:val="22"/>
        </w:rPr>
        <w:t>3.3.6 - Empresas controladoras, controladas ou coligadas, nos termos da Lei Federal nº 6.404/1976, concorrendo entre si.</w:t>
      </w:r>
    </w:p>
    <w:p w14:paraId="00BC78B0" w14:textId="77777777" w:rsidR="00C96D32" w:rsidRDefault="00592DC1">
      <w:pPr>
        <w:widowControl/>
        <w:spacing w:line="360" w:lineRule="auto"/>
        <w:ind w:hanging="2"/>
        <w:jc w:val="both"/>
        <w:rPr>
          <w:rFonts w:ascii="Arial" w:hAnsi="Arial" w:cs="Arial"/>
          <w:sz w:val="22"/>
          <w:szCs w:val="22"/>
        </w:rPr>
      </w:pPr>
      <w:r>
        <w:rPr>
          <w:rFonts w:ascii="Arial" w:hAnsi="Arial" w:cs="Arial"/>
          <w:sz w:val="22"/>
          <w:szCs w:val="22"/>
        </w:rPr>
        <w:t>3.3.7 -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6EB23B" w14:textId="77777777" w:rsidR="00C96D32" w:rsidRDefault="00592DC1">
      <w:pPr>
        <w:widowControl/>
        <w:spacing w:line="360" w:lineRule="auto"/>
        <w:ind w:hanging="2"/>
        <w:jc w:val="both"/>
        <w:rPr>
          <w:rFonts w:ascii="Arial" w:hAnsi="Arial" w:cs="Arial"/>
          <w:sz w:val="22"/>
          <w:szCs w:val="22"/>
        </w:rPr>
      </w:pPr>
      <w:r>
        <w:rPr>
          <w:rFonts w:ascii="Arial" w:hAnsi="Arial" w:cs="Arial"/>
          <w:sz w:val="22"/>
          <w:szCs w:val="22"/>
        </w:rPr>
        <w:t>3.3.8 - Empresa sob falência, que se encontra sob concurso de credores, em dissolução, em liquidação, ou em recuperação judicial e/ou extrajudicial, que não apresente, durante a fase de habilitação, Plano de Recuperação já homologado pelo juízo competente e em pleno vigor, sem prejuízo do atendimento a todos os requisitos de habilitação econômico-financeiros estabelecidos neste edital.</w:t>
      </w:r>
    </w:p>
    <w:p w14:paraId="06B8676A" w14:textId="77777777" w:rsidR="00C96D32" w:rsidRDefault="00592DC1">
      <w:pPr>
        <w:widowControl/>
        <w:spacing w:line="360" w:lineRule="auto"/>
        <w:ind w:hanging="2"/>
        <w:jc w:val="both"/>
        <w:rPr>
          <w:rFonts w:ascii="Arial" w:hAnsi="Arial" w:cs="Arial"/>
          <w:sz w:val="22"/>
          <w:szCs w:val="22"/>
        </w:rPr>
      </w:pPr>
      <w:r>
        <w:rPr>
          <w:rFonts w:ascii="Arial" w:hAnsi="Arial" w:cs="Arial"/>
          <w:sz w:val="22"/>
          <w:szCs w:val="22"/>
        </w:rPr>
        <w:t>3.3.9 - Empresas cujos diretores, gerentes, sócios e empregados sejam servidores ou dirigentes da Prefeitura de SAPOPEMA.</w:t>
      </w:r>
    </w:p>
    <w:p w14:paraId="6B64149D" w14:textId="77777777" w:rsidR="00C96D32" w:rsidRDefault="00592DC1">
      <w:pPr>
        <w:widowControl/>
        <w:spacing w:line="360" w:lineRule="auto"/>
        <w:ind w:hanging="2"/>
        <w:jc w:val="both"/>
        <w:rPr>
          <w:rFonts w:ascii="Arial" w:hAnsi="Arial" w:cs="Arial"/>
          <w:sz w:val="22"/>
          <w:szCs w:val="22"/>
        </w:rPr>
      </w:pPr>
      <w:r>
        <w:rPr>
          <w:rFonts w:ascii="Arial" w:hAnsi="Arial" w:cs="Arial"/>
          <w:sz w:val="22"/>
          <w:szCs w:val="22"/>
        </w:rPr>
        <w:t xml:space="preserve">3.3.10 - Agente público do Município de SAPOPEMA. </w:t>
      </w:r>
    </w:p>
    <w:p w14:paraId="7977B355" w14:textId="77777777" w:rsidR="00C96D32" w:rsidRDefault="00592DC1">
      <w:pPr>
        <w:widowControl/>
        <w:spacing w:line="360" w:lineRule="auto"/>
        <w:ind w:hanging="2"/>
        <w:jc w:val="both"/>
        <w:rPr>
          <w:rFonts w:ascii="Arial" w:hAnsi="Arial" w:cs="Arial"/>
          <w:sz w:val="22"/>
          <w:szCs w:val="22"/>
        </w:rPr>
      </w:pPr>
      <w:r>
        <w:rPr>
          <w:rFonts w:ascii="Arial" w:hAnsi="Arial" w:cs="Arial"/>
          <w:sz w:val="22"/>
          <w:szCs w:val="22"/>
        </w:rPr>
        <w:lastRenderedPageBreak/>
        <w:t xml:space="preserve">3.4 - O impedimento de que trata o subitem 3.3.4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027BE17" w14:textId="77777777" w:rsidR="00C96D32" w:rsidRDefault="00592DC1">
      <w:pPr>
        <w:widowControl/>
        <w:spacing w:line="360" w:lineRule="auto"/>
        <w:ind w:hanging="2"/>
        <w:jc w:val="both"/>
        <w:rPr>
          <w:rFonts w:ascii="Arial" w:hAnsi="Arial" w:cs="Arial"/>
          <w:sz w:val="22"/>
          <w:szCs w:val="22"/>
        </w:rPr>
      </w:pPr>
      <w:r>
        <w:rPr>
          <w:rFonts w:ascii="Arial" w:hAnsi="Arial" w:cs="Arial"/>
          <w:sz w:val="22"/>
          <w:szCs w:val="22"/>
        </w:rPr>
        <w:t xml:space="preserve">3.5 - A critério da Administração e exclusivamente a seu serviço, o autor dos projetos e a empresa a que se referem os itens 3.3.2 e 3.3.3 poderão participar no apoio das atividades de planejamento da contratação, de execução da licitação ou de gestão do contrato, desde que sob supervisão exclusiva de agentes públicos do órgão ou entidade. </w:t>
      </w:r>
    </w:p>
    <w:p w14:paraId="0FB435BA" w14:textId="77777777" w:rsidR="00C96D32" w:rsidRDefault="00592DC1">
      <w:pPr>
        <w:widowControl/>
        <w:spacing w:line="360" w:lineRule="auto"/>
        <w:ind w:hanging="2"/>
        <w:jc w:val="both"/>
        <w:rPr>
          <w:rFonts w:ascii="Arial" w:hAnsi="Arial" w:cs="Arial"/>
          <w:sz w:val="22"/>
          <w:szCs w:val="22"/>
        </w:rPr>
      </w:pPr>
      <w:r>
        <w:rPr>
          <w:rFonts w:ascii="Arial" w:hAnsi="Arial" w:cs="Arial"/>
          <w:sz w:val="22"/>
          <w:szCs w:val="22"/>
        </w:rPr>
        <w:t xml:space="preserve">3.6 - Equiparam-se aos autores do projeto as empresas integrantes do mesmo grupo econômico. </w:t>
      </w:r>
    </w:p>
    <w:p w14:paraId="0F7DCAFC" w14:textId="77777777" w:rsidR="00C96D32" w:rsidRDefault="00592DC1">
      <w:pPr>
        <w:widowControl/>
        <w:spacing w:line="360" w:lineRule="auto"/>
        <w:ind w:hanging="2"/>
        <w:jc w:val="both"/>
        <w:rPr>
          <w:rFonts w:ascii="Arial" w:hAnsi="Arial" w:cs="Arial"/>
          <w:sz w:val="22"/>
          <w:szCs w:val="22"/>
        </w:rPr>
      </w:pPr>
      <w:r>
        <w:rPr>
          <w:rFonts w:ascii="Arial" w:hAnsi="Arial" w:cs="Arial"/>
          <w:sz w:val="22"/>
          <w:szCs w:val="22"/>
        </w:rPr>
        <w:t xml:space="preserve">3.7 - O disposto nos subitens 3.3.2 e 3.3.3 não impede a licitação ou a contratação de serviço que inclua como encargo do contratado a elaboração do projeto básico e do projeto executivo, nas contratações integradas, e do projeto executivo, nos demais regimes de execução. </w:t>
      </w:r>
    </w:p>
    <w:p w14:paraId="67E0E00C" w14:textId="77777777" w:rsidR="00C96D32" w:rsidRDefault="00592DC1">
      <w:pPr>
        <w:widowControl/>
        <w:spacing w:line="360" w:lineRule="auto"/>
        <w:ind w:hanging="2"/>
        <w:jc w:val="both"/>
        <w:rPr>
          <w:rFonts w:ascii="Arial" w:hAnsi="Arial" w:cs="Arial"/>
          <w:sz w:val="22"/>
          <w:szCs w:val="22"/>
        </w:rPr>
      </w:pPr>
      <w:r>
        <w:rPr>
          <w:rFonts w:ascii="Arial" w:hAnsi="Arial" w:cs="Arial"/>
          <w:sz w:val="22"/>
          <w:szCs w:val="22"/>
        </w:rPr>
        <w:t xml:space="preserve">3.8 -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14:paraId="390008BA" w14:textId="77777777" w:rsidR="00C96D32" w:rsidRDefault="00592DC1">
      <w:pPr>
        <w:widowControl/>
        <w:spacing w:line="360" w:lineRule="auto"/>
        <w:ind w:hanging="2"/>
        <w:jc w:val="both"/>
        <w:rPr>
          <w:rFonts w:ascii="Arial" w:hAnsi="Arial" w:cs="Arial"/>
          <w:sz w:val="22"/>
          <w:szCs w:val="22"/>
        </w:rPr>
      </w:pPr>
      <w:r>
        <w:rPr>
          <w:rFonts w:ascii="Arial" w:hAnsi="Arial" w:cs="Arial"/>
          <w:sz w:val="22"/>
          <w:szCs w:val="22"/>
        </w:rPr>
        <w:t>3.9 - A vedação de que trata o item 3.3.10 estende-se a terceiro que auxilie a condução da contratação, na qualidade de profissional especializado ou funcionário ou representante de empresa que preste assessoria técnica.</w:t>
      </w:r>
    </w:p>
    <w:p w14:paraId="515BA7DA" w14:textId="77777777" w:rsidR="00C96D32" w:rsidRDefault="00592DC1">
      <w:pPr>
        <w:widowControl/>
        <w:spacing w:line="360" w:lineRule="auto"/>
        <w:ind w:left="-2"/>
        <w:jc w:val="both"/>
        <w:rPr>
          <w:rFonts w:ascii="Arial" w:eastAsia="Times New Roman" w:hAnsi="Arial" w:cs="Arial"/>
          <w:sz w:val="22"/>
          <w:szCs w:val="22"/>
        </w:rPr>
      </w:pPr>
      <w:r>
        <w:rPr>
          <w:rFonts w:ascii="Arial" w:eastAsia="Times New Roman" w:hAnsi="Arial" w:cs="Arial"/>
          <w:sz w:val="22"/>
          <w:szCs w:val="22"/>
        </w:rPr>
        <w:t>3.10 - A não observância das vedações deste item é de inteira responsabilidade dos licitantes que, pelo descumprimento se sujeitam às penalidades cabíveis.</w:t>
      </w:r>
    </w:p>
    <w:p w14:paraId="44433FB2" w14:textId="77777777" w:rsidR="00C96D32" w:rsidRDefault="00592DC1">
      <w:pPr>
        <w:widowControl/>
        <w:spacing w:line="360" w:lineRule="auto"/>
        <w:ind w:hanging="2"/>
        <w:jc w:val="both"/>
        <w:rPr>
          <w:rFonts w:ascii="Arial" w:eastAsia="Times New Roman" w:hAnsi="Arial" w:cs="Arial"/>
          <w:sz w:val="22"/>
          <w:szCs w:val="22"/>
        </w:rPr>
      </w:pPr>
      <w:r>
        <w:rPr>
          <w:rFonts w:ascii="Arial" w:eastAsia="Times New Roman" w:hAnsi="Arial" w:cs="Arial"/>
          <w:sz w:val="22"/>
          <w:szCs w:val="22"/>
        </w:rPr>
        <w:t>3.11 - A participação neste processo será considerada como evidencia de que o licitante examinou os documentos deste edital e seus anexos e que aceita todas as condições estabelecidas.</w:t>
      </w:r>
    </w:p>
    <w:p w14:paraId="62EF5FE9" w14:textId="77777777" w:rsidR="00C96D32" w:rsidRDefault="00592DC1">
      <w:pPr>
        <w:widowControl/>
        <w:spacing w:line="360" w:lineRule="auto"/>
        <w:ind w:hanging="2"/>
        <w:jc w:val="both"/>
        <w:rPr>
          <w:rFonts w:ascii="Arial" w:eastAsia="Times New Roman" w:hAnsi="Arial" w:cs="Arial"/>
          <w:sz w:val="22"/>
          <w:szCs w:val="22"/>
        </w:rPr>
      </w:pPr>
      <w:r>
        <w:rPr>
          <w:rFonts w:ascii="Arial" w:eastAsia="Times New Roman" w:hAnsi="Arial" w:cs="Arial"/>
          <w:sz w:val="22"/>
          <w:szCs w:val="22"/>
        </w:rPr>
        <w:t>3.12 - O prazo para credenciamento encerra-se no momento da abertura da sessão eletrônica.</w:t>
      </w:r>
    </w:p>
    <w:p w14:paraId="143F5C18" w14:textId="77777777" w:rsidR="00C96D32" w:rsidRDefault="00C96D32">
      <w:pPr>
        <w:autoSpaceDE w:val="0"/>
        <w:autoSpaceDN w:val="0"/>
        <w:adjustRightInd w:val="0"/>
        <w:spacing w:line="360" w:lineRule="auto"/>
        <w:jc w:val="both"/>
        <w:rPr>
          <w:rFonts w:ascii="Arial" w:eastAsia="Times New Roman" w:hAnsi="Arial" w:cs="Arial"/>
          <w:b/>
          <w:bCs/>
          <w:kern w:val="0"/>
          <w:sz w:val="22"/>
          <w:szCs w:val="22"/>
          <w:u w:val="single"/>
          <w:lang w:eastAsia="pt-BR" w:bidi="ar-SA"/>
        </w:rPr>
      </w:pPr>
    </w:p>
    <w:p w14:paraId="5DBCAE27" w14:textId="77777777" w:rsidR="00C96D32" w:rsidRDefault="00592DC1">
      <w:pPr>
        <w:spacing w:line="360" w:lineRule="auto"/>
        <w:jc w:val="both"/>
        <w:rPr>
          <w:rFonts w:ascii="Arial" w:eastAsia="Times New Roman" w:hAnsi="Arial" w:cs="Arial"/>
          <w:b/>
          <w:snapToGrid w:val="0"/>
          <w:color w:val="000000"/>
          <w:sz w:val="22"/>
          <w:szCs w:val="22"/>
        </w:rPr>
      </w:pPr>
      <w:bookmarkStart w:id="2" w:name="_Hlk137063464"/>
      <w:r>
        <w:rPr>
          <w:rFonts w:ascii="Arial" w:eastAsia="Times New Roman" w:hAnsi="Arial" w:cs="Arial"/>
          <w:b/>
          <w:snapToGrid w:val="0"/>
          <w:color w:val="000000"/>
          <w:sz w:val="22"/>
          <w:szCs w:val="22"/>
        </w:rPr>
        <w:lastRenderedPageBreak/>
        <w:t>4. DA REPRESENTAÇÃO E CREDENCIAMENTO NO PORTAL DE LICITAÇÕES</w:t>
      </w:r>
    </w:p>
    <w:p w14:paraId="2A71F92B" w14:textId="6092BBD7" w:rsidR="00C96D32" w:rsidRDefault="00592DC1">
      <w:pPr>
        <w:spacing w:line="360" w:lineRule="auto"/>
        <w:jc w:val="both"/>
        <w:rPr>
          <w:rFonts w:ascii="Arial" w:hAnsi="Arial" w:cs="Arial"/>
          <w:bCs/>
          <w:sz w:val="22"/>
          <w:szCs w:val="22"/>
        </w:rPr>
      </w:pPr>
      <w:bookmarkStart w:id="3" w:name="_Hlk138931053"/>
      <w:bookmarkEnd w:id="2"/>
      <w:r>
        <w:rPr>
          <w:rFonts w:ascii="Arial" w:eastAsia="Times New Roman" w:hAnsi="Arial" w:cs="Arial"/>
          <w:snapToGrid w:val="0"/>
          <w:color w:val="000000"/>
          <w:sz w:val="22"/>
          <w:szCs w:val="22"/>
        </w:rPr>
        <w:t xml:space="preserve">4.1 - </w:t>
      </w:r>
      <w:r>
        <w:rPr>
          <w:rFonts w:ascii="Arial" w:hAnsi="Arial" w:cs="Arial"/>
          <w:sz w:val="22"/>
          <w:szCs w:val="22"/>
        </w:rPr>
        <w:t xml:space="preserve">Como condição específica para participação neste processo por meio eletrônico é necessário, previamente, o credenciamento de usuário pelos licitantes, que será realizado através do site </w:t>
      </w:r>
      <w:hyperlink r:id="rId13" w:history="1">
        <w:r>
          <w:rPr>
            <w:rStyle w:val="Hyperlink"/>
            <w:rFonts w:ascii="Arial" w:hAnsi="Arial" w:cs="Arial"/>
            <w:sz w:val="22"/>
            <w:szCs w:val="22"/>
          </w:rPr>
          <w:t>www.comprasbr.com.br</w:t>
        </w:r>
      </w:hyperlink>
      <w:r>
        <w:rPr>
          <w:rFonts w:ascii="Arial" w:hAnsi="Arial" w:cs="Arial"/>
          <w:sz w:val="22"/>
          <w:szCs w:val="22"/>
        </w:rPr>
        <w:t xml:space="preserve"> ou pelo telefone (67) 3303-2730</w:t>
      </w:r>
      <w:r w:rsidR="004C5940">
        <w:rPr>
          <w:rFonts w:ascii="Arial" w:hAnsi="Arial" w:cs="Arial"/>
          <w:sz w:val="22"/>
          <w:szCs w:val="22"/>
        </w:rPr>
        <w:t xml:space="preserve"> </w:t>
      </w:r>
      <w:r>
        <w:rPr>
          <w:rFonts w:ascii="Arial" w:hAnsi="Arial" w:cs="Arial"/>
          <w:sz w:val="22"/>
          <w:szCs w:val="22"/>
        </w:rPr>
        <w:t xml:space="preserve">– E-mail </w:t>
      </w:r>
      <w:hyperlink r:id="rId14" w:history="1">
        <w:r>
          <w:rPr>
            <w:rStyle w:val="Hyperlink"/>
            <w:rFonts w:ascii="Arial" w:hAnsi="Arial" w:cs="Arial"/>
            <w:sz w:val="22"/>
            <w:szCs w:val="22"/>
          </w:rPr>
          <w:t>cadastro@comprasbr.com.br</w:t>
        </w:r>
      </w:hyperlink>
      <w:r>
        <w:rPr>
          <w:rFonts w:ascii="Arial" w:hAnsi="Arial" w:cs="Arial"/>
          <w:sz w:val="22"/>
          <w:szCs w:val="22"/>
        </w:rPr>
        <w:t xml:space="preserve">  .</w:t>
      </w:r>
    </w:p>
    <w:bookmarkEnd w:id="3"/>
    <w:p w14:paraId="7170A8C8" w14:textId="77777777" w:rsidR="00C96D32" w:rsidRDefault="00592DC1">
      <w:pPr>
        <w:spacing w:line="360" w:lineRule="auto"/>
        <w:jc w:val="both"/>
        <w:rPr>
          <w:rFonts w:ascii="Arial" w:eastAsia="Times New Roman" w:hAnsi="Arial" w:cs="Arial"/>
          <w:snapToGrid w:val="0"/>
          <w:color w:val="000000"/>
          <w:sz w:val="22"/>
          <w:szCs w:val="22"/>
        </w:rPr>
      </w:pPr>
      <w:r>
        <w:rPr>
          <w:rFonts w:ascii="Arial" w:eastAsia="Times New Roman" w:hAnsi="Arial" w:cs="Arial"/>
          <w:snapToGrid w:val="0"/>
          <w:color w:val="000000"/>
          <w:sz w:val="22"/>
          <w:szCs w:val="22"/>
        </w:rPr>
        <w:t>4.2 - O credenciamento dar-se-á pela atribuição de chave de identificação e de senha, pessoal e intransferível, para acesso ao Portal de Licitações.</w:t>
      </w:r>
    </w:p>
    <w:p w14:paraId="0A07E969" w14:textId="77777777" w:rsidR="00C96D32" w:rsidRDefault="00592DC1">
      <w:pPr>
        <w:spacing w:line="360" w:lineRule="auto"/>
        <w:jc w:val="both"/>
        <w:rPr>
          <w:rFonts w:ascii="Arial" w:eastAsia="Times New Roman" w:hAnsi="Arial" w:cs="Arial"/>
          <w:snapToGrid w:val="0"/>
          <w:color w:val="000000"/>
          <w:sz w:val="22"/>
          <w:szCs w:val="22"/>
        </w:rPr>
      </w:pPr>
      <w:r>
        <w:rPr>
          <w:rFonts w:ascii="Arial" w:eastAsia="Times New Roman" w:hAnsi="Arial" w:cs="Arial"/>
          <w:snapToGrid w:val="0"/>
          <w:color w:val="000000"/>
          <w:sz w:val="22"/>
          <w:szCs w:val="22"/>
        </w:rPr>
        <w:t xml:space="preserve">4.3 - O uso da senha de acesso ao Portal de Licitações é de exclusiva responsabilidade do licitante, incluindo qualquer transação efetuada diretamente, ou por seu representante, não cabendo ao provedor do sistema ou ao Município de SAPOPEMA, responsabilidade por eventuais danos decorrentes de uso indevido da senha, ainda que por terceiros. </w:t>
      </w:r>
    </w:p>
    <w:p w14:paraId="6C921238" w14:textId="77777777" w:rsidR="00C96D32" w:rsidRDefault="00592DC1">
      <w:pPr>
        <w:spacing w:line="360" w:lineRule="auto"/>
        <w:jc w:val="both"/>
        <w:rPr>
          <w:rFonts w:ascii="Arial" w:eastAsia="Times New Roman" w:hAnsi="Arial" w:cs="Arial"/>
          <w:snapToGrid w:val="0"/>
          <w:color w:val="000000"/>
          <w:sz w:val="22"/>
          <w:szCs w:val="22"/>
        </w:rPr>
      </w:pPr>
      <w:bookmarkStart w:id="4" w:name="_Hlk138931094"/>
      <w:r>
        <w:rPr>
          <w:rFonts w:ascii="Arial" w:eastAsia="Times New Roman" w:hAnsi="Arial" w:cs="Arial"/>
          <w:snapToGrid w:val="0"/>
          <w:color w:val="000000"/>
          <w:sz w:val="22"/>
          <w:szCs w:val="22"/>
        </w:rPr>
        <w:t>4.4 - O credenciamento junto ao provedor do sistema implica a responsabilidade legal do licitante ou seu representante legal e a presunção de sua capacidade técnica para realização das transações inerentes ao processo eletrônico.</w:t>
      </w:r>
    </w:p>
    <w:bookmarkEnd w:id="4"/>
    <w:p w14:paraId="3AD1ED93" w14:textId="77777777" w:rsidR="00C96D32" w:rsidRDefault="00592DC1">
      <w:pPr>
        <w:spacing w:line="360" w:lineRule="auto"/>
        <w:jc w:val="both"/>
        <w:rPr>
          <w:rFonts w:ascii="Arial" w:hAnsi="Arial" w:cs="Arial"/>
          <w:sz w:val="22"/>
          <w:szCs w:val="22"/>
        </w:rPr>
      </w:pPr>
      <w:r>
        <w:rPr>
          <w:rFonts w:ascii="Arial" w:hAnsi="Arial" w:cs="Arial"/>
          <w:sz w:val="22"/>
          <w:szCs w:val="22"/>
        </w:rPr>
        <w:t>4.5 - O custo de operacionalização e uso do sistema ficará a cargo do licitante participante do certame, que pagará ao provedor do sistema eletrônico, o equivalente ao plano escolhido e contratado pelo licitante, a título de taxa pela utilização dos recursos de tecnologia da informação.</w:t>
      </w:r>
    </w:p>
    <w:p w14:paraId="2293E45D" w14:textId="77777777" w:rsidR="00C96D32" w:rsidRDefault="00C96D32">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p>
    <w:p w14:paraId="1EAC93F6" w14:textId="77777777" w:rsidR="00C96D32" w:rsidRDefault="00592DC1">
      <w:pPr>
        <w:spacing w:line="360" w:lineRule="auto"/>
        <w:jc w:val="both"/>
        <w:rPr>
          <w:rFonts w:ascii="Arial" w:eastAsia="Times New Roman" w:hAnsi="Arial" w:cs="Arial"/>
          <w:b/>
          <w:snapToGrid w:val="0"/>
          <w:sz w:val="22"/>
          <w:szCs w:val="22"/>
        </w:rPr>
      </w:pPr>
      <w:bookmarkStart w:id="5" w:name="_Hlk137063472"/>
      <w:r>
        <w:rPr>
          <w:rFonts w:ascii="Arial" w:eastAsia="Times New Roman" w:hAnsi="Arial" w:cs="Arial"/>
          <w:b/>
          <w:snapToGrid w:val="0"/>
          <w:sz w:val="22"/>
          <w:szCs w:val="22"/>
        </w:rPr>
        <w:t>5. DA PROPOSTA DE PREÇOS NO PORTAL DE LICITAÇÕES</w:t>
      </w:r>
    </w:p>
    <w:p w14:paraId="5DB5057A" w14:textId="77777777" w:rsidR="00C96D32" w:rsidRDefault="00592DC1">
      <w:pPr>
        <w:widowControl/>
        <w:suppressAutoHyphens w:val="0"/>
        <w:spacing w:line="360" w:lineRule="auto"/>
        <w:ind w:left="8"/>
        <w:jc w:val="both"/>
        <w:rPr>
          <w:rFonts w:ascii="Arial" w:hAnsi="Arial" w:cs="Arial"/>
          <w:sz w:val="22"/>
          <w:szCs w:val="22"/>
        </w:rPr>
      </w:pPr>
      <w:bookmarkStart w:id="6" w:name="_Hlk77613154"/>
      <w:bookmarkEnd w:id="5"/>
      <w:r>
        <w:rPr>
          <w:rFonts w:ascii="Arial" w:hAnsi="Arial" w:cs="Arial"/>
          <w:sz w:val="22"/>
          <w:szCs w:val="22"/>
        </w:rPr>
        <w:t xml:space="preserve">5.1 - O licitante deverá formular sua proposta, </w:t>
      </w:r>
      <w:r>
        <w:rPr>
          <w:rFonts w:ascii="Arial" w:hAnsi="Arial" w:cs="Arial"/>
          <w:sz w:val="22"/>
          <w:szCs w:val="22"/>
          <w:u w:val="single"/>
        </w:rPr>
        <w:t>exclusivamente</w:t>
      </w:r>
      <w:r>
        <w:rPr>
          <w:rFonts w:ascii="Arial" w:hAnsi="Arial" w:cs="Arial"/>
          <w:sz w:val="22"/>
          <w:szCs w:val="22"/>
        </w:rPr>
        <w:t xml:space="preserve"> por meio do Portal de Licitações, através da digitação da senha privativa, a partir da data da liberação do edital no Portal de Licitações</w:t>
      </w:r>
      <w:hyperlink r:id="rId15">
        <w:r>
          <w:rPr>
            <w:rFonts w:ascii="Arial" w:hAnsi="Arial" w:cs="Arial"/>
            <w:sz w:val="22"/>
            <w:szCs w:val="22"/>
          </w:rPr>
          <w:t>,</w:t>
        </w:r>
      </w:hyperlink>
      <w:r>
        <w:rPr>
          <w:rFonts w:ascii="Arial" w:hAnsi="Arial" w:cs="Arial"/>
          <w:sz w:val="22"/>
          <w:szCs w:val="22"/>
        </w:rPr>
        <w:t xml:space="preserve"> até a data e horário marcados para abertura da sessão, quando então encerrar-se-á automaticamente a fase de recebimento de propostas. </w:t>
      </w:r>
    </w:p>
    <w:p w14:paraId="04A0139B" w14:textId="77777777" w:rsidR="00C96D32" w:rsidRDefault="00592DC1">
      <w:pPr>
        <w:widowControl/>
        <w:suppressAutoHyphens w:val="0"/>
        <w:spacing w:line="360" w:lineRule="auto"/>
        <w:jc w:val="both"/>
        <w:rPr>
          <w:rFonts w:ascii="Arial" w:hAnsi="Arial" w:cs="Arial"/>
          <w:sz w:val="22"/>
          <w:szCs w:val="22"/>
        </w:rPr>
      </w:pPr>
      <w:r>
        <w:rPr>
          <w:rFonts w:ascii="Arial" w:hAnsi="Arial" w:cs="Arial"/>
          <w:sz w:val="22"/>
          <w:szCs w:val="22"/>
        </w:rPr>
        <w:t xml:space="preserve">5.2 - O licitante deverá inserir de forma expressa no Portal de Licitações, o valor unitário e total para o item/lote, em reais (R$), com até quatro casas decimais, já considerados e inclusos todos os tributos, descontos, fretes, tarifas e demais despesas decorrentes da execução do objeto. </w:t>
      </w:r>
    </w:p>
    <w:p w14:paraId="0C1CE592" w14:textId="77777777" w:rsidR="00C96D32" w:rsidRDefault="00592DC1">
      <w:pPr>
        <w:widowControl/>
        <w:suppressAutoHyphens w:val="0"/>
        <w:spacing w:line="360" w:lineRule="auto"/>
        <w:jc w:val="both"/>
        <w:rPr>
          <w:rFonts w:ascii="Arial" w:hAnsi="Arial" w:cs="Arial"/>
          <w:sz w:val="22"/>
          <w:szCs w:val="22"/>
        </w:rPr>
      </w:pPr>
      <w:r>
        <w:rPr>
          <w:rFonts w:ascii="Arial" w:hAnsi="Arial" w:cs="Arial"/>
          <w:sz w:val="22"/>
          <w:szCs w:val="22"/>
        </w:rPr>
        <w:t xml:space="preserve">5.3 - O licitante deverá indicar, </w:t>
      </w:r>
      <w:r>
        <w:rPr>
          <w:rFonts w:ascii="Arial" w:hAnsi="Arial" w:cs="Arial"/>
          <w:sz w:val="22"/>
          <w:szCs w:val="22"/>
          <w:u w:val="single"/>
        </w:rPr>
        <w:t>sem se identificar</w:t>
      </w:r>
      <w:r>
        <w:rPr>
          <w:rFonts w:ascii="Arial" w:hAnsi="Arial" w:cs="Arial"/>
          <w:sz w:val="22"/>
          <w:szCs w:val="22"/>
        </w:rPr>
        <w:t>, a marca e quando necessário o modelo e/ou fabricante do produto ofertado, exceto para serviços. Serão aceitos somente uma marca e modelo para cada item.</w:t>
      </w:r>
    </w:p>
    <w:p w14:paraId="4B9FD7B9" w14:textId="77777777" w:rsidR="00C96D32" w:rsidRDefault="00592DC1">
      <w:pPr>
        <w:spacing w:line="360" w:lineRule="auto"/>
        <w:jc w:val="both"/>
        <w:rPr>
          <w:rFonts w:ascii="Arial" w:eastAsia="Times New Roman" w:hAnsi="Arial" w:cs="Arial"/>
          <w:snapToGrid w:val="0"/>
          <w:sz w:val="22"/>
          <w:szCs w:val="22"/>
        </w:rPr>
      </w:pPr>
      <w:r>
        <w:rPr>
          <w:rFonts w:ascii="Arial" w:eastAsia="Times New Roman" w:hAnsi="Arial" w:cs="Arial"/>
          <w:snapToGrid w:val="0"/>
          <w:sz w:val="22"/>
          <w:szCs w:val="22"/>
        </w:rPr>
        <w:t xml:space="preserve">5.3.1 - Em caso de omissão da marca e/ou modelo do produto ofertado, o pregoeiro </w:t>
      </w:r>
      <w:r>
        <w:rPr>
          <w:rFonts w:ascii="Arial" w:eastAsia="Times New Roman" w:hAnsi="Arial" w:cs="Arial"/>
          <w:snapToGrid w:val="0"/>
          <w:sz w:val="22"/>
          <w:szCs w:val="22"/>
        </w:rPr>
        <w:lastRenderedPageBreak/>
        <w:t>aceitará as propostas e colherá, após a fase de lances, do licitante melhor classificado, as informações referentes aos dados faltantes.</w:t>
      </w:r>
    </w:p>
    <w:p w14:paraId="4E23AB33" w14:textId="77777777" w:rsidR="00C96D32" w:rsidRDefault="00592DC1">
      <w:pPr>
        <w:widowControl/>
        <w:suppressAutoHyphens w:val="0"/>
        <w:spacing w:line="360" w:lineRule="auto"/>
        <w:jc w:val="both"/>
        <w:rPr>
          <w:rFonts w:ascii="Arial" w:hAnsi="Arial" w:cs="Arial"/>
          <w:sz w:val="22"/>
          <w:szCs w:val="22"/>
          <w:u w:val="single"/>
        </w:rPr>
      </w:pPr>
      <w:r>
        <w:rPr>
          <w:rFonts w:ascii="Arial" w:hAnsi="Arial" w:cs="Arial"/>
          <w:sz w:val="22"/>
          <w:szCs w:val="22"/>
          <w:u w:val="single"/>
        </w:rPr>
        <w:t xml:space="preserve">5.3.2 - Qualquer elemento que possa identificar o licitante importa na desclassificação da proposta, sem prejuízo das sanções previstas neste edital. </w:t>
      </w:r>
    </w:p>
    <w:p w14:paraId="496B98F2" w14:textId="77777777" w:rsidR="00C96D32" w:rsidRDefault="00592DC1">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t xml:space="preserve">5.4 - O licitante deverá observar que quando a forma de julgamento for por lotes, deverá cotar preço para todos os subitens do lote, sob pena de terem sua proposta desclassificada por estar incompleta prejudicando assim o julgamento. </w:t>
      </w:r>
    </w:p>
    <w:p w14:paraId="3FD75873" w14:textId="77777777" w:rsidR="00C96D32" w:rsidRDefault="00592DC1">
      <w:pPr>
        <w:widowControl/>
        <w:suppressAutoHyphens w:val="0"/>
        <w:spacing w:line="360" w:lineRule="auto"/>
        <w:ind w:left="8"/>
        <w:jc w:val="both"/>
        <w:rPr>
          <w:rFonts w:ascii="Arial" w:hAnsi="Arial" w:cs="Arial"/>
          <w:sz w:val="22"/>
          <w:szCs w:val="22"/>
        </w:rPr>
      </w:pPr>
      <w:r>
        <w:rPr>
          <w:rFonts w:ascii="Arial" w:hAnsi="Arial" w:cs="Arial"/>
          <w:sz w:val="22"/>
          <w:szCs w:val="22"/>
        </w:rPr>
        <w:t xml:space="preserve">5.5 - No cadastramento da proposta inicial, o licitante declarará, em campo próprio do portal de licitações, que: </w:t>
      </w:r>
    </w:p>
    <w:p w14:paraId="43691A21" w14:textId="77777777" w:rsidR="00C96D32" w:rsidRDefault="00592DC1">
      <w:pPr>
        <w:widowControl/>
        <w:suppressAutoHyphens w:val="0"/>
        <w:spacing w:line="360" w:lineRule="auto"/>
        <w:ind w:left="8" w:firstLine="701"/>
        <w:jc w:val="both"/>
        <w:rPr>
          <w:rFonts w:ascii="Arial" w:hAnsi="Arial" w:cs="Arial"/>
          <w:sz w:val="22"/>
          <w:szCs w:val="22"/>
        </w:rPr>
      </w:pPr>
      <w:r>
        <w:rPr>
          <w:rFonts w:ascii="Arial" w:hAnsi="Arial" w:cs="Arial"/>
          <w:sz w:val="22"/>
          <w:szCs w:val="22"/>
        </w:rPr>
        <w:t xml:space="preserve">a) Está ciente e concorda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plenamente os requisitos de habilitação definidos no instrumento convocatório; </w:t>
      </w:r>
    </w:p>
    <w:p w14:paraId="321C4279" w14:textId="77777777" w:rsidR="00C96D32" w:rsidRDefault="00592DC1">
      <w:pPr>
        <w:widowControl/>
        <w:suppressAutoHyphens w:val="0"/>
        <w:spacing w:line="360" w:lineRule="auto"/>
        <w:ind w:left="8" w:firstLine="701"/>
        <w:jc w:val="both"/>
        <w:rPr>
          <w:rFonts w:ascii="Arial" w:hAnsi="Arial" w:cs="Arial"/>
          <w:sz w:val="22"/>
          <w:szCs w:val="22"/>
        </w:rPr>
      </w:pPr>
      <w:r>
        <w:rPr>
          <w:rFonts w:ascii="Arial" w:hAnsi="Arial" w:cs="Arial"/>
          <w:sz w:val="22"/>
          <w:szCs w:val="22"/>
        </w:rPr>
        <w:t xml:space="preserve">b) Não emprega menor de 18 anos em trabalho noturno, perigoso ou insalubre e não emprega menor de 16 anos, salvo menor, a partir de 14 anos, na condição de aprendiz, nos termos do artigo 7°, XXXIII, da Constituição Federal; </w:t>
      </w:r>
    </w:p>
    <w:p w14:paraId="012EF7AC" w14:textId="77777777" w:rsidR="00C96D32" w:rsidRDefault="00592DC1">
      <w:pPr>
        <w:widowControl/>
        <w:suppressAutoHyphens w:val="0"/>
        <w:spacing w:line="360" w:lineRule="auto"/>
        <w:ind w:left="8" w:firstLine="701"/>
        <w:jc w:val="both"/>
        <w:rPr>
          <w:rFonts w:ascii="Arial" w:hAnsi="Arial" w:cs="Arial"/>
          <w:sz w:val="22"/>
          <w:szCs w:val="22"/>
        </w:rPr>
      </w:pPr>
      <w:r>
        <w:rPr>
          <w:rFonts w:ascii="Arial" w:hAnsi="Arial" w:cs="Arial"/>
          <w:sz w:val="22"/>
          <w:szCs w:val="22"/>
        </w:rPr>
        <w:t xml:space="preserve">c) Não possui, em sua cadeia produtiva, empregados executando trabalho degradante ou forçado, observando o disposto nos incisos III e IV do Art. 1º e no inciso III do Art. 5º da Constituição Federal; </w:t>
      </w:r>
    </w:p>
    <w:p w14:paraId="01E0418D" w14:textId="77777777" w:rsidR="00C96D32" w:rsidRDefault="00592DC1">
      <w:pPr>
        <w:widowControl/>
        <w:suppressAutoHyphens w:val="0"/>
        <w:spacing w:line="360" w:lineRule="auto"/>
        <w:ind w:left="8" w:firstLine="701"/>
        <w:jc w:val="both"/>
        <w:rPr>
          <w:rFonts w:ascii="Arial" w:hAnsi="Arial" w:cs="Arial"/>
          <w:sz w:val="22"/>
          <w:szCs w:val="22"/>
        </w:rPr>
      </w:pPr>
      <w:r>
        <w:rPr>
          <w:rFonts w:ascii="Arial" w:hAnsi="Arial" w:cs="Arial"/>
          <w:sz w:val="22"/>
          <w:szCs w:val="22"/>
        </w:rPr>
        <w:t xml:space="preserve">d) Cumpre as exigências de reserva de cargos para pessoa com deficiência e para reabilitado da Previdência Social, previstas em lei e em outras normas específicas. </w:t>
      </w:r>
    </w:p>
    <w:p w14:paraId="133F7D51" w14:textId="77777777" w:rsidR="00C96D32" w:rsidRDefault="00592DC1">
      <w:pPr>
        <w:widowControl/>
        <w:suppressAutoHyphens w:val="0"/>
        <w:spacing w:line="360" w:lineRule="auto"/>
        <w:ind w:left="8"/>
        <w:jc w:val="both"/>
        <w:rPr>
          <w:rFonts w:ascii="Arial" w:hAnsi="Arial" w:cs="Arial"/>
          <w:sz w:val="22"/>
          <w:szCs w:val="22"/>
        </w:rPr>
      </w:pPr>
      <w:r>
        <w:rPr>
          <w:rFonts w:ascii="Arial" w:hAnsi="Arial" w:cs="Arial"/>
          <w:sz w:val="22"/>
          <w:szCs w:val="22"/>
        </w:rPr>
        <w:t xml:space="preserve">5.5.1- O licitante organizado em cooperativa deverá declarar, ainda, em campo próprio do sistema eletrônico, que cumpre os requisitos estabelecidos no Art. 16 da Lei Federal nº 14.133/2021. </w:t>
      </w:r>
    </w:p>
    <w:p w14:paraId="05B74928" w14:textId="77777777" w:rsidR="00C96D32" w:rsidRDefault="00592DC1">
      <w:pPr>
        <w:widowControl/>
        <w:suppressAutoHyphens w:val="0"/>
        <w:spacing w:line="360" w:lineRule="auto"/>
        <w:ind w:left="8"/>
        <w:jc w:val="both"/>
        <w:rPr>
          <w:rFonts w:ascii="Arial" w:hAnsi="Arial" w:cs="Arial"/>
          <w:sz w:val="22"/>
          <w:szCs w:val="22"/>
        </w:rPr>
      </w:pPr>
      <w:r>
        <w:rPr>
          <w:rFonts w:ascii="Arial" w:hAnsi="Arial" w:cs="Arial"/>
          <w:sz w:val="22"/>
          <w:szCs w:val="22"/>
        </w:rPr>
        <w:t xml:space="preserve">5.5.2 - O licitante enquadrado como microempresa, empresa de pequeno porte ou sociedade cooperativa deverá declarar, ainda, em campo próprio do portal de licitações, que cumpre os requisitos estabelecidos no Art. 3° da Lei Complementar nº 123/2006, estando apto a usufruir do tratamento favorecido estabelecido em seus </w:t>
      </w:r>
      <w:proofErr w:type="spellStart"/>
      <w:r>
        <w:rPr>
          <w:rFonts w:ascii="Arial" w:hAnsi="Arial" w:cs="Arial"/>
          <w:sz w:val="22"/>
          <w:szCs w:val="22"/>
        </w:rPr>
        <w:t>Arts</w:t>
      </w:r>
      <w:proofErr w:type="spellEnd"/>
      <w:r>
        <w:rPr>
          <w:rFonts w:ascii="Arial" w:hAnsi="Arial" w:cs="Arial"/>
          <w:sz w:val="22"/>
          <w:szCs w:val="22"/>
        </w:rPr>
        <w:t xml:space="preserve">. 42 a 49, observado o disposto nos §§ 1º ao 3º do art. 4º, da Lei Federal nº 14.133/2021. </w:t>
      </w:r>
    </w:p>
    <w:p w14:paraId="637E3B9D" w14:textId="77777777" w:rsidR="00C96D32" w:rsidRDefault="00592DC1">
      <w:pPr>
        <w:widowControl/>
        <w:suppressAutoHyphens w:val="0"/>
        <w:spacing w:line="360" w:lineRule="auto"/>
        <w:ind w:left="8"/>
        <w:jc w:val="both"/>
        <w:rPr>
          <w:rFonts w:ascii="Arial" w:hAnsi="Arial" w:cs="Arial"/>
          <w:sz w:val="22"/>
          <w:szCs w:val="22"/>
        </w:rPr>
      </w:pPr>
      <w:r>
        <w:rPr>
          <w:rFonts w:ascii="Arial" w:hAnsi="Arial" w:cs="Arial"/>
          <w:sz w:val="22"/>
          <w:szCs w:val="22"/>
        </w:rPr>
        <w:lastRenderedPageBreak/>
        <w:t xml:space="preserve">5.5.2.1 - No item exclusivo para participação de microempresas e empresas de pequeno porte, a assinalação do campo “não” impedirá o prosseguimento no certame, para aquele item. </w:t>
      </w:r>
    </w:p>
    <w:p w14:paraId="7CC1E171" w14:textId="77777777" w:rsidR="00C96D32" w:rsidRDefault="00592DC1">
      <w:pPr>
        <w:widowControl/>
        <w:suppressAutoHyphens w:val="0"/>
        <w:spacing w:line="360" w:lineRule="auto"/>
        <w:ind w:left="8"/>
        <w:jc w:val="both"/>
        <w:rPr>
          <w:rFonts w:ascii="Arial" w:hAnsi="Arial" w:cs="Arial"/>
          <w:sz w:val="22"/>
          <w:szCs w:val="22"/>
        </w:rPr>
      </w:pPr>
      <w:r>
        <w:rPr>
          <w:rFonts w:ascii="Arial" w:hAnsi="Arial" w:cs="Arial"/>
          <w:sz w:val="22"/>
          <w:szCs w:val="22"/>
        </w:rPr>
        <w:t xml:space="preserve">5.5.2.2 - 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 </w:t>
      </w:r>
    </w:p>
    <w:p w14:paraId="34F2A7AF" w14:textId="77777777" w:rsidR="00C96D32" w:rsidRDefault="00592DC1">
      <w:pPr>
        <w:widowControl/>
        <w:suppressAutoHyphens w:val="0"/>
        <w:spacing w:line="360" w:lineRule="auto"/>
        <w:ind w:left="8"/>
        <w:jc w:val="both"/>
        <w:rPr>
          <w:rFonts w:ascii="Arial" w:hAnsi="Arial" w:cs="Arial"/>
          <w:sz w:val="22"/>
          <w:szCs w:val="22"/>
        </w:rPr>
      </w:pPr>
      <w:r>
        <w:rPr>
          <w:rFonts w:ascii="Arial" w:hAnsi="Arial" w:cs="Arial"/>
          <w:sz w:val="22"/>
          <w:szCs w:val="22"/>
        </w:rPr>
        <w:t xml:space="preserve">5.6 - A falsidade da declaração de que trata os itens acima sujeitará o licitante às sanções previstas na Lei Federal nº 14.133/2021 e neste Edital. </w:t>
      </w:r>
    </w:p>
    <w:p w14:paraId="5C17B353" w14:textId="77777777" w:rsidR="00C96D32" w:rsidRDefault="00592DC1">
      <w:pPr>
        <w:spacing w:line="360" w:lineRule="auto"/>
        <w:jc w:val="both"/>
        <w:rPr>
          <w:rFonts w:ascii="Arial" w:eastAsia="Times New Roman" w:hAnsi="Arial" w:cs="Arial"/>
          <w:snapToGrid w:val="0"/>
          <w:sz w:val="22"/>
          <w:szCs w:val="22"/>
        </w:rPr>
      </w:pPr>
      <w:r>
        <w:rPr>
          <w:rFonts w:ascii="Arial" w:eastAsia="Times New Roman" w:hAnsi="Arial" w:cs="Arial"/>
          <w:snapToGrid w:val="0"/>
          <w:sz w:val="22"/>
          <w:szCs w:val="22"/>
        </w:rPr>
        <w:t xml:space="preserve">5.7 - A validade da proposta deverá ser de no mínimo 60 (sessenta) dias, a contar da data da sessão de abertura desta licitação. </w:t>
      </w:r>
    </w:p>
    <w:p w14:paraId="14474D53" w14:textId="77777777" w:rsidR="00C96D32" w:rsidRDefault="00592DC1">
      <w:pPr>
        <w:spacing w:line="360" w:lineRule="auto"/>
        <w:jc w:val="both"/>
        <w:rPr>
          <w:rFonts w:ascii="Arial" w:eastAsia="Times New Roman" w:hAnsi="Arial" w:cs="Arial"/>
          <w:snapToGrid w:val="0"/>
          <w:sz w:val="22"/>
          <w:szCs w:val="22"/>
        </w:rPr>
      </w:pPr>
      <w:r>
        <w:rPr>
          <w:rFonts w:ascii="Arial" w:eastAsia="Times New Roman" w:hAnsi="Arial" w:cs="Arial"/>
          <w:snapToGrid w:val="0"/>
          <w:sz w:val="22"/>
          <w:szCs w:val="22"/>
        </w:rPr>
        <w:t xml:space="preserve">5.7.1 - Caso haja omissão, na proposta, dos prazos de sua validade e/ou de garantia, aplicar-se-ão os prazos estipulados neste edital. </w:t>
      </w:r>
    </w:p>
    <w:p w14:paraId="0E6E1849"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5.7.2 - O prazo de validade da proposta de preços </w:t>
      </w:r>
      <w:r>
        <w:rPr>
          <w:rFonts w:ascii="Arial" w:hAnsi="Arial" w:cs="Arial"/>
          <w:sz w:val="22"/>
          <w:szCs w:val="22"/>
          <w:u w:val="single" w:color="000000"/>
        </w:rPr>
        <w:t>ficará suspenso quando ocorrer qualquer recurso, até a</w:t>
      </w:r>
      <w:r>
        <w:rPr>
          <w:rFonts w:ascii="Arial" w:hAnsi="Arial" w:cs="Arial"/>
          <w:sz w:val="22"/>
          <w:szCs w:val="22"/>
        </w:rPr>
        <w:t xml:space="preserve"> </w:t>
      </w:r>
      <w:r>
        <w:rPr>
          <w:rFonts w:ascii="Arial" w:hAnsi="Arial" w:cs="Arial"/>
          <w:sz w:val="22"/>
          <w:szCs w:val="22"/>
          <w:u w:val="single" w:color="000000"/>
        </w:rPr>
        <w:t>decisão do mérito.</w:t>
      </w:r>
      <w:r>
        <w:rPr>
          <w:rFonts w:ascii="Arial" w:hAnsi="Arial" w:cs="Arial"/>
          <w:sz w:val="22"/>
          <w:szCs w:val="22"/>
        </w:rPr>
        <w:t xml:space="preserve"> </w:t>
      </w:r>
    </w:p>
    <w:p w14:paraId="30A665AA" w14:textId="77777777" w:rsidR="00C96D32" w:rsidRDefault="00592DC1">
      <w:pPr>
        <w:spacing w:line="360" w:lineRule="auto"/>
        <w:jc w:val="both"/>
        <w:rPr>
          <w:rFonts w:ascii="Arial" w:eastAsia="Times New Roman" w:hAnsi="Arial" w:cs="Arial"/>
          <w:snapToGrid w:val="0"/>
          <w:sz w:val="22"/>
          <w:szCs w:val="22"/>
        </w:rPr>
      </w:pPr>
      <w:r>
        <w:rPr>
          <w:rFonts w:ascii="Arial" w:eastAsia="Times New Roman" w:hAnsi="Arial" w:cs="Arial"/>
          <w:snapToGrid w:val="0"/>
          <w:sz w:val="22"/>
          <w:szCs w:val="22"/>
        </w:rPr>
        <w:t xml:space="preserve">5.8 - Até a abertura da sessão, os licitantes poderão retirar ou substituir a proposta anteriormente apresentada. </w:t>
      </w:r>
    </w:p>
    <w:p w14:paraId="7A96E69F"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5.9 - A sessão poderá ser suspensa pelo pregoeiro a qualquer momento para análise e conformidade das propostas. </w:t>
      </w:r>
    </w:p>
    <w:p w14:paraId="0A1A66FD"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5.9.1 - Após a suspensão da sessão pública, o pregoeiro enviará, via chat, mensagem aos licitantes informando a data e o horário previsto para o início da oferta de lances. </w:t>
      </w:r>
    </w:p>
    <w:p w14:paraId="31EDA9E3"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5.10 - Os documentos que compõem a proposta e a habilitação do licitante melhor classificado somente serão disponibilizados para avaliação do pregoeiro e para acesso público após o encerramento da etapa de lances. </w:t>
      </w:r>
    </w:p>
    <w:p w14:paraId="059B493A" w14:textId="77777777" w:rsidR="00C96D32" w:rsidRDefault="00592DC1">
      <w:pPr>
        <w:spacing w:line="360" w:lineRule="auto"/>
        <w:jc w:val="both"/>
        <w:rPr>
          <w:rFonts w:ascii="Arial" w:eastAsia="Times New Roman" w:hAnsi="Arial" w:cs="Arial"/>
          <w:snapToGrid w:val="0"/>
          <w:sz w:val="22"/>
          <w:szCs w:val="22"/>
        </w:rPr>
      </w:pPr>
      <w:r>
        <w:rPr>
          <w:rFonts w:ascii="Arial" w:eastAsia="Times New Roman" w:hAnsi="Arial" w:cs="Arial"/>
          <w:snapToGrid w:val="0"/>
          <w:sz w:val="22"/>
          <w:szCs w:val="22"/>
        </w:rPr>
        <w:t xml:space="preserve">5.11 - O licitante será responsável por todas as transações que forem efetuadas em seu nome no Portal de Licitações, assumindo como firmes e verdadeiras suas propostas, os lances inseridos durante a sessão pública. </w:t>
      </w:r>
    </w:p>
    <w:bookmarkEnd w:id="6"/>
    <w:p w14:paraId="3154EECB" w14:textId="77777777" w:rsidR="00C96D32" w:rsidRDefault="00C96D32">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14:paraId="2259A87B" w14:textId="77777777" w:rsidR="00C96D32" w:rsidRDefault="00592DC1">
      <w:pPr>
        <w:spacing w:line="360" w:lineRule="auto"/>
        <w:jc w:val="both"/>
        <w:rPr>
          <w:rFonts w:ascii="Arial" w:eastAsia="Times New Roman" w:hAnsi="Arial" w:cs="Arial"/>
          <w:b/>
          <w:snapToGrid w:val="0"/>
          <w:sz w:val="22"/>
          <w:szCs w:val="22"/>
        </w:rPr>
      </w:pPr>
      <w:bookmarkStart w:id="7" w:name="_Hlk137063521"/>
      <w:r>
        <w:rPr>
          <w:rFonts w:ascii="Arial" w:eastAsia="Times New Roman" w:hAnsi="Arial" w:cs="Arial"/>
          <w:b/>
          <w:snapToGrid w:val="0"/>
          <w:sz w:val="22"/>
          <w:szCs w:val="22"/>
        </w:rPr>
        <w:t>6. DA ABERTURA DA SESSÃO ELETRÔNICA</w:t>
      </w:r>
    </w:p>
    <w:p w14:paraId="64A13C24" w14:textId="77777777" w:rsidR="00C96D32" w:rsidRDefault="00592DC1">
      <w:pPr>
        <w:widowControl/>
        <w:suppressAutoHyphens w:val="0"/>
        <w:spacing w:line="360" w:lineRule="auto"/>
        <w:ind w:left="8"/>
        <w:jc w:val="both"/>
        <w:rPr>
          <w:rFonts w:ascii="Arial" w:hAnsi="Arial" w:cs="Arial"/>
          <w:sz w:val="22"/>
          <w:szCs w:val="22"/>
        </w:rPr>
      </w:pPr>
      <w:bookmarkStart w:id="8" w:name="_Hlk138931143"/>
      <w:bookmarkEnd w:id="7"/>
      <w:r>
        <w:rPr>
          <w:rFonts w:ascii="Arial" w:hAnsi="Arial" w:cs="Arial"/>
          <w:sz w:val="22"/>
          <w:szCs w:val="22"/>
        </w:rPr>
        <w:t xml:space="preserve">6.1 - A abertura da sessão eletrônica, conduzida pelo pregoeiro, ocorrerá na data e na hora indicadas no preâmbulo deste edital. </w:t>
      </w:r>
    </w:p>
    <w:bookmarkEnd w:id="8"/>
    <w:p w14:paraId="188D1988" w14:textId="77777777" w:rsidR="00C96D32" w:rsidRDefault="00592DC1">
      <w:pPr>
        <w:widowControl/>
        <w:suppressAutoHyphens w:val="0"/>
        <w:spacing w:line="360" w:lineRule="auto"/>
        <w:ind w:left="8"/>
        <w:jc w:val="both"/>
        <w:rPr>
          <w:rFonts w:ascii="Arial" w:hAnsi="Arial" w:cs="Arial"/>
          <w:sz w:val="22"/>
          <w:szCs w:val="22"/>
        </w:rPr>
      </w:pPr>
      <w:r>
        <w:rPr>
          <w:rFonts w:ascii="Arial" w:hAnsi="Arial" w:cs="Arial"/>
          <w:sz w:val="22"/>
          <w:szCs w:val="22"/>
        </w:rPr>
        <w:lastRenderedPageBreak/>
        <w:t xml:space="preserve">6.2 - Durante a sessão, a comunicação entre o pregoeiro e os licitantes ocorrerá mediante troca de mensagens, em campo próprio do Portal de Licitações. </w:t>
      </w:r>
    </w:p>
    <w:p w14:paraId="781931D2" w14:textId="77777777" w:rsidR="00C96D32" w:rsidRDefault="00592DC1">
      <w:pPr>
        <w:widowControl/>
        <w:suppressAutoHyphens w:val="0"/>
        <w:spacing w:line="360" w:lineRule="auto"/>
        <w:jc w:val="both"/>
        <w:rPr>
          <w:rFonts w:ascii="Arial" w:hAnsi="Arial" w:cs="Arial"/>
          <w:sz w:val="22"/>
          <w:szCs w:val="22"/>
        </w:rPr>
      </w:pPr>
      <w:r>
        <w:rPr>
          <w:rFonts w:ascii="Arial" w:hAnsi="Arial" w:cs="Arial"/>
          <w:sz w:val="22"/>
          <w:szCs w:val="22"/>
        </w:rPr>
        <w:t xml:space="preserve">6.3 - Caberá ao licitante acompanhar as operações no Portal de Licitações durante a sessão eletrônica, ficando responsável pelo ônus decorrente da perda de negócios diante da inobservância de qualquer mensagem emitida pelo sistema ou de sua desconexão. </w:t>
      </w:r>
    </w:p>
    <w:p w14:paraId="79994710" w14:textId="77777777" w:rsidR="00C96D32" w:rsidRDefault="00C96D32">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p>
    <w:p w14:paraId="084821BC" w14:textId="77777777" w:rsidR="00C96D32" w:rsidRDefault="00592DC1">
      <w:pPr>
        <w:spacing w:line="360" w:lineRule="auto"/>
        <w:jc w:val="both"/>
        <w:rPr>
          <w:rFonts w:ascii="Arial" w:eastAsia="Times New Roman" w:hAnsi="Arial" w:cs="Arial"/>
          <w:b/>
          <w:sz w:val="22"/>
          <w:szCs w:val="22"/>
        </w:rPr>
      </w:pPr>
      <w:bookmarkStart w:id="9" w:name="_Hlk137063526"/>
      <w:r>
        <w:rPr>
          <w:rFonts w:ascii="Arial" w:eastAsia="Times New Roman" w:hAnsi="Arial" w:cs="Arial"/>
          <w:b/>
          <w:sz w:val="22"/>
          <w:szCs w:val="22"/>
        </w:rPr>
        <w:t>7. DA CLASSIFICAÇÃO DAS PROPOSTAS</w:t>
      </w:r>
    </w:p>
    <w:bookmarkEnd w:id="9"/>
    <w:p w14:paraId="5242D295"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7.1 - O pregoeiro verificará as propostas apresentadas e desclassificará aquelas que não estejam em conformidade com os requisitos estabelecidos no edital. </w:t>
      </w:r>
    </w:p>
    <w:p w14:paraId="68957B30"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7.2 - A desclassificação da proposta será fundamentada e registrada no Portal de Licitações, acompanhado em tempo real por todos os participantes. </w:t>
      </w:r>
    </w:p>
    <w:p w14:paraId="49A3D134"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7.3 - O Portal de Licitações ordenará automaticamente as propostas classificadas pelo pregoeiro. </w:t>
      </w:r>
    </w:p>
    <w:p w14:paraId="2C9D9FE5"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7.4 - Somente as propostas classificadas pelo pregoeiro participarão da etapa de envio de lances. </w:t>
      </w:r>
    </w:p>
    <w:p w14:paraId="360BCC2A"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7.5 - A qualquer tempo o pregoeiro poderá suspender a sessão para análise detalhada do objeto ofertado, quanto as especificações técnicas. Sendo os licitantes informados na sessão através de mensagem eletrônica.  </w:t>
      </w:r>
    </w:p>
    <w:p w14:paraId="7DA43508"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7.6 - Para participação da disputa de lances não serão desclassificadas as propostas de preços com o valor acima do estimado, porém para adjudicação os valores finais vencedores serão avaliados, não sendo possível a adjudicação com preços superiores e não justificados.  </w:t>
      </w:r>
    </w:p>
    <w:p w14:paraId="1F936294" w14:textId="77777777" w:rsidR="00C96D32" w:rsidRDefault="00C96D32">
      <w:pPr>
        <w:spacing w:line="360" w:lineRule="auto"/>
        <w:jc w:val="both"/>
        <w:rPr>
          <w:rFonts w:ascii="Arial" w:eastAsia="Times New Roman" w:hAnsi="Arial" w:cs="Arial"/>
          <w:b/>
          <w:sz w:val="22"/>
          <w:szCs w:val="22"/>
        </w:rPr>
      </w:pPr>
    </w:p>
    <w:p w14:paraId="7439862E" w14:textId="77777777" w:rsidR="00C96D32" w:rsidRDefault="00592DC1">
      <w:pPr>
        <w:pStyle w:val="Ttulo1"/>
        <w:numPr>
          <w:ilvl w:val="0"/>
          <w:numId w:val="0"/>
        </w:numPr>
        <w:spacing w:line="360" w:lineRule="auto"/>
        <w:rPr>
          <w:rFonts w:ascii="Arial" w:hAnsi="Arial" w:cs="Arial"/>
          <w:sz w:val="22"/>
          <w:szCs w:val="22"/>
        </w:rPr>
      </w:pPr>
      <w:bookmarkStart w:id="10" w:name="_Hlk137063533"/>
      <w:r>
        <w:rPr>
          <w:rFonts w:ascii="Arial" w:hAnsi="Arial" w:cs="Arial"/>
          <w:sz w:val="22"/>
          <w:szCs w:val="22"/>
        </w:rPr>
        <w:t xml:space="preserve">8. DA FASE DE LANCES </w:t>
      </w:r>
    </w:p>
    <w:bookmarkEnd w:id="10"/>
    <w:p w14:paraId="5DDD7850"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8.1 - Classificadas as propostas, o pregoeiro dará início à fase competitiva, oportunidade em que os licitantes poderão encaminhar lances exclusivamente por meio do Portal de Licitações. </w:t>
      </w:r>
    </w:p>
    <w:p w14:paraId="145D7A98"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8.2 - O licitante será imediatamente informado do recebimento do lance e do valor consignado no registro, mantendo-se em sigilo a identificação do ofertante. </w:t>
      </w:r>
    </w:p>
    <w:p w14:paraId="6134D16A"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8.3 - Os licitantes poderão oferecer lances sucessivos, observados o horário fixado para abertura da sessão pública e as regras estabelecidas no edital. </w:t>
      </w:r>
    </w:p>
    <w:p w14:paraId="4252B230"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8.4 - O licitante somente poderá oferecer valor inferior ao último lance por ele ofertado </w:t>
      </w:r>
      <w:r>
        <w:rPr>
          <w:rFonts w:ascii="Arial" w:hAnsi="Arial" w:cs="Arial"/>
          <w:sz w:val="22"/>
          <w:szCs w:val="22"/>
        </w:rPr>
        <w:lastRenderedPageBreak/>
        <w:t xml:space="preserve">e registrado pelo sistema, observado, quando houver, o intervalo mínimo de diferença de valores entre os lances, que incidirá tanto em relação aos lances intermediários quanto em relação ao lance que cobrir a melhor oferta. </w:t>
      </w:r>
    </w:p>
    <w:p w14:paraId="798ABDBD"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8.5 - Não serão aceitos dois ou mais lances iguais e prevalecerá aquele que for recebido e registrado primeiro. </w:t>
      </w:r>
    </w:p>
    <w:p w14:paraId="5A9E07DA"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8.6 - Durante a sessão pública, os licitantes serão informados, em tempo real, do valor do menor lance registrado, vedada a identificação do licitante. </w:t>
      </w:r>
    </w:p>
    <w:p w14:paraId="7BA00A56"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8.7 - Os lances apresentados e levados em consideração para efeito de julgamento serão de exclusiva e total responsabilidade do licitante, não lhe cabendo o direito de pleitear qualquer alteração. </w:t>
      </w:r>
    </w:p>
    <w:p w14:paraId="45B984C5"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8.8 - Se ocorrer à desconexão do pregoeiro no decorrer da etapa de lances, e o Portal de Licitações permanecerem acessível aos licitantes, os lances continuarão sendo recebidos, sem prejuízo dos atos realizados. </w:t>
      </w:r>
    </w:p>
    <w:p w14:paraId="79275966"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8.9 - No caso de desconexão por tempo superior a 10 (dez) minutos, a sessão eletrônica será suspensa e reiniciada 24 (vinte e quatro) horas após a comunicação expressa do fato aos participantes. </w:t>
      </w:r>
    </w:p>
    <w:p w14:paraId="759D841B" w14:textId="77777777" w:rsidR="00C96D32" w:rsidRDefault="00C96D32">
      <w:pPr>
        <w:spacing w:line="360" w:lineRule="auto"/>
        <w:jc w:val="both"/>
        <w:rPr>
          <w:rFonts w:ascii="Arial" w:eastAsia="Times New Roman" w:hAnsi="Arial" w:cs="Arial"/>
          <w:b/>
          <w:sz w:val="22"/>
          <w:szCs w:val="22"/>
        </w:rPr>
      </w:pPr>
    </w:p>
    <w:p w14:paraId="36E1E8EF" w14:textId="77777777" w:rsidR="00C96D32" w:rsidRDefault="00592DC1">
      <w:pPr>
        <w:spacing w:line="360" w:lineRule="auto"/>
        <w:jc w:val="both"/>
        <w:rPr>
          <w:rFonts w:ascii="Arial" w:eastAsia="Times New Roman" w:hAnsi="Arial" w:cs="Arial"/>
          <w:b/>
          <w:sz w:val="22"/>
          <w:szCs w:val="22"/>
        </w:rPr>
      </w:pPr>
      <w:bookmarkStart w:id="11" w:name="_Hlk137063539"/>
      <w:r>
        <w:rPr>
          <w:rFonts w:ascii="Arial" w:eastAsia="Times New Roman" w:hAnsi="Arial" w:cs="Arial"/>
          <w:b/>
          <w:sz w:val="22"/>
          <w:szCs w:val="22"/>
        </w:rPr>
        <w:t>9. DO MODO DE DISPUTA</w:t>
      </w:r>
    </w:p>
    <w:bookmarkEnd w:id="11"/>
    <w:p w14:paraId="13B1ECAC" w14:textId="77777777" w:rsidR="00C96D32" w:rsidRDefault="00592DC1">
      <w:pPr>
        <w:spacing w:line="360" w:lineRule="auto"/>
        <w:ind w:left="-5" w:right="6"/>
        <w:jc w:val="both"/>
        <w:rPr>
          <w:rFonts w:ascii="Arial" w:hAnsi="Arial" w:cs="Arial"/>
          <w:sz w:val="22"/>
          <w:szCs w:val="22"/>
        </w:rPr>
      </w:pPr>
      <w:r>
        <w:rPr>
          <w:rFonts w:ascii="Arial" w:hAnsi="Arial" w:cs="Arial"/>
          <w:sz w:val="22"/>
          <w:szCs w:val="22"/>
        </w:rPr>
        <w:t xml:space="preserve">9.1 - Será adotado para o envio de lances neste processo eletrônico o modo de disputa “aberto”, em que os licitantes apresentarão lances públicos: </w:t>
      </w:r>
    </w:p>
    <w:p w14:paraId="2BD13FC7" w14:textId="77777777" w:rsidR="00C96D32" w:rsidRDefault="00592DC1">
      <w:pPr>
        <w:spacing w:line="360" w:lineRule="auto"/>
        <w:ind w:left="-5" w:right="6" w:firstLine="714"/>
        <w:jc w:val="both"/>
        <w:rPr>
          <w:rFonts w:ascii="Arial" w:hAnsi="Arial" w:cs="Arial"/>
          <w:sz w:val="22"/>
          <w:szCs w:val="22"/>
        </w:rPr>
      </w:pPr>
      <w:r>
        <w:rPr>
          <w:rFonts w:ascii="Arial" w:hAnsi="Arial" w:cs="Arial"/>
          <w:sz w:val="22"/>
          <w:szCs w:val="22"/>
        </w:rPr>
        <w:t xml:space="preserve">a) A etapa de lances da sessão pública terá duração de 10 (dez) minutos e, após isso, será prorrogada automaticamente pelo sistema quando houver lance ofertado nos últimos 2 (dois) minutos do período de duração da sessão pública.  </w:t>
      </w:r>
    </w:p>
    <w:p w14:paraId="15887F1A" w14:textId="77777777" w:rsidR="00C96D32" w:rsidRDefault="00592DC1">
      <w:pPr>
        <w:spacing w:line="360" w:lineRule="auto"/>
        <w:ind w:left="-5" w:right="6" w:firstLine="714"/>
        <w:jc w:val="both"/>
        <w:rPr>
          <w:rFonts w:ascii="Arial" w:hAnsi="Arial" w:cs="Arial"/>
          <w:sz w:val="22"/>
          <w:szCs w:val="22"/>
        </w:rPr>
      </w:pPr>
      <w:r>
        <w:rPr>
          <w:rFonts w:ascii="Arial" w:hAnsi="Arial" w:cs="Arial"/>
          <w:sz w:val="22"/>
          <w:szCs w:val="22"/>
        </w:rPr>
        <w:t xml:space="preserve">b) A prorrogação automática da etapa de lances, de que trata o item anterior, será de 2 (dois) minutos e ocorrerá sucessivamente sempre que houver lances enviados nesse período de prorrogação, inclusive no caso de lances intermediários. </w:t>
      </w:r>
    </w:p>
    <w:p w14:paraId="3080B8B3" w14:textId="77777777" w:rsidR="00C96D32" w:rsidRDefault="00592DC1">
      <w:pPr>
        <w:spacing w:line="360" w:lineRule="auto"/>
        <w:ind w:left="-5" w:right="6" w:firstLine="714"/>
        <w:jc w:val="both"/>
        <w:rPr>
          <w:rFonts w:ascii="Arial" w:hAnsi="Arial" w:cs="Arial"/>
          <w:sz w:val="22"/>
          <w:szCs w:val="22"/>
        </w:rPr>
      </w:pPr>
      <w:r>
        <w:rPr>
          <w:rFonts w:ascii="Arial" w:hAnsi="Arial" w:cs="Arial"/>
          <w:sz w:val="22"/>
          <w:szCs w:val="22"/>
        </w:rPr>
        <w:t xml:space="preserve">c) Não havendo novos lances na forma estabelecida nos itens anteriores, a sessão pública encerrar-se-á automaticamente. </w:t>
      </w:r>
    </w:p>
    <w:p w14:paraId="553A83F7" w14:textId="77777777" w:rsidR="00C96D32" w:rsidRDefault="00592DC1">
      <w:pPr>
        <w:widowControl/>
        <w:suppressAutoHyphens w:val="0"/>
        <w:spacing w:line="360" w:lineRule="auto"/>
        <w:jc w:val="both"/>
        <w:rPr>
          <w:rFonts w:ascii="Arial" w:hAnsi="Arial" w:cs="Arial"/>
          <w:sz w:val="22"/>
          <w:szCs w:val="22"/>
        </w:rPr>
      </w:pPr>
      <w:r>
        <w:rPr>
          <w:rFonts w:ascii="Arial" w:hAnsi="Arial" w:cs="Arial"/>
          <w:sz w:val="22"/>
          <w:szCs w:val="22"/>
        </w:rPr>
        <w:t xml:space="preserve">9.2 - Após o final da etapa de lances, ocorrendo a participação de Microempresas, Empresas de Pequeno Porte ou Microempreendedores Individuais, o pregoeiro verificará a ocorrência de eventual empate ficto, nos termos da Lei Complementar nº 123/2006. </w:t>
      </w:r>
    </w:p>
    <w:p w14:paraId="40E58BDF" w14:textId="77777777" w:rsidR="00C96D32" w:rsidRDefault="00592DC1">
      <w:pPr>
        <w:widowControl/>
        <w:suppressAutoHyphens w:val="0"/>
        <w:spacing w:line="360" w:lineRule="auto"/>
        <w:jc w:val="both"/>
        <w:rPr>
          <w:rFonts w:ascii="Arial" w:hAnsi="Arial" w:cs="Arial"/>
          <w:sz w:val="22"/>
          <w:szCs w:val="22"/>
        </w:rPr>
      </w:pPr>
      <w:r>
        <w:rPr>
          <w:rFonts w:ascii="Arial" w:hAnsi="Arial" w:cs="Arial"/>
          <w:sz w:val="22"/>
          <w:szCs w:val="22"/>
        </w:rPr>
        <w:lastRenderedPageBreak/>
        <w:t xml:space="preserve">9.2.1 - Nesse caso o pregoeiro convocará a Microempresas, Empresas de Pequeno Porte ou Microempreendedores Individuais que se encontram em situação de empate informando que a mesma deverá, em 5 (cinco) minutos, ofertar novo lance, inferior ao menor lance registrado para o item. Durante o período, apenas a empresa convocada poderá registrar o novo lance como arrematante. </w:t>
      </w:r>
    </w:p>
    <w:p w14:paraId="4133CE7E" w14:textId="77777777" w:rsidR="00C96D32" w:rsidRDefault="00592DC1">
      <w:pPr>
        <w:widowControl/>
        <w:suppressAutoHyphens w:val="0"/>
        <w:spacing w:line="360" w:lineRule="auto"/>
        <w:jc w:val="both"/>
        <w:rPr>
          <w:rFonts w:ascii="Arial" w:hAnsi="Arial" w:cs="Arial"/>
          <w:sz w:val="22"/>
          <w:szCs w:val="22"/>
        </w:rPr>
      </w:pPr>
      <w:r>
        <w:rPr>
          <w:rFonts w:ascii="Arial" w:hAnsi="Arial" w:cs="Arial"/>
          <w:sz w:val="22"/>
          <w:szCs w:val="22"/>
        </w:rPr>
        <w:t xml:space="preserve">9.2.2 - Não passando para a condição de arrematante a Microempresas, Empresas de Pequeno Porte ou Microempreendedores Individuais mais bem classificada, na forma do item anterior, serão convocadas as remanescentes que porventura se enquadrem nessas categorias e cujas propostas estejam dentro do limite estabelecido no Art. 44 da Lei Complementar nº 123/2006, na ordem classificatória, para o exercício do mesmo direito. </w:t>
      </w:r>
    </w:p>
    <w:p w14:paraId="7B858180" w14:textId="77777777" w:rsidR="00C96D32" w:rsidRDefault="00592DC1">
      <w:pPr>
        <w:widowControl/>
        <w:suppressAutoHyphens w:val="0"/>
        <w:spacing w:line="360" w:lineRule="auto"/>
        <w:jc w:val="both"/>
        <w:rPr>
          <w:rFonts w:ascii="Arial" w:hAnsi="Arial" w:cs="Arial"/>
          <w:sz w:val="22"/>
          <w:szCs w:val="22"/>
        </w:rPr>
      </w:pPr>
      <w:r>
        <w:rPr>
          <w:rFonts w:ascii="Arial" w:hAnsi="Arial" w:cs="Arial"/>
          <w:sz w:val="22"/>
          <w:szCs w:val="22"/>
        </w:rPr>
        <w:t xml:space="preserve">9.2.3 - Entende-se por empate aquelas situações em que as propostas apresentadas pelas Microempresas, Empresas de Pequeno Porte ou Microempreendedores Individuais sejam iguais ou até 5% (cinco por cento) superiores à proposta mais bem classificada. </w:t>
      </w:r>
    </w:p>
    <w:p w14:paraId="4BC60183" w14:textId="77777777" w:rsidR="00C96D32" w:rsidRDefault="00592DC1">
      <w:pPr>
        <w:widowControl/>
        <w:suppressAutoHyphens w:val="0"/>
        <w:spacing w:line="360" w:lineRule="auto"/>
        <w:jc w:val="both"/>
        <w:rPr>
          <w:rFonts w:ascii="Arial" w:hAnsi="Arial" w:cs="Arial"/>
          <w:sz w:val="22"/>
          <w:szCs w:val="22"/>
        </w:rPr>
      </w:pPr>
      <w:r>
        <w:rPr>
          <w:rFonts w:ascii="Arial" w:hAnsi="Arial" w:cs="Arial"/>
          <w:sz w:val="22"/>
          <w:szCs w:val="22"/>
        </w:rPr>
        <w:t xml:space="preserve">9.2.4 - O disposto no subitem 9.2 somente se aplicará quando a melhor oferta inicial não tiver sido apresentada por Microempresas, Empresas de Pequeno Porte ou Microempreendedores Individuais. </w:t>
      </w:r>
    </w:p>
    <w:p w14:paraId="0634DBBB" w14:textId="47647A0B" w:rsidR="00C96D32" w:rsidRDefault="00592DC1">
      <w:pPr>
        <w:widowControl/>
        <w:suppressAutoHyphens w:val="0"/>
        <w:spacing w:line="360" w:lineRule="auto"/>
        <w:jc w:val="both"/>
        <w:rPr>
          <w:rFonts w:ascii="Arial" w:hAnsi="Arial" w:cs="Arial"/>
          <w:sz w:val="22"/>
          <w:szCs w:val="22"/>
        </w:rPr>
      </w:pPr>
      <w:r>
        <w:rPr>
          <w:rFonts w:ascii="Arial" w:hAnsi="Arial" w:cs="Arial"/>
          <w:sz w:val="22"/>
          <w:szCs w:val="22"/>
        </w:rPr>
        <w:t xml:space="preserve">9.2.5 - O intervalo de diferença entre os lances deverá ser, de no mínimo, R$ </w:t>
      </w:r>
      <w:r w:rsidR="002F0CF5">
        <w:rPr>
          <w:rFonts w:ascii="Arial" w:hAnsi="Arial" w:cs="Arial"/>
          <w:sz w:val="22"/>
          <w:szCs w:val="22"/>
        </w:rPr>
        <w:t>10,00</w:t>
      </w:r>
      <w:r>
        <w:rPr>
          <w:rFonts w:ascii="Arial" w:hAnsi="Arial" w:cs="Arial"/>
          <w:sz w:val="22"/>
          <w:szCs w:val="22"/>
        </w:rPr>
        <w:t xml:space="preserve"> (</w:t>
      </w:r>
      <w:r w:rsidR="002F0CF5">
        <w:rPr>
          <w:rFonts w:ascii="Arial" w:hAnsi="Arial" w:cs="Arial"/>
          <w:sz w:val="22"/>
          <w:szCs w:val="22"/>
        </w:rPr>
        <w:t>dez reais</w:t>
      </w:r>
      <w:r>
        <w:rPr>
          <w:rFonts w:ascii="Arial" w:hAnsi="Arial" w:cs="Arial"/>
          <w:sz w:val="22"/>
          <w:szCs w:val="22"/>
        </w:rPr>
        <w:t xml:space="preserve">), tanto em relação aos lances intermediários, quanto em relação do lance que cobrir a melhor oferta. </w:t>
      </w:r>
    </w:p>
    <w:p w14:paraId="34DE3FF2" w14:textId="77777777" w:rsidR="00C96D32" w:rsidRDefault="00C96D32">
      <w:pPr>
        <w:spacing w:line="360" w:lineRule="auto"/>
        <w:ind w:left="-5" w:right="6"/>
        <w:jc w:val="both"/>
        <w:rPr>
          <w:rFonts w:ascii="Arial" w:hAnsi="Arial" w:cs="Arial"/>
          <w:color w:val="FF0000"/>
          <w:sz w:val="22"/>
          <w:szCs w:val="22"/>
        </w:rPr>
      </w:pPr>
    </w:p>
    <w:p w14:paraId="4D47E46E" w14:textId="77777777" w:rsidR="00C96D32" w:rsidRDefault="00592DC1">
      <w:pPr>
        <w:spacing w:line="360" w:lineRule="auto"/>
        <w:jc w:val="both"/>
        <w:rPr>
          <w:rFonts w:ascii="Arial" w:hAnsi="Arial" w:cs="Arial"/>
          <w:b/>
          <w:bCs/>
          <w:sz w:val="22"/>
          <w:szCs w:val="22"/>
        </w:rPr>
      </w:pPr>
      <w:bookmarkStart w:id="12" w:name="_Hlk137063546"/>
      <w:r>
        <w:rPr>
          <w:rFonts w:ascii="Arial" w:hAnsi="Arial" w:cs="Arial"/>
          <w:b/>
          <w:bCs/>
          <w:sz w:val="22"/>
          <w:szCs w:val="22"/>
        </w:rPr>
        <w:t>10. DA NEGOCIAÇÃO</w:t>
      </w:r>
    </w:p>
    <w:bookmarkEnd w:id="12"/>
    <w:p w14:paraId="5A132EAB"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10.1 - Encerrada a etapa de envio de lances da sessão pública, o pregoeiro poderá encaminhar, pelo Portal de Licitações, contraproposta o licitante que tenha apresentado o melhor preço, para que seja obtida melhor proposta, vedada a negociação em condições diferentes das previstas no edital. </w:t>
      </w:r>
    </w:p>
    <w:p w14:paraId="2CF246BD"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10.2 - A negociação será realizada por meio do Portal de Licitações e poderá ser acompanhada pelos demais licitantes. </w:t>
      </w:r>
    </w:p>
    <w:p w14:paraId="65909AB9" w14:textId="77777777" w:rsidR="00C96D32" w:rsidRDefault="00C96D32">
      <w:pPr>
        <w:spacing w:line="360" w:lineRule="auto"/>
        <w:ind w:left="-5" w:right="6"/>
        <w:jc w:val="both"/>
        <w:rPr>
          <w:rFonts w:ascii="Arial" w:hAnsi="Arial" w:cs="Arial"/>
          <w:color w:val="FF0000"/>
          <w:sz w:val="22"/>
          <w:szCs w:val="22"/>
        </w:rPr>
      </w:pPr>
    </w:p>
    <w:p w14:paraId="778C91C8" w14:textId="5CCC0F02" w:rsidR="00C96D32" w:rsidRPr="003F4DA4" w:rsidRDefault="00592DC1">
      <w:pPr>
        <w:spacing w:line="360" w:lineRule="auto"/>
        <w:ind w:left="-5" w:right="6"/>
        <w:jc w:val="both"/>
        <w:rPr>
          <w:rFonts w:ascii="Arial" w:hAnsi="Arial" w:cs="Arial"/>
          <w:b/>
          <w:bCs/>
        </w:rPr>
      </w:pPr>
      <w:bookmarkStart w:id="13" w:name="_Hlk137063551"/>
      <w:r w:rsidRPr="003F4DA4">
        <w:rPr>
          <w:rFonts w:ascii="Arial" w:hAnsi="Arial" w:cs="Arial"/>
          <w:b/>
          <w:bCs/>
        </w:rPr>
        <w:t xml:space="preserve">11. DA ACEITABILIDADE DA PROPOSTA </w:t>
      </w:r>
    </w:p>
    <w:bookmarkEnd w:id="13"/>
    <w:p w14:paraId="66C1990B"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11.1 - Encerrada a etapa de negociação, o pregoeiro verificará se o licitante provisoriamente classificado em primeiro lugar atende às condições de participação </w:t>
      </w:r>
      <w:r>
        <w:rPr>
          <w:rFonts w:ascii="Arial" w:hAnsi="Arial" w:cs="Arial"/>
          <w:sz w:val="22"/>
          <w:szCs w:val="22"/>
        </w:rPr>
        <w:lastRenderedPageBreak/>
        <w:t>no certame, conforme previsto no Art. 14 da Lei Federal nº 14.133/2021, legislação correlata e no subitem 3.3.4 do edital, especialmente quanto à existência de sanção que impeça a participação no certame ou a futura contratação, mediante a consulta aos seguintes cadastros:</w:t>
      </w:r>
    </w:p>
    <w:p w14:paraId="2C1930B6" w14:textId="77777777" w:rsidR="00C96D32" w:rsidRDefault="00592DC1">
      <w:pPr>
        <w:spacing w:line="360" w:lineRule="auto"/>
        <w:ind w:firstLine="709"/>
        <w:jc w:val="both"/>
        <w:rPr>
          <w:rFonts w:ascii="Arial" w:hAnsi="Arial" w:cs="Arial"/>
          <w:sz w:val="22"/>
          <w:szCs w:val="22"/>
        </w:rPr>
      </w:pPr>
      <w:r>
        <w:rPr>
          <w:rFonts w:ascii="Arial" w:hAnsi="Arial" w:cs="Arial"/>
          <w:sz w:val="22"/>
          <w:szCs w:val="22"/>
        </w:rPr>
        <w:t xml:space="preserve">a) Consulta Consolidada de Pessoa Jurídica no site do Tribunal de Contas da União - TCU (TCU, CNJ, CEIS e CNEP): </w:t>
      </w:r>
      <w:hyperlink r:id="rId16" w:history="1">
        <w:r>
          <w:rPr>
            <w:rStyle w:val="Hyperlink"/>
            <w:rFonts w:ascii="Arial" w:hAnsi="Arial" w:cs="Arial"/>
            <w:sz w:val="22"/>
            <w:szCs w:val="22"/>
          </w:rPr>
          <w:t>https://certidoes-apf.apps.tcu.gov.br</w:t>
        </w:r>
      </w:hyperlink>
      <w:r>
        <w:rPr>
          <w:rFonts w:ascii="Arial" w:hAnsi="Arial" w:cs="Arial"/>
          <w:sz w:val="22"/>
          <w:szCs w:val="22"/>
        </w:rPr>
        <w:t xml:space="preserve">. </w:t>
      </w:r>
    </w:p>
    <w:p w14:paraId="5D6E774E" w14:textId="77777777" w:rsidR="00C96D32" w:rsidRDefault="00592DC1">
      <w:pPr>
        <w:spacing w:line="360" w:lineRule="auto"/>
        <w:ind w:firstLine="709"/>
        <w:jc w:val="both"/>
        <w:rPr>
          <w:rFonts w:ascii="Arial" w:hAnsi="Arial" w:cs="Arial"/>
          <w:sz w:val="22"/>
          <w:szCs w:val="22"/>
        </w:rPr>
      </w:pPr>
      <w:r>
        <w:rPr>
          <w:rFonts w:ascii="Arial" w:hAnsi="Arial" w:cs="Arial"/>
          <w:sz w:val="22"/>
          <w:szCs w:val="22"/>
        </w:rPr>
        <w:t xml:space="preserve">b) Consulta da Certidão Negativa Correcional no site da Corregedoria-Geral da União - CGU (CGU-PJ, CEIS, CNEP e CEPIM): </w:t>
      </w:r>
      <w:hyperlink r:id="rId17" w:history="1">
        <w:r>
          <w:rPr>
            <w:rStyle w:val="Hyperlink"/>
            <w:rFonts w:ascii="Arial" w:hAnsi="Arial" w:cs="Arial"/>
            <w:sz w:val="22"/>
            <w:szCs w:val="22"/>
          </w:rPr>
          <w:t>https://certidoes.cgu.gov.br</w:t>
        </w:r>
      </w:hyperlink>
      <w:r>
        <w:rPr>
          <w:rFonts w:ascii="Arial" w:hAnsi="Arial" w:cs="Arial"/>
          <w:sz w:val="22"/>
          <w:szCs w:val="22"/>
        </w:rPr>
        <w:t>.</w:t>
      </w:r>
      <w:r>
        <w:rPr>
          <w:rStyle w:val="Hyperlink"/>
          <w:rFonts w:ascii="Arial" w:hAnsi="Arial" w:cs="Arial"/>
          <w:color w:val="auto"/>
          <w:sz w:val="22"/>
          <w:szCs w:val="22"/>
        </w:rPr>
        <w:t xml:space="preserve"> </w:t>
      </w:r>
      <w:r>
        <w:rPr>
          <w:rFonts w:ascii="Arial" w:hAnsi="Arial" w:cs="Arial"/>
          <w:sz w:val="22"/>
          <w:szCs w:val="22"/>
        </w:rPr>
        <w:t xml:space="preserve"> </w:t>
      </w:r>
    </w:p>
    <w:p w14:paraId="71E3C639" w14:textId="77777777" w:rsidR="00C96D32" w:rsidRDefault="00592DC1">
      <w:pPr>
        <w:spacing w:line="360" w:lineRule="auto"/>
        <w:jc w:val="both"/>
        <w:rPr>
          <w:rFonts w:ascii="Arial" w:hAnsi="Arial" w:cs="Arial"/>
          <w:sz w:val="22"/>
          <w:szCs w:val="22"/>
        </w:rPr>
      </w:pPr>
      <w:r>
        <w:rPr>
          <w:rFonts w:ascii="Arial" w:hAnsi="Arial" w:cs="Arial"/>
          <w:sz w:val="22"/>
          <w:szCs w:val="22"/>
        </w:rPr>
        <w:t>11.2 - Constatada a existência de sanção, o licitante será reputado desclassificado, por falta de condição de participação.</w:t>
      </w:r>
    </w:p>
    <w:p w14:paraId="4A385F35"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11.3 - Verificadas as condições de participação, o pregoeiro examinará a proposta classificada em primeiro lugar quanto à compatibilidade do preço em relação ao máximo estipulado para contratação e aos requisitos estabelecidos neste Edital e em seus anexos. </w:t>
      </w:r>
    </w:p>
    <w:p w14:paraId="6FA960AC"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11.4 - Poderá ser desclassificada a proposta vencedora que: </w:t>
      </w:r>
    </w:p>
    <w:p w14:paraId="4FEEA051" w14:textId="77777777" w:rsidR="00C96D32" w:rsidRDefault="00592DC1">
      <w:pPr>
        <w:spacing w:line="360" w:lineRule="auto"/>
        <w:ind w:firstLine="709"/>
        <w:jc w:val="both"/>
        <w:rPr>
          <w:rFonts w:ascii="Arial" w:hAnsi="Arial" w:cs="Arial"/>
          <w:sz w:val="22"/>
          <w:szCs w:val="22"/>
        </w:rPr>
      </w:pPr>
      <w:r>
        <w:rPr>
          <w:rFonts w:ascii="Arial" w:hAnsi="Arial" w:cs="Arial"/>
          <w:sz w:val="22"/>
          <w:szCs w:val="22"/>
        </w:rPr>
        <w:t xml:space="preserve">a) Contiver vícios insanáveis; </w:t>
      </w:r>
    </w:p>
    <w:p w14:paraId="10892AC1" w14:textId="77777777" w:rsidR="00C96D32" w:rsidRDefault="00592DC1">
      <w:pPr>
        <w:spacing w:line="360" w:lineRule="auto"/>
        <w:ind w:firstLine="709"/>
        <w:jc w:val="both"/>
        <w:rPr>
          <w:rFonts w:ascii="Arial" w:hAnsi="Arial" w:cs="Arial"/>
          <w:sz w:val="22"/>
          <w:szCs w:val="22"/>
        </w:rPr>
      </w:pPr>
      <w:r>
        <w:rPr>
          <w:rFonts w:ascii="Arial" w:hAnsi="Arial" w:cs="Arial"/>
          <w:sz w:val="22"/>
          <w:szCs w:val="22"/>
        </w:rPr>
        <w:t xml:space="preserve">b) Não obedecer às especificações técnicas contidas no Termo de Referência; </w:t>
      </w:r>
    </w:p>
    <w:p w14:paraId="7939F418" w14:textId="77777777" w:rsidR="00C96D32" w:rsidRDefault="00592DC1">
      <w:pPr>
        <w:spacing w:line="360" w:lineRule="auto"/>
        <w:ind w:firstLine="709"/>
        <w:jc w:val="both"/>
        <w:rPr>
          <w:rFonts w:ascii="Arial" w:hAnsi="Arial" w:cs="Arial"/>
          <w:sz w:val="22"/>
          <w:szCs w:val="22"/>
        </w:rPr>
      </w:pPr>
      <w:r>
        <w:rPr>
          <w:rFonts w:ascii="Arial" w:hAnsi="Arial" w:cs="Arial"/>
          <w:sz w:val="22"/>
          <w:szCs w:val="22"/>
        </w:rPr>
        <w:t xml:space="preserve">c) Apresentar preços inexequíveis ou permanecerem acima do preço máximo definido para a contratação; </w:t>
      </w:r>
    </w:p>
    <w:p w14:paraId="3F562F96" w14:textId="77777777" w:rsidR="00C96D32" w:rsidRDefault="00592DC1">
      <w:pPr>
        <w:spacing w:line="360" w:lineRule="auto"/>
        <w:ind w:firstLine="709"/>
        <w:jc w:val="both"/>
        <w:rPr>
          <w:rFonts w:ascii="Arial" w:hAnsi="Arial" w:cs="Arial"/>
          <w:sz w:val="22"/>
          <w:szCs w:val="22"/>
        </w:rPr>
      </w:pPr>
      <w:r>
        <w:rPr>
          <w:rFonts w:ascii="Arial" w:hAnsi="Arial" w:cs="Arial"/>
          <w:sz w:val="22"/>
          <w:szCs w:val="22"/>
        </w:rPr>
        <w:t>d) Não tiverem sua exequibilidade demonstrada, quando exigido pela Administração;</w:t>
      </w:r>
    </w:p>
    <w:p w14:paraId="686C5280" w14:textId="77777777" w:rsidR="00C96D32" w:rsidRDefault="00592DC1">
      <w:pPr>
        <w:spacing w:line="360" w:lineRule="auto"/>
        <w:ind w:firstLine="709"/>
        <w:jc w:val="both"/>
        <w:rPr>
          <w:rFonts w:ascii="Arial" w:hAnsi="Arial" w:cs="Arial"/>
          <w:sz w:val="22"/>
          <w:szCs w:val="22"/>
        </w:rPr>
      </w:pPr>
      <w:r>
        <w:rPr>
          <w:rFonts w:ascii="Arial" w:hAnsi="Arial" w:cs="Arial"/>
          <w:sz w:val="22"/>
          <w:szCs w:val="22"/>
        </w:rPr>
        <w:t xml:space="preserve">e) Apresentar desconformidade com quaisquer outras exigências deste Edital ou seus anexos, desde que insanável. </w:t>
      </w:r>
    </w:p>
    <w:p w14:paraId="1EA5DD81"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11.5 - No caso de bens e serviços em geral, é indício de inexequibilidade das propostas valores inferiores a 50% (cinquenta por cento) do valor orçado pela Administração. </w:t>
      </w:r>
    </w:p>
    <w:p w14:paraId="5C2F7202"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11.5.1 - A inexequibilidade, na hipótese de que trata o caput, só será considerada após diligência do pregoeiro, que comprove: </w:t>
      </w:r>
    </w:p>
    <w:p w14:paraId="23358FE5" w14:textId="77777777" w:rsidR="00C96D32" w:rsidRDefault="00592DC1">
      <w:pPr>
        <w:spacing w:line="360" w:lineRule="auto"/>
        <w:ind w:firstLine="709"/>
        <w:jc w:val="both"/>
        <w:rPr>
          <w:rFonts w:ascii="Arial" w:hAnsi="Arial" w:cs="Arial"/>
          <w:sz w:val="22"/>
          <w:szCs w:val="22"/>
        </w:rPr>
      </w:pPr>
      <w:r>
        <w:rPr>
          <w:rFonts w:ascii="Arial" w:hAnsi="Arial" w:cs="Arial"/>
          <w:sz w:val="22"/>
          <w:szCs w:val="22"/>
        </w:rPr>
        <w:t xml:space="preserve">a) Que o custo do licitante ultrapassa o valor da proposta; e </w:t>
      </w:r>
    </w:p>
    <w:p w14:paraId="58DDFD83" w14:textId="77777777" w:rsidR="00C96D32" w:rsidRDefault="00592DC1">
      <w:pPr>
        <w:spacing w:line="360" w:lineRule="auto"/>
        <w:ind w:firstLine="709"/>
        <w:jc w:val="both"/>
        <w:rPr>
          <w:rFonts w:ascii="Arial" w:hAnsi="Arial" w:cs="Arial"/>
          <w:sz w:val="22"/>
          <w:szCs w:val="22"/>
        </w:rPr>
      </w:pPr>
      <w:r>
        <w:rPr>
          <w:rFonts w:ascii="Arial" w:hAnsi="Arial" w:cs="Arial"/>
          <w:sz w:val="22"/>
          <w:szCs w:val="22"/>
        </w:rPr>
        <w:t xml:space="preserve">b) Inexistirem custos de oportunidade capazes de justificar o vulto da oferta. </w:t>
      </w:r>
    </w:p>
    <w:p w14:paraId="575362B4"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11.6 - No caso de serviços de engenharia, é indício de inexequibilidade das propostas cujos valores forem inferiores a 75% (setenta e cinco por cento) do valor orçado pela Administração. </w:t>
      </w:r>
    </w:p>
    <w:p w14:paraId="34FE849C"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11.6.1 - A inexequibilidade, na hipótese de que trata o caput, só será considerada após </w:t>
      </w:r>
      <w:r>
        <w:rPr>
          <w:rFonts w:ascii="Arial" w:hAnsi="Arial" w:cs="Arial"/>
          <w:sz w:val="22"/>
          <w:szCs w:val="22"/>
        </w:rPr>
        <w:lastRenderedPageBreak/>
        <w:t xml:space="preserve">diligência do pregoeiro, que comprove: </w:t>
      </w:r>
    </w:p>
    <w:p w14:paraId="233219C2" w14:textId="77777777" w:rsidR="00C96D32" w:rsidRDefault="00592DC1">
      <w:pPr>
        <w:spacing w:line="360" w:lineRule="auto"/>
        <w:ind w:firstLine="709"/>
        <w:jc w:val="both"/>
        <w:rPr>
          <w:rFonts w:ascii="Arial" w:hAnsi="Arial" w:cs="Arial"/>
          <w:sz w:val="22"/>
          <w:szCs w:val="22"/>
        </w:rPr>
      </w:pPr>
      <w:r>
        <w:rPr>
          <w:rFonts w:ascii="Arial" w:hAnsi="Arial" w:cs="Arial"/>
          <w:sz w:val="22"/>
          <w:szCs w:val="22"/>
        </w:rPr>
        <w:t xml:space="preserve">a) Que o custo do licitante ultrapassa o valor da proposta; e </w:t>
      </w:r>
    </w:p>
    <w:p w14:paraId="5412ED16" w14:textId="77777777" w:rsidR="00C96D32" w:rsidRDefault="00592DC1">
      <w:pPr>
        <w:spacing w:line="360" w:lineRule="auto"/>
        <w:ind w:firstLine="709"/>
        <w:jc w:val="both"/>
        <w:rPr>
          <w:rFonts w:ascii="Arial" w:hAnsi="Arial" w:cs="Arial"/>
          <w:sz w:val="22"/>
          <w:szCs w:val="22"/>
        </w:rPr>
      </w:pPr>
      <w:r>
        <w:rPr>
          <w:rFonts w:ascii="Arial" w:hAnsi="Arial" w:cs="Arial"/>
          <w:sz w:val="22"/>
          <w:szCs w:val="22"/>
        </w:rPr>
        <w:t xml:space="preserve">b) Inexistirem custos de oportunidade capazes de justificar o vulto da oferta. </w:t>
      </w:r>
    </w:p>
    <w:p w14:paraId="751E3503"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11.6.2 - Poderá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w:t>
      </w:r>
    </w:p>
    <w:p w14:paraId="22E4B3FF"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11.7 - Se houver indícios de inexequibilidade da proposta de preço, ou em caso da necessidade de esclarecimentos complementares, poderão ser efetuadas diligências, para que a empresa comprove a exequibilidade da proposta. </w:t>
      </w:r>
    </w:p>
    <w:p w14:paraId="3AD9F383"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11.8 -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565FB311"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11.8.1 - 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Pr>
          <w:rFonts w:ascii="Arial" w:hAnsi="Arial" w:cs="Arial"/>
          <w:sz w:val="22"/>
          <w:szCs w:val="22"/>
        </w:rPr>
        <w:t>semi-integrada</w:t>
      </w:r>
      <w:proofErr w:type="spellEnd"/>
      <w:r>
        <w:rPr>
          <w:rFonts w:ascii="Arial" w:hAnsi="Arial" w:cs="Arial"/>
          <w:sz w:val="22"/>
          <w:szCs w:val="22"/>
        </w:rPr>
        <w:t xml:space="preserve"> e contratação integrada, exclusivamente para eventuais adequações indispensáveis no cronograma físico-financeiro e para balizar excepcional aditamento posterior do contrato. </w:t>
      </w:r>
    </w:p>
    <w:p w14:paraId="30658225"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11.9 - Erros no preenchimento da planilha não constituem motivo para a desclassificação da proposta. A planilha poderá́ ser ajustada pelo fornecedor, no prazo indicado pelo sistema, desde que não haja majoração do preço. </w:t>
      </w:r>
    </w:p>
    <w:p w14:paraId="413E9FA8"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11.9.1 - O ajuste de que trata este dispositivo se limita a sanar erros ou falhas que não alterem a substância das propostas; </w:t>
      </w:r>
    </w:p>
    <w:p w14:paraId="1A7FBE2F"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11.9.2 - Considera-se erro no preenchimento da planilha passível de correção a indicação de recolhimento de impostos e contribuições na forma do Simples Nacional, quando não cabível esse regime. </w:t>
      </w:r>
    </w:p>
    <w:p w14:paraId="31AFD5DC"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11.10 - Para fins de análise da proposta quanto ao cumprimento das especificações </w:t>
      </w:r>
      <w:r>
        <w:rPr>
          <w:rFonts w:ascii="Arial" w:hAnsi="Arial" w:cs="Arial"/>
          <w:sz w:val="22"/>
          <w:szCs w:val="22"/>
        </w:rPr>
        <w:lastRenderedPageBreak/>
        <w:t xml:space="preserve">do objeto, poderá ser colhida a manifestação escrita do setor requisitante ou da área especializada no objeto. </w:t>
      </w:r>
    </w:p>
    <w:p w14:paraId="41AC2905"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11.11 - Será verificado se o licitante apresentou no sistema,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04AE8554"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11.12 - Caso atendidas as condições de participação, será iniciado o procedimento de habilitação. </w:t>
      </w:r>
    </w:p>
    <w:p w14:paraId="298E4600" w14:textId="77777777" w:rsidR="00C96D32" w:rsidRDefault="00C96D32">
      <w:pPr>
        <w:spacing w:line="360" w:lineRule="auto"/>
        <w:ind w:left="-5" w:right="6"/>
        <w:jc w:val="both"/>
        <w:rPr>
          <w:rFonts w:ascii="Arial" w:hAnsi="Arial" w:cs="Arial"/>
          <w:sz w:val="22"/>
          <w:szCs w:val="22"/>
        </w:rPr>
      </w:pPr>
    </w:p>
    <w:p w14:paraId="52204763" w14:textId="77777777" w:rsidR="00C96D32" w:rsidRDefault="00592DC1">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bookmarkStart w:id="14" w:name="_Hlk137063558"/>
      <w:bookmarkStart w:id="15" w:name="_Hlk145947600"/>
      <w:r>
        <w:rPr>
          <w:rFonts w:ascii="Arial" w:eastAsia="Times New Roman" w:hAnsi="Arial" w:cs="Arial"/>
          <w:b/>
          <w:bCs/>
          <w:kern w:val="0"/>
          <w:sz w:val="22"/>
          <w:szCs w:val="22"/>
          <w:lang w:eastAsia="pt-BR" w:bidi="ar-SA"/>
        </w:rPr>
        <w:t>12. DOS DOCUMENTOS DE HABILITAÇÃO</w:t>
      </w:r>
    </w:p>
    <w:p w14:paraId="3B5F958E" w14:textId="77777777" w:rsidR="00C96D32" w:rsidRDefault="00592DC1">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bookmarkStart w:id="16" w:name="_Hlk85634357"/>
      <w:bookmarkEnd w:id="14"/>
      <w:r>
        <w:rPr>
          <w:rFonts w:ascii="Arial" w:hAnsi="Arial" w:cs="Arial"/>
          <w:sz w:val="22"/>
          <w:szCs w:val="22"/>
        </w:rPr>
        <w:t>12.1 - Para habilitação dos licitantes, será exigida, exclusivamente, a documentação relativa à habilitação jurídica; qualificação técnica; habilitação fiscal, social e trabalhista; e habilitação econômico-financeira.</w:t>
      </w:r>
    </w:p>
    <w:p w14:paraId="5CF93456" w14:textId="77777777" w:rsidR="00C96D32" w:rsidRDefault="00C96D32">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p>
    <w:bookmarkEnd w:id="16"/>
    <w:p w14:paraId="5F59B995" w14:textId="77777777" w:rsidR="00C96D32" w:rsidRDefault="00592DC1">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r>
        <w:rPr>
          <w:rFonts w:ascii="Arial" w:eastAsia="Times New Roman" w:hAnsi="Arial" w:cs="Arial"/>
          <w:b/>
          <w:bCs/>
          <w:kern w:val="0"/>
          <w:sz w:val="22"/>
          <w:szCs w:val="22"/>
          <w:lang w:eastAsia="pt-BR" w:bidi="ar-SA"/>
        </w:rPr>
        <w:t xml:space="preserve">12.1.1 - Habilitação Jurídica: </w:t>
      </w:r>
    </w:p>
    <w:p w14:paraId="10316A04" w14:textId="77777777" w:rsidR="00C96D32" w:rsidRDefault="00592DC1">
      <w:pPr>
        <w:widowControl/>
        <w:suppressAutoHyphens w:val="0"/>
        <w:autoSpaceDE w:val="0"/>
        <w:autoSpaceDN w:val="0"/>
        <w:adjustRightInd w:val="0"/>
        <w:spacing w:line="360" w:lineRule="auto"/>
        <w:jc w:val="both"/>
        <w:rPr>
          <w:rFonts w:ascii="Arial" w:hAnsi="Arial" w:cs="Arial"/>
          <w:sz w:val="22"/>
          <w:szCs w:val="22"/>
        </w:rPr>
      </w:pPr>
      <w:r>
        <w:rPr>
          <w:rFonts w:ascii="Arial" w:hAnsi="Arial" w:cs="Arial"/>
          <w:sz w:val="22"/>
          <w:szCs w:val="22"/>
        </w:rPr>
        <w:t>12.1.1.1 - Ato Constitutivo (Contrato Social / Requerimento de Empresário / Estatuto Social + Ata de Posse dos Diretores / Decreto de autorização de Funcionamento para empresas estrangeiras instaladas no Brasil) em vigor, devidamente registrado na Junta Comercial do Estado da sede do licitante, no qual estejam expressos os poderes dos representantes legais da empresa.</w:t>
      </w:r>
    </w:p>
    <w:p w14:paraId="52BCC99C" w14:textId="77777777" w:rsidR="00C96D32" w:rsidRDefault="00592DC1">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t>12.1.1.2 - Cédula de identidade (RG) ou CNH do representante legal.</w:t>
      </w:r>
    </w:p>
    <w:p w14:paraId="2F8F3B51" w14:textId="77777777" w:rsidR="00C96D32" w:rsidRDefault="00592DC1">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t xml:space="preserve">12.1.1.3 - </w:t>
      </w:r>
      <w:r>
        <w:rPr>
          <w:rFonts w:ascii="Arial" w:eastAsia="Book Antiqua" w:hAnsi="Arial" w:cs="Arial"/>
          <w:sz w:val="22"/>
          <w:szCs w:val="22"/>
        </w:rPr>
        <w:t xml:space="preserve">Em se tratando de </w:t>
      </w:r>
      <w:r>
        <w:rPr>
          <w:rFonts w:ascii="Arial" w:eastAsia="Book Antiqua" w:hAnsi="Arial" w:cs="Arial"/>
          <w:sz w:val="22"/>
          <w:szCs w:val="22"/>
          <w:u w:val="single"/>
        </w:rPr>
        <w:t>Microempreendedor Individual</w:t>
      </w:r>
      <w:r>
        <w:rPr>
          <w:rFonts w:ascii="Arial" w:eastAsia="Book Antiqua" w:hAnsi="Arial" w:cs="Arial"/>
          <w:sz w:val="22"/>
          <w:szCs w:val="22"/>
        </w:rPr>
        <w:t xml:space="preserve"> - MEI: Certificado da Condição de Microempreendedor Individual - CCMEI, na forma da Resolução CGSIM nº 16, de 2009.</w:t>
      </w:r>
    </w:p>
    <w:p w14:paraId="24E35D82" w14:textId="77777777" w:rsidR="00C96D32" w:rsidRDefault="00592DC1">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t>12.1.1.4 - Será obrigatório, sob pena de inabilitação, que o licitante tenha em seus atos constitutivos/objeto social as atividades compatíveis com o objeto deste edital.</w:t>
      </w:r>
    </w:p>
    <w:p w14:paraId="4186F7DA" w14:textId="77777777" w:rsidR="00C96D32" w:rsidRDefault="00592DC1">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r>
        <w:rPr>
          <w:rFonts w:ascii="Arial" w:eastAsia="Times New Roman" w:hAnsi="Arial" w:cs="Arial"/>
          <w:b/>
          <w:bCs/>
          <w:kern w:val="0"/>
          <w:sz w:val="22"/>
          <w:szCs w:val="22"/>
          <w:lang w:eastAsia="pt-BR" w:bidi="ar-SA"/>
        </w:rPr>
        <w:t>OBSERVAÇÃO: Os contratos sociais emitidos através do site da Junta Comercial ficam dispensados de autenticação.</w:t>
      </w:r>
    </w:p>
    <w:p w14:paraId="71DF45CD" w14:textId="77777777" w:rsidR="00C96D32" w:rsidRDefault="00C96D32">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14:paraId="1D85C0FC" w14:textId="77777777" w:rsidR="00C96D32" w:rsidRDefault="00592DC1">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suppressAutoHyphens w:val="0"/>
        <w:autoSpaceDE w:val="0"/>
        <w:autoSpaceDN w:val="0"/>
        <w:adjustRightInd w:val="0"/>
        <w:spacing w:line="360" w:lineRule="auto"/>
        <w:jc w:val="both"/>
        <w:rPr>
          <w:rFonts w:ascii="Arial" w:hAnsi="Arial" w:cs="Arial"/>
          <w:b/>
          <w:bCs/>
          <w:sz w:val="22"/>
          <w:szCs w:val="22"/>
        </w:rPr>
      </w:pPr>
      <w:r>
        <w:rPr>
          <w:rFonts w:ascii="Arial" w:hAnsi="Arial" w:cs="Arial"/>
          <w:b/>
          <w:bCs/>
          <w:sz w:val="22"/>
          <w:szCs w:val="22"/>
        </w:rPr>
        <w:t xml:space="preserve">12.1.2 - </w:t>
      </w:r>
      <w:bookmarkStart w:id="17" w:name="_Hlk188624098"/>
      <w:r>
        <w:rPr>
          <w:rFonts w:ascii="Arial" w:hAnsi="Arial" w:cs="Arial"/>
          <w:b/>
          <w:bCs/>
          <w:sz w:val="22"/>
          <w:szCs w:val="22"/>
        </w:rPr>
        <w:t>Qualificação Técnica:</w:t>
      </w:r>
    </w:p>
    <w:p w14:paraId="2F495299" w14:textId="77777777" w:rsidR="00C96D32" w:rsidRDefault="00592D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both"/>
        <w:rPr>
          <w:rFonts w:ascii="Arial" w:hAnsi="Arial" w:cs="Arial"/>
          <w:bCs/>
          <w:sz w:val="22"/>
          <w:szCs w:val="22"/>
        </w:rPr>
      </w:pPr>
      <w:r>
        <w:rPr>
          <w:rFonts w:ascii="Arial" w:hAnsi="Arial" w:cs="Arial"/>
          <w:bCs/>
          <w:sz w:val="22"/>
          <w:szCs w:val="22"/>
        </w:rPr>
        <w:t xml:space="preserve">12.1.2.1 - Comprovante de que o licitante participante fornece ou forneceu, sem </w:t>
      </w:r>
      <w:r>
        <w:rPr>
          <w:rFonts w:ascii="Arial" w:hAnsi="Arial" w:cs="Arial"/>
          <w:bCs/>
          <w:sz w:val="22"/>
          <w:szCs w:val="22"/>
        </w:rPr>
        <w:lastRenderedPageBreak/>
        <w:t xml:space="preserve">restrição, objeto de natureza semelhante ao objeto do presente edital, através da apresentação de 01 (um) ou mais </w:t>
      </w:r>
      <w:r>
        <w:rPr>
          <w:rFonts w:ascii="Arial" w:hAnsi="Arial" w:cs="Arial"/>
          <w:b/>
          <w:bCs/>
          <w:sz w:val="22"/>
          <w:szCs w:val="22"/>
        </w:rPr>
        <w:t>Atestados de Capacidade Técnica</w:t>
      </w:r>
      <w:r>
        <w:rPr>
          <w:rFonts w:ascii="Arial" w:hAnsi="Arial" w:cs="Arial"/>
          <w:bCs/>
          <w:sz w:val="22"/>
          <w:szCs w:val="22"/>
        </w:rPr>
        <w:t>, fornecido por pessoa jurídica de direito público ou privado, devidamente assinado por responsável da área, com nome legível.</w:t>
      </w:r>
    </w:p>
    <w:bookmarkEnd w:id="17"/>
    <w:p w14:paraId="2AF28343" w14:textId="77777777" w:rsidR="00C96D32" w:rsidRDefault="00C96D32">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14:paraId="34A2665A" w14:textId="77777777" w:rsidR="00C96D32" w:rsidRDefault="00592DC1">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r>
        <w:rPr>
          <w:rFonts w:ascii="Arial" w:eastAsia="Times New Roman" w:hAnsi="Arial" w:cs="Arial"/>
          <w:b/>
          <w:bCs/>
          <w:kern w:val="0"/>
          <w:sz w:val="22"/>
          <w:szCs w:val="22"/>
          <w:lang w:eastAsia="pt-BR" w:bidi="ar-SA"/>
        </w:rPr>
        <w:t>12.1.3 - Habilitação Fiscal, Social e Trabalhista:</w:t>
      </w:r>
    </w:p>
    <w:p w14:paraId="553D4956" w14:textId="77777777" w:rsidR="00C96D32" w:rsidRDefault="00592DC1">
      <w:pPr>
        <w:suppressAutoHyphens w:val="0"/>
        <w:autoSpaceDE w:val="0"/>
        <w:autoSpaceDN w:val="0"/>
        <w:adjustRightInd w:val="0"/>
        <w:spacing w:line="360" w:lineRule="auto"/>
        <w:jc w:val="both"/>
        <w:rPr>
          <w:rFonts w:ascii="Arial" w:hAnsi="Arial" w:cs="Arial"/>
          <w:sz w:val="22"/>
          <w:szCs w:val="22"/>
          <w:lang w:eastAsia="pt-BR"/>
        </w:rPr>
      </w:pPr>
      <w:r>
        <w:rPr>
          <w:rFonts w:ascii="Arial" w:hAnsi="Arial" w:cs="Arial"/>
          <w:sz w:val="22"/>
          <w:szCs w:val="22"/>
          <w:lang w:eastAsia="pt-BR"/>
        </w:rPr>
        <w:t>12.1.3.1 - Inscrição da empresa no Cadastro Nacional de Pessoa Jurídica (CNPJ), através de Comprovante de Situação Cadastral emitido pela Receita Federal.</w:t>
      </w:r>
    </w:p>
    <w:p w14:paraId="2B333C63" w14:textId="77777777" w:rsidR="00C96D32" w:rsidRDefault="00592DC1">
      <w:pPr>
        <w:suppressAutoHyphens w:val="0"/>
        <w:autoSpaceDE w:val="0"/>
        <w:autoSpaceDN w:val="0"/>
        <w:adjustRightInd w:val="0"/>
        <w:spacing w:line="360" w:lineRule="auto"/>
        <w:jc w:val="both"/>
        <w:rPr>
          <w:rFonts w:ascii="Arial" w:hAnsi="Arial" w:cs="Arial"/>
          <w:sz w:val="22"/>
          <w:szCs w:val="22"/>
          <w:lang w:eastAsia="pt-BR"/>
        </w:rPr>
      </w:pPr>
      <w:r>
        <w:rPr>
          <w:rFonts w:ascii="Arial" w:hAnsi="Arial" w:cs="Arial"/>
          <w:sz w:val="22"/>
          <w:szCs w:val="22"/>
          <w:lang w:eastAsia="pt-BR"/>
        </w:rPr>
        <w:t>12.1.3.2 - Regularidade com a Fazenda Federal, através de Certidão emitida pela Secretaria da Receita Federal conjuntamente com a Procuradora Geral da Fazenda Nacional.</w:t>
      </w:r>
    </w:p>
    <w:p w14:paraId="67A07B21" w14:textId="77777777" w:rsidR="00C96D32" w:rsidRDefault="00592DC1">
      <w:pPr>
        <w:suppressAutoHyphens w:val="0"/>
        <w:autoSpaceDE w:val="0"/>
        <w:autoSpaceDN w:val="0"/>
        <w:adjustRightInd w:val="0"/>
        <w:spacing w:line="360" w:lineRule="auto"/>
        <w:jc w:val="both"/>
        <w:rPr>
          <w:rFonts w:ascii="Arial" w:hAnsi="Arial" w:cs="Arial"/>
          <w:sz w:val="22"/>
          <w:szCs w:val="22"/>
          <w:lang w:eastAsia="pt-BR"/>
        </w:rPr>
      </w:pPr>
      <w:r>
        <w:rPr>
          <w:rFonts w:ascii="Arial" w:hAnsi="Arial" w:cs="Arial"/>
          <w:sz w:val="22"/>
          <w:szCs w:val="22"/>
          <w:lang w:eastAsia="pt-BR"/>
        </w:rPr>
        <w:t>12.1.3.3 - Regularidade para com a Fazenda Estadual, emitida pela Secretaria de Estado da Fazenda.</w:t>
      </w:r>
    </w:p>
    <w:p w14:paraId="12A080AD" w14:textId="77777777" w:rsidR="00C96D32" w:rsidRDefault="00592DC1">
      <w:pPr>
        <w:suppressAutoHyphens w:val="0"/>
        <w:autoSpaceDE w:val="0"/>
        <w:autoSpaceDN w:val="0"/>
        <w:adjustRightInd w:val="0"/>
        <w:spacing w:line="360" w:lineRule="auto"/>
        <w:jc w:val="both"/>
        <w:rPr>
          <w:rFonts w:ascii="Arial" w:hAnsi="Arial" w:cs="Arial"/>
          <w:sz w:val="22"/>
          <w:szCs w:val="22"/>
          <w:lang w:eastAsia="pt-BR"/>
        </w:rPr>
      </w:pPr>
      <w:r>
        <w:rPr>
          <w:rFonts w:ascii="Arial" w:hAnsi="Arial" w:cs="Arial"/>
          <w:sz w:val="22"/>
          <w:szCs w:val="22"/>
          <w:lang w:eastAsia="pt-BR"/>
        </w:rPr>
        <w:t>12.1.3.4 - Regularidade para com a Fazenda Municipal, emitida pelo Município sede do licitante.</w:t>
      </w:r>
    </w:p>
    <w:p w14:paraId="32751E9A" w14:textId="77777777" w:rsidR="00C96D32" w:rsidRDefault="00592DC1">
      <w:pPr>
        <w:suppressAutoHyphens w:val="0"/>
        <w:autoSpaceDE w:val="0"/>
        <w:autoSpaceDN w:val="0"/>
        <w:adjustRightInd w:val="0"/>
        <w:spacing w:line="360" w:lineRule="auto"/>
        <w:jc w:val="both"/>
        <w:rPr>
          <w:rFonts w:ascii="Arial" w:hAnsi="Arial" w:cs="Arial"/>
          <w:sz w:val="22"/>
          <w:szCs w:val="22"/>
          <w:lang w:eastAsia="pt-BR"/>
        </w:rPr>
      </w:pPr>
      <w:r>
        <w:rPr>
          <w:rFonts w:ascii="Arial" w:hAnsi="Arial" w:cs="Arial"/>
          <w:sz w:val="22"/>
          <w:szCs w:val="22"/>
          <w:lang w:eastAsia="pt-BR"/>
        </w:rPr>
        <w:t>12.1.3.5 - Regularidade relativa ao Fundo de Garantia por Tempo de Serviço - FGTS (CRF), demonstrando a situação regular no cumprimento dos encargos instituídos por Lei.</w:t>
      </w:r>
    </w:p>
    <w:p w14:paraId="5223C4CC" w14:textId="77777777" w:rsidR="00C96D32" w:rsidRDefault="00592DC1">
      <w:pPr>
        <w:suppressAutoHyphens w:val="0"/>
        <w:autoSpaceDE w:val="0"/>
        <w:autoSpaceDN w:val="0"/>
        <w:adjustRightInd w:val="0"/>
        <w:spacing w:line="360" w:lineRule="auto"/>
        <w:jc w:val="both"/>
        <w:rPr>
          <w:rFonts w:ascii="Arial" w:hAnsi="Arial" w:cs="Arial"/>
          <w:sz w:val="22"/>
          <w:szCs w:val="22"/>
          <w:lang w:eastAsia="pt-BR"/>
        </w:rPr>
      </w:pPr>
      <w:r>
        <w:rPr>
          <w:rFonts w:ascii="Arial" w:hAnsi="Arial" w:cs="Arial"/>
          <w:sz w:val="22"/>
          <w:szCs w:val="22"/>
          <w:lang w:eastAsia="pt-BR"/>
        </w:rPr>
        <w:t>12.1.3.6 - Regularidade com a Justiça do Trabalho, mediante a apresentação de Certidão Negativa de Débitos Trabalhistas (CNDT), emitida pelo TST - Tribunal Superior do Trabalho.</w:t>
      </w:r>
    </w:p>
    <w:p w14:paraId="4141B18F" w14:textId="77777777" w:rsidR="00C96D32" w:rsidRDefault="00C96D32">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14:paraId="10458090" w14:textId="77777777" w:rsidR="00C96D32" w:rsidRDefault="00592DC1">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r>
        <w:rPr>
          <w:rFonts w:ascii="Arial" w:eastAsia="Times New Roman" w:hAnsi="Arial" w:cs="Arial"/>
          <w:b/>
          <w:bCs/>
          <w:kern w:val="0"/>
          <w:sz w:val="22"/>
          <w:szCs w:val="22"/>
          <w:lang w:eastAsia="pt-BR" w:bidi="ar-SA"/>
        </w:rPr>
        <w:t>12.1.4 - Habilitação Econômico-financeira:</w:t>
      </w:r>
    </w:p>
    <w:p w14:paraId="5561BDF9" w14:textId="77777777" w:rsidR="00C96D32" w:rsidRDefault="00592DC1">
      <w:pPr>
        <w:suppressAutoHyphens w:val="0"/>
        <w:autoSpaceDE w:val="0"/>
        <w:autoSpaceDN w:val="0"/>
        <w:adjustRightInd w:val="0"/>
        <w:spacing w:line="360" w:lineRule="auto"/>
        <w:jc w:val="both"/>
        <w:rPr>
          <w:rFonts w:ascii="Arial" w:hAnsi="Arial" w:cs="Arial"/>
          <w:sz w:val="22"/>
          <w:szCs w:val="22"/>
          <w:lang w:eastAsia="pt-BR"/>
        </w:rPr>
      </w:pPr>
      <w:r>
        <w:rPr>
          <w:rFonts w:ascii="Arial" w:hAnsi="Arial" w:cs="Arial"/>
          <w:sz w:val="22"/>
          <w:szCs w:val="22"/>
          <w:lang w:eastAsia="pt-BR"/>
        </w:rPr>
        <w:t>12.1.4.1 - Certidão negativa de pedidos de falência ou concordata, expedida pelo distribuidor da sede da empresa, com data de emissão não superior a 90 (noventa) dias quando não constar expressamente no corpo da Certidão o seu prazo de validade.</w:t>
      </w:r>
    </w:p>
    <w:p w14:paraId="21C1D300" w14:textId="77777777" w:rsidR="00C96D32" w:rsidRDefault="00C96D32">
      <w:pPr>
        <w:widowControl/>
        <w:suppressAutoHyphens w:val="0"/>
        <w:spacing w:line="360" w:lineRule="auto"/>
        <w:jc w:val="both"/>
        <w:rPr>
          <w:rFonts w:ascii="Arial" w:hAnsi="Arial" w:cs="Arial"/>
          <w:sz w:val="22"/>
          <w:szCs w:val="22"/>
        </w:rPr>
      </w:pPr>
    </w:p>
    <w:p w14:paraId="23C85CCD" w14:textId="77777777" w:rsidR="00C96D32" w:rsidRDefault="00592DC1">
      <w:pPr>
        <w:widowControl/>
        <w:suppressAutoHyphens w:val="0"/>
        <w:spacing w:line="360" w:lineRule="auto"/>
        <w:jc w:val="both"/>
        <w:rPr>
          <w:rFonts w:ascii="Arial" w:hAnsi="Arial" w:cs="Arial"/>
          <w:sz w:val="22"/>
          <w:szCs w:val="22"/>
        </w:rPr>
      </w:pPr>
      <w:r>
        <w:rPr>
          <w:rFonts w:ascii="Arial" w:hAnsi="Arial" w:cs="Arial"/>
          <w:sz w:val="22"/>
          <w:szCs w:val="22"/>
        </w:rPr>
        <w:t xml:space="preserve">12.2 - Não constando no documento seu prazo de validade, será aceito documento emitido até 90 (noventa) dias imediatamente anteriores à data de sua apresentação. </w:t>
      </w:r>
    </w:p>
    <w:p w14:paraId="589CE7FB" w14:textId="77777777" w:rsidR="00C96D32" w:rsidRDefault="00592DC1">
      <w:pPr>
        <w:widowControl/>
        <w:suppressAutoHyphens w:val="0"/>
        <w:spacing w:line="360" w:lineRule="auto"/>
        <w:jc w:val="both"/>
        <w:rPr>
          <w:rFonts w:ascii="Arial" w:hAnsi="Arial" w:cs="Arial"/>
          <w:sz w:val="22"/>
          <w:szCs w:val="22"/>
        </w:rPr>
      </w:pPr>
      <w:r>
        <w:rPr>
          <w:rFonts w:ascii="Arial" w:hAnsi="Arial" w:cs="Arial"/>
          <w:sz w:val="22"/>
          <w:szCs w:val="22"/>
        </w:rPr>
        <w:t xml:space="preserve">12.3 - Será exigida a apresentação dos documentos de habilitação apenas pelo(s) licitante(s) vencedor(es), exceto quando a fase de habilitação anteceder a de julgamento, conforme Art. 62, inciso II da Lei Federal nº 14.133/2021. </w:t>
      </w:r>
    </w:p>
    <w:p w14:paraId="167C7B47" w14:textId="77777777" w:rsidR="00C96D32" w:rsidRDefault="00592DC1">
      <w:pPr>
        <w:widowControl/>
        <w:suppressAutoHyphens w:val="0"/>
        <w:spacing w:line="360" w:lineRule="auto"/>
        <w:jc w:val="both"/>
        <w:rPr>
          <w:rFonts w:ascii="Arial" w:hAnsi="Arial" w:cs="Arial"/>
          <w:b/>
          <w:bCs/>
          <w:sz w:val="22"/>
          <w:szCs w:val="22"/>
        </w:rPr>
      </w:pPr>
      <w:r>
        <w:rPr>
          <w:rFonts w:ascii="Arial" w:hAnsi="Arial" w:cs="Arial"/>
          <w:b/>
          <w:bCs/>
          <w:sz w:val="22"/>
          <w:szCs w:val="22"/>
        </w:rPr>
        <w:lastRenderedPageBreak/>
        <w:t>12.3.1 - Os documentos exigidos para habilitação deverão ser enviados por meio do portal de licitações, em formato digital, no prazo de até 03 (três) horas, contado da solicitação do pregoeiro, prorrogável por igual período, nas seguintes situações:</w:t>
      </w:r>
    </w:p>
    <w:p w14:paraId="40920645" w14:textId="77777777" w:rsidR="00C96D32" w:rsidRDefault="00592DC1">
      <w:pPr>
        <w:widowControl/>
        <w:suppressAutoHyphens w:val="0"/>
        <w:spacing w:line="360" w:lineRule="auto"/>
        <w:ind w:firstLine="709"/>
        <w:jc w:val="both"/>
        <w:rPr>
          <w:rFonts w:ascii="Arial" w:hAnsi="Arial" w:cs="Arial"/>
          <w:sz w:val="22"/>
          <w:szCs w:val="22"/>
        </w:rPr>
      </w:pPr>
      <w:r>
        <w:rPr>
          <w:rFonts w:ascii="Arial" w:hAnsi="Arial" w:cs="Arial"/>
          <w:sz w:val="22"/>
          <w:szCs w:val="22"/>
        </w:rPr>
        <w:t>a) A partir de solicitação fundamentada feita no chat pelo licitante, antes de findo o prazo;</w:t>
      </w:r>
    </w:p>
    <w:p w14:paraId="3D0756BD" w14:textId="77777777" w:rsidR="00C96D32" w:rsidRDefault="00592DC1">
      <w:pPr>
        <w:widowControl/>
        <w:suppressAutoHyphens w:val="0"/>
        <w:spacing w:line="360" w:lineRule="auto"/>
        <w:ind w:firstLine="709"/>
        <w:jc w:val="both"/>
        <w:rPr>
          <w:rFonts w:ascii="Arial" w:hAnsi="Arial" w:cs="Arial"/>
          <w:sz w:val="22"/>
          <w:szCs w:val="22"/>
        </w:rPr>
      </w:pPr>
      <w:r>
        <w:rPr>
          <w:rFonts w:ascii="Arial" w:hAnsi="Arial" w:cs="Arial"/>
          <w:sz w:val="22"/>
          <w:szCs w:val="22"/>
        </w:rPr>
        <w:t xml:space="preserve">b) Quando constatado pelo Pregoeiro que o prazo estabelecido não é suficiente para o envio dos documentos complementares a </w:t>
      </w:r>
      <w:proofErr w:type="gramStart"/>
      <w:r>
        <w:rPr>
          <w:rFonts w:ascii="Arial" w:hAnsi="Arial" w:cs="Arial"/>
          <w:sz w:val="22"/>
          <w:szCs w:val="22"/>
        </w:rPr>
        <w:t>proposta exigidos</w:t>
      </w:r>
      <w:proofErr w:type="gramEnd"/>
      <w:r>
        <w:rPr>
          <w:rFonts w:ascii="Arial" w:hAnsi="Arial" w:cs="Arial"/>
          <w:sz w:val="22"/>
          <w:szCs w:val="22"/>
        </w:rPr>
        <w:t xml:space="preserve"> no edital.</w:t>
      </w:r>
    </w:p>
    <w:p w14:paraId="5D976A0C" w14:textId="77777777" w:rsidR="00C96D32" w:rsidRDefault="00592DC1">
      <w:pPr>
        <w:widowControl/>
        <w:suppressAutoHyphens w:val="0"/>
        <w:spacing w:line="360" w:lineRule="auto"/>
        <w:jc w:val="both"/>
        <w:rPr>
          <w:rFonts w:ascii="Arial" w:hAnsi="Arial" w:cs="Arial"/>
          <w:sz w:val="22"/>
          <w:szCs w:val="22"/>
        </w:rPr>
      </w:pPr>
      <w:r>
        <w:rPr>
          <w:rFonts w:ascii="Arial" w:hAnsi="Arial" w:cs="Arial"/>
          <w:sz w:val="22"/>
          <w:szCs w:val="22"/>
        </w:rPr>
        <w:t xml:space="preserve">12.4 - Após a apresentação dos documentos de habilitação, fica vedada a substituição ou a apresentação de novos documentos, salvo em sede de diligência, para: </w:t>
      </w:r>
    </w:p>
    <w:p w14:paraId="14CC42F3" w14:textId="77777777" w:rsidR="00C96D32" w:rsidRDefault="00592DC1">
      <w:pPr>
        <w:widowControl/>
        <w:suppressAutoHyphens w:val="0"/>
        <w:spacing w:line="360" w:lineRule="auto"/>
        <w:ind w:firstLine="709"/>
        <w:jc w:val="both"/>
        <w:rPr>
          <w:rFonts w:ascii="Arial" w:hAnsi="Arial" w:cs="Arial"/>
          <w:sz w:val="22"/>
          <w:szCs w:val="22"/>
        </w:rPr>
      </w:pPr>
      <w:r>
        <w:rPr>
          <w:rFonts w:ascii="Arial" w:hAnsi="Arial" w:cs="Arial"/>
          <w:sz w:val="22"/>
          <w:szCs w:val="22"/>
        </w:rPr>
        <w:t xml:space="preserve">a) Complementação de informações acerca dos documentos já apresentados pelos licitantes e desde que necessária para apurar fatos existentes à época da abertura do certame;  </w:t>
      </w:r>
    </w:p>
    <w:p w14:paraId="7B313007" w14:textId="77777777" w:rsidR="00C96D32" w:rsidRDefault="00592DC1">
      <w:pPr>
        <w:widowControl/>
        <w:suppressAutoHyphens w:val="0"/>
        <w:spacing w:line="360" w:lineRule="auto"/>
        <w:ind w:firstLine="709"/>
        <w:jc w:val="both"/>
        <w:rPr>
          <w:rFonts w:ascii="Arial" w:hAnsi="Arial" w:cs="Arial"/>
          <w:sz w:val="22"/>
          <w:szCs w:val="22"/>
        </w:rPr>
      </w:pPr>
      <w:r>
        <w:rPr>
          <w:rFonts w:ascii="Arial" w:hAnsi="Arial" w:cs="Arial"/>
          <w:sz w:val="22"/>
          <w:szCs w:val="22"/>
        </w:rPr>
        <w:t xml:space="preserve">b) Atualização de documentos cuja validade tenha expirado após a data de recebimento das propostas. </w:t>
      </w:r>
    </w:p>
    <w:p w14:paraId="290C6EE3" w14:textId="77777777" w:rsidR="00C96D32" w:rsidRDefault="00592DC1">
      <w:pPr>
        <w:widowControl/>
        <w:suppressAutoHyphens w:val="0"/>
        <w:spacing w:line="360" w:lineRule="auto"/>
        <w:jc w:val="both"/>
        <w:rPr>
          <w:rFonts w:ascii="Arial" w:hAnsi="Arial" w:cs="Arial"/>
          <w:sz w:val="22"/>
          <w:szCs w:val="22"/>
        </w:rPr>
      </w:pPr>
      <w:r>
        <w:rPr>
          <w:rFonts w:ascii="Arial" w:hAnsi="Arial" w:cs="Arial"/>
          <w:sz w:val="22"/>
          <w:szCs w:val="22"/>
        </w:rPr>
        <w:t>12.5 - A verificação pelo Pregoeiro, em sítios eletrônicos oficiais de órgãos e entidades emissores de certidões constitui meio legal de prova, para fins de habilitação.</w:t>
      </w:r>
    </w:p>
    <w:p w14:paraId="5D06B522" w14:textId="77777777" w:rsidR="00C96D32" w:rsidRDefault="00592DC1">
      <w:pPr>
        <w:widowControl/>
        <w:suppressAutoHyphens w:val="0"/>
        <w:spacing w:line="360" w:lineRule="auto"/>
        <w:jc w:val="both"/>
        <w:rPr>
          <w:rFonts w:ascii="Arial" w:hAnsi="Arial" w:cs="Arial"/>
          <w:sz w:val="22"/>
          <w:szCs w:val="22"/>
        </w:rPr>
      </w:pPr>
      <w:r>
        <w:rPr>
          <w:rFonts w:ascii="Arial" w:hAnsi="Arial" w:cs="Arial"/>
          <w:sz w:val="22"/>
          <w:szCs w:val="22"/>
        </w:rPr>
        <w:t xml:space="preserve">12.6 -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 12.6.1 - Na hipótese de necessidade de suspensão da sessão pública para a realização de diligências, com vistas ao saneamento de que trata o subitem anterior, o seu reinício somente poderá ocorrer mediante aviso prévio no sistema com, no mínimo, 24 (vinte e quatro) horas de antecedência. </w:t>
      </w:r>
    </w:p>
    <w:p w14:paraId="655FBBCE" w14:textId="77777777" w:rsidR="00C96D32" w:rsidRDefault="00592DC1">
      <w:pPr>
        <w:widowControl/>
        <w:suppressAutoHyphens w:val="0"/>
        <w:spacing w:line="360" w:lineRule="auto"/>
        <w:jc w:val="both"/>
        <w:rPr>
          <w:rFonts w:ascii="Arial" w:hAnsi="Arial" w:cs="Arial"/>
          <w:sz w:val="22"/>
          <w:szCs w:val="22"/>
        </w:rPr>
      </w:pPr>
      <w:r>
        <w:rPr>
          <w:rFonts w:ascii="Arial" w:hAnsi="Arial" w:cs="Arial"/>
          <w:sz w:val="22"/>
          <w:szCs w:val="22"/>
        </w:rPr>
        <w:t xml:space="preserve">12.7 - Será verificado se o licitante declarou em campo próprio no portal de licitações, sob pena de inabilitação: </w:t>
      </w:r>
    </w:p>
    <w:p w14:paraId="24B4C19A" w14:textId="77777777" w:rsidR="00C96D32" w:rsidRDefault="00592DC1">
      <w:pPr>
        <w:widowControl/>
        <w:suppressAutoHyphens w:val="0"/>
        <w:spacing w:line="360" w:lineRule="auto"/>
        <w:ind w:firstLine="709"/>
        <w:jc w:val="both"/>
        <w:rPr>
          <w:rFonts w:ascii="Arial" w:hAnsi="Arial" w:cs="Arial"/>
          <w:sz w:val="22"/>
          <w:szCs w:val="22"/>
        </w:rPr>
      </w:pPr>
      <w:r>
        <w:rPr>
          <w:rFonts w:ascii="Arial" w:hAnsi="Arial" w:cs="Arial"/>
          <w:sz w:val="22"/>
          <w:szCs w:val="22"/>
        </w:rPr>
        <w:t xml:space="preserve">a) Que cumpre as exigências de reserva de cargos para pessoa com deficiência e para reabilitado da Previdência Social, previstas em lei e em outras normas específicas; </w:t>
      </w:r>
    </w:p>
    <w:p w14:paraId="4573FCC6" w14:textId="77777777" w:rsidR="00C96D32" w:rsidRDefault="00592DC1">
      <w:pPr>
        <w:widowControl/>
        <w:suppressAutoHyphens w:val="0"/>
        <w:spacing w:line="360" w:lineRule="auto"/>
        <w:ind w:firstLine="709"/>
        <w:jc w:val="both"/>
        <w:rPr>
          <w:rFonts w:ascii="Arial" w:hAnsi="Arial" w:cs="Arial"/>
          <w:sz w:val="22"/>
          <w:szCs w:val="22"/>
        </w:rPr>
      </w:pPr>
      <w:r>
        <w:rPr>
          <w:rFonts w:ascii="Arial" w:hAnsi="Arial" w:cs="Arial"/>
          <w:sz w:val="22"/>
          <w:szCs w:val="22"/>
        </w:rPr>
        <w:t xml:space="preserve">b) Que não emprega menor de 18 anos em trabalho noturno, perigoso ou insalubre e não emprega menor de 16 anos, salvo menor, a partir de 14 anos, na condição de aprendiz, nos termos do artigo 7°, XXXIII, da Constituição. </w:t>
      </w:r>
    </w:p>
    <w:p w14:paraId="0DB50AE1" w14:textId="77777777" w:rsidR="00C96D32" w:rsidRDefault="00592DC1">
      <w:pPr>
        <w:widowControl/>
        <w:suppressAutoHyphens w:val="0"/>
        <w:spacing w:line="360" w:lineRule="auto"/>
        <w:jc w:val="both"/>
        <w:rPr>
          <w:rFonts w:ascii="Arial" w:hAnsi="Arial" w:cs="Arial"/>
          <w:sz w:val="22"/>
          <w:szCs w:val="22"/>
        </w:rPr>
      </w:pPr>
      <w:r>
        <w:rPr>
          <w:rFonts w:ascii="Arial" w:hAnsi="Arial" w:cs="Arial"/>
          <w:sz w:val="22"/>
          <w:szCs w:val="22"/>
        </w:rPr>
        <w:lastRenderedPageBreak/>
        <w:t xml:space="preserve">12.8 - Na hipótese de o licitante não atender às exigências para habilitação, o pregoeiro examinará a proposta subsequente e assim sucessivamente, na ordem de classificação, até a apuração de uma proposta que atenda ao presente edital, observado o prazo disposto no subitem 12.3.1. </w:t>
      </w:r>
    </w:p>
    <w:p w14:paraId="756F1022" w14:textId="77777777" w:rsidR="00C96D32" w:rsidRDefault="00592DC1">
      <w:pPr>
        <w:widowControl/>
        <w:suppressAutoHyphens w:val="0"/>
        <w:spacing w:line="360" w:lineRule="auto"/>
        <w:jc w:val="both"/>
        <w:rPr>
          <w:rFonts w:ascii="Arial" w:hAnsi="Arial" w:cs="Arial"/>
          <w:sz w:val="22"/>
          <w:szCs w:val="22"/>
        </w:rPr>
      </w:pPr>
      <w:r>
        <w:rPr>
          <w:rFonts w:ascii="Arial" w:hAnsi="Arial" w:cs="Arial"/>
          <w:sz w:val="22"/>
          <w:szCs w:val="22"/>
        </w:rPr>
        <w:t>12.9 - Somente serão disponibilizados para acesso público os documentos de habilitação do licitante cuja proposta atenda ao edital de licitação, após concluídos os procedimentos de que trata o subitem anterior</w:t>
      </w:r>
    </w:p>
    <w:p w14:paraId="40CAE39C" w14:textId="77777777" w:rsidR="00C96D32" w:rsidRDefault="00592DC1">
      <w:pPr>
        <w:widowControl/>
        <w:suppressAutoHyphens w:val="0"/>
        <w:spacing w:line="360" w:lineRule="auto"/>
        <w:jc w:val="both"/>
        <w:rPr>
          <w:rFonts w:ascii="Arial" w:hAnsi="Arial" w:cs="Arial"/>
          <w:b/>
          <w:bCs/>
          <w:sz w:val="22"/>
          <w:szCs w:val="22"/>
        </w:rPr>
      </w:pPr>
      <w:r>
        <w:rPr>
          <w:rFonts w:ascii="Arial" w:hAnsi="Arial" w:cs="Arial"/>
          <w:b/>
          <w:bCs/>
          <w:sz w:val="22"/>
          <w:szCs w:val="22"/>
        </w:rPr>
        <w:t>12.10 - DOCUMENTOS MATRIZ/FILIAL</w:t>
      </w:r>
    </w:p>
    <w:p w14:paraId="428AA9DE" w14:textId="77777777" w:rsidR="00C96D32" w:rsidRDefault="00592DC1">
      <w:pPr>
        <w:widowControl/>
        <w:suppressAutoHyphens w:val="0"/>
        <w:spacing w:line="360" w:lineRule="auto"/>
        <w:jc w:val="both"/>
        <w:rPr>
          <w:rFonts w:ascii="Arial" w:hAnsi="Arial" w:cs="Arial"/>
          <w:sz w:val="22"/>
          <w:szCs w:val="22"/>
        </w:rPr>
      </w:pPr>
      <w:r>
        <w:rPr>
          <w:rFonts w:ascii="Arial" w:hAnsi="Arial" w:cs="Arial"/>
          <w:sz w:val="22"/>
          <w:szCs w:val="22"/>
        </w:rPr>
        <w:t>12.10.1 - Todos os documentos apresentados para a habilitação deverão estar em nome do licitante, com o nº do CNPJ e, preferencialmente, com endereço respectivo, devendo ser observado o seguinte:</w:t>
      </w:r>
    </w:p>
    <w:p w14:paraId="5CA38D74" w14:textId="77777777" w:rsidR="00C96D32" w:rsidRDefault="00592DC1">
      <w:pPr>
        <w:widowControl/>
        <w:suppressAutoHyphens w:val="0"/>
        <w:spacing w:line="360" w:lineRule="auto"/>
        <w:ind w:firstLine="709"/>
        <w:jc w:val="both"/>
        <w:rPr>
          <w:rFonts w:ascii="Arial" w:hAnsi="Arial" w:cs="Arial"/>
          <w:sz w:val="22"/>
          <w:szCs w:val="22"/>
        </w:rPr>
      </w:pPr>
      <w:r>
        <w:rPr>
          <w:rFonts w:ascii="Arial" w:hAnsi="Arial" w:cs="Arial"/>
          <w:sz w:val="22"/>
          <w:szCs w:val="22"/>
        </w:rPr>
        <w:t xml:space="preserve">a) Se, o licitante for a matriz, todos os documentos deverão estar com o nº do CNPJ da matriz, ou; </w:t>
      </w:r>
    </w:p>
    <w:p w14:paraId="097672E3" w14:textId="77777777" w:rsidR="00C96D32" w:rsidRDefault="00592DC1">
      <w:pPr>
        <w:widowControl/>
        <w:suppressAutoHyphens w:val="0"/>
        <w:spacing w:line="360" w:lineRule="auto"/>
        <w:ind w:firstLine="709"/>
        <w:jc w:val="both"/>
        <w:rPr>
          <w:rFonts w:ascii="Arial" w:hAnsi="Arial" w:cs="Arial"/>
          <w:sz w:val="22"/>
          <w:szCs w:val="22"/>
        </w:rPr>
      </w:pPr>
      <w:r>
        <w:rPr>
          <w:rFonts w:ascii="Arial" w:hAnsi="Arial" w:cs="Arial"/>
          <w:sz w:val="22"/>
          <w:szCs w:val="22"/>
        </w:rPr>
        <w:t>b) Se o licitante for a filial, todos os documentos deverão estar com o CNPJ da filial, exceto quanto à Certidão Conjunta da Receita Federal, por constar no próprio documento que é válido para matriz e filiais, bem assim quanto a Garantia por Tempo de Serviço (FGTS), quando o licitante tenha o recolhimento dos encargos centralizado, devendo, desta forma, apresentar o documento comprobatório para a centralização, ou;</w:t>
      </w:r>
    </w:p>
    <w:p w14:paraId="2022167B" w14:textId="77777777" w:rsidR="00C96D32" w:rsidRDefault="00592DC1">
      <w:pPr>
        <w:widowControl/>
        <w:suppressAutoHyphens w:val="0"/>
        <w:spacing w:line="360" w:lineRule="auto"/>
        <w:ind w:firstLine="709"/>
        <w:jc w:val="both"/>
        <w:rPr>
          <w:rFonts w:ascii="Arial" w:hAnsi="Arial" w:cs="Arial"/>
          <w:sz w:val="22"/>
          <w:szCs w:val="22"/>
        </w:rPr>
      </w:pPr>
      <w:r>
        <w:rPr>
          <w:rFonts w:ascii="Arial" w:hAnsi="Arial" w:cs="Arial"/>
          <w:sz w:val="22"/>
          <w:szCs w:val="22"/>
        </w:rPr>
        <w:t>c) Serão dispensados da apresentação de documentos com o nº do CNPJ da filial aqueles documentos que, pela própria natureza, forem emitidas somente em nome da matriz.</w:t>
      </w:r>
    </w:p>
    <w:p w14:paraId="56C52002" w14:textId="77777777" w:rsidR="00C96D32" w:rsidRDefault="00592DC1">
      <w:pPr>
        <w:widowControl/>
        <w:suppressAutoHyphens w:val="0"/>
        <w:spacing w:line="360" w:lineRule="auto"/>
        <w:jc w:val="both"/>
        <w:rPr>
          <w:rFonts w:ascii="Arial" w:hAnsi="Arial" w:cs="Arial"/>
          <w:sz w:val="22"/>
          <w:szCs w:val="22"/>
        </w:rPr>
      </w:pPr>
      <w:r>
        <w:rPr>
          <w:rFonts w:ascii="Arial" w:hAnsi="Arial" w:cs="Arial"/>
          <w:sz w:val="22"/>
          <w:szCs w:val="22"/>
        </w:rPr>
        <w:t xml:space="preserve">12.11 - O não atendimento de qualquer das condições aqui previstas provocará a inabilitação do licitante. </w:t>
      </w:r>
    </w:p>
    <w:p w14:paraId="6369D6D3" w14:textId="77777777" w:rsidR="00C96D32" w:rsidRDefault="00592DC1">
      <w:pPr>
        <w:spacing w:line="360" w:lineRule="auto"/>
        <w:ind w:left="-5" w:right="6"/>
        <w:jc w:val="both"/>
        <w:rPr>
          <w:rFonts w:ascii="Arial" w:hAnsi="Arial" w:cs="Arial"/>
          <w:sz w:val="22"/>
          <w:szCs w:val="22"/>
        </w:rPr>
      </w:pPr>
      <w:r>
        <w:rPr>
          <w:rFonts w:ascii="Arial" w:hAnsi="Arial" w:cs="Arial"/>
          <w:sz w:val="22"/>
          <w:szCs w:val="22"/>
        </w:rPr>
        <w:t xml:space="preserve">12.12 - As Microempresas, Empresas de Pequeno Porte e Microempreendedores Individuais, terão assegurado o prazo de 5 (cinco) dias úteis, prorrogável por igual período, a pedido da interessada e a critério do pregoeiro, para regularização da documentação referente à REGULARIDADE FISCAL E TRABALHISTA, pagamento ou parcelamento do débito e emissão de eventuais certidões negativas ou positivas com efeito de negativas, conforme Lei Complementar nº 123/2006. As certidões de regularidade fiscal, deverão ser apresentadas, mesmo com validade vencida. </w:t>
      </w:r>
    </w:p>
    <w:p w14:paraId="6E633E48" w14:textId="77777777" w:rsidR="00C96D32" w:rsidRDefault="00592DC1">
      <w:pPr>
        <w:spacing w:line="360" w:lineRule="auto"/>
        <w:ind w:left="-5" w:right="6"/>
        <w:jc w:val="both"/>
        <w:rPr>
          <w:rFonts w:ascii="Arial" w:hAnsi="Arial" w:cs="Arial"/>
          <w:sz w:val="22"/>
          <w:szCs w:val="22"/>
        </w:rPr>
      </w:pPr>
      <w:r>
        <w:rPr>
          <w:rFonts w:ascii="Arial" w:hAnsi="Arial" w:cs="Arial"/>
          <w:sz w:val="22"/>
          <w:szCs w:val="22"/>
        </w:rPr>
        <w:t xml:space="preserve">12.12.1 - A não-regularização da documentação fiscal no prazo previsto, implicará a decadência do direito à contratação, sem prejuízo das sanções cabíveis, sendo </w:t>
      </w:r>
      <w:r>
        <w:rPr>
          <w:rFonts w:ascii="Arial" w:hAnsi="Arial" w:cs="Arial"/>
          <w:sz w:val="22"/>
          <w:szCs w:val="22"/>
        </w:rPr>
        <w:lastRenderedPageBreak/>
        <w:t xml:space="preserve">facultado a convocação dos licitantes remanescentes, na ordem de classificação, ou revogar a licitação. </w:t>
      </w:r>
    </w:p>
    <w:bookmarkEnd w:id="15"/>
    <w:p w14:paraId="705943FE" w14:textId="77777777" w:rsidR="00C96D32" w:rsidRDefault="00C96D32">
      <w:pPr>
        <w:widowControl/>
        <w:suppressAutoHyphens w:val="0"/>
        <w:autoSpaceDE w:val="0"/>
        <w:autoSpaceDN w:val="0"/>
        <w:adjustRightInd w:val="0"/>
        <w:spacing w:line="360" w:lineRule="auto"/>
        <w:jc w:val="both"/>
        <w:rPr>
          <w:rFonts w:ascii="Arial" w:eastAsia="Times New Roman" w:hAnsi="Arial" w:cs="Arial"/>
          <w:color w:val="00B050"/>
          <w:kern w:val="0"/>
          <w:sz w:val="22"/>
          <w:szCs w:val="22"/>
          <w:lang w:eastAsia="pt-BR" w:bidi="ar-SA"/>
        </w:rPr>
      </w:pPr>
    </w:p>
    <w:p w14:paraId="2B926095" w14:textId="77777777" w:rsidR="00C96D32" w:rsidRDefault="00592DC1">
      <w:pPr>
        <w:spacing w:line="360" w:lineRule="auto"/>
        <w:jc w:val="both"/>
        <w:rPr>
          <w:rFonts w:ascii="Arial" w:hAnsi="Arial" w:cs="Arial"/>
          <w:b/>
          <w:bCs/>
          <w:sz w:val="22"/>
          <w:szCs w:val="22"/>
        </w:rPr>
      </w:pPr>
      <w:bookmarkStart w:id="18" w:name="_Hlk137067063"/>
      <w:bookmarkStart w:id="19" w:name="_Hlk145947838"/>
      <w:bookmarkStart w:id="20" w:name="_Hlk137063575"/>
      <w:r>
        <w:rPr>
          <w:rFonts w:ascii="Arial" w:hAnsi="Arial" w:cs="Arial"/>
          <w:b/>
          <w:bCs/>
          <w:sz w:val="22"/>
          <w:szCs w:val="22"/>
        </w:rPr>
        <w:t xml:space="preserve">13. DO ENCAMINHAMENTO DA PROPOSTA VENCEDORA </w:t>
      </w:r>
    </w:p>
    <w:p w14:paraId="299010F7" w14:textId="578F644F" w:rsidR="00C96D32" w:rsidRDefault="00592DC1">
      <w:pPr>
        <w:spacing w:line="360" w:lineRule="auto"/>
        <w:jc w:val="both"/>
        <w:rPr>
          <w:rFonts w:ascii="Arial" w:hAnsi="Arial" w:cs="Arial"/>
          <w:sz w:val="22"/>
          <w:szCs w:val="22"/>
        </w:rPr>
      </w:pPr>
      <w:bookmarkStart w:id="21" w:name="_Hlk138944553"/>
      <w:bookmarkEnd w:id="18"/>
      <w:r>
        <w:rPr>
          <w:rFonts w:ascii="Arial" w:hAnsi="Arial" w:cs="Arial"/>
          <w:sz w:val="22"/>
          <w:szCs w:val="22"/>
        </w:rPr>
        <w:t>13.1 - A proposta final do licitante declarado vencedor deverá ser encaminhada via Portal de Licitações no prazo de 0</w:t>
      </w:r>
      <w:r w:rsidR="003A634D">
        <w:rPr>
          <w:rFonts w:ascii="Arial" w:hAnsi="Arial" w:cs="Arial"/>
          <w:sz w:val="22"/>
          <w:szCs w:val="22"/>
        </w:rPr>
        <w:t>2</w:t>
      </w:r>
      <w:r>
        <w:rPr>
          <w:rFonts w:ascii="Arial" w:hAnsi="Arial" w:cs="Arial"/>
          <w:sz w:val="22"/>
          <w:szCs w:val="22"/>
        </w:rPr>
        <w:t xml:space="preserve"> (</w:t>
      </w:r>
      <w:r w:rsidR="003A634D">
        <w:rPr>
          <w:rFonts w:ascii="Arial" w:hAnsi="Arial" w:cs="Arial"/>
          <w:sz w:val="22"/>
          <w:szCs w:val="22"/>
        </w:rPr>
        <w:t>duas</w:t>
      </w:r>
      <w:r>
        <w:rPr>
          <w:rFonts w:ascii="Arial" w:hAnsi="Arial" w:cs="Arial"/>
          <w:sz w:val="22"/>
          <w:szCs w:val="22"/>
        </w:rPr>
        <w:t>) horas a contar da solicitação do pregoeiro e deverá:</w:t>
      </w:r>
    </w:p>
    <w:bookmarkEnd w:id="21"/>
    <w:p w14:paraId="16E7AF98" w14:textId="77777777" w:rsidR="00C96D32" w:rsidRDefault="00592DC1">
      <w:pPr>
        <w:spacing w:line="360" w:lineRule="auto"/>
        <w:ind w:firstLine="709"/>
        <w:jc w:val="both"/>
        <w:rPr>
          <w:rFonts w:ascii="Arial" w:hAnsi="Arial" w:cs="Arial"/>
          <w:sz w:val="22"/>
          <w:szCs w:val="22"/>
        </w:rPr>
      </w:pPr>
      <w:r>
        <w:rPr>
          <w:rFonts w:ascii="Arial" w:hAnsi="Arial" w:cs="Arial"/>
          <w:sz w:val="22"/>
          <w:szCs w:val="22"/>
        </w:rPr>
        <w:t xml:space="preserve">a) Ser redigida em língua portuguesa, digitada, em uma via, sem emendas, rasuras, entrelinhas ou ressalvas, devendo ser assinada pelo licitante ou seu representante legal. </w:t>
      </w:r>
    </w:p>
    <w:p w14:paraId="51482838" w14:textId="77777777" w:rsidR="00C96D32" w:rsidRDefault="00592DC1">
      <w:pPr>
        <w:spacing w:line="360" w:lineRule="auto"/>
        <w:ind w:firstLine="709"/>
        <w:jc w:val="both"/>
        <w:rPr>
          <w:rFonts w:ascii="Arial" w:hAnsi="Arial" w:cs="Arial"/>
          <w:sz w:val="22"/>
          <w:szCs w:val="22"/>
        </w:rPr>
      </w:pPr>
      <w:r>
        <w:rPr>
          <w:rFonts w:ascii="Arial" w:hAnsi="Arial" w:cs="Arial"/>
          <w:sz w:val="22"/>
          <w:szCs w:val="22"/>
        </w:rPr>
        <w:t xml:space="preserve">b) Conter a indicação do banco, número da conta e agência do licitante vencedor, para fins de pagamento. </w:t>
      </w:r>
    </w:p>
    <w:p w14:paraId="583BC98E" w14:textId="77777777" w:rsidR="00C96D32" w:rsidRDefault="00592DC1">
      <w:pPr>
        <w:spacing w:line="360" w:lineRule="auto"/>
        <w:ind w:firstLine="709"/>
        <w:jc w:val="both"/>
        <w:rPr>
          <w:rFonts w:ascii="Arial" w:hAnsi="Arial" w:cs="Arial"/>
          <w:sz w:val="22"/>
          <w:szCs w:val="22"/>
        </w:rPr>
      </w:pPr>
      <w:r>
        <w:rPr>
          <w:rFonts w:ascii="Arial" w:hAnsi="Arial" w:cs="Arial"/>
          <w:sz w:val="22"/>
          <w:szCs w:val="22"/>
        </w:rPr>
        <w:t xml:space="preserve">c) Apresentar os preços finais de forma unitária e global em moeda corrente nacional, atualizados para a oferta final do licitante vencedor, se assim for o caso. </w:t>
      </w:r>
    </w:p>
    <w:p w14:paraId="08B024EE" w14:textId="77777777" w:rsidR="00C96D32" w:rsidRDefault="00592DC1">
      <w:pPr>
        <w:spacing w:line="360" w:lineRule="auto"/>
        <w:ind w:firstLine="709"/>
        <w:jc w:val="both"/>
        <w:rPr>
          <w:rFonts w:ascii="Arial" w:hAnsi="Arial" w:cs="Arial"/>
          <w:sz w:val="22"/>
          <w:szCs w:val="22"/>
        </w:rPr>
      </w:pPr>
      <w:r>
        <w:rPr>
          <w:rFonts w:ascii="Arial" w:hAnsi="Arial" w:cs="Arial"/>
          <w:sz w:val="22"/>
          <w:szCs w:val="22"/>
        </w:rPr>
        <w:t>d) Conter todas as especificações do objeto contidas na proposta, tais como marca, modelo, tipo, fabricante e/ou procedência.</w:t>
      </w:r>
    </w:p>
    <w:p w14:paraId="688577DB" w14:textId="77777777" w:rsidR="00C96D32" w:rsidRDefault="00C96D32">
      <w:pPr>
        <w:widowControl/>
        <w:spacing w:line="360" w:lineRule="auto"/>
        <w:ind w:firstLine="708"/>
        <w:jc w:val="both"/>
        <w:rPr>
          <w:rFonts w:ascii="Arial" w:eastAsia="Times New Roman" w:hAnsi="Arial" w:cs="Arial"/>
          <w:sz w:val="22"/>
          <w:szCs w:val="22"/>
        </w:rPr>
      </w:pPr>
    </w:p>
    <w:p w14:paraId="6353EBA4"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13.2 - A proposta final será documentada nos autos e será levada em consideração no decorrer da execução do contrato e aplicação de eventual sanção a contratada, se for o caso. </w:t>
      </w:r>
    </w:p>
    <w:p w14:paraId="2583DFAD"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13.2.1 - Ocorrendo divergência entre os preços unitários e o preço global, prevalecerão os primeiros. </w:t>
      </w:r>
    </w:p>
    <w:p w14:paraId="4F28B54E"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13.3 - A oferta deverá ser firme e precisa, limitada, rigorosamente, ao objeto deste edital, sem conter alternativas de preço ou de qualquer outra condição que induza o julgamento a mais de um resultado, sob pena de desclassificação. </w:t>
      </w:r>
    </w:p>
    <w:p w14:paraId="67C059C9"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13.4 - A proposta deverá obedecer aos termos deste edital e seus anexos, não sendo considerada aquela que não corresponda às especificações ali contidas ou que estabeleça vínculo à proposta de outro licitante. </w:t>
      </w:r>
    </w:p>
    <w:p w14:paraId="594155CD"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13.5 - As propostas que contenham a descrição do objeto, o valor e os documentos complementares estarão disponíveis na internet, após a homologação. </w:t>
      </w:r>
    </w:p>
    <w:bookmarkEnd w:id="19"/>
    <w:p w14:paraId="3A8574E3" w14:textId="77777777" w:rsidR="00C96D32" w:rsidRDefault="00C96D32">
      <w:pPr>
        <w:spacing w:line="360" w:lineRule="auto"/>
        <w:jc w:val="both"/>
        <w:rPr>
          <w:rFonts w:ascii="Arial" w:hAnsi="Arial" w:cs="Arial"/>
          <w:sz w:val="22"/>
          <w:szCs w:val="22"/>
        </w:rPr>
      </w:pPr>
    </w:p>
    <w:p w14:paraId="2CE1F305" w14:textId="77777777" w:rsidR="00C96D32" w:rsidRDefault="00592DC1">
      <w:pPr>
        <w:spacing w:line="360" w:lineRule="auto"/>
        <w:jc w:val="both"/>
        <w:rPr>
          <w:rFonts w:ascii="Arial" w:hAnsi="Arial" w:cs="Arial"/>
          <w:b/>
          <w:bCs/>
          <w:sz w:val="22"/>
          <w:szCs w:val="22"/>
        </w:rPr>
      </w:pPr>
      <w:bookmarkStart w:id="22" w:name="_Hlk137067075"/>
      <w:r>
        <w:rPr>
          <w:rFonts w:ascii="Arial" w:hAnsi="Arial" w:cs="Arial"/>
          <w:b/>
          <w:bCs/>
          <w:sz w:val="22"/>
          <w:szCs w:val="22"/>
        </w:rPr>
        <w:t xml:space="preserve">14. DA REABERTURA DA SESSÃO  </w:t>
      </w:r>
    </w:p>
    <w:bookmarkEnd w:id="22"/>
    <w:p w14:paraId="7334D663"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14.1 - A sessão poderá ser reaberta: </w:t>
      </w:r>
    </w:p>
    <w:p w14:paraId="4D11906C" w14:textId="77777777" w:rsidR="00C96D32" w:rsidRDefault="00592DC1">
      <w:pPr>
        <w:spacing w:line="360" w:lineRule="auto"/>
        <w:ind w:firstLine="709"/>
        <w:jc w:val="both"/>
        <w:rPr>
          <w:rFonts w:ascii="Arial" w:hAnsi="Arial" w:cs="Arial"/>
          <w:sz w:val="22"/>
          <w:szCs w:val="22"/>
        </w:rPr>
      </w:pPr>
      <w:r>
        <w:rPr>
          <w:rFonts w:ascii="Arial" w:hAnsi="Arial" w:cs="Arial"/>
          <w:sz w:val="22"/>
          <w:szCs w:val="22"/>
        </w:rPr>
        <w:lastRenderedPageBreak/>
        <w:t xml:space="preserve">a) Nas hipóteses de provimento de recurso que leve à anulação de atos anteriores à realização da sessão precedente ou em que seja anulada a própria sessão, situação em que serão repetidos os atos anulados e os que dele dependam. </w:t>
      </w:r>
    </w:p>
    <w:p w14:paraId="35DE4DD6" w14:textId="77777777" w:rsidR="00C96D32" w:rsidRDefault="00592DC1">
      <w:pPr>
        <w:spacing w:line="360" w:lineRule="auto"/>
        <w:ind w:firstLine="709"/>
        <w:jc w:val="both"/>
        <w:rPr>
          <w:rFonts w:ascii="Arial" w:hAnsi="Arial" w:cs="Arial"/>
          <w:sz w:val="22"/>
          <w:szCs w:val="22"/>
        </w:rPr>
      </w:pPr>
      <w:r>
        <w:rPr>
          <w:rFonts w:ascii="Arial" w:hAnsi="Arial" w:cs="Arial"/>
          <w:sz w:val="22"/>
          <w:szCs w:val="22"/>
        </w:rPr>
        <w:t xml:space="preserve">b)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 </w:t>
      </w:r>
    </w:p>
    <w:p w14:paraId="2C5CD2F9" w14:textId="77777777" w:rsidR="00C96D32" w:rsidRDefault="00592DC1">
      <w:pPr>
        <w:spacing w:line="360" w:lineRule="auto"/>
        <w:ind w:firstLine="709"/>
        <w:jc w:val="both"/>
        <w:rPr>
          <w:rFonts w:ascii="Arial" w:hAnsi="Arial" w:cs="Arial"/>
          <w:sz w:val="22"/>
          <w:szCs w:val="22"/>
        </w:rPr>
      </w:pPr>
      <w:r>
        <w:rPr>
          <w:rFonts w:ascii="Arial" w:hAnsi="Arial" w:cs="Arial"/>
          <w:sz w:val="22"/>
          <w:szCs w:val="22"/>
        </w:rPr>
        <w:t>c) Quando houver erro por parte do pregoeiro e se faça necessário o retorno para alguma fase anterior, deste que não afete a competitividade e a legalidade do certame.</w:t>
      </w:r>
    </w:p>
    <w:p w14:paraId="00167832"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14.2 - Todos os licitantes remanescentes deverão ser convocados para acompanhar a sessão reaberta. </w:t>
      </w:r>
    </w:p>
    <w:p w14:paraId="790DD28E" w14:textId="77777777" w:rsidR="00C96D32" w:rsidRDefault="00592DC1">
      <w:pPr>
        <w:spacing w:line="360" w:lineRule="auto"/>
        <w:jc w:val="both"/>
        <w:rPr>
          <w:rFonts w:ascii="Arial" w:hAnsi="Arial" w:cs="Arial"/>
          <w:sz w:val="22"/>
          <w:szCs w:val="22"/>
        </w:rPr>
      </w:pPr>
      <w:r>
        <w:rPr>
          <w:rFonts w:ascii="Arial" w:hAnsi="Arial" w:cs="Arial"/>
          <w:sz w:val="22"/>
          <w:szCs w:val="22"/>
        </w:rPr>
        <w:t>14.2.1 - A convocação se dará por meio do Portal de Licitações ou e-mail, de acordo com a fase do procedimento licitatório.</w:t>
      </w:r>
    </w:p>
    <w:p w14:paraId="22537ADD" w14:textId="77777777" w:rsidR="00C96D32" w:rsidRDefault="00C96D32">
      <w:pPr>
        <w:spacing w:line="360" w:lineRule="auto"/>
        <w:jc w:val="both"/>
        <w:rPr>
          <w:rFonts w:ascii="Arial" w:eastAsia="Times New Roman" w:hAnsi="Arial" w:cs="Arial"/>
          <w:b/>
          <w:sz w:val="22"/>
          <w:szCs w:val="22"/>
        </w:rPr>
      </w:pPr>
    </w:p>
    <w:p w14:paraId="779D3956" w14:textId="77777777" w:rsidR="00C96D32" w:rsidRDefault="00592DC1">
      <w:pPr>
        <w:spacing w:line="360" w:lineRule="auto"/>
        <w:jc w:val="both"/>
        <w:rPr>
          <w:rFonts w:ascii="Arial" w:eastAsia="Times New Roman" w:hAnsi="Arial" w:cs="Arial"/>
          <w:b/>
          <w:sz w:val="22"/>
          <w:szCs w:val="22"/>
        </w:rPr>
      </w:pPr>
      <w:r>
        <w:rPr>
          <w:rFonts w:ascii="Arial" w:eastAsia="Times New Roman" w:hAnsi="Arial" w:cs="Arial"/>
          <w:b/>
          <w:sz w:val="22"/>
          <w:szCs w:val="22"/>
        </w:rPr>
        <w:t>15. DOS RECURSOS ADMINISTRATIVOS</w:t>
      </w:r>
    </w:p>
    <w:bookmarkEnd w:id="20"/>
    <w:p w14:paraId="65AD9C44" w14:textId="63D5F36A" w:rsidR="00C96D32" w:rsidRDefault="00592DC1">
      <w:pPr>
        <w:widowControl/>
        <w:suppressAutoHyphens w:val="0"/>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15.1 - Qualquer licitante poderá, durante o prazo </w:t>
      </w:r>
      <w:r w:rsidR="00B27228">
        <w:rPr>
          <w:rFonts w:ascii="Arial" w:hAnsi="Arial" w:cs="Arial"/>
          <w:sz w:val="22"/>
          <w:szCs w:val="22"/>
        </w:rPr>
        <w:t xml:space="preserve">mínimo </w:t>
      </w:r>
      <w:r>
        <w:rPr>
          <w:rFonts w:ascii="Arial" w:hAnsi="Arial" w:cs="Arial"/>
          <w:sz w:val="22"/>
          <w:szCs w:val="22"/>
        </w:rPr>
        <w:t xml:space="preserve">de 15 (quinze) minutos concedido em sessão, de forma imediata após o ato de habilitação ou inabilitação, em campo próprio do sistema, manifestar sua intenção de recorrer, sob pena de preclusão, ficando a autoridade superior autorizada a adjudicar o objeto ao licitante declarado vencedor. </w:t>
      </w:r>
    </w:p>
    <w:p w14:paraId="5050B8A4" w14:textId="77777777" w:rsidR="00C96D32" w:rsidRDefault="00592DC1">
      <w:pPr>
        <w:widowControl/>
        <w:suppressAutoHyphens w:val="0"/>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15.2 - As razões do recurso deverão ser apresentadas em momento único, em campo próprio do sistema, no prazo de 3 (três) dias úteis, contados a partir da data de intimação ou de lavratura da ata de habilitação ou inabilitação. </w:t>
      </w:r>
    </w:p>
    <w:p w14:paraId="43C8408C" w14:textId="77777777" w:rsidR="00C96D32" w:rsidRDefault="00592DC1">
      <w:pPr>
        <w:widowControl/>
        <w:suppressAutoHyphens w:val="0"/>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15.3 - 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 </w:t>
      </w:r>
    </w:p>
    <w:p w14:paraId="746113F2" w14:textId="77777777" w:rsidR="00C96D32" w:rsidRDefault="00592DC1">
      <w:pPr>
        <w:widowControl/>
        <w:suppressAutoHyphens w:val="0"/>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15.4 - Os recursos interpostos fora do prazo não serão conhecidos. </w:t>
      </w:r>
    </w:p>
    <w:p w14:paraId="4B4729FE" w14:textId="77777777" w:rsidR="00C96D32" w:rsidRDefault="00592DC1">
      <w:pPr>
        <w:widowControl/>
        <w:suppressAutoHyphens w:val="0"/>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15.5 - O prazo para apresentação de contrarrazões ao recurso pelos demais licitantes será de 03 (três) dias úteis, contados da data da intimação pessoal ou da divulgação </w:t>
      </w:r>
      <w:r>
        <w:rPr>
          <w:rFonts w:ascii="Arial" w:hAnsi="Arial" w:cs="Arial"/>
          <w:sz w:val="22"/>
          <w:szCs w:val="22"/>
        </w:rPr>
        <w:lastRenderedPageBreak/>
        <w:t xml:space="preserve">da interposição do recurso, assegurada a vista imediata dos elementos indispensáveis à defesa de seus interesses. </w:t>
      </w:r>
    </w:p>
    <w:p w14:paraId="0422D184" w14:textId="77777777" w:rsidR="00C96D32" w:rsidRDefault="00592DC1">
      <w:pPr>
        <w:widowControl/>
        <w:suppressAutoHyphens w:val="0"/>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15.6 - O recurso terá efeito suspensivo do ato ou da decisão recorrida até que sobrevenha decisão final da autoridade competente. </w:t>
      </w:r>
    </w:p>
    <w:p w14:paraId="46CC5912" w14:textId="77777777" w:rsidR="00C96D32" w:rsidRDefault="00592DC1">
      <w:pPr>
        <w:widowControl/>
        <w:suppressAutoHyphens w:val="0"/>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15.7 - O acolhimento do recurso invalida tão somente os atos insuscetíveis de aproveitamento. </w:t>
      </w:r>
    </w:p>
    <w:p w14:paraId="2881D025" w14:textId="77777777" w:rsidR="00C96D32" w:rsidRDefault="00592DC1">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r>
        <w:rPr>
          <w:rFonts w:ascii="Arial" w:hAnsi="Arial" w:cs="Arial"/>
          <w:sz w:val="22"/>
          <w:szCs w:val="22"/>
        </w:rPr>
        <w:t>15.8 - O recurso, que será único, poderá tratar de todos os atos já praticados, inclusive aprovação ou reprovação de amostras ou prova de conceito.</w:t>
      </w:r>
    </w:p>
    <w:p w14:paraId="171AF5A8" w14:textId="77777777" w:rsidR="00C96D32" w:rsidRDefault="00592DC1">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t xml:space="preserve">15.9 - A decisão em grau de recurso será definitiva e dela dar-se-á conhecimento aos interessados, por e-mail, publicação no site: </w:t>
      </w:r>
      <w:proofErr w:type="gramStart"/>
      <w:r>
        <w:rPr>
          <w:rFonts w:ascii="Arial" w:hAnsi="Arial" w:cs="Arial"/>
          <w:color w:val="0000FF"/>
          <w:u w:val="single" w:color="0000FF"/>
        </w:rPr>
        <w:t>https://comprasbr.com.br</w:t>
      </w:r>
      <w:r>
        <w:rPr>
          <w:rFonts w:ascii="Arial" w:eastAsia="Times New Roman" w:hAnsi="Arial" w:cs="Arial"/>
          <w:kern w:val="0"/>
          <w:sz w:val="22"/>
          <w:szCs w:val="22"/>
          <w:lang w:eastAsia="pt-BR" w:bidi="ar-SA"/>
        </w:rPr>
        <w:t xml:space="preserve"> .</w:t>
      </w:r>
      <w:proofErr w:type="gramEnd"/>
    </w:p>
    <w:p w14:paraId="004EFC30" w14:textId="77777777" w:rsidR="00C96D32" w:rsidRDefault="00C96D32">
      <w:pPr>
        <w:spacing w:line="360" w:lineRule="auto"/>
        <w:jc w:val="both"/>
        <w:rPr>
          <w:rFonts w:ascii="Arial" w:eastAsia="Times New Roman" w:hAnsi="Arial" w:cs="Arial"/>
          <w:sz w:val="22"/>
          <w:szCs w:val="22"/>
        </w:rPr>
      </w:pPr>
    </w:p>
    <w:p w14:paraId="712D5BDB" w14:textId="77777777" w:rsidR="00C96D32" w:rsidRDefault="00592DC1">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bookmarkStart w:id="23" w:name="_Hlk75327513"/>
      <w:r>
        <w:rPr>
          <w:rFonts w:ascii="Arial" w:eastAsia="Times New Roman" w:hAnsi="Arial" w:cs="Arial"/>
          <w:b/>
          <w:bCs/>
          <w:kern w:val="0"/>
          <w:sz w:val="22"/>
          <w:szCs w:val="22"/>
          <w:lang w:eastAsia="pt-BR" w:bidi="ar-SA"/>
        </w:rPr>
        <w:t>16. DA ADJUDICAÇÃO, HOMOLOGAÇÃO E CONTRATAÇÃO</w:t>
      </w:r>
    </w:p>
    <w:p w14:paraId="7429D705" w14:textId="77777777" w:rsidR="00C96D32" w:rsidRDefault="00592DC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360" w:lineRule="auto"/>
        <w:jc w:val="both"/>
        <w:rPr>
          <w:rFonts w:ascii="Arial" w:eastAsia="Calibri" w:hAnsi="Arial" w:cs="Arial"/>
          <w:kern w:val="2"/>
          <w:sz w:val="22"/>
          <w:szCs w:val="22"/>
          <w:lang w:eastAsia="en-US"/>
        </w:rPr>
      </w:pPr>
      <w:bookmarkStart w:id="24" w:name="_Hlk77613274"/>
      <w:bookmarkStart w:id="25" w:name="_Hlk75327534"/>
      <w:bookmarkEnd w:id="23"/>
      <w:r>
        <w:rPr>
          <w:rFonts w:ascii="Arial" w:eastAsia="Calibri" w:hAnsi="Arial" w:cs="Arial"/>
          <w:sz w:val="22"/>
          <w:szCs w:val="22"/>
          <w:lang w:eastAsia="en-US"/>
        </w:rPr>
        <w:t xml:space="preserve">16.1 - A </w:t>
      </w:r>
      <w:bookmarkEnd w:id="24"/>
      <w:r>
        <w:rPr>
          <w:rFonts w:ascii="Arial" w:eastAsia="Calibri" w:hAnsi="Arial" w:cs="Arial"/>
          <w:sz w:val="22"/>
          <w:szCs w:val="22"/>
          <w:lang w:eastAsia="en-US"/>
        </w:rPr>
        <w:t>adjudicação do objeto ao licitante vencedor e a homologação do processo serão efetuados pela Autoridade Competente.</w:t>
      </w:r>
    </w:p>
    <w:p w14:paraId="042AC9CA" w14:textId="77777777" w:rsidR="00C96D32" w:rsidRDefault="00592DC1">
      <w:pPr>
        <w:autoSpaceDE w:val="0"/>
        <w:autoSpaceDN w:val="0"/>
        <w:adjustRightInd w:val="0"/>
        <w:spacing w:line="360" w:lineRule="auto"/>
        <w:jc w:val="both"/>
        <w:rPr>
          <w:rFonts w:ascii="Arial" w:hAnsi="Arial" w:cs="Arial"/>
          <w:bCs/>
          <w:sz w:val="22"/>
          <w:szCs w:val="22"/>
        </w:rPr>
      </w:pPr>
      <w:r>
        <w:rPr>
          <w:rFonts w:ascii="Arial" w:hAnsi="Arial" w:cs="Arial"/>
          <w:bCs/>
          <w:sz w:val="22"/>
          <w:szCs w:val="22"/>
        </w:rPr>
        <w:t>16.2 - Homologado, o processo licitatório, pela Autoridade Competente será editado contrato no prazo de até 10(dez) dias úteis.</w:t>
      </w:r>
    </w:p>
    <w:p w14:paraId="788BFE4E" w14:textId="77777777" w:rsidR="00C96D32" w:rsidRDefault="00592DC1">
      <w:pPr>
        <w:autoSpaceDE w:val="0"/>
        <w:autoSpaceDN w:val="0"/>
        <w:adjustRightInd w:val="0"/>
        <w:spacing w:line="360" w:lineRule="auto"/>
        <w:jc w:val="both"/>
        <w:rPr>
          <w:rFonts w:ascii="Arial" w:hAnsi="Arial" w:cs="Arial"/>
          <w:bCs/>
          <w:sz w:val="22"/>
          <w:szCs w:val="22"/>
        </w:rPr>
      </w:pPr>
      <w:r>
        <w:rPr>
          <w:rFonts w:ascii="Arial" w:hAnsi="Arial" w:cs="Arial"/>
          <w:bCs/>
          <w:sz w:val="22"/>
          <w:szCs w:val="22"/>
        </w:rPr>
        <w:t>16.3 - Após a edição do contrato a contratada será convocada para assinar o mesmo, devendo fazê-lo em até 15(quinze) dias úteis após a convocação.</w:t>
      </w:r>
    </w:p>
    <w:p w14:paraId="2DA7F1D2" w14:textId="77777777" w:rsidR="00C96D32" w:rsidRDefault="00592DC1">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t>16.4 - Na hipótese de recusa da contratada em assinar o Contrato, será convocado o licitante que tenha apresentado a segunda melhor oferta classificada, obedecidos aos procedimentos de habilitação referidos no item "Habilitação" do presente edital.</w:t>
      </w:r>
    </w:p>
    <w:p w14:paraId="1EF4C5F4" w14:textId="77777777" w:rsidR="00C96D32" w:rsidRDefault="00592DC1">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t>16.4.1 - O disposto no item anterior poderá sempre se repetir até a efetiva celebração da contratação, observadas as ofertas anteriormente apresentadas pelos licitantes, sem prejuízo da aplicação das penalidades cabíveis ao licitante que não cumprir os compromissos assumidos.</w:t>
      </w:r>
    </w:p>
    <w:p w14:paraId="2F5AF21D" w14:textId="77777777" w:rsidR="00C96D32" w:rsidRDefault="00592DC1">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t xml:space="preserve">16.4.2 - Se a oferta não for aceitável ou se o licitante desatender às exigências </w:t>
      </w:r>
      <w:proofErr w:type="spellStart"/>
      <w:r>
        <w:rPr>
          <w:rFonts w:ascii="Arial" w:eastAsia="Times New Roman" w:hAnsi="Arial" w:cs="Arial"/>
          <w:kern w:val="0"/>
          <w:sz w:val="22"/>
          <w:szCs w:val="22"/>
          <w:lang w:eastAsia="pt-BR" w:bidi="ar-SA"/>
        </w:rPr>
        <w:t>habilitatórias</w:t>
      </w:r>
      <w:proofErr w:type="spellEnd"/>
      <w:r>
        <w:rPr>
          <w:rFonts w:ascii="Arial" w:eastAsia="Times New Roman" w:hAnsi="Arial" w:cs="Arial"/>
          <w:kern w:val="0"/>
          <w:sz w:val="22"/>
          <w:szCs w:val="22"/>
          <w:lang w:eastAsia="pt-BR" w:bidi="ar-SA"/>
        </w:rPr>
        <w:t>, o pregoeiro examinará a oferta subsequente, verificando a sua aceitabilidade e procedendo à habilitação do licitante, na ordem de classificação, e assim sucessivamente, até a apuração de uma proposta que atenda ao edital, sendo o respectivo licitante declarado vencedor e a ele adjudicado o objeto do certame.</w:t>
      </w:r>
    </w:p>
    <w:p w14:paraId="4F071F85" w14:textId="77777777" w:rsidR="00C96D32" w:rsidRDefault="00592DC1">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t>16.4.3 - Nas situações previstas no item anterior o pregoeiro poderá negociar diretamente com o licitante para que seja obtido melhor preço.</w:t>
      </w:r>
    </w:p>
    <w:bookmarkEnd w:id="25"/>
    <w:p w14:paraId="5F511B1D" w14:textId="77777777" w:rsidR="00C96D32" w:rsidRDefault="00C96D32">
      <w:pPr>
        <w:autoSpaceDE w:val="0"/>
        <w:spacing w:line="360" w:lineRule="auto"/>
        <w:jc w:val="both"/>
        <w:rPr>
          <w:rFonts w:ascii="Arial" w:hAnsi="Arial" w:cs="Arial"/>
          <w:b/>
          <w:bCs/>
          <w:sz w:val="22"/>
          <w:szCs w:val="22"/>
          <w:lang w:eastAsia="pt-BR"/>
        </w:rPr>
      </w:pPr>
    </w:p>
    <w:p w14:paraId="458A13A8" w14:textId="77777777" w:rsidR="00C96D32" w:rsidRDefault="00592DC1">
      <w:pPr>
        <w:autoSpaceDE w:val="0"/>
        <w:spacing w:line="360" w:lineRule="auto"/>
        <w:jc w:val="both"/>
        <w:rPr>
          <w:rFonts w:ascii="Arial" w:hAnsi="Arial" w:cs="Arial"/>
          <w:sz w:val="22"/>
          <w:szCs w:val="22"/>
          <w:lang w:eastAsia="pt-BR"/>
        </w:rPr>
      </w:pPr>
      <w:bookmarkStart w:id="26" w:name="_Hlk137063587"/>
      <w:r>
        <w:rPr>
          <w:rFonts w:ascii="Arial" w:hAnsi="Arial" w:cs="Arial"/>
          <w:b/>
          <w:bCs/>
          <w:sz w:val="22"/>
          <w:szCs w:val="22"/>
          <w:lang w:eastAsia="pt-BR"/>
        </w:rPr>
        <w:lastRenderedPageBreak/>
        <w:t>17. DO PAGAMENTO E DA DOTAÇÃO ORÇAMENTÁRIA</w:t>
      </w:r>
    </w:p>
    <w:bookmarkEnd w:id="26"/>
    <w:p w14:paraId="5D20F1FD" w14:textId="77777777" w:rsidR="00C96D32" w:rsidRDefault="00592DC1">
      <w:pPr>
        <w:autoSpaceDE w:val="0"/>
        <w:autoSpaceDN w:val="0"/>
        <w:adjustRightInd w:val="0"/>
        <w:spacing w:line="360" w:lineRule="auto"/>
        <w:ind w:hanging="2"/>
        <w:jc w:val="both"/>
        <w:rPr>
          <w:rFonts w:ascii="Arial" w:hAnsi="Arial" w:cs="Arial"/>
          <w:sz w:val="22"/>
          <w:szCs w:val="22"/>
        </w:rPr>
      </w:pPr>
      <w:r>
        <w:rPr>
          <w:rFonts w:ascii="Arial" w:hAnsi="Arial" w:cs="Arial"/>
          <w:sz w:val="22"/>
          <w:szCs w:val="22"/>
        </w:rPr>
        <w:t>17.1 - Após entregues os objetos autorizados, a contratada deverá apresentar nota fiscal/fatura correspondente.</w:t>
      </w:r>
    </w:p>
    <w:p w14:paraId="53F06E92" w14:textId="77777777" w:rsidR="00C96D32" w:rsidRDefault="00592DC1">
      <w:pPr>
        <w:autoSpaceDE w:val="0"/>
        <w:autoSpaceDN w:val="0"/>
        <w:adjustRightInd w:val="0"/>
        <w:spacing w:line="360" w:lineRule="auto"/>
        <w:ind w:hanging="2"/>
        <w:jc w:val="both"/>
        <w:rPr>
          <w:rFonts w:ascii="Arial" w:hAnsi="Arial" w:cs="Arial"/>
          <w:sz w:val="22"/>
          <w:szCs w:val="22"/>
        </w:rPr>
      </w:pPr>
      <w:r>
        <w:rPr>
          <w:rFonts w:ascii="Arial" w:hAnsi="Arial" w:cs="Arial"/>
          <w:sz w:val="22"/>
          <w:szCs w:val="22"/>
        </w:rPr>
        <w:t>17.1.1 - A nota fiscal/fatura deverá ser apresentada ao responsável pelo recebimento e fiscalização, o qual terá o prazo máximo de 05 (cinco) dias úteis para atestar a perfeita entrega dos objetos e o cumprimento pela contratada, das obrigações assumidas.</w:t>
      </w:r>
    </w:p>
    <w:p w14:paraId="49CEB3F3" w14:textId="77777777" w:rsidR="00C96D32" w:rsidRDefault="00592DC1">
      <w:pPr>
        <w:autoSpaceDE w:val="0"/>
        <w:autoSpaceDN w:val="0"/>
        <w:adjustRightInd w:val="0"/>
        <w:spacing w:line="360" w:lineRule="auto"/>
        <w:ind w:hanging="2"/>
        <w:jc w:val="both"/>
        <w:rPr>
          <w:rFonts w:ascii="Arial" w:hAnsi="Arial" w:cs="Arial"/>
          <w:sz w:val="22"/>
          <w:szCs w:val="22"/>
        </w:rPr>
      </w:pPr>
      <w:r>
        <w:rPr>
          <w:rFonts w:ascii="Arial" w:hAnsi="Arial" w:cs="Arial"/>
          <w:sz w:val="22"/>
          <w:szCs w:val="22"/>
        </w:rPr>
        <w:t xml:space="preserve">17.1.2 - Somente será encaminhada a nota fiscal/fatura para pagamento após a conferência e o recebimento definitivo dos objetos entregues. </w:t>
      </w:r>
    </w:p>
    <w:p w14:paraId="19DA541C" w14:textId="77777777" w:rsidR="00C96D32" w:rsidRDefault="00592DC1">
      <w:pPr>
        <w:autoSpaceDE w:val="0"/>
        <w:autoSpaceDN w:val="0"/>
        <w:adjustRightInd w:val="0"/>
        <w:spacing w:line="360" w:lineRule="auto"/>
        <w:ind w:hanging="2"/>
        <w:jc w:val="both"/>
        <w:rPr>
          <w:rFonts w:ascii="Arial" w:hAnsi="Arial" w:cs="Arial"/>
          <w:sz w:val="22"/>
          <w:szCs w:val="22"/>
        </w:rPr>
      </w:pPr>
      <w:r>
        <w:rPr>
          <w:rFonts w:ascii="Arial" w:hAnsi="Arial" w:cs="Arial"/>
          <w:sz w:val="22"/>
          <w:szCs w:val="22"/>
        </w:rPr>
        <w:t>17.1.3 - A nota fiscal/fatura que contiver erro será devolvida à contratada para retificação e reapresentação, interrompendo-se a contagem do prazo fixado de 05 dias úteis para o responsável pelo recebimento atestar, que recomeçará a ser contado integralmente a partir da data de sua reapresentação.</w:t>
      </w:r>
    </w:p>
    <w:p w14:paraId="67D9800D" w14:textId="77777777" w:rsidR="00C96D32" w:rsidRDefault="00592DC1">
      <w:pPr>
        <w:autoSpaceDE w:val="0"/>
        <w:autoSpaceDN w:val="0"/>
        <w:adjustRightInd w:val="0"/>
        <w:spacing w:line="360" w:lineRule="auto"/>
        <w:ind w:hanging="2"/>
        <w:jc w:val="both"/>
        <w:rPr>
          <w:rFonts w:ascii="Arial" w:hAnsi="Arial" w:cs="Arial"/>
          <w:sz w:val="22"/>
          <w:szCs w:val="22"/>
        </w:rPr>
      </w:pPr>
      <w:r>
        <w:rPr>
          <w:rFonts w:ascii="Arial" w:hAnsi="Arial" w:cs="Arial"/>
          <w:sz w:val="22"/>
          <w:szCs w:val="22"/>
        </w:rPr>
        <w:t>17.2 - O pagamento será efetuado no prazo de até 30 (trinta) dias a contar do recebimento da nota fiscal/fatura.</w:t>
      </w:r>
    </w:p>
    <w:p w14:paraId="1E12504F" w14:textId="77777777" w:rsidR="00C96D32" w:rsidRDefault="00592DC1">
      <w:pPr>
        <w:autoSpaceDE w:val="0"/>
        <w:autoSpaceDN w:val="0"/>
        <w:adjustRightInd w:val="0"/>
        <w:spacing w:line="360" w:lineRule="auto"/>
        <w:ind w:hanging="2"/>
        <w:jc w:val="both"/>
        <w:rPr>
          <w:rFonts w:ascii="Arial" w:hAnsi="Arial" w:cs="Arial"/>
          <w:sz w:val="22"/>
          <w:szCs w:val="22"/>
        </w:rPr>
      </w:pPr>
      <w:r>
        <w:rPr>
          <w:rFonts w:ascii="Arial" w:hAnsi="Arial" w:cs="Arial"/>
          <w:sz w:val="22"/>
          <w:szCs w:val="22"/>
        </w:rPr>
        <w:t>17.3 - O pagamento será creditado em nome da contratada, mediante ordem bancária em conta corrente por ela indicada.</w:t>
      </w:r>
    </w:p>
    <w:p w14:paraId="3F9FBB85" w14:textId="77777777" w:rsidR="00C96D32" w:rsidRDefault="00592DC1">
      <w:pPr>
        <w:spacing w:line="360" w:lineRule="auto"/>
        <w:ind w:hanging="2"/>
        <w:jc w:val="both"/>
        <w:rPr>
          <w:rFonts w:ascii="Arial" w:hAnsi="Arial" w:cs="Arial"/>
          <w:sz w:val="22"/>
          <w:szCs w:val="22"/>
        </w:rPr>
      </w:pPr>
      <w:r>
        <w:rPr>
          <w:rFonts w:ascii="Arial" w:hAnsi="Arial" w:cs="Arial"/>
          <w:sz w:val="22"/>
          <w:szCs w:val="22"/>
        </w:rPr>
        <w:t>17.4 - O pagamento a ser efetuado estará sujeito às retenções tributárias legais de acordo com a legislação e normais pertinentes.</w:t>
      </w:r>
    </w:p>
    <w:p w14:paraId="6DE9A878" w14:textId="77777777" w:rsidR="00C96D32" w:rsidRDefault="00592DC1">
      <w:pPr>
        <w:spacing w:line="360" w:lineRule="auto"/>
        <w:ind w:hanging="2"/>
        <w:jc w:val="both"/>
        <w:rPr>
          <w:rFonts w:ascii="Arial" w:hAnsi="Arial" w:cs="Arial"/>
          <w:sz w:val="22"/>
          <w:szCs w:val="22"/>
        </w:rPr>
      </w:pPr>
      <w:r>
        <w:rPr>
          <w:rFonts w:ascii="Arial" w:hAnsi="Arial" w:cs="Arial"/>
          <w:sz w:val="22"/>
          <w:szCs w:val="22"/>
        </w:rPr>
        <w:t>17.5 - Não será efetuado qualquer pagamento a contratada enquanto houver pendência de liquidação da obrigação financeira em virtude de aplicação de penalidade ou inadimplência contratual.</w:t>
      </w:r>
    </w:p>
    <w:p w14:paraId="37F0E48D" w14:textId="77777777" w:rsidR="00C96D32" w:rsidRDefault="00592DC1">
      <w:pPr>
        <w:spacing w:line="360" w:lineRule="auto"/>
        <w:ind w:hanging="2"/>
        <w:jc w:val="both"/>
        <w:rPr>
          <w:rFonts w:ascii="Arial" w:hAnsi="Arial" w:cs="Arial"/>
          <w:sz w:val="22"/>
          <w:szCs w:val="22"/>
        </w:rPr>
      </w:pPr>
      <w:r>
        <w:rPr>
          <w:rFonts w:ascii="Arial" w:hAnsi="Arial" w:cs="Arial"/>
          <w:sz w:val="22"/>
          <w:szCs w:val="22"/>
        </w:rPr>
        <w:t>17.6 - Não haverá, em hipótese alguma, pagamento antecipado.</w:t>
      </w:r>
    </w:p>
    <w:p w14:paraId="2F7CD0DC" w14:textId="77777777" w:rsidR="00C96D32" w:rsidRDefault="00592DC1">
      <w:pPr>
        <w:autoSpaceDE w:val="0"/>
        <w:autoSpaceDN w:val="0"/>
        <w:adjustRightInd w:val="0"/>
        <w:spacing w:line="360" w:lineRule="auto"/>
        <w:ind w:hanging="2"/>
        <w:jc w:val="both"/>
        <w:rPr>
          <w:rFonts w:ascii="Arial" w:hAnsi="Arial" w:cs="Arial"/>
          <w:sz w:val="22"/>
          <w:szCs w:val="22"/>
          <w:lang w:eastAsia="pt-BR"/>
        </w:rPr>
      </w:pPr>
      <w:r>
        <w:rPr>
          <w:rFonts w:ascii="Arial" w:hAnsi="Arial" w:cs="Arial"/>
          <w:sz w:val="22"/>
          <w:szCs w:val="22"/>
        </w:rPr>
        <w:t xml:space="preserve">17.7 - </w:t>
      </w:r>
      <w:r>
        <w:rPr>
          <w:rFonts w:ascii="Arial" w:hAnsi="Arial" w:cs="Arial"/>
          <w:sz w:val="22"/>
          <w:szCs w:val="22"/>
          <w:lang w:eastAsia="pt-BR"/>
        </w:rPr>
        <w:t xml:space="preserve">Os recursos necessários à presente aquisição/contratação, acham-se classificados na dotação orçamentária que se segue: </w:t>
      </w:r>
    </w:p>
    <w:tbl>
      <w:tblPr>
        <w:tblStyle w:val="Tabelacomgrade"/>
        <w:tblW w:w="0" w:type="auto"/>
        <w:tblLook w:val="04A0" w:firstRow="1" w:lastRow="0" w:firstColumn="1" w:lastColumn="0" w:noHBand="0" w:noVBand="1"/>
      </w:tblPr>
      <w:tblGrid>
        <w:gridCol w:w="1087"/>
        <w:gridCol w:w="999"/>
        <w:gridCol w:w="1584"/>
        <w:gridCol w:w="1452"/>
        <w:gridCol w:w="2243"/>
        <w:gridCol w:w="988"/>
      </w:tblGrid>
      <w:tr w:rsidR="00895407" w:rsidRPr="00895407" w14:paraId="72BDF3EC"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5002A143" w14:textId="77777777" w:rsidR="00895407" w:rsidRPr="00895407" w:rsidRDefault="00895407" w:rsidP="00895407">
            <w:pPr>
              <w:autoSpaceDE w:val="0"/>
              <w:autoSpaceDN w:val="0"/>
              <w:adjustRightInd w:val="0"/>
              <w:spacing w:line="360" w:lineRule="auto"/>
              <w:rPr>
                <w:rFonts w:ascii="Arial" w:eastAsia="Calibri" w:hAnsi="Arial" w:cs="Arial"/>
                <w:b/>
                <w:bCs/>
                <w:sz w:val="22"/>
                <w:szCs w:val="22"/>
                <w:lang w:eastAsia="en-US"/>
              </w:rPr>
            </w:pPr>
            <w:r w:rsidRPr="00895407">
              <w:rPr>
                <w:rFonts w:ascii="Arial" w:eastAsia="Calibri" w:hAnsi="Arial" w:cs="Arial"/>
                <w:b/>
                <w:bCs/>
                <w:sz w:val="22"/>
                <w:szCs w:val="22"/>
                <w:lang w:eastAsia="en-US"/>
              </w:rPr>
              <w:t xml:space="preserve">Exercício </w:t>
            </w:r>
          </w:p>
        </w:tc>
        <w:tc>
          <w:tcPr>
            <w:tcW w:w="1050" w:type="dxa"/>
            <w:tcBorders>
              <w:top w:val="single" w:sz="4" w:space="0" w:color="auto"/>
              <w:left w:val="single" w:sz="4" w:space="0" w:color="auto"/>
              <w:bottom w:val="single" w:sz="4" w:space="0" w:color="auto"/>
              <w:right w:val="single" w:sz="4" w:space="0" w:color="auto"/>
            </w:tcBorders>
            <w:hideMark/>
          </w:tcPr>
          <w:p w14:paraId="0FF1727E" w14:textId="77777777" w:rsidR="00895407" w:rsidRPr="00895407" w:rsidRDefault="00895407" w:rsidP="00895407">
            <w:pPr>
              <w:autoSpaceDE w:val="0"/>
              <w:autoSpaceDN w:val="0"/>
              <w:adjustRightInd w:val="0"/>
              <w:spacing w:line="360" w:lineRule="auto"/>
              <w:rPr>
                <w:rFonts w:ascii="Arial" w:eastAsia="Calibri" w:hAnsi="Arial" w:cs="Arial"/>
                <w:b/>
                <w:bCs/>
                <w:sz w:val="22"/>
                <w:szCs w:val="22"/>
                <w:lang w:eastAsia="en-US"/>
              </w:rPr>
            </w:pPr>
            <w:r w:rsidRPr="00895407">
              <w:rPr>
                <w:rFonts w:ascii="Arial" w:eastAsia="Calibri" w:hAnsi="Arial" w:cs="Arial"/>
                <w:b/>
                <w:bCs/>
                <w:sz w:val="22"/>
                <w:szCs w:val="22"/>
                <w:lang w:eastAsia="en-US"/>
              </w:rPr>
              <w:t>Conta da despesa</w:t>
            </w:r>
          </w:p>
        </w:tc>
        <w:tc>
          <w:tcPr>
            <w:tcW w:w="1874" w:type="dxa"/>
            <w:tcBorders>
              <w:top w:val="single" w:sz="4" w:space="0" w:color="auto"/>
              <w:left w:val="single" w:sz="4" w:space="0" w:color="auto"/>
              <w:bottom w:val="single" w:sz="4" w:space="0" w:color="auto"/>
              <w:right w:val="single" w:sz="4" w:space="0" w:color="auto"/>
            </w:tcBorders>
            <w:hideMark/>
          </w:tcPr>
          <w:p w14:paraId="3CC1F582" w14:textId="77777777" w:rsidR="00895407" w:rsidRPr="00895407" w:rsidRDefault="00895407" w:rsidP="00895407">
            <w:pPr>
              <w:autoSpaceDE w:val="0"/>
              <w:autoSpaceDN w:val="0"/>
              <w:adjustRightInd w:val="0"/>
              <w:spacing w:line="360" w:lineRule="auto"/>
              <w:rPr>
                <w:rFonts w:ascii="Arial" w:eastAsia="Calibri" w:hAnsi="Arial" w:cs="Arial"/>
                <w:b/>
                <w:bCs/>
                <w:sz w:val="22"/>
                <w:szCs w:val="22"/>
                <w:lang w:eastAsia="en-US"/>
              </w:rPr>
            </w:pPr>
            <w:r w:rsidRPr="00895407">
              <w:rPr>
                <w:rFonts w:ascii="Arial" w:eastAsia="Calibri" w:hAnsi="Arial" w:cs="Arial"/>
                <w:b/>
                <w:bCs/>
                <w:sz w:val="22"/>
                <w:szCs w:val="22"/>
                <w:lang w:eastAsia="en-US"/>
              </w:rPr>
              <w:t xml:space="preserve">Natureza </w:t>
            </w:r>
          </w:p>
        </w:tc>
        <w:tc>
          <w:tcPr>
            <w:tcW w:w="1630" w:type="dxa"/>
            <w:tcBorders>
              <w:top w:val="single" w:sz="4" w:space="0" w:color="auto"/>
              <w:left w:val="single" w:sz="4" w:space="0" w:color="auto"/>
              <w:bottom w:val="single" w:sz="4" w:space="0" w:color="auto"/>
              <w:right w:val="single" w:sz="4" w:space="0" w:color="auto"/>
            </w:tcBorders>
            <w:hideMark/>
          </w:tcPr>
          <w:p w14:paraId="77F45CBB" w14:textId="77777777" w:rsidR="00895407" w:rsidRPr="00895407" w:rsidRDefault="00895407" w:rsidP="00895407">
            <w:pPr>
              <w:autoSpaceDE w:val="0"/>
              <w:autoSpaceDN w:val="0"/>
              <w:adjustRightInd w:val="0"/>
              <w:spacing w:line="360" w:lineRule="auto"/>
              <w:rPr>
                <w:rFonts w:ascii="Arial" w:eastAsia="Calibri" w:hAnsi="Arial" w:cs="Arial"/>
                <w:b/>
                <w:bCs/>
                <w:sz w:val="22"/>
                <w:szCs w:val="22"/>
                <w:lang w:eastAsia="en-US"/>
              </w:rPr>
            </w:pPr>
            <w:r w:rsidRPr="00895407">
              <w:rPr>
                <w:rFonts w:ascii="Arial" w:eastAsia="Calibri" w:hAnsi="Arial" w:cs="Arial"/>
                <w:b/>
                <w:bCs/>
                <w:sz w:val="22"/>
                <w:szCs w:val="22"/>
                <w:lang w:eastAsia="en-US"/>
              </w:rPr>
              <w:t>Fonte do recurso</w:t>
            </w:r>
          </w:p>
        </w:tc>
        <w:tc>
          <w:tcPr>
            <w:tcW w:w="1536" w:type="dxa"/>
            <w:tcBorders>
              <w:top w:val="single" w:sz="4" w:space="0" w:color="auto"/>
              <w:left w:val="single" w:sz="4" w:space="0" w:color="auto"/>
              <w:bottom w:val="single" w:sz="4" w:space="0" w:color="auto"/>
              <w:right w:val="single" w:sz="4" w:space="0" w:color="auto"/>
            </w:tcBorders>
            <w:hideMark/>
          </w:tcPr>
          <w:p w14:paraId="74967056" w14:textId="77777777" w:rsidR="00895407" w:rsidRPr="00895407" w:rsidRDefault="00895407" w:rsidP="00895407">
            <w:pPr>
              <w:autoSpaceDE w:val="0"/>
              <w:autoSpaceDN w:val="0"/>
              <w:adjustRightInd w:val="0"/>
              <w:spacing w:line="360" w:lineRule="auto"/>
              <w:rPr>
                <w:rFonts w:ascii="Arial" w:eastAsia="Calibri" w:hAnsi="Arial" w:cs="Arial"/>
                <w:b/>
                <w:bCs/>
                <w:sz w:val="22"/>
                <w:szCs w:val="22"/>
                <w:lang w:eastAsia="en-US"/>
              </w:rPr>
            </w:pPr>
            <w:r w:rsidRPr="00895407">
              <w:rPr>
                <w:rFonts w:ascii="Arial" w:eastAsia="Calibri" w:hAnsi="Arial" w:cs="Arial"/>
                <w:b/>
                <w:bCs/>
                <w:sz w:val="22"/>
                <w:szCs w:val="22"/>
                <w:lang w:eastAsia="en-US"/>
              </w:rPr>
              <w:t>Funcional programática</w:t>
            </w:r>
          </w:p>
        </w:tc>
        <w:tc>
          <w:tcPr>
            <w:tcW w:w="1120" w:type="dxa"/>
            <w:tcBorders>
              <w:top w:val="single" w:sz="4" w:space="0" w:color="auto"/>
              <w:left w:val="single" w:sz="4" w:space="0" w:color="auto"/>
              <w:bottom w:val="single" w:sz="4" w:space="0" w:color="auto"/>
              <w:right w:val="single" w:sz="4" w:space="0" w:color="auto"/>
            </w:tcBorders>
            <w:hideMark/>
          </w:tcPr>
          <w:p w14:paraId="4A607D91" w14:textId="77777777" w:rsidR="00895407" w:rsidRPr="00895407" w:rsidRDefault="00895407" w:rsidP="00895407">
            <w:pPr>
              <w:autoSpaceDE w:val="0"/>
              <w:autoSpaceDN w:val="0"/>
              <w:adjustRightInd w:val="0"/>
              <w:spacing w:line="360" w:lineRule="auto"/>
              <w:rPr>
                <w:rFonts w:ascii="Arial" w:eastAsia="Calibri" w:hAnsi="Arial" w:cs="Arial"/>
                <w:b/>
                <w:bCs/>
                <w:sz w:val="22"/>
                <w:szCs w:val="22"/>
                <w:lang w:eastAsia="en-US"/>
              </w:rPr>
            </w:pPr>
            <w:r w:rsidRPr="00895407">
              <w:rPr>
                <w:rFonts w:ascii="Arial" w:eastAsia="Calibri" w:hAnsi="Arial" w:cs="Arial"/>
                <w:b/>
                <w:bCs/>
                <w:sz w:val="22"/>
                <w:szCs w:val="22"/>
                <w:lang w:eastAsia="en-US"/>
              </w:rPr>
              <w:t>Grupo da fonte</w:t>
            </w:r>
          </w:p>
        </w:tc>
      </w:tr>
      <w:tr w:rsidR="00C45A80" w:rsidRPr="00895407" w14:paraId="36E5700A"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7C43932D"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 xml:space="preserve"> 2026</w:t>
            </w:r>
          </w:p>
        </w:tc>
        <w:tc>
          <w:tcPr>
            <w:tcW w:w="1050" w:type="dxa"/>
            <w:tcBorders>
              <w:top w:val="single" w:sz="4" w:space="0" w:color="auto"/>
              <w:left w:val="single" w:sz="4" w:space="0" w:color="auto"/>
              <w:bottom w:val="single" w:sz="4" w:space="0" w:color="auto"/>
              <w:right w:val="single" w:sz="4" w:space="0" w:color="auto"/>
            </w:tcBorders>
          </w:tcPr>
          <w:p w14:paraId="47721BA9" w14:textId="0E748535"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250</w:t>
            </w:r>
          </w:p>
        </w:tc>
        <w:tc>
          <w:tcPr>
            <w:tcW w:w="1874" w:type="dxa"/>
            <w:tcBorders>
              <w:top w:val="single" w:sz="4" w:space="0" w:color="auto"/>
              <w:left w:val="single" w:sz="4" w:space="0" w:color="auto"/>
              <w:bottom w:val="single" w:sz="4" w:space="0" w:color="auto"/>
              <w:right w:val="single" w:sz="4" w:space="0" w:color="auto"/>
            </w:tcBorders>
          </w:tcPr>
          <w:p w14:paraId="7F9BF509" w14:textId="4AA94071"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w:t>
            </w:r>
            <w:r w:rsidRPr="007B3160">
              <w:rPr>
                <w:rFonts w:ascii="Arial" w:hAnsi="Arial" w:cs="Arial"/>
                <w:sz w:val="20"/>
                <w:szCs w:val="20"/>
              </w:rPr>
              <w:lastRenderedPageBreak/>
              <w:t>O DE BENS IMÓVEIS</w:t>
            </w:r>
          </w:p>
        </w:tc>
        <w:tc>
          <w:tcPr>
            <w:tcW w:w="1630" w:type="dxa"/>
            <w:tcBorders>
              <w:top w:val="single" w:sz="4" w:space="0" w:color="auto"/>
              <w:left w:val="single" w:sz="4" w:space="0" w:color="auto"/>
              <w:bottom w:val="single" w:sz="4" w:space="0" w:color="auto"/>
              <w:right w:val="single" w:sz="4" w:space="0" w:color="auto"/>
            </w:tcBorders>
          </w:tcPr>
          <w:p w14:paraId="1D1467E3" w14:textId="59D13294"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lastRenderedPageBreak/>
              <w:t>00000 - Recursos Ordinários (Livres)</w:t>
            </w:r>
          </w:p>
        </w:tc>
        <w:tc>
          <w:tcPr>
            <w:tcW w:w="1536" w:type="dxa"/>
            <w:tcBorders>
              <w:top w:val="single" w:sz="4" w:space="0" w:color="auto"/>
              <w:left w:val="single" w:sz="4" w:space="0" w:color="auto"/>
              <w:bottom w:val="single" w:sz="4" w:space="0" w:color="auto"/>
              <w:right w:val="single" w:sz="4" w:space="0" w:color="auto"/>
            </w:tcBorders>
          </w:tcPr>
          <w:p w14:paraId="32E22EA1" w14:textId="43DEC9D1"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03.001.04.122.0003.2003</w:t>
            </w:r>
          </w:p>
        </w:tc>
        <w:tc>
          <w:tcPr>
            <w:tcW w:w="1120" w:type="dxa"/>
            <w:tcBorders>
              <w:top w:val="single" w:sz="4" w:space="0" w:color="auto"/>
              <w:left w:val="single" w:sz="4" w:space="0" w:color="auto"/>
              <w:bottom w:val="single" w:sz="4" w:space="0" w:color="auto"/>
              <w:right w:val="single" w:sz="4" w:space="0" w:color="auto"/>
            </w:tcBorders>
            <w:hideMark/>
          </w:tcPr>
          <w:p w14:paraId="2A23B50D"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C45A80" w:rsidRPr="00895407" w14:paraId="03541685"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1B0811F1"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50" w:type="dxa"/>
            <w:tcBorders>
              <w:top w:val="single" w:sz="4" w:space="0" w:color="auto"/>
              <w:left w:val="single" w:sz="4" w:space="0" w:color="auto"/>
              <w:bottom w:val="single" w:sz="4" w:space="0" w:color="auto"/>
              <w:right w:val="single" w:sz="4" w:space="0" w:color="auto"/>
            </w:tcBorders>
          </w:tcPr>
          <w:p w14:paraId="1FA50A04" w14:textId="2726F62F"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260</w:t>
            </w:r>
          </w:p>
        </w:tc>
        <w:tc>
          <w:tcPr>
            <w:tcW w:w="1874" w:type="dxa"/>
            <w:tcBorders>
              <w:top w:val="single" w:sz="4" w:space="0" w:color="auto"/>
              <w:left w:val="single" w:sz="4" w:space="0" w:color="auto"/>
              <w:bottom w:val="single" w:sz="4" w:space="0" w:color="auto"/>
              <w:right w:val="single" w:sz="4" w:space="0" w:color="auto"/>
            </w:tcBorders>
          </w:tcPr>
          <w:p w14:paraId="197E0F86" w14:textId="5A1A1C12"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142659E1" w14:textId="498E4769"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00510 - Taxas - Exercício Poder de Polícia 5933-2</w:t>
            </w:r>
          </w:p>
        </w:tc>
        <w:tc>
          <w:tcPr>
            <w:tcW w:w="1536" w:type="dxa"/>
            <w:tcBorders>
              <w:top w:val="single" w:sz="4" w:space="0" w:color="auto"/>
              <w:left w:val="single" w:sz="4" w:space="0" w:color="auto"/>
              <w:bottom w:val="single" w:sz="4" w:space="0" w:color="auto"/>
              <w:right w:val="single" w:sz="4" w:space="0" w:color="auto"/>
            </w:tcBorders>
          </w:tcPr>
          <w:p w14:paraId="1E52CA2F" w14:textId="54F1296C"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03.001.04.122.0003.2003</w:t>
            </w:r>
          </w:p>
        </w:tc>
        <w:tc>
          <w:tcPr>
            <w:tcW w:w="1120" w:type="dxa"/>
            <w:tcBorders>
              <w:top w:val="single" w:sz="4" w:space="0" w:color="auto"/>
              <w:left w:val="single" w:sz="4" w:space="0" w:color="auto"/>
              <w:bottom w:val="single" w:sz="4" w:space="0" w:color="auto"/>
              <w:right w:val="single" w:sz="4" w:space="0" w:color="auto"/>
            </w:tcBorders>
            <w:hideMark/>
          </w:tcPr>
          <w:p w14:paraId="69231E73"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C45A80" w:rsidRPr="00895407" w14:paraId="4B9DC2EF"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4BF09FA4"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50" w:type="dxa"/>
            <w:tcBorders>
              <w:top w:val="single" w:sz="4" w:space="0" w:color="auto"/>
              <w:left w:val="single" w:sz="4" w:space="0" w:color="auto"/>
              <w:bottom w:val="single" w:sz="4" w:space="0" w:color="auto"/>
              <w:right w:val="single" w:sz="4" w:space="0" w:color="auto"/>
            </w:tcBorders>
          </w:tcPr>
          <w:p w14:paraId="692940AD" w14:textId="1CBF2355"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320</w:t>
            </w:r>
          </w:p>
        </w:tc>
        <w:tc>
          <w:tcPr>
            <w:tcW w:w="1874" w:type="dxa"/>
            <w:tcBorders>
              <w:top w:val="single" w:sz="4" w:space="0" w:color="auto"/>
              <w:left w:val="single" w:sz="4" w:space="0" w:color="auto"/>
              <w:bottom w:val="single" w:sz="4" w:space="0" w:color="auto"/>
              <w:right w:val="single" w:sz="4" w:space="0" w:color="auto"/>
            </w:tcBorders>
          </w:tcPr>
          <w:p w14:paraId="6EA3257B" w14:textId="36B3C365"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30" w:type="dxa"/>
            <w:tcBorders>
              <w:top w:val="single" w:sz="4" w:space="0" w:color="auto"/>
              <w:left w:val="single" w:sz="4" w:space="0" w:color="auto"/>
              <w:bottom w:val="single" w:sz="4" w:space="0" w:color="auto"/>
              <w:right w:val="single" w:sz="4" w:space="0" w:color="auto"/>
            </w:tcBorders>
          </w:tcPr>
          <w:p w14:paraId="03E1CA76" w14:textId="72565358"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536" w:type="dxa"/>
            <w:tcBorders>
              <w:top w:val="single" w:sz="4" w:space="0" w:color="auto"/>
              <w:left w:val="single" w:sz="4" w:space="0" w:color="auto"/>
              <w:bottom w:val="single" w:sz="4" w:space="0" w:color="auto"/>
              <w:right w:val="single" w:sz="4" w:space="0" w:color="auto"/>
            </w:tcBorders>
          </w:tcPr>
          <w:p w14:paraId="0820BE34" w14:textId="42CEED8D"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03.001.04.122.0003.2003</w:t>
            </w:r>
          </w:p>
        </w:tc>
        <w:tc>
          <w:tcPr>
            <w:tcW w:w="1120" w:type="dxa"/>
            <w:tcBorders>
              <w:top w:val="single" w:sz="4" w:space="0" w:color="auto"/>
              <w:left w:val="single" w:sz="4" w:space="0" w:color="auto"/>
              <w:bottom w:val="single" w:sz="4" w:space="0" w:color="auto"/>
              <w:right w:val="single" w:sz="4" w:space="0" w:color="auto"/>
            </w:tcBorders>
            <w:hideMark/>
          </w:tcPr>
          <w:p w14:paraId="6B2D803E"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C45A80" w:rsidRPr="00895407" w14:paraId="4CF63756"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7E4C20C3"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50" w:type="dxa"/>
            <w:tcBorders>
              <w:top w:val="single" w:sz="4" w:space="0" w:color="auto"/>
              <w:left w:val="single" w:sz="4" w:space="0" w:color="auto"/>
              <w:bottom w:val="single" w:sz="4" w:space="0" w:color="auto"/>
              <w:right w:val="single" w:sz="4" w:space="0" w:color="auto"/>
            </w:tcBorders>
          </w:tcPr>
          <w:p w14:paraId="4991E628" w14:textId="6BBB4330"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520</w:t>
            </w:r>
          </w:p>
        </w:tc>
        <w:tc>
          <w:tcPr>
            <w:tcW w:w="1874" w:type="dxa"/>
            <w:tcBorders>
              <w:top w:val="single" w:sz="4" w:space="0" w:color="auto"/>
              <w:left w:val="single" w:sz="4" w:space="0" w:color="auto"/>
              <w:bottom w:val="single" w:sz="4" w:space="0" w:color="auto"/>
              <w:right w:val="single" w:sz="4" w:space="0" w:color="auto"/>
            </w:tcBorders>
          </w:tcPr>
          <w:p w14:paraId="7D37562F" w14:textId="295BBFE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4EF2381E" w14:textId="74C84CC1"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536" w:type="dxa"/>
            <w:tcBorders>
              <w:top w:val="single" w:sz="4" w:space="0" w:color="auto"/>
              <w:left w:val="single" w:sz="4" w:space="0" w:color="auto"/>
              <w:bottom w:val="single" w:sz="4" w:space="0" w:color="auto"/>
              <w:right w:val="single" w:sz="4" w:space="0" w:color="auto"/>
            </w:tcBorders>
          </w:tcPr>
          <w:p w14:paraId="3D5FB83B" w14:textId="177C017B"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04.001.26.782.0004.2007</w:t>
            </w:r>
          </w:p>
        </w:tc>
        <w:tc>
          <w:tcPr>
            <w:tcW w:w="1120" w:type="dxa"/>
            <w:tcBorders>
              <w:top w:val="single" w:sz="4" w:space="0" w:color="auto"/>
              <w:left w:val="single" w:sz="4" w:space="0" w:color="auto"/>
              <w:bottom w:val="single" w:sz="4" w:space="0" w:color="auto"/>
              <w:right w:val="single" w:sz="4" w:space="0" w:color="auto"/>
            </w:tcBorders>
            <w:hideMark/>
          </w:tcPr>
          <w:p w14:paraId="1C2B8767"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C45A80" w:rsidRPr="00895407" w14:paraId="1B9AE1A6"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1CB5AB92"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50" w:type="dxa"/>
            <w:tcBorders>
              <w:top w:val="single" w:sz="4" w:space="0" w:color="auto"/>
              <w:left w:val="single" w:sz="4" w:space="0" w:color="auto"/>
              <w:bottom w:val="single" w:sz="4" w:space="0" w:color="auto"/>
              <w:right w:val="single" w:sz="4" w:space="0" w:color="auto"/>
            </w:tcBorders>
          </w:tcPr>
          <w:p w14:paraId="0083C4E7" w14:textId="0A0D7FB1"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530</w:t>
            </w:r>
          </w:p>
        </w:tc>
        <w:tc>
          <w:tcPr>
            <w:tcW w:w="1874" w:type="dxa"/>
            <w:tcBorders>
              <w:top w:val="single" w:sz="4" w:space="0" w:color="auto"/>
              <w:left w:val="single" w:sz="4" w:space="0" w:color="auto"/>
              <w:bottom w:val="single" w:sz="4" w:space="0" w:color="auto"/>
              <w:right w:val="single" w:sz="4" w:space="0" w:color="auto"/>
            </w:tcBorders>
          </w:tcPr>
          <w:p w14:paraId="5A25829F" w14:textId="3FDDBBF6"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6C10EA26" w14:textId="433576A2"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00504 - Outros Royalties e Compensações Financeiras e Patrimoniais não Previdenciárias</w:t>
            </w:r>
          </w:p>
        </w:tc>
        <w:tc>
          <w:tcPr>
            <w:tcW w:w="1536" w:type="dxa"/>
            <w:tcBorders>
              <w:top w:val="single" w:sz="4" w:space="0" w:color="auto"/>
              <w:left w:val="single" w:sz="4" w:space="0" w:color="auto"/>
              <w:bottom w:val="single" w:sz="4" w:space="0" w:color="auto"/>
              <w:right w:val="single" w:sz="4" w:space="0" w:color="auto"/>
            </w:tcBorders>
          </w:tcPr>
          <w:p w14:paraId="5FF397AF" w14:textId="0B519B90"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04.001.26.782.0004.2007</w:t>
            </w:r>
          </w:p>
        </w:tc>
        <w:tc>
          <w:tcPr>
            <w:tcW w:w="1120" w:type="dxa"/>
            <w:tcBorders>
              <w:top w:val="single" w:sz="4" w:space="0" w:color="auto"/>
              <w:left w:val="single" w:sz="4" w:space="0" w:color="auto"/>
              <w:bottom w:val="single" w:sz="4" w:space="0" w:color="auto"/>
              <w:right w:val="single" w:sz="4" w:space="0" w:color="auto"/>
            </w:tcBorders>
            <w:hideMark/>
          </w:tcPr>
          <w:p w14:paraId="1F0EF35C"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C45A80" w:rsidRPr="00895407" w14:paraId="13B1B3F3"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1FCF4CE3"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50" w:type="dxa"/>
            <w:tcBorders>
              <w:top w:val="single" w:sz="4" w:space="0" w:color="auto"/>
              <w:left w:val="single" w:sz="4" w:space="0" w:color="auto"/>
              <w:bottom w:val="single" w:sz="4" w:space="0" w:color="auto"/>
              <w:right w:val="single" w:sz="4" w:space="0" w:color="auto"/>
            </w:tcBorders>
          </w:tcPr>
          <w:p w14:paraId="6EC5610D" w14:textId="42E84CBE"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540</w:t>
            </w:r>
          </w:p>
        </w:tc>
        <w:tc>
          <w:tcPr>
            <w:tcW w:w="1874" w:type="dxa"/>
            <w:tcBorders>
              <w:top w:val="single" w:sz="4" w:space="0" w:color="auto"/>
              <w:left w:val="single" w:sz="4" w:space="0" w:color="auto"/>
              <w:bottom w:val="single" w:sz="4" w:space="0" w:color="auto"/>
              <w:right w:val="single" w:sz="4" w:space="0" w:color="auto"/>
            </w:tcBorders>
          </w:tcPr>
          <w:p w14:paraId="25291F98" w14:textId="3880AB4D"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w:t>
            </w:r>
            <w:r w:rsidRPr="007B3160">
              <w:rPr>
                <w:rFonts w:ascii="Arial" w:hAnsi="Arial" w:cs="Arial"/>
                <w:sz w:val="20"/>
                <w:szCs w:val="20"/>
              </w:rPr>
              <w:lastRenderedPageBreak/>
              <w:t>O DE BENS IMÓVEIS</w:t>
            </w:r>
          </w:p>
        </w:tc>
        <w:tc>
          <w:tcPr>
            <w:tcW w:w="1630" w:type="dxa"/>
            <w:tcBorders>
              <w:top w:val="single" w:sz="4" w:space="0" w:color="auto"/>
              <w:left w:val="single" w:sz="4" w:space="0" w:color="auto"/>
              <w:bottom w:val="single" w:sz="4" w:space="0" w:color="auto"/>
              <w:right w:val="single" w:sz="4" w:space="0" w:color="auto"/>
            </w:tcBorders>
          </w:tcPr>
          <w:p w14:paraId="35ADC50A" w14:textId="7514FBB1"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lastRenderedPageBreak/>
              <w:t xml:space="preserve">00510 - Taxas - Exercício Poder de </w:t>
            </w:r>
            <w:r w:rsidRPr="007B3160">
              <w:rPr>
                <w:rFonts w:ascii="Arial" w:hAnsi="Arial" w:cs="Arial"/>
                <w:sz w:val="20"/>
                <w:szCs w:val="20"/>
              </w:rPr>
              <w:lastRenderedPageBreak/>
              <w:t>Polícia 5933-2</w:t>
            </w:r>
          </w:p>
        </w:tc>
        <w:tc>
          <w:tcPr>
            <w:tcW w:w="1536" w:type="dxa"/>
            <w:tcBorders>
              <w:top w:val="single" w:sz="4" w:space="0" w:color="auto"/>
              <w:left w:val="single" w:sz="4" w:space="0" w:color="auto"/>
              <w:bottom w:val="single" w:sz="4" w:space="0" w:color="auto"/>
              <w:right w:val="single" w:sz="4" w:space="0" w:color="auto"/>
            </w:tcBorders>
          </w:tcPr>
          <w:p w14:paraId="666CDAA9" w14:textId="54C9888D"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lastRenderedPageBreak/>
              <w:t>04.001.26.782.0004.2007</w:t>
            </w:r>
          </w:p>
        </w:tc>
        <w:tc>
          <w:tcPr>
            <w:tcW w:w="1120" w:type="dxa"/>
            <w:tcBorders>
              <w:top w:val="single" w:sz="4" w:space="0" w:color="auto"/>
              <w:left w:val="single" w:sz="4" w:space="0" w:color="auto"/>
              <w:bottom w:val="single" w:sz="4" w:space="0" w:color="auto"/>
              <w:right w:val="single" w:sz="4" w:space="0" w:color="auto"/>
            </w:tcBorders>
            <w:hideMark/>
          </w:tcPr>
          <w:p w14:paraId="790D70EA"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C45A80" w:rsidRPr="00895407" w14:paraId="150D3BB9"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23513D55"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50" w:type="dxa"/>
            <w:tcBorders>
              <w:top w:val="single" w:sz="4" w:space="0" w:color="auto"/>
              <w:left w:val="single" w:sz="4" w:space="0" w:color="auto"/>
              <w:bottom w:val="single" w:sz="4" w:space="0" w:color="auto"/>
              <w:right w:val="single" w:sz="4" w:space="0" w:color="auto"/>
            </w:tcBorders>
          </w:tcPr>
          <w:p w14:paraId="7EAAA75D" w14:textId="64D4EBA3"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550</w:t>
            </w:r>
          </w:p>
        </w:tc>
        <w:tc>
          <w:tcPr>
            <w:tcW w:w="1874" w:type="dxa"/>
            <w:tcBorders>
              <w:top w:val="single" w:sz="4" w:space="0" w:color="auto"/>
              <w:left w:val="single" w:sz="4" w:space="0" w:color="auto"/>
              <w:bottom w:val="single" w:sz="4" w:space="0" w:color="auto"/>
              <w:right w:val="single" w:sz="4" w:space="0" w:color="auto"/>
            </w:tcBorders>
          </w:tcPr>
          <w:p w14:paraId="73E3918B" w14:textId="3B388822"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7C537DF3" w14:textId="4108A325"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00511 - Taxas - Prestação de Serviços 5932-4</w:t>
            </w:r>
          </w:p>
        </w:tc>
        <w:tc>
          <w:tcPr>
            <w:tcW w:w="1536" w:type="dxa"/>
            <w:tcBorders>
              <w:top w:val="single" w:sz="4" w:space="0" w:color="auto"/>
              <w:left w:val="single" w:sz="4" w:space="0" w:color="auto"/>
              <w:bottom w:val="single" w:sz="4" w:space="0" w:color="auto"/>
              <w:right w:val="single" w:sz="4" w:space="0" w:color="auto"/>
            </w:tcBorders>
          </w:tcPr>
          <w:p w14:paraId="2A13C83E" w14:textId="52886DA0"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04.001.26.782.0004.2007</w:t>
            </w:r>
          </w:p>
        </w:tc>
        <w:tc>
          <w:tcPr>
            <w:tcW w:w="1120" w:type="dxa"/>
            <w:tcBorders>
              <w:top w:val="single" w:sz="4" w:space="0" w:color="auto"/>
              <w:left w:val="single" w:sz="4" w:space="0" w:color="auto"/>
              <w:bottom w:val="single" w:sz="4" w:space="0" w:color="auto"/>
              <w:right w:val="single" w:sz="4" w:space="0" w:color="auto"/>
            </w:tcBorders>
            <w:hideMark/>
          </w:tcPr>
          <w:p w14:paraId="53F5BAD4"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 xml:space="preserve">Do exercício </w:t>
            </w:r>
          </w:p>
        </w:tc>
      </w:tr>
      <w:tr w:rsidR="00C45A80" w:rsidRPr="00895407" w14:paraId="2A7C9618"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37B8E07B"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50" w:type="dxa"/>
            <w:tcBorders>
              <w:top w:val="single" w:sz="4" w:space="0" w:color="auto"/>
              <w:left w:val="single" w:sz="4" w:space="0" w:color="auto"/>
              <w:bottom w:val="single" w:sz="4" w:space="0" w:color="auto"/>
              <w:right w:val="single" w:sz="4" w:space="0" w:color="auto"/>
            </w:tcBorders>
          </w:tcPr>
          <w:p w14:paraId="4A8891F8" w14:textId="5760CB84"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580</w:t>
            </w:r>
          </w:p>
        </w:tc>
        <w:tc>
          <w:tcPr>
            <w:tcW w:w="1874" w:type="dxa"/>
            <w:tcBorders>
              <w:top w:val="single" w:sz="4" w:space="0" w:color="auto"/>
              <w:left w:val="single" w:sz="4" w:space="0" w:color="auto"/>
              <w:bottom w:val="single" w:sz="4" w:space="0" w:color="auto"/>
              <w:right w:val="single" w:sz="4" w:space="0" w:color="auto"/>
            </w:tcBorders>
          </w:tcPr>
          <w:p w14:paraId="7454B547" w14:textId="02CB4E0E"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30" w:type="dxa"/>
            <w:tcBorders>
              <w:top w:val="single" w:sz="4" w:space="0" w:color="auto"/>
              <w:left w:val="single" w:sz="4" w:space="0" w:color="auto"/>
              <w:bottom w:val="single" w:sz="4" w:space="0" w:color="auto"/>
              <w:right w:val="single" w:sz="4" w:space="0" w:color="auto"/>
            </w:tcBorders>
          </w:tcPr>
          <w:p w14:paraId="70BB4AFE" w14:textId="0367A760"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536" w:type="dxa"/>
            <w:tcBorders>
              <w:top w:val="single" w:sz="4" w:space="0" w:color="auto"/>
              <w:left w:val="single" w:sz="4" w:space="0" w:color="auto"/>
              <w:bottom w:val="single" w:sz="4" w:space="0" w:color="auto"/>
              <w:right w:val="single" w:sz="4" w:space="0" w:color="auto"/>
            </w:tcBorders>
          </w:tcPr>
          <w:p w14:paraId="5C38E92F" w14:textId="56E27C40"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04.001.26.782.0004.2007</w:t>
            </w:r>
          </w:p>
        </w:tc>
        <w:tc>
          <w:tcPr>
            <w:tcW w:w="1120" w:type="dxa"/>
            <w:tcBorders>
              <w:top w:val="single" w:sz="4" w:space="0" w:color="auto"/>
              <w:left w:val="single" w:sz="4" w:space="0" w:color="auto"/>
              <w:bottom w:val="single" w:sz="4" w:space="0" w:color="auto"/>
              <w:right w:val="single" w:sz="4" w:space="0" w:color="auto"/>
            </w:tcBorders>
            <w:hideMark/>
          </w:tcPr>
          <w:p w14:paraId="0E56941B"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C45A80" w:rsidRPr="00895407" w14:paraId="30890518"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0896D8BC"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50" w:type="dxa"/>
            <w:tcBorders>
              <w:top w:val="single" w:sz="4" w:space="0" w:color="auto"/>
              <w:left w:val="single" w:sz="4" w:space="0" w:color="auto"/>
              <w:bottom w:val="single" w:sz="4" w:space="0" w:color="auto"/>
              <w:right w:val="single" w:sz="4" w:space="0" w:color="auto"/>
            </w:tcBorders>
          </w:tcPr>
          <w:p w14:paraId="1E0558C0" w14:textId="376C7818"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730</w:t>
            </w:r>
          </w:p>
        </w:tc>
        <w:tc>
          <w:tcPr>
            <w:tcW w:w="1874" w:type="dxa"/>
            <w:tcBorders>
              <w:top w:val="single" w:sz="4" w:space="0" w:color="auto"/>
              <w:left w:val="single" w:sz="4" w:space="0" w:color="auto"/>
              <w:bottom w:val="single" w:sz="4" w:space="0" w:color="auto"/>
              <w:right w:val="single" w:sz="4" w:space="0" w:color="auto"/>
            </w:tcBorders>
          </w:tcPr>
          <w:p w14:paraId="4E2A76EB" w14:textId="4C7E306C"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4E2105EA" w14:textId="3A8CB4B0"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536" w:type="dxa"/>
            <w:tcBorders>
              <w:top w:val="single" w:sz="4" w:space="0" w:color="auto"/>
              <w:left w:val="single" w:sz="4" w:space="0" w:color="auto"/>
              <w:bottom w:val="single" w:sz="4" w:space="0" w:color="auto"/>
              <w:right w:val="single" w:sz="4" w:space="0" w:color="auto"/>
            </w:tcBorders>
          </w:tcPr>
          <w:p w14:paraId="63ECB51A" w14:textId="49C57705"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05.001.15.452.0005.2010</w:t>
            </w:r>
          </w:p>
        </w:tc>
        <w:tc>
          <w:tcPr>
            <w:tcW w:w="1120" w:type="dxa"/>
            <w:tcBorders>
              <w:top w:val="single" w:sz="4" w:space="0" w:color="auto"/>
              <w:left w:val="single" w:sz="4" w:space="0" w:color="auto"/>
              <w:bottom w:val="single" w:sz="4" w:space="0" w:color="auto"/>
              <w:right w:val="single" w:sz="4" w:space="0" w:color="auto"/>
            </w:tcBorders>
            <w:hideMark/>
          </w:tcPr>
          <w:p w14:paraId="0AEC9126"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C45A80" w:rsidRPr="00895407" w14:paraId="330C02D9"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13953C98"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50" w:type="dxa"/>
            <w:tcBorders>
              <w:top w:val="single" w:sz="4" w:space="0" w:color="auto"/>
              <w:left w:val="single" w:sz="4" w:space="0" w:color="auto"/>
              <w:bottom w:val="single" w:sz="4" w:space="0" w:color="auto"/>
              <w:right w:val="single" w:sz="4" w:space="0" w:color="auto"/>
            </w:tcBorders>
          </w:tcPr>
          <w:p w14:paraId="5F4242A6" w14:textId="57481532"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750</w:t>
            </w:r>
          </w:p>
        </w:tc>
        <w:tc>
          <w:tcPr>
            <w:tcW w:w="1874" w:type="dxa"/>
            <w:tcBorders>
              <w:top w:val="single" w:sz="4" w:space="0" w:color="auto"/>
              <w:left w:val="single" w:sz="4" w:space="0" w:color="auto"/>
              <w:bottom w:val="single" w:sz="4" w:space="0" w:color="auto"/>
              <w:right w:val="single" w:sz="4" w:space="0" w:color="auto"/>
            </w:tcBorders>
          </w:tcPr>
          <w:p w14:paraId="0C03B353" w14:textId="20148810"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30" w:type="dxa"/>
            <w:tcBorders>
              <w:top w:val="single" w:sz="4" w:space="0" w:color="auto"/>
              <w:left w:val="single" w:sz="4" w:space="0" w:color="auto"/>
              <w:bottom w:val="single" w:sz="4" w:space="0" w:color="auto"/>
              <w:right w:val="single" w:sz="4" w:space="0" w:color="auto"/>
            </w:tcBorders>
          </w:tcPr>
          <w:p w14:paraId="0503228A" w14:textId="42FCA139"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536" w:type="dxa"/>
            <w:tcBorders>
              <w:top w:val="single" w:sz="4" w:space="0" w:color="auto"/>
              <w:left w:val="single" w:sz="4" w:space="0" w:color="auto"/>
              <w:bottom w:val="single" w:sz="4" w:space="0" w:color="auto"/>
              <w:right w:val="single" w:sz="4" w:space="0" w:color="auto"/>
            </w:tcBorders>
          </w:tcPr>
          <w:p w14:paraId="6450C220" w14:textId="3773D781"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05.001.15.452.0005.2010</w:t>
            </w:r>
          </w:p>
        </w:tc>
        <w:tc>
          <w:tcPr>
            <w:tcW w:w="1120" w:type="dxa"/>
            <w:tcBorders>
              <w:top w:val="single" w:sz="4" w:space="0" w:color="auto"/>
              <w:left w:val="single" w:sz="4" w:space="0" w:color="auto"/>
              <w:bottom w:val="single" w:sz="4" w:space="0" w:color="auto"/>
              <w:right w:val="single" w:sz="4" w:space="0" w:color="auto"/>
            </w:tcBorders>
            <w:hideMark/>
          </w:tcPr>
          <w:p w14:paraId="09343619"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C45A80" w:rsidRPr="00895407" w14:paraId="5696BBF2"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6ED60749"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50" w:type="dxa"/>
            <w:tcBorders>
              <w:top w:val="single" w:sz="4" w:space="0" w:color="auto"/>
              <w:left w:val="single" w:sz="4" w:space="0" w:color="auto"/>
              <w:bottom w:val="single" w:sz="4" w:space="0" w:color="auto"/>
              <w:right w:val="single" w:sz="4" w:space="0" w:color="auto"/>
            </w:tcBorders>
          </w:tcPr>
          <w:p w14:paraId="23E26E29" w14:textId="03620F43"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1200</w:t>
            </w:r>
          </w:p>
        </w:tc>
        <w:tc>
          <w:tcPr>
            <w:tcW w:w="1874" w:type="dxa"/>
            <w:tcBorders>
              <w:top w:val="single" w:sz="4" w:space="0" w:color="auto"/>
              <w:left w:val="single" w:sz="4" w:space="0" w:color="auto"/>
              <w:bottom w:val="single" w:sz="4" w:space="0" w:color="auto"/>
              <w:right w:val="single" w:sz="4" w:space="0" w:color="auto"/>
            </w:tcBorders>
          </w:tcPr>
          <w:p w14:paraId="40A8F170" w14:textId="4EB49CB6"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2C4327A9" w14:textId="70C1E703"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536" w:type="dxa"/>
            <w:tcBorders>
              <w:top w:val="single" w:sz="4" w:space="0" w:color="auto"/>
              <w:left w:val="single" w:sz="4" w:space="0" w:color="auto"/>
              <w:bottom w:val="single" w:sz="4" w:space="0" w:color="auto"/>
              <w:right w:val="single" w:sz="4" w:space="0" w:color="auto"/>
            </w:tcBorders>
          </w:tcPr>
          <w:p w14:paraId="27554D4C" w14:textId="721F3DC9"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06.001.12.361.0006.2013</w:t>
            </w:r>
          </w:p>
        </w:tc>
        <w:tc>
          <w:tcPr>
            <w:tcW w:w="1120" w:type="dxa"/>
            <w:tcBorders>
              <w:top w:val="single" w:sz="4" w:space="0" w:color="auto"/>
              <w:left w:val="single" w:sz="4" w:space="0" w:color="auto"/>
              <w:bottom w:val="single" w:sz="4" w:space="0" w:color="auto"/>
              <w:right w:val="single" w:sz="4" w:space="0" w:color="auto"/>
            </w:tcBorders>
            <w:hideMark/>
          </w:tcPr>
          <w:p w14:paraId="0E831A5B"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C45A80" w:rsidRPr="00895407" w14:paraId="760843EE"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6FB5172A"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50" w:type="dxa"/>
            <w:tcBorders>
              <w:top w:val="single" w:sz="4" w:space="0" w:color="auto"/>
              <w:left w:val="single" w:sz="4" w:space="0" w:color="auto"/>
              <w:bottom w:val="single" w:sz="4" w:space="0" w:color="auto"/>
              <w:right w:val="single" w:sz="4" w:space="0" w:color="auto"/>
            </w:tcBorders>
          </w:tcPr>
          <w:p w14:paraId="1146A7D0" w14:textId="63F026A0"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1210</w:t>
            </w:r>
          </w:p>
        </w:tc>
        <w:tc>
          <w:tcPr>
            <w:tcW w:w="1874" w:type="dxa"/>
            <w:tcBorders>
              <w:top w:val="single" w:sz="4" w:space="0" w:color="auto"/>
              <w:left w:val="single" w:sz="4" w:space="0" w:color="auto"/>
              <w:bottom w:val="single" w:sz="4" w:space="0" w:color="auto"/>
              <w:right w:val="single" w:sz="4" w:space="0" w:color="auto"/>
            </w:tcBorders>
          </w:tcPr>
          <w:p w14:paraId="5EA08C49" w14:textId="01ECD63A"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w:t>
            </w:r>
            <w:r w:rsidRPr="007B3160">
              <w:rPr>
                <w:rFonts w:ascii="Arial" w:hAnsi="Arial" w:cs="Arial"/>
                <w:sz w:val="20"/>
                <w:szCs w:val="20"/>
              </w:rPr>
              <w:lastRenderedPageBreak/>
              <w:t>0 - MATERIAL 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5032AF6D" w14:textId="59C8601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lastRenderedPageBreak/>
              <w:t xml:space="preserve">00103 - 5% </w:t>
            </w:r>
            <w:r w:rsidRPr="007B3160">
              <w:rPr>
                <w:rFonts w:ascii="Arial" w:hAnsi="Arial" w:cs="Arial"/>
                <w:sz w:val="20"/>
                <w:szCs w:val="20"/>
              </w:rPr>
              <w:lastRenderedPageBreak/>
              <w:t>sobre Transferências Constitucionais FUNDEB</w:t>
            </w:r>
          </w:p>
        </w:tc>
        <w:tc>
          <w:tcPr>
            <w:tcW w:w="1536" w:type="dxa"/>
            <w:tcBorders>
              <w:top w:val="single" w:sz="4" w:space="0" w:color="auto"/>
              <w:left w:val="single" w:sz="4" w:space="0" w:color="auto"/>
              <w:bottom w:val="single" w:sz="4" w:space="0" w:color="auto"/>
              <w:right w:val="single" w:sz="4" w:space="0" w:color="auto"/>
            </w:tcBorders>
          </w:tcPr>
          <w:p w14:paraId="4380B972" w14:textId="339244A0"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lastRenderedPageBreak/>
              <w:t>06.001.12.361.0006.2</w:t>
            </w:r>
            <w:r w:rsidRPr="007B3160">
              <w:rPr>
                <w:rFonts w:ascii="Arial" w:hAnsi="Arial" w:cs="Arial"/>
                <w:sz w:val="20"/>
                <w:szCs w:val="20"/>
              </w:rPr>
              <w:lastRenderedPageBreak/>
              <w:t>013</w:t>
            </w:r>
          </w:p>
        </w:tc>
        <w:tc>
          <w:tcPr>
            <w:tcW w:w="1120" w:type="dxa"/>
            <w:tcBorders>
              <w:top w:val="single" w:sz="4" w:space="0" w:color="auto"/>
              <w:left w:val="single" w:sz="4" w:space="0" w:color="auto"/>
              <w:bottom w:val="single" w:sz="4" w:space="0" w:color="auto"/>
              <w:right w:val="single" w:sz="4" w:space="0" w:color="auto"/>
            </w:tcBorders>
            <w:hideMark/>
          </w:tcPr>
          <w:p w14:paraId="3C5723E1"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lastRenderedPageBreak/>
              <w:t xml:space="preserve">Do </w:t>
            </w:r>
            <w:r w:rsidRPr="007B3160">
              <w:rPr>
                <w:rFonts w:ascii="Arial" w:eastAsia="Calibri" w:hAnsi="Arial" w:cs="Arial"/>
                <w:b/>
                <w:bCs/>
                <w:sz w:val="20"/>
                <w:szCs w:val="20"/>
                <w:lang w:eastAsia="en-US"/>
              </w:rPr>
              <w:lastRenderedPageBreak/>
              <w:t>exercício</w:t>
            </w:r>
          </w:p>
        </w:tc>
      </w:tr>
      <w:tr w:rsidR="00C45A80" w:rsidRPr="00895407" w14:paraId="6DD64C75"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3622EF75"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lastRenderedPageBreak/>
              <w:t>2026</w:t>
            </w:r>
          </w:p>
        </w:tc>
        <w:tc>
          <w:tcPr>
            <w:tcW w:w="1050" w:type="dxa"/>
            <w:tcBorders>
              <w:top w:val="single" w:sz="4" w:space="0" w:color="auto"/>
              <w:left w:val="single" w:sz="4" w:space="0" w:color="auto"/>
              <w:bottom w:val="single" w:sz="4" w:space="0" w:color="auto"/>
              <w:right w:val="single" w:sz="4" w:space="0" w:color="auto"/>
            </w:tcBorders>
          </w:tcPr>
          <w:p w14:paraId="754927DA" w14:textId="0F06A530"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1220</w:t>
            </w:r>
          </w:p>
        </w:tc>
        <w:tc>
          <w:tcPr>
            <w:tcW w:w="1874" w:type="dxa"/>
            <w:tcBorders>
              <w:top w:val="single" w:sz="4" w:space="0" w:color="auto"/>
              <w:left w:val="single" w:sz="4" w:space="0" w:color="auto"/>
              <w:bottom w:val="single" w:sz="4" w:space="0" w:color="auto"/>
              <w:right w:val="single" w:sz="4" w:space="0" w:color="auto"/>
            </w:tcBorders>
          </w:tcPr>
          <w:p w14:paraId="128AD9EC" w14:textId="75E315F5"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73D6F2CC" w14:textId="771B31E3"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00104 - Demais Impostos Vinculados à Educação Básica</w:t>
            </w:r>
          </w:p>
        </w:tc>
        <w:tc>
          <w:tcPr>
            <w:tcW w:w="1536" w:type="dxa"/>
            <w:tcBorders>
              <w:top w:val="single" w:sz="4" w:space="0" w:color="auto"/>
              <w:left w:val="single" w:sz="4" w:space="0" w:color="auto"/>
              <w:bottom w:val="single" w:sz="4" w:space="0" w:color="auto"/>
              <w:right w:val="single" w:sz="4" w:space="0" w:color="auto"/>
            </w:tcBorders>
          </w:tcPr>
          <w:p w14:paraId="182D6191" w14:textId="0D5F8AAA"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06.001.12.361.0006.2013</w:t>
            </w:r>
          </w:p>
        </w:tc>
        <w:tc>
          <w:tcPr>
            <w:tcW w:w="1120" w:type="dxa"/>
            <w:tcBorders>
              <w:top w:val="single" w:sz="4" w:space="0" w:color="auto"/>
              <w:left w:val="single" w:sz="4" w:space="0" w:color="auto"/>
              <w:bottom w:val="single" w:sz="4" w:space="0" w:color="auto"/>
              <w:right w:val="single" w:sz="4" w:space="0" w:color="auto"/>
            </w:tcBorders>
            <w:hideMark/>
          </w:tcPr>
          <w:p w14:paraId="2004A90E"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C45A80" w:rsidRPr="00895407" w14:paraId="592F7085"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5140248E"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50" w:type="dxa"/>
            <w:tcBorders>
              <w:top w:val="single" w:sz="4" w:space="0" w:color="auto"/>
              <w:left w:val="single" w:sz="4" w:space="0" w:color="auto"/>
              <w:bottom w:val="single" w:sz="4" w:space="0" w:color="auto"/>
              <w:right w:val="single" w:sz="4" w:space="0" w:color="auto"/>
            </w:tcBorders>
          </w:tcPr>
          <w:p w14:paraId="24C745C3" w14:textId="0CFBECD8"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1230</w:t>
            </w:r>
          </w:p>
        </w:tc>
        <w:tc>
          <w:tcPr>
            <w:tcW w:w="1874" w:type="dxa"/>
            <w:tcBorders>
              <w:top w:val="single" w:sz="4" w:space="0" w:color="auto"/>
              <w:left w:val="single" w:sz="4" w:space="0" w:color="auto"/>
              <w:bottom w:val="single" w:sz="4" w:space="0" w:color="auto"/>
              <w:right w:val="single" w:sz="4" w:space="0" w:color="auto"/>
            </w:tcBorders>
          </w:tcPr>
          <w:p w14:paraId="0BCC0C14" w14:textId="23CE3C43"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2DF8249F" w14:textId="6955C201"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00107 - Salário-Educação</w:t>
            </w:r>
          </w:p>
        </w:tc>
        <w:tc>
          <w:tcPr>
            <w:tcW w:w="1536" w:type="dxa"/>
            <w:tcBorders>
              <w:top w:val="single" w:sz="4" w:space="0" w:color="auto"/>
              <w:left w:val="single" w:sz="4" w:space="0" w:color="auto"/>
              <w:bottom w:val="single" w:sz="4" w:space="0" w:color="auto"/>
              <w:right w:val="single" w:sz="4" w:space="0" w:color="auto"/>
            </w:tcBorders>
          </w:tcPr>
          <w:p w14:paraId="23A1BAEF" w14:textId="25575BC0"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06.001.12.361.0006.2013</w:t>
            </w:r>
          </w:p>
        </w:tc>
        <w:tc>
          <w:tcPr>
            <w:tcW w:w="1120" w:type="dxa"/>
            <w:tcBorders>
              <w:top w:val="single" w:sz="4" w:space="0" w:color="auto"/>
              <w:left w:val="single" w:sz="4" w:space="0" w:color="auto"/>
              <w:bottom w:val="single" w:sz="4" w:space="0" w:color="auto"/>
              <w:right w:val="single" w:sz="4" w:space="0" w:color="auto"/>
            </w:tcBorders>
            <w:hideMark/>
          </w:tcPr>
          <w:p w14:paraId="0E8D2E21"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C45A80" w:rsidRPr="00895407" w14:paraId="7A0D86C2"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0BFC7191"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50" w:type="dxa"/>
            <w:tcBorders>
              <w:top w:val="single" w:sz="4" w:space="0" w:color="auto"/>
              <w:left w:val="single" w:sz="4" w:space="0" w:color="auto"/>
              <w:bottom w:val="single" w:sz="4" w:space="0" w:color="auto"/>
              <w:right w:val="single" w:sz="4" w:space="0" w:color="auto"/>
            </w:tcBorders>
          </w:tcPr>
          <w:p w14:paraId="6E9D7395" w14:textId="37B9DC1B"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1300</w:t>
            </w:r>
          </w:p>
        </w:tc>
        <w:tc>
          <w:tcPr>
            <w:tcW w:w="1874" w:type="dxa"/>
            <w:tcBorders>
              <w:top w:val="single" w:sz="4" w:space="0" w:color="auto"/>
              <w:left w:val="single" w:sz="4" w:space="0" w:color="auto"/>
              <w:bottom w:val="single" w:sz="4" w:space="0" w:color="auto"/>
              <w:right w:val="single" w:sz="4" w:space="0" w:color="auto"/>
            </w:tcBorders>
          </w:tcPr>
          <w:p w14:paraId="296805E7" w14:textId="39EAA23E"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30" w:type="dxa"/>
            <w:tcBorders>
              <w:top w:val="single" w:sz="4" w:space="0" w:color="auto"/>
              <w:left w:val="single" w:sz="4" w:space="0" w:color="auto"/>
              <w:bottom w:val="single" w:sz="4" w:space="0" w:color="auto"/>
              <w:right w:val="single" w:sz="4" w:space="0" w:color="auto"/>
            </w:tcBorders>
          </w:tcPr>
          <w:p w14:paraId="16B7429E" w14:textId="1A0099F9"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536" w:type="dxa"/>
            <w:tcBorders>
              <w:top w:val="single" w:sz="4" w:space="0" w:color="auto"/>
              <w:left w:val="single" w:sz="4" w:space="0" w:color="auto"/>
              <w:bottom w:val="single" w:sz="4" w:space="0" w:color="auto"/>
              <w:right w:val="single" w:sz="4" w:space="0" w:color="auto"/>
            </w:tcBorders>
          </w:tcPr>
          <w:p w14:paraId="0F8356C2" w14:textId="23678CE0"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06.001.12.361.0006.2013</w:t>
            </w:r>
          </w:p>
        </w:tc>
        <w:tc>
          <w:tcPr>
            <w:tcW w:w="1120" w:type="dxa"/>
            <w:tcBorders>
              <w:top w:val="single" w:sz="4" w:space="0" w:color="auto"/>
              <w:left w:val="single" w:sz="4" w:space="0" w:color="auto"/>
              <w:bottom w:val="single" w:sz="4" w:space="0" w:color="auto"/>
              <w:right w:val="single" w:sz="4" w:space="0" w:color="auto"/>
            </w:tcBorders>
            <w:hideMark/>
          </w:tcPr>
          <w:p w14:paraId="3CA3FC29"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C45A80" w:rsidRPr="00895407" w14:paraId="49A4E02E"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73F7C6D2"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50" w:type="dxa"/>
            <w:tcBorders>
              <w:top w:val="single" w:sz="4" w:space="0" w:color="auto"/>
              <w:left w:val="single" w:sz="4" w:space="0" w:color="auto"/>
              <w:bottom w:val="single" w:sz="4" w:space="0" w:color="auto"/>
              <w:right w:val="single" w:sz="4" w:space="0" w:color="auto"/>
            </w:tcBorders>
          </w:tcPr>
          <w:p w14:paraId="03935A5B" w14:textId="703DD624"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1310</w:t>
            </w:r>
          </w:p>
        </w:tc>
        <w:tc>
          <w:tcPr>
            <w:tcW w:w="1874" w:type="dxa"/>
            <w:tcBorders>
              <w:top w:val="single" w:sz="4" w:space="0" w:color="auto"/>
              <w:left w:val="single" w:sz="4" w:space="0" w:color="auto"/>
              <w:bottom w:val="single" w:sz="4" w:space="0" w:color="auto"/>
              <w:right w:val="single" w:sz="4" w:space="0" w:color="auto"/>
            </w:tcBorders>
          </w:tcPr>
          <w:p w14:paraId="46FE1679" w14:textId="795EFE6F"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30" w:type="dxa"/>
            <w:tcBorders>
              <w:top w:val="single" w:sz="4" w:space="0" w:color="auto"/>
              <w:left w:val="single" w:sz="4" w:space="0" w:color="auto"/>
              <w:bottom w:val="single" w:sz="4" w:space="0" w:color="auto"/>
              <w:right w:val="single" w:sz="4" w:space="0" w:color="auto"/>
            </w:tcBorders>
          </w:tcPr>
          <w:p w14:paraId="1CB0E964" w14:textId="241FB7BB"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00103 - 5% sobre Transferências Constitucionais FUNDEB</w:t>
            </w:r>
          </w:p>
        </w:tc>
        <w:tc>
          <w:tcPr>
            <w:tcW w:w="1536" w:type="dxa"/>
            <w:tcBorders>
              <w:top w:val="single" w:sz="4" w:space="0" w:color="auto"/>
              <w:left w:val="single" w:sz="4" w:space="0" w:color="auto"/>
              <w:bottom w:val="single" w:sz="4" w:space="0" w:color="auto"/>
              <w:right w:val="single" w:sz="4" w:space="0" w:color="auto"/>
            </w:tcBorders>
          </w:tcPr>
          <w:p w14:paraId="49F6551A" w14:textId="569422B9"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06.001.12.361.0006.2013</w:t>
            </w:r>
          </w:p>
        </w:tc>
        <w:tc>
          <w:tcPr>
            <w:tcW w:w="1120" w:type="dxa"/>
            <w:tcBorders>
              <w:top w:val="single" w:sz="4" w:space="0" w:color="auto"/>
              <w:left w:val="single" w:sz="4" w:space="0" w:color="auto"/>
              <w:bottom w:val="single" w:sz="4" w:space="0" w:color="auto"/>
              <w:right w:val="single" w:sz="4" w:space="0" w:color="auto"/>
            </w:tcBorders>
            <w:hideMark/>
          </w:tcPr>
          <w:p w14:paraId="0A2BB3FE"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C45A80" w:rsidRPr="00895407" w14:paraId="3A893F2A"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5539146F"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50" w:type="dxa"/>
            <w:tcBorders>
              <w:top w:val="single" w:sz="4" w:space="0" w:color="auto"/>
              <w:left w:val="single" w:sz="4" w:space="0" w:color="auto"/>
              <w:bottom w:val="single" w:sz="4" w:space="0" w:color="auto"/>
              <w:right w:val="single" w:sz="4" w:space="0" w:color="auto"/>
            </w:tcBorders>
          </w:tcPr>
          <w:p w14:paraId="09D1CA5B" w14:textId="0F4D1738"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1320</w:t>
            </w:r>
          </w:p>
        </w:tc>
        <w:tc>
          <w:tcPr>
            <w:tcW w:w="1874" w:type="dxa"/>
            <w:tcBorders>
              <w:top w:val="single" w:sz="4" w:space="0" w:color="auto"/>
              <w:left w:val="single" w:sz="4" w:space="0" w:color="auto"/>
              <w:bottom w:val="single" w:sz="4" w:space="0" w:color="auto"/>
              <w:right w:val="single" w:sz="4" w:space="0" w:color="auto"/>
            </w:tcBorders>
          </w:tcPr>
          <w:p w14:paraId="504CCB57" w14:textId="4C53E754"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 xml:space="preserve">3.3.90.39.16.00 - MANUTENÇÃO E </w:t>
            </w:r>
            <w:r w:rsidRPr="007B3160">
              <w:rPr>
                <w:rFonts w:ascii="Arial" w:hAnsi="Arial" w:cs="Arial"/>
                <w:sz w:val="20"/>
                <w:szCs w:val="20"/>
              </w:rPr>
              <w:lastRenderedPageBreak/>
              <w:t>CONSERVAÇÃO DE BENS IMÓVEIS</w:t>
            </w:r>
          </w:p>
        </w:tc>
        <w:tc>
          <w:tcPr>
            <w:tcW w:w="1630" w:type="dxa"/>
            <w:tcBorders>
              <w:top w:val="single" w:sz="4" w:space="0" w:color="auto"/>
              <w:left w:val="single" w:sz="4" w:space="0" w:color="auto"/>
              <w:bottom w:val="single" w:sz="4" w:space="0" w:color="auto"/>
              <w:right w:val="single" w:sz="4" w:space="0" w:color="auto"/>
            </w:tcBorders>
          </w:tcPr>
          <w:p w14:paraId="2D21B0FB" w14:textId="6FD8455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lastRenderedPageBreak/>
              <w:t xml:space="preserve">00104 - Demais Impostos Vinculados à </w:t>
            </w:r>
            <w:r w:rsidRPr="007B3160">
              <w:rPr>
                <w:rFonts w:ascii="Arial" w:hAnsi="Arial" w:cs="Arial"/>
                <w:sz w:val="20"/>
                <w:szCs w:val="20"/>
              </w:rPr>
              <w:lastRenderedPageBreak/>
              <w:t>Educação Básica</w:t>
            </w:r>
          </w:p>
        </w:tc>
        <w:tc>
          <w:tcPr>
            <w:tcW w:w="1536" w:type="dxa"/>
            <w:tcBorders>
              <w:top w:val="single" w:sz="4" w:space="0" w:color="auto"/>
              <w:left w:val="single" w:sz="4" w:space="0" w:color="auto"/>
              <w:bottom w:val="single" w:sz="4" w:space="0" w:color="auto"/>
              <w:right w:val="single" w:sz="4" w:space="0" w:color="auto"/>
            </w:tcBorders>
          </w:tcPr>
          <w:p w14:paraId="008F6800" w14:textId="0C04F9A3"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lastRenderedPageBreak/>
              <w:t>06.001.12.361.0006.2013</w:t>
            </w:r>
          </w:p>
        </w:tc>
        <w:tc>
          <w:tcPr>
            <w:tcW w:w="1120" w:type="dxa"/>
            <w:tcBorders>
              <w:top w:val="single" w:sz="4" w:space="0" w:color="auto"/>
              <w:left w:val="single" w:sz="4" w:space="0" w:color="auto"/>
              <w:bottom w:val="single" w:sz="4" w:space="0" w:color="auto"/>
              <w:right w:val="single" w:sz="4" w:space="0" w:color="auto"/>
            </w:tcBorders>
            <w:hideMark/>
          </w:tcPr>
          <w:p w14:paraId="1895812C"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C45A80" w:rsidRPr="00895407" w14:paraId="645EEDF2"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3E490CDB"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50" w:type="dxa"/>
            <w:tcBorders>
              <w:top w:val="single" w:sz="4" w:space="0" w:color="auto"/>
              <w:left w:val="single" w:sz="4" w:space="0" w:color="auto"/>
              <w:bottom w:val="single" w:sz="4" w:space="0" w:color="auto"/>
              <w:right w:val="single" w:sz="4" w:space="0" w:color="auto"/>
            </w:tcBorders>
          </w:tcPr>
          <w:p w14:paraId="137F0095" w14:textId="1B8087CD"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1330</w:t>
            </w:r>
          </w:p>
        </w:tc>
        <w:tc>
          <w:tcPr>
            <w:tcW w:w="1874" w:type="dxa"/>
            <w:tcBorders>
              <w:top w:val="single" w:sz="4" w:space="0" w:color="auto"/>
              <w:left w:val="single" w:sz="4" w:space="0" w:color="auto"/>
              <w:bottom w:val="single" w:sz="4" w:space="0" w:color="auto"/>
              <w:right w:val="single" w:sz="4" w:space="0" w:color="auto"/>
            </w:tcBorders>
          </w:tcPr>
          <w:p w14:paraId="0A461180" w14:textId="49DE56DC"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30" w:type="dxa"/>
            <w:tcBorders>
              <w:top w:val="single" w:sz="4" w:space="0" w:color="auto"/>
              <w:left w:val="single" w:sz="4" w:space="0" w:color="auto"/>
              <w:bottom w:val="single" w:sz="4" w:space="0" w:color="auto"/>
              <w:right w:val="single" w:sz="4" w:space="0" w:color="auto"/>
            </w:tcBorders>
          </w:tcPr>
          <w:p w14:paraId="3D1A05E9" w14:textId="56E91496"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00107 - Salário-Educação</w:t>
            </w:r>
          </w:p>
        </w:tc>
        <w:tc>
          <w:tcPr>
            <w:tcW w:w="1536" w:type="dxa"/>
            <w:tcBorders>
              <w:top w:val="single" w:sz="4" w:space="0" w:color="auto"/>
              <w:left w:val="single" w:sz="4" w:space="0" w:color="auto"/>
              <w:bottom w:val="single" w:sz="4" w:space="0" w:color="auto"/>
              <w:right w:val="single" w:sz="4" w:space="0" w:color="auto"/>
            </w:tcBorders>
          </w:tcPr>
          <w:p w14:paraId="2A618E24" w14:textId="35E9A14E"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06.001.12.361.0006.2013</w:t>
            </w:r>
          </w:p>
        </w:tc>
        <w:tc>
          <w:tcPr>
            <w:tcW w:w="1120" w:type="dxa"/>
            <w:tcBorders>
              <w:top w:val="single" w:sz="4" w:space="0" w:color="auto"/>
              <w:left w:val="single" w:sz="4" w:space="0" w:color="auto"/>
              <w:bottom w:val="single" w:sz="4" w:space="0" w:color="auto"/>
              <w:right w:val="single" w:sz="4" w:space="0" w:color="auto"/>
            </w:tcBorders>
            <w:hideMark/>
          </w:tcPr>
          <w:p w14:paraId="7B96D464"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C45A80" w:rsidRPr="00895407" w14:paraId="560739CF"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28DB533A"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50" w:type="dxa"/>
            <w:tcBorders>
              <w:top w:val="single" w:sz="4" w:space="0" w:color="auto"/>
              <w:left w:val="single" w:sz="4" w:space="0" w:color="auto"/>
              <w:bottom w:val="single" w:sz="4" w:space="0" w:color="auto"/>
              <w:right w:val="single" w:sz="4" w:space="0" w:color="auto"/>
            </w:tcBorders>
          </w:tcPr>
          <w:p w14:paraId="0114AAA5" w14:textId="2CE68FC0"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1790</w:t>
            </w:r>
          </w:p>
        </w:tc>
        <w:tc>
          <w:tcPr>
            <w:tcW w:w="1874" w:type="dxa"/>
            <w:tcBorders>
              <w:top w:val="single" w:sz="4" w:space="0" w:color="auto"/>
              <w:left w:val="single" w:sz="4" w:space="0" w:color="auto"/>
              <w:bottom w:val="single" w:sz="4" w:space="0" w:color="auto"/>
              <w:right w:val="single" w:sz="4" w:space="0" w:color="auto"/>
            </w:tcBorders>
          </w:tcPr>
          <w:p w14:paraId="10E335DD" w14:textId="71B70B7D"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7796226B" w14:textId="46C7B39B"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536" w:type="dxa"/>
            <w:tcBorders>
              <w:top w:val="single" w:sz="4" w:space="0" w:color="auto"/>
              <w:left w:val="single" w:sz="4" w:space="0" w:color="auto"/>
              <w:bottom w:val="single" w:sz="4" w:space="0" w:color="auto"/>
              <w:right w:val="single" w:sz="4" w:space="0" w:color="auto"/>
            </w:tcBorders>
          </w:tcPr>
          <w:p w14:paraId="55B364FC" w14:textId="5EDE04ED"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07.001.13.392.0007.2021</w:t>
            </w:r>
          </w:p>
        </w:tc>
        <w:tc>
          <w:tcPr>
            <w:tcW w:w="1120" w:type="dxa"/>
            <w:tcBorders>
              <w:top w:val="single" w:sz="4" w:space="0" w:color="auto"/>
              <w:left w:val="single" w:sz="4" w:space="0" w:color="auto"/>
              <w:bottom w:val="single" w:sz="4" w:space="0" w:color="auto"/>
              <w:right w:val="single" w:sz="4" w:space="0" w:color="auto"/>
            </w:tcBorders>
            <w:hideMark/>
          </w:tcPr>
          <w:p w14:paraId="5E35EE63"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C45A80" w:rsidRPr="00895407" w14:paraId="4B8A33C6"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6E419EFA"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50" w:type="dxa"/>
            <w:tcBorders>
              <w:top w:val="single" w:sz="4" w:space="0" w:color="auto"/>
              <w:left w:val="single" w:sz="4" w:space="0" w:color="auto"/>
              <w:bottom w:val="single" w:sz="4" w:space="0" w:color="auto"/>
              <w:right w:val="single" w:sz="4" w:space="0" w:color="auto"/>
            </w:tcBorders>
          </w:tcPr>
          <w:p w14:paraId="667CC26C" w14:textId="24258F25"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1830</w:t>
            </w:r>
          </w:p>
        </w:tc>
        <w:tc>
          <w:tcPr>
            <w:tcW w:w="1874" w:type="dxa"/>
            <w:tcBorders>
              <w:top w:val="single" w:sz="4" w:space="0" w:color="auto"/>
              <w:left w:val="single" w:sz="4" w:space="0" w:color="auto"/>
              <w:bottom w:val="single" w:sz="4" w:space="0" w:color="auto"/>
              <w:right w:val="single" w:sz="4" w:space="0" w:color="auto"/>
            </w:tcBorders>
          </w:tcPr>
          <w:p w14:paraId="5B3B8EC3" w14:textId="1640A4E3"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30" w:type="dxa"/>
            <w:tcBorders>
              <w:top w:val="single" w:sz="4" w:space="0" w:color="auto"/>
              <w:left w:val="single" w:sz="4" w:space="0" w:color="auto"/>
              <w:bottom w:val="single" w:sz="4" w:space="0" w:color="auto"/>
              <w:right w:val="single" w:sz="4" w:space="0" w:color="auto"/>
            </w:tcBorders>
          </w:tcPr>
          <w:p w14:paraId="16E0AD67" w14:textId="76421779"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536" w:type="dxa"/>
            <w:tcBorders>
              <w:top w:val="single" w:sz="4" w:space="0" w:color="auto"/>
              <w:left w:val="single" w:sz="4" w:space="0" w:color="auto"/>
              <w:bottom w:val="single" w:sz="4" w:space="0" w:color="auto"/>
              <w:right w:val="single" w:sz="4" w:space="0" w:color="auto"/>
            </w:tcBorders>
          </w:tcPr>
          <w:p w14:paraId="446904BC" w14:textId="066FDEE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07.001.13.392.0007.2021</w:t>
            </w:r>
          </w:p>
        </w:tc>
        <w:tc>
          <w:tcPr>
            <w:tcW w:w="1120" w:type="dxa"/>
            <w:tcBorders>
              <w:top w:val="single" w:sz="4" w:space="0" w:color="auto"/>
              <w:left w:val="single" w:sz="4" w:space="0" w:color="auto"/>
              <w:bottom w:val="single" w:sz="4" w:space="0" w:color="auto"/>
              <w:right w:val="single" w:sz="4" w:space="0" w:color="auto"/>
            </w:tcBorders>
            <w:hideMark/>
          </w:tcPr>
          <w:p w14:paraId="0BE7829B"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C45A80" w:rsidRPr="00895407" w14:paraId="2DD88B98"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0FF10701"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50" w:type="dxa"/>
            <w:tcBorders>
              <w:top w:val="single" w:sz="4" w:space="0" w:color="auto"/>
              <w:left w:val="single" w:sz="4" w:space="0" w:color="auto"/>
              <w:bottom w:val="single" w:sz="4" w:space="0" w:color="auto"/>
              <w:right w:val="single" w:sz="4" w:space="0" w:color="auto"/>
            </w:tcBorders>
          </w:tcPr>
          <w:p w14:paraId="2CA65D33" w14:textId="4FF1427A"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1910</w:t>
            </w:r>
          </w:p>
        </w:tc>
        <w:tc>
          <w:tcPr>
            <w:tcW w:w="1874" w:type="dxa"/>
            <w:tcBorders>
              <w:top w:val="single" w:sz="4" w:space="0" w:color="auto"/>
              <w:left w:val="single" w:sz="4" w:space="0" w:color="auto"/>
              <w:bottom w:val="single" w:sz="4" w:space="0" w:color="auto"/>
              <w:right w:val="single" w:sz="4" w:space="0" w:color="auto"/>
            </w:tcBorders>
          </w:tcPr>
          <w:p w14:paraId="05522AF9" w14:textId="49025049"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3C4743D6" w14:textId="608B78D0"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536" w:type="dxa"/>
            <w:tcBorders>
              <w:top w:val="single" w:sz="4" w:space="0" w:color="auto"/>
              <w:left w:val="single" w:sz="4" w:space="0" w:color="auto"/>
              <w:bottom w:val="single" w:sz="4" w:space="0" w:color="auto"/>
              <w:right w:val="single" w:sz="4" w:space="0" w:color="auto"/>
            </w:tcBorders>
          </w:tcPr>
          <w:p w14:paraId="1502371F" w14:textId="0CC6FF7D"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08.001.27.812.0008.2022</w:t>
            </w:r>
          </w:p>
        </w:tc>
        <w:tc>
          <w:tcPr>
            <w:tcW w:w="1120" w:type="dxa"/>
            <w:tcBorders>
              <w:top w:val="single" w:sz="4" w:space="0" w:color="auto"/>
              <w:left w:val="single" w:sz="4" w:space="0" w:color="auto"/>
              <w:bottom w:val="single" w:sz="4" w:space="0" w:color="auto"/>
              <w:right w:val="single" w:sz="4" w:space="0" w:color="auto"/>
            </w:tcBorders>
            <w:hideMark/>
          </w:tcPr>
          <w:p w14:paraId="11095397"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C45A80" w:rsidRPr="00895407" w14:paraId="528B1AB1"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6770017C"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50" w:type="dxa"/>
            <w:tcBorders>
              <w:top w:val="single" w:sz="4" w:space="0" w:color="auto"/>
              <w:left w:val="single" w:sz="4" w:space="0" w:color="auto"/>
              <w:bottom w:val="single" w:sz="4" w:space="0" w:color="auto"/>
              <w:right w:val="single" w:sz="4" w:space="0" w:color="auto"/>
            </w:tcBorders>
          </w:tcPr>
          <w:p w14:paraId="4EF5E5E3" w14:textId="75901975"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1950</w:t>
            </w:r>
          </w:p>
        </w:tc>
        <w:tc>
          <w:tcPr>
            <w:tcW w:w="1874" w:type="dxa"/>
            <w:tcBorders>
              <w:top w:val="single" w:sz="4" w:space="0" w:color="auto"/>
              <w:left w:val="single" w:sz="4" w:space="0" w:color="auto"/>
              <w:bottom w:val="single" w:sz="4" w:space="0" w:color="auto"/>
              <w:right w:val="single" w:sz="4" w:space="0" w:color="auto"/>
            </w:tcBorders>
          </w:tcPr>
          <w:p w14:paraId="4A810843" w14:textId="78CEE6B8"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 xml:space="preserve">3.3.90.39.16.00 - MANUTENÇÃO E CONSERVAÇÃO DE BENS </w:t>
            </w:r>
            <w:r w:rsidRPr="007B3160">
              <w:rPr>
                <w:rFonts w:ascii="Arial" w:hAnsi="Arial" w:cs="Arial"/>
                <w:sz w:val="20"/>
                <w:szCs w:val="20"/>
              </w:rPr>
              <w:lastRenderedPageBreak/>
              <w:t>IMÓVEIS</w:t>
            </w:r>
          </w:p>
        </w:tc>
        <w:tc>
          <w:tcPr>
            <w:tcW w:w="1630" w:type="dxa"/>
            <w:tcBorders>
              <w:top w:val="single" w:sz="4" w:space="0" w:color="auto"/>
              <w:left w:val="single" w:sz="4" w:space="0" w:color="auto"/>
              <w:bottom w:val="single" w:sz="4" w:space="0" w:color="auto"/>
              <w:right w:val="single" w:sz="4" w:space="0" w:color="auto"/>
            </w:tcBorders>
          </w:tcPr>
          <w:p w14:paraId="5326C12A" w14:textId="61A6A724"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lastRenderedPageBreak/>
              <w:t>00000 - Recursos Ordinários (Livres)</w:t>
            </w:r>
          </w:p>
        </w:tc>
        <w:tc>
          <w:tcPr>
            <w:tcW w:w="1536" w:type="dxa"/>
            <w:tcBorders>
              <w:top w:val="single" w:sz="4" w:space="0" w:color="auto"/>
              <w:left w:val="single" w:sz="4" w:space="0" w:color="auto"/>
              <w:bottom w:val="single" w:sz="4" w:space="0" w:color="auto"/>
              <w:right w:val="single" w:sz="4" w:space="0" w:color="auto"/>
            </w:tcBorders>
          </w:tcPr>
          <w:p w14:paraId="10CD4566" w14:textId="49442165"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08.001.27.812.0008.2022</w:t>
            </w:r>
          </w:p>
        </w:tc>
        <w:tc>
          <w:tcPr>
            <w:tcW w:w="1120" w:type="dxa"/>
            <w:tcBorders>
              <w:top w:val="single" w:sz="4" w:space="0" w:color="auto"/>
              <w:left w:val="single" w:sz="4" w:space="0" w:color="auto"/>
              <w:bottom w:val="single" w:sz="4" w:space="0" w:color="auto"/>
              <w:right w:val="single" w:sz="4" w:space="0" w:color="auto"/>
            </w:tcBorders>
            <w:hideMark/>
          </w:tcPr>
          <w:p w14:paraId="2DEC0511"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C45A80" w:rsidRPr="00895407" w14:paraId="6630A62C"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3D8BD703"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50" w:type="dxa"/>
            <w:tcBorders>
              <w:top w:val="single" w:sz="4" w:space="0" w:color="auto"/>
              <w:left w:val="single" w:sz="4" w:space="0" w:color="auto"/>
              <w:bottom w:val="single" w:sz="4" w:space="0" w:color="auto"/>
              <w:right w:val="single" w:sz="4" w:space="0" w:color="auto"/>
            </w:tcBorders>
          </w:tcPr>
          <w:p w14:paraId="38C45858" w14:textId="342DA739"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2140</w:t>
            </w:r>
          </w:p>
        </w:tc>
        <w:tc>
          <w:tcPr>
            <w:tcW w:w="1874" w:type="dxa"/>
            <w:tcBorders>
              <w:top w:val="single" w:sz="4" w:space="0" w:color="auto"/>
              <w:left w:val="single" w:sz="4" w:space="0" w:color="auto"/>
              <w:bottom w:val="single" w:sz="4" w:space="0" w:color="auto"/>
              <w:right w:val="single" w:sz="4" w:space="0" w:color="auto"/>
            </w:tcBorders>
          </w:tcPr>
          <w:p w14:paraId="5F7E0208" w14:textId="347617C2"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0020D37D" w14:textId="5166F94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536" w:type="dxa"/>
            <w:tcBorders>
              <w:top w:val="single" w:sz="4" w:space="0" w:color="auto"/>
              <w:left w:val="single" w:sz="4" w:space="0" w:color="auto"/>
              <w:bottom w:val="single" w:sz="4" w:space="0" w:color="auto"/>
              <w:right w:val="single" w:sz="4" w:space="0" w:color="auto"/>
            </w:tcBorders>
          </w:tcPr>
          <w:p w14:paraId="065E0914" w14:textId="55C2085D"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09.001.10.301.0009.2023</w:t>
            </w:r>
          </w:p>
        </w:tc>
        <w:tc>
          <w:tcPr>
            <w:tcW w:w="1120" w:type="dxa"/>
            <w:tcBorders>
              <w:top w:val="single" w:sz="4" w:space="0" w:color="auto"/>
              <w:left w:val="single" w:sz="4" w:space="0" w:color="auto"/>
              <w:bottom w:val="single" w:sz="4" w:space="0" w:color="auto"/>
              <w:right w:val="single" w:sz="4" w:space="0" w:color="auto"/>
            </w:tcBorders>
            <w:hideMark/>
          </w:tcPr>
          <w:p w14:paraId="608EED40"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C45A80" w:rsidRPr="00895407" w14:paraId="27F2B741"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7363CB96"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50" w:type="dxa"/>
            <w:tcBorders>
              <w:top w:val="single" w:sz="4" w:space="0" w:color="auto"/>
              <w:left w:val="single" w:sz="4" w:space="0" w:color="auto"/>
              <w:bottom w:val="single" w:sz="4" w:space="0" w:color="auto"/>
              <w:right w:val="single" w:sz="4" w:space="0" w:color="auto"/>
            </w:tcBorders>
          </w:tcPr>
          <w:p w14:paraId="56861F05" w14:textId="56750A26"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2150</w:t>
            </w:r>
          </w:p>
        </w:tc>
        <w:tc>
          <w:tcPr>
            <w:tcW w:w="1874" w:type="dxa"/>
            <w:tcBorders>
              <w:top w:val="single" w:sz="4" w:space="0" w:color="auto"/>
              <w:left w:val="single" w:sz="4" w:space="0" w:color="auto"/>
              <w:bottom w:val="single" w:sz="4" w:space="0" w:color="auto"/>
              <w:right w:val="single" w:sz="4" w:space="0" w:color="auto"/>
            </w:tcBorders>
          </w:tcPr>
          <w:p w14:paraId="7260E173" w14:textId="317A2B25"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09B5E26E" w14:textId="7675F38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00303 - Saúde - Receitas Vinculadas (E.C. 29/00 - 15%)</w:t>
            </w:r>
          </w:p>
        </w:tc>
        <w:tc>
          <w:tcPr>
            <w:tcW w:w="1536" w:type="dxa"/>
            <w:tcBorders>
              <w:top w:val="single" w:sz="4" w:space="0" w:color="auto"/>
              <w:left w:val="single" w:sz="4" w:space="0" w:color="auto"/>
              <w:bottom w:val="single" w:sz="4" w:space="0" w:color="auto"/>
              <w:right w:val="single" w:sz="4" w:space="0" w:color="auto"/>
            </w:tcBorders>
          </w:tcPr>
          <w:p w14:paraId="21BC4DEF" w14:textId="0FC7CE7A"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09.001.10.301.0009.2023</w:t>
            </w:r>
          </w:p>
        </w:tc>
        <w:tc>
          <w:tcPr>
            <w:tcW w:w="1120" w:type="dxa"/>
            <w:tcBorders>
              <w:top w:val="single" w:sz="4" w:space="0" w:color="auto"/>
              <w:left w:val="single" w:sz="4" w:space="0" w:color="auto"/>
              <w:bottom w:val="single" w:sz="4" w:space="0" w:color="auto"/>
              <w:right w:val="single" w:sz="4" w:space="0" w:color="auto"/>
            </w:tcBorders>
            <w:hideMark/>
          </w:tcPr>
          <w:p w14:paraId="50069799"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C45A80" w:rsidRPr="00895407" w14:paraId="05FC9CF7"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256CF6F5"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50" w:type="dxa"/>
            <w:tcBorders>
              <w:top w:val="single" w:sz="4" w:space="0" w:color="auto"/>
              <w:left w:val="single" w:sz="4" w:space="0" w:color="auto"/>
              <w:bottom w:val="single" w:sz="4" w:space="0" w:color="auto"/>
              <w:right w:val="single" w:sz="4" w:space="0" w:color="auto"/>
            </w:tcBorders>
          </w:tcPr>
          <w:p w14:paraId="604ACD46" w14:textId="631348D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2160</w:t>
            </w:r>
          </w:p>
        </w:tc>
        <w:tc>
          <w:tcPr>
            <w:tcW w:w="1874" w:type="dxa"/>
            <w:tcBorders>
              <w:top w:val="single" w:sz="4" w:space="0" w:color="auto"/>
              <w:left w:val="single" w:sz="4" w:space="0" w:color="auto"/>
              <w:bottom w:val="single" w:sz="4" w:space="0" w:color="auto"/>
              <w:right w:val="single" w:sz="4" w:space="0" w:color="auto"/>
            </w:tcBorders>
          </w:tcPr>
          <w:p w14:paraId="30B1E014" w14:textId="36D5F0BA"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32EE3D74" w14:textId="260C80F9"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 xml:space="preserve">00327 - Inc Fina Custeio </w:t>
            </w:r>
            <w:proofErr w:type="spellStart"/>
            <w:r w:rsidRPr="007B3160">
              <w:rPr>
                <w:rFonts w:ascii="Arial" w:hAnsi="Arial" w:cs="Arial"/>
                <w:sz w:val="20"/>
                <w:szCs w:val="20"/>
              </w:rPr>
              <w:t>Prog</w:t>
            </w:r>
            <w:proofErr w:type="spellEnd"/>
            <w:r w:rsidRPr="007B3160">
              <w:rPr>
                <w:rFonts w:ascii="Arial" w:hAnsi="Arial" w:cs="Arial"/>
                <w:sz w:val="20"/>
                <w:szCs w:val="20"/>
              </w:rPr>
              <w:t xml:space="preserve"> </w:t>
            </w:r>
            <w:proofErr w:type="spellStart"/>
            <w:r w:rsidRPr="007B3160">
              <w:rPr>
                <w:rFonts w:ascii="Arial" w:hAnsi="Arial" w:cs="Arial"/>
                <w:sz w:val="20"/>
                <w:szCs w:val="20"/>
              </w:rPr>
              <w:t>Qualificacao</w:t>
            </w:r>
            <w:proofErr w:type="spellEnd"/>
            <w:r w:rsidRPr="007B3160">
              <w:rPr>
                <w:rFonts w:ascii="Arial" w:hAnsi="Arial" w:cs="Arial"/>
                <w:sz w:val="20"/>
                <w:szCs w:val="20"/>
              </w:rPr>
              <w:t xml:space="preserve"> - APSUS 208-5</w:t>
            </w:r>
          </w:p>
        </w:tc>
        <w:tc>
          <w:tcPr>
            <w:tcW w:w="1536" w:type="dxa"/>
            <w:tcBorders>
              <w:top w:val="single" w:sz="4" w:space="0" w:color="auto"/>
              <w:left w:val="single" w:sz="4" w:space="0" w:color="auto"/>
              <w:bottom w:val="single" w:sz="4" w:space="0" w:color="auto"/>
              <w:right w:val="single" w:sz="4" w:space="0" w:color="auto"/>
            </w:tcBorders>
          </w:tcPr>
          <w:p w14:paraId="78B84AFA" w14:textId="7F48C701"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09.001.10.301.0009.2023</w:t>
            </w:r>
          </w:p>
        </w:tc>
        <w:tc>
          <w:tcPr>
            <w:tcW w:w="1120" w:type="dxa"/>
            <w:tcBorders>
              <w:top w:val="single" w:sz="4" w:space="0" w:color="auto"/>
              <w:left w:val="single" w:sz="4" w:space="0" w:color="auto"/>
              <w:bottom w:val="single" w:sz="4" w:space="0" w:color="auto"/>
              <w:right w:val="single" w:sz="4" w:space="0" w:color="auto"/>
            </w:tcBorders>
            <w:hideMark/>
          </w:tcPr>
          <w:p w14:paraId="51214FBB"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C45A80" w:rsidRPr="00895407" w14:paraId="424CEEEE"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471E7603"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50" w:type="dxa"/>
            <w:tcBorders>
              <w:top w:val="single" w:sz="4" w:space="0" w:color="auto"/>
              <w:left w:val="single" w:sz="4" w:space="0" w:color="auto"/>
              <w:bottom w:val="single" w:sz="4" w:space="0" w:color="auto"/>
              <w:right w:val="single" w:sz="4" w:space="0" w:color="auto"/>
            </w:tcBorders>
          </w:tcPr>
          <w:p w14:paraId="76A23976" w14:textId="75DE55AA"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2360</w:t>
            </w:r>
          </w:p>
        </w:tc>
        <w:tc>
          <w:tcPr>
            <w:tcW w:w="1874" w:type="dxa"/>
            <w:tcBorders>
              <w:top w:val="single" w:sz="4" w:space="0" w:color="auto"/>
              <w:left w:val="single" w:sz="4" w:space="0" w:color="auto"/>
              <w:bottom w:val="single" w:sz="4" w:space="0" w:color="auto"/>
              <w:right w:val="single" w:sz="4" w:space="0" w:color="auto"/>
            </w:tcBorders>
          </w:tcPr>
          <w:p w14:paraId="4883650B" w14:textId="4880D195"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30" w:type="dxa"/>
            <w:tcBorders>
              <w:top w:val="single" w:sz="4" w:space="0" w:color="auto"/>
              <w:left w:val="single" w:sz="4" w:space="0" w:color="auto"/>
              <w:bottom w:val="single" w:sz="4" w:space="0" w:color="auto"/>
              <w:right w:val="single" w:sz="4" w:space="0" w:color="auto"/>
            </w:tcBorders>
          </w:tcPr>
          <w:p w14:paraId="73C83687" w14:textId="48BC9EE8"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536" w:type="dxa"/>
            <w:tcBorders>
              <w:top w:val="single" w:sz="4" w:space="0" w:color="auto"/>
              <w:left w:val="single" w:sz="4" w:space="0" w:color="auto"/>
              <w:bottom w:val="single" w:sz="4" w:space="0" w:color="auto"/>
              <w:right w:val="single" w:sz="4" w:space="0" w:color="auto"/>
            </w:tcBorders>
          </w:tcPr>
          <w:p w14:paraId="62E0C995" w14:textId="26076368"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09.001.10.301.0009.2023</w:t>
            </w:r>
          </w:p>
        </w:tc>
        <w:tc>
          <w:tcPr>
            <w:tcW w:w="1120" w:type="dxa"/>
            <w:tcBorders>
              <w:top w:val="single" w:sz="4" w:space="0" w:color="auto"/>
              <w:left w:val="single" w:sz="4" w:space="0" w:color="auto"/>
              <w:bottom w:val="single" w:sz="4" w:space="0" w:color="auto"/>
              <w:right w:val="single" w:sz="4" w:space="0" w:color="auto"/>
            </w:tcBorders>
            <w:hideMark/>
          </w:tcPr>
          <w:p w14:paraId="64A252BC"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C45A80" w:rsidRPr="00895407" w14:paraId="2D22ACAD"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1C770B3C"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50" w:type="dxa"/>
            <w:tcBorders>
              <w:top w:val="single" w:sz="4" w:space="0" w:color="auto"/>
              <w:left w:val="single" w:sz="4" w:space="0" w:color="auto"/>
              <w:bottom w:val="single" w:sz="4" w:space="0" w:color="auto"/>
              <w:right w:val="single" w:sz="4" w:space="0" w:color="auto"/>
            </w:tcBorders>
          </w:tcPr>
          <w:p w14:paraId="1DF6D06B" w14:textId="6D895ABC"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2370</w:t>
            </w:r>
          </w:p>
        </w:tc>
        <w:tc>
          <w:tcPr>
            <w:tcW w:w="1874" w:type="dxa"/>
            <w:tcBorders>
              <w:top w:val="single" w:sz="4" w:space="0" w:color="auto"/>
              <w:left w:val="single" w:sz="4" w:space="0" w:color="auto"/>
              <w:bottom w:val="single" w:sz="4" w:space="0" w:color="auto"/>
              <w:right w:val="single" w:sz="4" w:space="0" w:color="auto"/>
            </w:tcBorders>
          </w:tcPr>
          <w:p w14:paraId="20A6679F" w14:textId="10F51BF2"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30" w:type="dxa"/>
            <w:tcBorders>
              <w:top w:val="single" w:sz="4" w:space="0" w:color="auto"/>
              <w:left w:val="single" w:sz="4" w:space="0" w:color="auto"/>
              <w:bottom w:val="single" w:sz="4" w:space="0" w:color="auto"/>
              <w:right w:val="single" w:sz="4" w:space="0" w:color="auto"/>
            </w:tcBorders>
          </w:tcPr>
          <w:p w14:paraId="2AE214EE" w14:textId="07290AF1"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00303 - Saúde - Receitas Vinculadas (E.C. 29/00 - 15%)</w:t>
            </w:r>
          </w:p>
        </w:tc>
        <w:tc>
          <w:tcPr>
            <w:tcW w:w="1536" w:type="dxa"/>
            <w:tcBorders>
              <w:top w:val="single" w:sz="4" w:space="0" w:color="auto"/>
              <w:left w:val="single" w:sz="4" w:space="0" w:color="auto"/>
              <w:bottom w:val="single" w:sz="4" w:space="0" w:color="auto"/>
              <w:right w:val="single" w:sz="4" w:space="0" w:color="auto"/>
            </w:tcBorders>
          </w:tcPr>
          <w:p w14:paraId="3E49C3F4" w14:textId="047D51F2"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09.001.10.301.0009.2023</w:t>
            </w:r>
          </w:p>
        </w:tc>
        <w:tc>
          <w:tcPr>
            <w:tcW w:w="1120" w:type="dxa"/>
            <w:tcBorders>
              <w:top w:val="single" w:sz="4" w:space="0" w:color="auto"/>
              <w:left w:val="single" w:sz="4" w:space="0" w:color="auto"/>
              <w:bottom w:val="single" w:sz="4" w:space="0" w:color="auto"/>
              <w:right w:val="single" w:sz="4" w:space="0" w:color="auto"/>
            </w:tcBorders>
            <w:hideMark/>
          </w:tcPr>
          <w:p w14:paraId="2EEF4B26"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C45A80" w:rsidRPr="00895407" w14:paraId="430D52EA"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26472158"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50" w:type="dxa"/>
            <w:tcBorders>
              <w:top w:val="single" w:sz="4" w:space="0" w:color="auto"/>
              <w:left w:val="single" w:sz="4" w:space="0" w:color="auto"/>
              <w:bottom w:val="single" w:sz="4" w:space="0" w:color="auto"/>
              <w:right w:val="single" w:sz="4" w:space="0" w:color="auto"/>
            </w:tcBorders>
          </w:tcPr>
          <w:p w14:paraId="11D7052A" w14:textId="496AC16D"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2980</w:t>
            </w:r>
          </w:p>
        </w:tc>
        <w:tc>
          <w:tcPr>
            <w:tcW w:w="1874" w:type="dxa"/>
            <w:tcBorders>
              <w:top w:val="single" w:sz="4" w:space="0" w:color="auto"/>
              <w:left w:val="single" w:sz="4" w:space="0" w:color="auto"/>
              <w:bottom w:val="single" w:sz="4" w:space="0" w:color="auto"/>
              <w:right w:val="single" w:sz="4" w:space="0" w:color="auto"/>
            </w:tcBorders>
          </w:tcPr>
          <w:p w14:paraId="00EDC7B8" w14:textId="263DCC16"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 xml:space="preserve">3.3.90.30.24.00 - MATERIAL </w:t>
            </w:r>
            <w:r w:rsidRPr="007B3160">
              <w:rPr>
                <w:rFonts w:ascii="Arial" w:hAnsi="Arial" w:cs="Arial"/>
                <w:sz w:val="20"/>
                <w:szCs w:val="20"/>
              </w:rPr>
              <w:lastRenderedPageBreak/>
              <w:t>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3D139ECF" w14:textId="4C957F2A"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lastRenderedPageBreak/>
              <w:t xml:space="preserve">00000 - Recursos </w:t>
            </w:r>
            <w:r w:rsidRPr="007B3160">
              <w:rPr>
                <w:rFonts w:ascii="Arial" w:hAnsi="Arial" w:cs="Arial"/>
                <w:sz w:val="20"/>
                <w:szCs w:val="20"/>
              </w:rPr>
              <w:lastRenderedPageBreak/>
              <w:t>Ordinários (Livres)</w:t>
            </w:r>
          </w:p>
        </w:tc>
        <w:tc>
          <w:tcPr>
            <w:tcW w:w="1536" w:type="dxa"/>
            <w:tcBorders>
              <w:top w:val="single" w:sz="4" w:space="0" w:color="auto"/>
              <w:left w:val="single" w:sz="4" w:space="0" w:color="auto"/>
              <w:bottom w:val="single" w:sz="4" w:space="0" w:color="auto"/>
              <w:right w:val="single" w:sz="4" w:space="0" w:color="auto"/>
            </w:tcBorders>
          </w:tcPr>
          <w:p w14:paraId="34C0312F" w14:textId="56BD5720"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lastRenderedPageBreak/>
              <w:t>10.001.08.244.0011.2029</w:t>
            </w:r>
          </w:p>
        </w:tc>
        <w:tc>
          <w:tcPr>
            <w:tcW w:w="1120" w:type="dxa"/>
            <w:tcBorders>
              <w:top w:val="single" w:sz="4" w:space="0" w:color="auto"/>
              <w:left w:val="single" w:sz="4" w:space="0" w:color="auto"/>
              <w:bottom w:val="single" w:sz="4" w:space="0" w:color="auto"/>
              <w:right w:val="single" w:sz="4" w:space="0" w:color="auto"/>
            </w:tcBorders>
            <w:hideMark/>
          </w:tcPr>
          <w:p w14:paraId="4C2BB00A"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w:t>
            </w:r>
            <w:r w:rsidRPr="007B3160">
              <w:rPr>
                <w:rFonts w:ascii="Arial" w:eastAsia="Calibri" w:hAnsi="Arial" w:cs="Arial"/>
                <w:b/>
                <w:bCs/>
                <w:sz w:val="20"/>
                <w:szCs w:val="20"/>
                <w:lang w:eastAsia="en-US"/>
              </w:rPr>
              <w:lastRenderedPageBreak/>
              <w:t>o</w:t>
            </w:r>
          </w:p>
        </w:tc>
      </w:tr>
      <w:tr w:rsidR="00C45A80" w:rsidRPr="00895407" w14:paraId="098B7F04"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7132A855"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lastRenderedPageBreak/>
              <w:t>2026</w:t>
            </w:r>
          </w:p>
        </w:tc>
        <w:tc>
          <w:tcPr>
            <w:tcW w:w="1050" w:type="dxa"/>
            <w:tcBorders>
              <w:top w:val="single" w:sz="4" w:space="0" w:color="auto"/>
              <w:left w:val="single" w:sz="4" w:space="0" w:color="auto"/>
              <w:bottom w:val="single" w:sz="4" w:space="0" w:color="auto"/>
              <w:right w:val="single" w:sz="4" w:space="0" w:color="auto"/>
            </w:tcBorders>
          </w:tcPr>
          <w:p w14:paraId="3F70B01A" w14:textId="1F8B586D"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3090</w:t>
            </w:r>
          </w:p>
        </w:tc>
        <w:tc>
          <w:tcPr>
            <w:tcW w:w="1874" w:type="dxa"/>
            <w:tcBorders>
              <w:top w:val="single" w:sz="4" w:space="0" w:color="auto"/>
              <w:left w:val="single" w:sz="4" w:space="0" w:color="auto"/>
              <w:bottom w:val="single" w:sz="4" w:space="0" w:color="auto"/>
              <w:right w:val="single" w:sz="4" w:space="0" w:color="auto"/>
            </w:tcBorders>
          </w:tcPr>
          <w:p w14:paraId="6120AC96" w14:textId="2BCB322C"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30" w:type="dxa"/>
            <w:tcBorders>
              <w:top w:val="single" w:sz="4" w:space="0" w:color="auto"/>
              <w:left w:val="single" w:sz="4" w:space="0" w:color="auto"/>
              <w:bottom w:val="single" w:sz="4" w:space="0" w:color="auto"/>
              <w:right w:val="single" w:sz="4" w:space="0" w:color="auto"/>
            </w:tcBorders>
          </w:tcPr>
          <w:p w14:paraId="3D89D9D9" w14:textId="1E3C5044"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536" w:type="dxa"/>
            <w:tcBorders>
              <w:top w:val="single" w:sz="4" w:space="0" w:color="auto"/>
              <w:left w:val="single" w:sz="4" w:space="0" w:color="auto"/>
              <w:bottom w:val="single" w:sz="4" w:space="0" w:color="auto"/>
              <w:right w:val="single" w:sz="4" w:space="0" w:color="auto"/>
            </w:tcBorders>
          </w:tcPr>
          <w:p w14:paraId="6C772E20" w14:textId="38C458E4"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10.001.08.244.0011.2029</w:t>
            </w:r>
          </w:p>
        </w:tc>
        <w:tc>
          <w:tcPr>
            <w:tcW w:w="1120" w:type="dxa"/>
            <w:tcBorders>
              <w:top w:val="single" w:sz="4" w:space="0" w:color="auto"/>
              <w:left w:val="single" w:sz="4" w:space="0" w:color="auto"/>
              <w:bottom w:val="single" w:sz="4" w:space="0" w:color="auto"/>
              <w:right w:val="single" w:sz="4" w:space="0" w:color="auto"/>
            </w:tcBorders>
            <w:hideMark/>
          </w:tcPr>
          <w:p w14:paraId="333168BA"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C45A80" w:rsidRPr="00895407" w14:paraId="52E15438"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47946EF4"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50" w:type="dxa"/>
            <w:tcBorders>
              <w:top w:val="single" w:sz="4" w:space="0" w:color="auto"/>
              <w:left w:val="single" w:sz="4" w:space="0" w:color="auto"/>
              <w:bottom w:val="single" w:sz="4" w:space="0" w:color="auto"/>
              <w:right w:val="single" w:sz="4" w:space="0" w:color="auto"/>
            </w:tcBorders>
          </w:tcPr>
          <w:p w14:paraId="247170D1" w14:textId="3FCC21AB"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3460</w:t>
            </w:r>
          </w:p>
        </w:tc>
        <w:tc>
          <w:tcPr>
            <w:tcW w:w="1874" w:type="dxa"/>
            <w:tcBorders>
              <w:top w:val="single" w:sz="4" w:space="0" w:color="auto"/>
              <w:left w:val="single" w:sz="4" w:space="0" w:color="auto"/>
              <w:bottom w:val="single" w:sz="4" w:space="0" w:color="auto"/>
              <w:right w:val="single" w:sz="4" w:space="0" w:color="auto"/>
            </w:tcBorders>
          </w:tcPr>
          <w:p w14:paraId="2F01C42A" w14:textId="2D509515"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71CF489C" w14:textId="0AE00AA9"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536" w:type="dxa"/>
            <w:tcBorders>
              <w:top w:val="single" w:sz="4" w:space="0" w:color="auto"/>
              <w:left w:val="single" w:sz="4" w:space="0" w:color="auto"/>
              <w:bottom w:val="single" w:sz="4" w:space="0" w:color="auto"/>
              <w:right w:val="single" w:sz="4" w:space="0" w:color="auto"/>
            </w:tcBorders>
          </w:tcPr>
          <w:p w14:paraId="38218235" w14:textId="5F92FCBE"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11.001.20.606.0013.2033</w:t>
            </w:r>
          </w:p>
        </w:tc>
        <w:tc>
          <w:tcPr>
            <w:tcW w:w="1120" w:type="dxa"/>
            <w:tcBorders>
              <w:top w:val="single" w:sz="4" w:space="0" w:color="auto"/>
              <w:left w:val="single" w:sz="4" w:space="0" w:color="auto"/>
              <w:bottom w:val="single" w:sz="4" w:space="0" w:color="auto"/>
              <w:right w:val="single" w:sz="4" w:space="0" w:color="auto"/>
            </w:tcBorders>
            <w:hideMark/>
          </w:tcPr>
          <w:p w14:paraId="788CF6B4"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C45A80" w:rsidRPr="00895407" w14:paraId="18DC5FA6"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2968D9DD"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50" w:type="dxa"/>
            <w:tcBorders>
              <w:top w:val="single" w:sz="4" w:space="0" w:color="auto"/>
              <w:left w:val="single" w:sz="4" w:space="0" w:color="auto"/>
              <w:bottom w:val="single" w:sz="4" w:space="0" w:color="auto"/>
              <w:right w:val="single" w:sz="4" w:space="0" w:color="auto"/>
            </w:tcBorders>
          </w:tcPr>
          <w:p w14:paraId="367AADE1" w14:textId="15346F52"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3470</w:t>
            </w:r>
          </w:p>
        </w:tc>
        <w:tc>
          <w:tcPr>
            <w:tcW w:w="1874" w:type="dxa"/>
            <w:tcBorders>
              <w:top w:val="single" w:sz="4" w:space="0" w:color="auto"/>
              <w:left w:val="single" w:sz="4" w:space="0" w:color="auto"/>
              <w:bottom w:val="single" w:sz="4" w:space="0" w:color="auto"/>
              <w:right w:val="single" w:sz="4" w:space="0" w:color="auto"/>
            </w:tcBorders>
          </w:tcPr>
          <w:p w14:paraId="1B6D6C3A" w14:textId="07740AF8"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4FDDBE97" w14:textId="5005B396"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00511 - Taxas - Prestação de Serviços 5932-4</w:t>
            </w:r>
          </w:p>
        </w:tc>
        <w:tc>
          <w:tcPr>
            <w:tcW w:w="1536" w:type="dxa"/>
            <w:tcBorders>
              <w:top w:val="single" w:sz="4" w:space="0" w:color="auto"/>
              <w:left w:val="single" w:sz="4" w:space="0" w:color="auto"/>
              <w:bottom w:val="single" w:sz="4" w:space="0" w:color="auto"/>
              <w:right w:val="single" w:sz="4" w:space="0" w:color="auto"/>
            </w:tcBorders>
          </w:tcPr>
          <w:p w14:paraId="08E598AD" w14:textId="24F6DDAA"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11.001.20.606.0013.2033</w:t>
            </w:r>
          </w:p>
        </w:tc>
        <w:tc>
          <w:tcPr>
            <w:tcW w:w="1120" w:type="dxa"/>
            <w:tcBorders>
              <w:top w:val="single" w:sz="4" w:space="0" w:color="auto"/>
              <w:left w:val="single" w:sz="4" w:space="0" w:color="auto"/>
              <w:bottom w:val="single" w:sz="4" w:space="0" w:color="auto"/>
              <w:right w:val="single" w:sz="4" w:space="0" w:color="auto"/>
            </w:tcBorders>
            <w:hideMark/>
          </w:tcPr>
          <w:p w14:paraId="6B1ED4F3"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C45A80" w:rsidRPr="00895407" w14:paraId="479233E0"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594E1009"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50" w:type="dxa"/>
            <w:tcBorders>
              <w:top w:val="single" w:sz="4" w:space="0" w:color="auto"/>
              <w:left w:val="single" w:sz="4" w:space="0" w:color="auto"/>
              <w:bottom w:val="single" w:sz="4" w:space="0" w:color="auto"/>
              <w:right w:val="single" w:sz="4" w:space="0" w:color="auto"/>
            </w:tcBorders>
          </w:tcPr>
          <w:p w14:paraId="22CA13F8" w14:textId="179F5A3C"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3510</w:t>
            </w:r>
          </w:p>
        </w:tc>
        <w:tc>
          <w:tcPr>
            <w:tcW w:w="1874" w:type="dxa"/>
            <w:tcBorders>
              <w:top w:val="single" w:sz="4" w:space="0" w:color="auto"/>
              <w:left w:val="single" w:sz="4" w:space="0" w:color="auto"/>
              <w:bottom w:val="single" w:sz="4" w:space="0" w:color="auto"/>
              <w:right w:val="single" w:sz="4" w:space="0" w:color="auto"/>
            </w:tcBorders>
          </w:tcPr>
          <w:p w14:paraId="3D6CDDBF" w14:textId="09D57263"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30" w:type="dxa"/>
            <w:tcBorders>
              <w:top w:val="single" w:sz="4" w:space="0" w:color="auto"/>
              <w:left w:val="single" w:sz="4" w:space="0" w:color="auto"/>
              <w:bottom w:val="single" w:sz="4" w:space="0" w:color="auto"/>
              <w:right w:val="single" w:sz="4" w:space="0" w:color="auto"/>
            </w:tcBorders>
          </w:tcPr>
          <w:p w14:paraId="1483BB43" w14:textId="05C75232"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536" w:type="dxa"/>
            <w:tcBorders>
              <w:top w:val="single" w:sz="4" w:space="0" w:color="auto"/>
              <w:left w:val="single" w:sz="4" w:space="0" w:color="auto"/>
              <w:bottom w:val="single" w:sz="4" w:space="0" w:color="auto"/>
              <w:right w:val="single" w:sz="4" w:space="0" w:color="auto"/>
            </w:tcBorders>
          </w:tcPr>
          <w:p w14:paraId="1CB3A8C6" w14:textId="2DA2980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11.001.20.606.0013.2033</w:t>
            </w:r>
          </w:p>
        </w:tc>
        <w:tc>
          <w:tcPr>
            <w:tcW w:w="1120" w:type="dxa"/>
            <w:tcBorders>
              <w:top w:val="single" w:sz="4" w:space="0" w:color="auto"/>
              <w:left w:val="single" w:sz="4" w:space="0" w:color="auto"/>
              <w:bottom w:val="single" w:sz="4" w:space="0" w:color="auto"/>
              <w:right w:val="single" w:sz="4" w:space="0" w:color="auto"/>
            </w:tcBorders>
            <w:hideMark/>
          </w:tcPr>
          <w:p w14:paraId="335E6695"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C45A80" w:rsidRPr="00895407" w14:paraId="62D3AD0D"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4EDCF8BB"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50" w:type="dxa"/>
            <w:tcBorders>
              <w:top w:val="single" w:sz="4" w:space="0" w:color="auto"/>
              <w:left w:val="single" w:sz="4" w:space="0" w:color="auto"/>
              <w:bottom w:val="single" w:sz="4" w:space="0" w:color="auto"/>
              <w:right w:val="single" w:sz="4" w:space="0" w:color="auto"/>
            </w:tcBorders>
          </w:tcPr>
          <w:p w14:paraId="0E3F0E68" w14:textId="5755612C"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3720</w:t>
            </w:r>
          </w:p>
        </w:tc>
        <w:tc>
          <w:tcPr>
            <w:tcW w:w="1874" w:type="dxa"/>
            <w:tcBorders>
              <w:top w:val="single" w:sz="4" w:space="0" w:color="auto"/>
              <w:left w:val="single" w:sz="4" w:space="0" w:color="auto"/>
              <w:bottom w:val="single" w:sz="4" w:space="0" w:color="auto"/>
              <w:right w:val="single" w:sz="4" w:space="0" w:color="auto"/>
            </w:tcBorders>
          </w:tcPr>
          <w:p w14:paraId="2418518C" w14:textId="5C91EC79"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 xml:space="preserve">3.3.90.30.24.00 - MATERIAL PARA MANUTENÇÃO DE BENS </w:t>
            </w:r>
            <w:r w:rsidRPr="007B3160">
              <w:rPr>
                <w:rFonts w:ascii="Arial" w:hAnsi="Arial" w:cs="Arial"/>
                <w:sz w:val="20"/>
                <w:szCs w:val="20"/>
              </w:rPr>
              <w:lastRenderedPageBreak/>
              <w:t>IMÓVEIS</w:t>
            </w:r>
          </w:p>
        </w:tc>
        <w:tc>
          <w:tcPr>
            <w:tcW w:w="1630" w:type="dxa"/>
            <w:tcBorders>
              <w:top w:val="single" w:sz="4" w:space="0" w:color="auto"/>
              <w:left w:val="single" w:sz="4" w:space="0" w:color="auto"/>
              <w:bottom w:val="single" w:sz="4" w:space="0" w:color="auto"/>
              <w:right w:val="single" w:sz="4" w:space="0" w:color="auto"/>
            </w:tcBorders>
          </w:tcPr>
          <w:p w14:paraId="53FD3050" w14:textId="4AA8ED54"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lastRenderedPageBreak/>
              <w:t>00000 - Recursos Ordinários (Livres)</w:t>
            </w:r>
          </w:p>
        </w:tc>
        <w:tc>
          <w:tcPr>
            <w:tcW w:w="1536" w:type="dxa"/>
            <w:tcBorders>
              <w:top w:val="single" w:sz="4" w:space="0" w:color="auto"/>
              <w:left w:val="single" w:sz="4" w:space="0" w:color="auto"/>
              <w:bottom w:val="single" w:sz="4" w:space="0" w:color="auto"/>
              <w:right w:val="single" w:sz="4" w:space="0" w:color="auto"/>
            </w:tcBorders>
          </w:tcPr>
          <w:p w14:paraId="33335FB4" w14:textId="51AF1324"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13.001.23.695.0014.2036</w:t>
            </w:r>
          </w:p>
        </w:tc>
        <w:tc>
          <w:tcPr>
            <w:tcW w:w="1120" w:type="dxa"/>
            <w:tcBorders>
              <w:top w:val="single" w:sz="4" w:space="0" w:color="auto"/>
              <w:left w:val="single" w:sz="4" w:space="0" w:color="auto"/>
              <w:bottom w:val="single" w:sz="4" w:space="0" w:color="auto"/>
              <w:right w:val="single" w:sz="4" w:space="0" w:color="auto"/>
            </w:tcBorders>
            <w:hideMark/>
          </w:tcPr>
          <w:p w14:paraId="54EB52C8"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C45A80" w:rsidRPr="00895407" w14:paraId="32E12B92" w14:textId="77777777" w:rsidTr="00C45A80">
        <w:tc>
          <w:tcPr>
            <w:tcW w:w="1143" w:type="dxa"/>
            <w:tcBorders>
              <w:top w:val="single" w:sz="4" w:space="0" w:color="auto"/>
              <w:left w:val="single" w:sz="4" w:space="0" w:color="auto"/>
              <w:bottom w:val="single" w:sz="4" w:space="0" w:color="auto"/>
              <w:right w:val="single" w:sz="4" w:space="0" w:color="auto"/>
            </w:tcBorders>
            <w:hideMark/>
          </w:tcPr>
          <w:p w14:paraId="6DA2C93A"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50" w:type="dxa"/>
            <w:tcBorders>
              <w:top w:val="single" w:sz="4" w:space="0" w:color="auto"/>
              <w:left w:val="single" w:sz="4" w:space="0" w:color="auto"/>
              <w:bottom w:val="single" w:sz="4" w:space="0" w:color="auto"/>
              <w:right w:val="single" w:sz="4" w:space="0" w:color="auto"/>
            </w:tcBorders>
          </w:tcPr>
          <w:p w14:paraId="190E996E" w14:textId="017DC9BA"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3740</w:t>
            </w:r>
          </w:p>
        </w:tc>
        <w:tc>
          <w:tcPr>
            <w:tcW w:w="1874" w:type="dxa"/>
            <w:tcBorders>
              <w:top w:val="single" w:sz="4" w:space="0" w:color="auto"/>
              <w:left w:val="single" w:sz="4" w:space="0" w:color="auto"/>
              <w:bottom w:val="single" w:sz="4" w:space="0" w:color="auto"/>
              <w:right w:val="single" w:sz="4" w:space="0" w:color="auto"/>
            </w:tcBorders>
          </w:tcPr>
          <w:p w14:paraId="6020BF0A" w14:textId="6529B3BF"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30" w:type="dxa"/>
            <w:tcBorders>
              <w:top w:val="single" w:sz="4" w:space="0" w:color="auto"/>
              <w:left w:val="single" w:sz="4" w:space="0" w:color="auto"/>
              <w:bottom w:val="single" w:sz="4" w:space="0" w:color="auto"/>
              <w:right w:val="single" w:sz="4" w:space="0" w:color="auto"/>
            </w:tcBorders>
          </w:tcPr>
          <w:p w14:paraId="634DD7AB" w14:textId="4DA58CF3"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536" w:type="dxa"/>
            <w:tcBorders>
              <w:top w:val="single" w:sz="4" w:space="0" w:color="auto"/>
              <w:left w:val="single" w:sz="4" w:space="0" w:color="auto"/>
              <w:bottom w:val="single" w:sz="4" w:space="0" w:color="auto"/>
              <w:right w:val="single" w:sz="4" w:space="0" w:color="auto"/>
            </w:tcBorders>
          </w:tcPr>
          <w:p w14:paraId="3C57B0AF" w14:textId="447E3AAC"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13.001.23.695.0014.2036</w:t>
            </w:r>
          </w:p>
        </w:tc>
        <w:tc>
          <w:tcPr>
            <w:tcW w:w="1120" w:type="dxa"/>
            <w:tcBorders>
              <w:top w:val="single" w:sz="4" w:space="0" w:color="auto"/>
              <w:left w:val="single" w:sz="4" w:space="0" w:color="auto"/>
              <w:bottom w:val="single" w:sz="4" w:space="0" w:color="auto"/>
              <w:right w:val="single" w:sz="4" w:space="0" w:color="auto"/>
            </w:tcBorders>
            <w:hideMark/>
          </w:tcPr>
          <w:p w14:paraId="0B220331" w14:textId="77777777" w:rsidR="00C45A80" w:rsidRPr="007B3160" w:rsidRDefault="00C45A80" w:rsidP="00C45A80">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bl>
    <w:p w14:paraId="371671C8" w14:textId="77777777" w:rsidR="00C96D32" w:rsidRDefault="00C96D32">
      <w:pPr>
        <w:autoSpaceDE w:val="0"/>
        <w:autoSpaceDN w:val="0"/>
        <w:adjustRightInd w:val="0"/>
        <w:spacing w:line="360" w:lineRule="auto"/>
        <w:rPr>
          <w:rFonts w:ascii="Arial" w:eastAsia="Calibri" w:hAnsi="Arial" w:cs="Arial"/>
          <w:b/>
          <w:bCs/>
          <w:sz w:val="22"/>
          <w:szCs w:val="22"/>
          <w:lang w:eastAsia="en-US"/>
        </w:rPr>
      </w:pPr>
    </w:p>
    <w:p w14:paraId="7317CDCF" w14:textId="77777777" w:rsidR="00C96D32" w:rsidRDefault="00592DC1">
      <w:pPr>
        <w:autoSpaceDE w:val="0"/>
        <w:autoSpaceDN w:val="0"/>
        <w:adjustRightInd w:val="0"/>
        <w:spacing w:line="360" w:lineRule="auto"/>
        <w:rPr>
          <w:rFonts w:ascii="Arial" w:eastAsia="Calibri" w:hAnsi="Arial" w:cs="Arial"/>
          <w:b/>
          <w:bCs/>
          <w:sz w:val="22"/>
          <w:szCs w:val="22"/>
          <w:lang w:eastAsia="en-US"/>
        </w:rPr>
      </w:pPr>
      <w:bookmarkStart w:id="27" w:name="_Hlk137063593"/>
      <w:r>
        <w:rPr>
          <w:rFonts w:ascii="Arial" w:eastAsia="Calibri" w:hAnsi="Arial" w:cs="Arial"/>
          <w:b/>
          <w:bCs/>
          <w:sz w:val="22"/>
          <w:szCs w:val="22"/>
          <w:lang w:eastAsia="en-US"/>
        </w:rPr>
        <w:t xml:space="preserve">18. DO PRAZO CONTRATUAL, DAS CONDIÇÕES DE FORNECIMENTO E RECEBIMENTO </w:t>
      </w:r>
    </w:p>
    <w:bookmarkEnd w:id="27"/>
    <w:p w14:paraId="733F7B54" w14:textId="77777777" w:rsidR="00C96D32" w:rsidRDefault="00592DC1">
      <w:pPr>
        <w:spacing w:line="360" w:lineRule="auto"/>
        <w:ind w:right="-1" w:hanging="2"/>
        <w:jc w:val="both"/>
        <w:rPr>
          <w:rFonts w:ascii="Arial" w:hAnsi="Arial" w:cs="Arial"/>
          <w:sz w:val="22"/>
          <w:szCs w:val="22"/>
          <w:highlight w:val="white"/>
        </w:rPr>
      </w:pPr>
      <w:r>
        <w:rPr>
          <w:rFonts w:ascii="Arial" w:hAnsi="Arial" w:cs="Arial"/>
          <w:sz w:val="22"/>
          <w:szCs w:val="22"/>
          <w:highlight w:val="white"/>
        </w:rPr>
        <w:t xml:space="preserve">18.1 - </w:t>
      </w:r>
      <w:r>
        <w:rPr>
          <w:rFonts w:ascii="Arial" w:hAnsi="Arial" w:cs="Arial"/>
          <w:sz w:val="22"/>
          <w:szCs w:val="22"/>
        </w:rPr>
        <w:t xml:space="preserve">O contrato terá vigência pelo prazo de 12 (doze) meses contados a partir da data de sua publicação, </w:t>
      </w:r>
      <w:r>
        <w:rPr>
          <w:rFonts w:ascii="Arial" w:hAnsi="Arial" w:cs="Arial"/>
          <w:sz w:val="22"/>
          <w:szCs w:val="22"/>
          <w:highlight w:val="white"/>
        </w:rPr>
        <w:t>podendo ser prorrogado por meio de termo aditivo nos termos dos art. 106 e 107 da Lei 14.133/2021.</w:t>
      </w:r>
    </w:p>
    <w:p w14:paraId="656B2C8A" w14:textId="605965B7" w:rsidR="00C96D32" w:rsidRDefault="00592DC1">
      <w:pPr>
        <w:spacing w:line="360" w:lineRule="auto"/>
        <w:ind w:right="-1" w:hanging="2"/>
        <w:jc w:val="both"/>
        <w:rPr>
          <w:rFonts w:ascii="Arial" w:hAnsi="Arial" w:cs="Arial"/>
          <w:sz w:val="22"/>
          <w:szCs w:val="22"/>
        </w:rPr>
      </w:pPr>
      <w:r>
        <w:rPr>
          <w:rFonts w:ascii="Arial" w:hAnsi="Arial" w:cs="Arial"/>
          <w:sz w:val="22"/>
          <w:szCs w:val="22"/>
          <w:highlight w:val="white"/>
        </w:rPr>
        <w:t xml:space="preserve">18.2 - Após o encaminhamento e o recebimento por parte da contratada da autorização de fornecimento, os produtos e/ou serviços relacionados na mesma deverão ser entregues no </w:t>
      </w:r>
      <w:r>
        <w:rPr>
          <w:rFonts w:ascii="Arial" w:hAnsi="Arial" w:cs="Arial"/>
          <w:sz w:val="22"/>
          <w:szCs w:val="22"/>
          <w:highlight w:val="white"/>
          <w:u w:val="single"/>
        </w:rPr>
        <w:t>prazo máximo</w:t>
      </w:r>
      <w:r>
        <w:rPr>
          <w:rFonts w:ascii="Arial" w:hAnsi="Arial" w:cs="Arial"/>
          <w:sz w:val="22"/>
          <w:szCs w:val="22"/>
          <w:highlight w:val="white"/>
        </w:rPr>
        <w:t xml:space="preserve"> de </w:t>
      </w:r>
      <w:r>
        <w:rPr>
          <w:rFonts w:ascii="Arial" w:hAnsi="Arial" w:cs="Arial"/>
          <w:b/>
          <w:sz w:val="22"/>
          <w:szCs w:val="22"/>
          <w:highlight w:val="white"/>
        </w:rPr>
        <w:t>até 1</w:t>
      </w:r>
      <w:r w:rsidR="007575F7">
        <w:rPr>
          <w:rFonts w:ascii="Arial" w:hAnsi="Arial" w:cs="Arial"/>
          <w:b/>
          <w:sz w:val="22"/>
          <w:szCs w:val="22"/>
          <w:highlight w:val="white"/>
        </w:rPr>
        <w:t>5</w:t>
      </w:r>
      <w:r>
        <w:rPr>
          <w:rFonts w:ascii="Arial" w:hAnsi="Arial" w:cs="Arial"/>
          <w:b/>
          <w:sz w:val="22"/>
          <w:szCs w:val="22"/>
          <w:highlight w:val="white"/>
        </w:rPr>
        <w:t xml:space="preserve"> (</w:t>
      </w:r>
      <w:r w:rsidR="007575F7">
        <w:rPr>
          <w:rFonts w:ascii="Arial" w:hAnsi="Arial" w:cs="Arial"/>
          <w:b/>
          <w:sz w:val="22"/>
          <w:szCs w:val="22"/>
          <w:highlight w:val="white"/>
        </w:rPr>
        <w:t>quinze</w:t>
      </w:r>
      <w:r>
        <w:rPr>
          <w:rFonts w:ascii="Arial" w:hAnsi="Arial" w:cs="Arial"/>
          <w:b/>
          <w:sz w:val="22"/>
          <w:szCs w:val="22"/>
          <w:highlight w:val="white"/>
        </w:rPr>
        <w:t xml:space="preserve">) dias corridos, </w:t>
      </w:r>
      <w:r w:rsidR="003E05D1">
        <w:rPr>
          <w:rFonts w:ascii="Arial" w:hAnsi="Arial" w:cs="Arial"/>
          <w:sz w:val="22"/>
          <w:szCs w:val="22"/>
          <w:highlight w:val="white"/>
        </w:rPr>
        <w:t xml:space="preserve">no </w:t>
      </w:r>
      <w:r w:rsidR="007575F7">
        <w:rPr>
          <w:rFonts w:ascii="Arial" w:hAnsi="Arial" w:cs="Arial"/>
          <w:sz w:val="22"/>
          <w:szCs w:val="22"/>
          <w:highlight w:val="white"/>
        </w:rPr>
        <w:t xml:space="preserve">local a ser indicado na </w:t>
      </w:r>
      <w:proofErr w:type="spellStart"/>
      <w:r w:rsidR="007575F7">
        <w:rPr>
          <w:rFonts w:ascii="Arial" w:hAnsi="Arial" w:cs="Arial"/>
          <w:sz w:val="22"/>
          <w:szCs w:val="22"/>
          <w:highlight w:val="white"/>
        </w:rPr>
        <w:t>requsição</w:t>
      </w:r>
      <w:proofErr w:type="spellEnd"/>
      <w:r>
        <w:rPr>
          <w:rFonts w:ascii="Arial" w:hAnsi="Arial" w:cs="Arial"/>
          <w:sz w:val="22"/>
          <w:szCs w:val="22"/>
          <w:highlight w:val="white"/>
        </w:rPr>
        <w:t>.</w:t>
      </w:r>
    </w:p>
    <w:p w14:paraId="5B98A10B" w14:textId="77777777" w:rsidR="00C96D32" w:rsidRDefault="00592DC1">
      <w:pPr>
        <w:spacing w:line="360" w:lineRule="auto"/>
        <w:ind w:right="-1" w:hanging="2"/>
        <w:jc w:val="both"/>
        <w:rPr>
          <w:rFonts w:ascii="Arial" w:hAnsi="Arial" w:cs="Arial"/>
          <w:sz w:val="22"/>
          <w:szCs w:val="22"/>
          <w:highlight w:val="white"/>
        </w:rPr>
      </w:pPr>
      <w:r>
        <w:rPr>
          <w:rFonts w:ascii="Arial" w:hAnsi="Arial" w:cs="Arial"/>
          <w:sz w:val="22"/>
          <w:szCs w:val="22"/>
          <w:highlight w:val="white"/>
        </w:rPr>
        <w:t>18.3 - Fica aqui estabelecido que os produtos serão recebidos:</w:t>
      </w:r>
    </w:p>
    <w:p w14:paraId="096706F4" w14:textId="77777777" w:rsidR="00C96D32" w:rsidRDefault="00592DC1">
      <w:pPr>
        <w:spacing w:line="360" w:lineRule="auto"/>
        <w:ind w:left="-2" w:right="-1" w:firstLineChars="321" w:firstLine="706"/>
        <w:jc w:val="both"/>
        <w:rPr>
          <w:rFonts w:ascii="Arial" w:hAnsi="Arial" w:cs="Arial"/>
          <w:sz w:val="22"/>
          <w:szCs w:val="22"/>
          <w:highlight w:val="white"/>
        </w:rPr>
      </w:pPr>
      <w:r>
        <w:rPr>
          <w:rFonts w:ascii="Arial" w:hAnsi="Arial" w:cs="Arial"/>
          <w:sz w:val="22"/>
          <w:szCs w:val="22"/>
          <w:highlight w:val="white"/>
        </w:rPr>
        <w:t xml:space="preserve">a) </w:t>
      </w:r>
      <w:r>
        <w:rPr>
          <w:rFonts w:ascii="Arial" w:hAnsi="Arial" w:cs="Arial"/>
          <w:b/>
          <w:sz w:val="22"/>
          <w:szCs w:val="22"/>
          <w:highlight w:val="white"/>
        </w:rPr>
        <w:t>Provisoriamente</w:t>
      </w:r>
      <w:r>
        <w:rPr>
          <w:rFonts w:ascii="Arial" w:hAnsi="Arial" w:cs="Arial"/>
          <w:sz w:val="22"/>
          <w:szCs w:val="22"/>
          <w:highlight w:val="white"/>
        </w:rPr>
        <w:t>, para efeito de posterior verificação da conformidade do que foi entregue com o que foi solicitado.</w:t>
      </w:r>
    </w:p>
    <w:p w14:paraId="50827DF4" w14:textId="77777777" w:rsidR="00C96D32" w:rsidRDefault="00592DC1">
      <w:pPr>
        <w:spacing w:line="360" w:lineRule="auto"/>
        <w:ind w:left="-2" w:right="-1" w:firstLineChars="321" w:firstLine="706"/>
        <w:jc w:val="both"/>
        <w:rPr>
          <w:rFonts w:ascii="Arial" w:hAnsi="Arial" w:cs="Arial"/>
          <w:sz w:val="22"/>
          <w:szCs w:val="22"/>
        </w:rPr>
      </w:pPr>
      <w:r>
        <w:rPr>
          <w:rFonts w:ascii="Arial" w:hAnsi="Arial" w:cs="Arial"/>
          <w:sz w:val="22"/>
          <w:szCs w:val="22"/>
          <w:highlight w:val="white"/>
        </w:rPr>
        <w:t xml:space="preserve">b) </w:t>
      </w:r>
      <w:r>
        <w:rPr>
          <w:rFonts w:ascii="Arial" w:hAnsi="Arial" w:cs="Arial"/>
          <w:b/>
          <w:sz w:val="22"/>
          <w:szCs w:val="22"/>
          <w:highlight w:val="white"/>
        </w:rPr>
        <w:t>Definitivamente</w:t>
      </w:r>
      <w:r>
        <w:rPr>
          <w:rFonts w:ascii="Arial" w:hAnsi="Arial" w:cs="Arial"/>
          <w:sz w:val="22"/>
          <w:szCs w:val="22"/>
          <w:highlight w:val="white"/>
        </w:rPr>
        <w:t>, após a verificação da quantidade e qualidade dos produtos entregues e a consequente aceitação final.</w:t>
      </w:r>
    </w:p>
    <w:p w14:paraId="3926E623" w14:textId="77777777" w:rsidR="00C96D32" w:rsidRDefault="00592DC1">
      <w:pPr>
        <w:spacing w:line="360" w:lineRule="auto"/>
        <w:ind w:hanging="2"/>
        <w:jc w:val="both"/>
        <w:rPr>
          <w:rFonts w:ascii="Arial" w:hAnsi="Arial" w:cs="Arial"/>
          <w:color w:val="000000"/>
          <w:sz w:val="22"/>
          <w:szCs w:val="22"/>
        </w:rPr>
      </w:pPr>
      <w:r>
        <w:rPr>
          <w:rFonts w:ascii="Arial" w:hAnsi="Arial" w:cs="Arial"/>
          <w:color w:val="000000"/>
          <w:sz w:val="22"/>
          <w:szCs w:val="22"/>
        </w:rPr>
        <w:t xml:space="preserve">18.4 - O recebimento dos produtos e/ou serviços, mesmo que definitivo, não exclui a responsabilidade da contratada pela sua qualidade e características, cabendo-lhe sanar quaisquer irregularidades detectadas quando da utilização dos mesmos. </w:t>
      </w:r>
    </w:p>
    <w:p w14:paraId="2457A728" w14:textId="77777777" w:rsidR="00C96D32" w:rsidRDefault="00592DC1">
      <w:pPr>
        <w:spacing w:line="360" w:lineRule="auto"/>
        <w:ind w:hanging="2"/>
        <w:jc w:val="both"/>
        <w:rPr>
          <w:rFonts w:ascii="Arial" w:hAnsi="Arial" w:cs="Arial"/>
          <w:color w:val="000000"/>
          <w:sz w:val="22"/>
          <w:szCs w:val="22"/>
        </w:rPr>
      </w:pPr>
      <w:r>
        <w:rPr>
          <w:rFonts w:ascii="Arial" w:hAnsi="Arial" w:cs="Arial"/>
          <w:color w:val="000000"/>
          <w:sz w:val="22"/>
          <w:szCs w:val="22"/>
        </w:rPr>
        <w:t xml:space="preserve">18.5 - A Administração, por intermédio dos seus funcionários designados, reserva-se ao direito de proceder à inspeção de qualidade dos produtos e de rejeitá-los, no todo ou em parte, se estiverem em desacordo com as especificações do objeto licitado e a proposta apresentada, obrigando-se a contratada a promover as devidas substituições e correções. </w:t>
      </w:r>
    </w:p>
    <w:p w14:paraId="51B46639" w14:textId="77777777" w:rsidR="00C96D32" w:rsidRDefault="00592DC1">
      <w:pPr>
        <w:spacing w:line="360" w:lineRule="auto"/>
        <w:ind w:hanging="2"/>
        <w:jc w:val="both"/>
        <w:rPr>
          <w:rFonts w:ascii="Arial" w:hAnsi="Arial" w:cs="Arial"/>
          <w:color w:val="000000"/>
          <w:sz w:val="22"/>
          <w:szCs w:val="22"/>
        </w:rPr>
      </w:pPr>
      <w:r>
        <w:rPr>
          <w:rFonts w:ascii="Arial" w:hAnsi="Arial" w:cs="Arial"/>
          <w:color w:val="000000"/>
          <w:sz w:val="22"/>
          <w:szCs w:val="22"/>
        </w:rPr>
        <w:t xml:space="preserve">18.6 - Todo e qualquer fornecimento fora do estabelecido no edital e seus anexos serão, imediatamente, </w:t>
      </w:r>
      <w:proofErr w:type="gramStart"/>
      <w:r>
        <w:rPr>
          <w:rFonts w:ascii="Arial" w:hAnsi="Arial" w:cs="Arial"/>
          <w:color w:val="000000"/>
          <w:sz w:val="22"/>
          <w:szCs w:val="22"/>
        </w:rPr>
        <w:t>notificada</w:t>
      </w:r>
      <w:proofErr w:type="gramEnd"/>
      <w:r>
        <w:rPr>
          <w:rFonts w:ascii="Arial" w:hAnsi="Arial" w:cs="Arial"/>
          <w:color w:val="000000"/>
          <w:sz w:val="22"/>
          <w:szCs w:val="22"/>
        </w:rPr>
        <w:t xml:space="preserve"> a contratada que ficará obrigada a tomar providencias, o que </w:t>
      </w:r>
      <w:r>
        <w:rPr>
          <w:rFonts w:ascii="Arial" w:hAnsi="Arial" w:cs="Arial"/>
          <w:color w:val="000000"/>
          <w:sz w:val="22"/>
          <w:szCs w:val="22"/>
        </w:rPr>
        <w:lastRenderedPageBreak/>
        <w:t xml:space="preserve">deverá fazer prontamente, ficando entendido que correrão por sua conta e risco tais substituições, sujeitando-se, também, </w:t>
      </w:r>
      <w:r>
        <w:rPr>
          <w:rFonts w:ascii="Arial" w:hAnsi="Arial" w:cs="Arial"/>
          <w:sz w:val="22"/>
          <w:szCs w:val="22"/>
        </w:rPr>
        <w:t>às sanções</w:t>
      </w:r>
      <w:r>
        <w:rPr>
          <w:rFonts w:ascii="Arial" w:hAnsi="Arial" w:cs="Arial"/>
          <w:color w:val="000000"/>
          <w:sz w:val="22"/>
          <w:szCs w:val="22"/>
        </w:rPr>
        <w:t xml:space="preserve"> previstas no Edital e na Lei. </w:t>
      </w:r>
    </w:p>
    <w:p w14:paraId="10C2777F" w14:textId="77777777" w:rsidR="00C96D32" w:rsidRDefault="00C96D32">
      <w:pPr>
        <w:spacing w:line="360" w:lineRule="auto"/>
        <w:jc w:val="both"/>
        <w:rPr>
          <w:rFonts w:ascii="Arial" w:hAnsi="Arial" w:cs="Arial"/>
          <w:b/>
          <w:sz w:val="22"/>
          <w:szCs w:val="22"/>
        </w:rPr>
      </w:pPr>
    </w:p>
    <w:p w14:paraId="0F6EEE00" w14:textId="77777777" w:rsidR="00C96D32" w:rsidRDefault="00592DC1">
      <w:pPr>
        <w:spacing w:line="360" w:lineRule="auto"/>
        <w:jc w:val="both"/>
        <w:rPr>
          <w:rFonts w:ascii="Arial" w:hAnsi="Arial" w:cs="Arial"/>
          <w:b/>
          <w:sz w:val="22"/>
          <w:szCs w:val="22"/>
          <w:lang w:eastAsia="pt-BR" w:bidi="ar-SA"/>
        </w:rPr>
      </w:pPr>
      <w:bookmarkStart w:id="28" w:name="_Hlk137063599"/>
      <w:r>
        <w:rPr>
          <w:rFonts w:ascii="Arial" w:hAnsi="Arial" w:cs="Arial"/>
          <w:b/>
          <w:sz w:val="22"/>
          <w:szCs w:val="22"/>
          <w:lang w:eastAsia="pt-BR" w:bidi="ar-SA"/>
        </w:rPr>
        <w:t xml:space="preserve">19. DAS PENALIDADES </w:t>
      </w:r>
    </w:p>
    <w:bookmarkEnd w:id="28"/>
    <w:p w14:paraId="2DAD2595" w14:textId="77777777" w:rsidR="00C96D32" w:rsidRDefault="00592DC1">
      <w:pPr>
        <w:spacing w:line="360" w:lineRule="auto"/>
        <w:jc w:val="both"/>
        <w:rPr>
          <w:rFonts w:ascii="Arial" w:hAnsi="Arial" w:cs="Arial"/>
          <w:sz w:val="22"/>
          <w:szCs w:val="22"/>
        </w:rPr>
      </w:pPr>
      <w:r>
        <w:rPr>
          <w:rFonts w:ascii="Arial" w:hAnsi="Arial" w:cs="Arial"/>
          <w:sz w:val="22"/>
          <w:szCs w:val="22"/>
        </w:rPr>
        <w:t>19.1 - Nas hipóteses do não cumprimento de qualquer das cláusulas, condições, obrigações, prazos, descumprimento de normas ou qualquer outra violação contratual, em especial as infrações contidas no Art. 155 da Lei Federal nº 14.133/2021, estará a CONTRATADA sujeita às seguintes sanções:</w:t>
      </w:r>
    </w:p>
    <w:p w14:paraId="668785B7"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a) </w:t>
      </w:r>
      <w:r>
        <w:rPr>
          <w:rFonts w:ascii="Arial" w:hAnsi="Arial" w:cs="Arial"/>
          <w:b/>
          <w:bCs/>
          <w:sz w:val="22"/>
          <w:szCs w:val="22"/>
        </w:rPr>
        <w:t>advertência</w:t>
      </w:r>
      <w:r>
        <w:rPr>
          <w:rFonts w:ascii="Arial" w:hAnsi="Arial" w:cs="Arial"/>
          <w:sz w:val="22"/>
          <w:szCs w:val="22"/>
        </w:rPr>
        <w:t xml:space="preserve">; </w:t>
      </w:r>
    </w:p>
    <w:p w14:paraId="7821AD58"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b) </w:t>
      </w:r>
      <w:r>
        <w:rPr>
          <w:rFonts w:ascii="Arial" w:hAnsi="Arial" w:cs="Arial"/>
          <w:b/>
          <w:bCs/>
          <w:sz w:val="22"/>
          <w:szCs w:val="22"/>
        </w:rPr>
        <w:t>impedimento</w:t>
      </w:r>
      <w:r>
        <w:rPr>
          <w:rFonts w:ascii="Arial" w:hAnsi="Arial" w:cs="Arial"/>
          <w:sz w:val="22"/>
          <w:szCs w:val="22"/>
        </w:rPr>
        <w:t xml:space="preserve"> de licitar e contratar com o CONTRATANTE, pelo prazo de até 3 (três) anos;  </w:t>
      </w:r>
    </w:p>
    <w:p w14:paraId="3F041071"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c) </w:t>
      </w:r>
      <w:r>
        <w:rPr>
          <w:rFonts w:ascii="Arial" w:hAnsi="Arial" w:cs="Arial"/>
          <w:b/>
          <w:bCs/>
          <w:sz w:val="22"/>
          <w:szCs w:val="22"/>
        </w:rPr>
        <w:t xml:space="preserve">declaração de inidoneidade, </w:t>
      </w:r>
      <w:r>
        <w:rPr>
          <w:rFonts w:ascii="Arial" w:hAnsi="Arial" w:cs="Arial"/>
          <w:sz w:val="22"/>
          <w:szCs w:val="22"/>
        </w:rPr>
        <w:t>nos termos do Art. 156, inciso IV e §§ 5º e 6º da Lei Federal nº 14.133/2021;</w:t>
      </w:r>
    </w:p>
    <w:p w14:paraId="19F7821D"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d) </w:t>
      </w:r>
      <w:r>
        <w:rPr>
          <w:rFonts w:ascii="Arial" w:hAnsi="Arial" w:cs="Arial"/>
          <w:b/>
          <w:bCs/>
          <w:sz w:val="22"/>
          <w:szCs w:val="22"/>
        </w:rPr>
        <w:t>multa</w:t>
      </w:r>
      <w:r>
        <w:rPr>
          <w:rFonts w:ascii="Arial" w:hAnsi="Arial" w:cs="Arial"/>
          <w:sz w:val="22"/>
          <w:szCs w:val="22"/>
        </w:rPr>
        <w:t xml:space="preserve">: </w:t>
      </w:r>
    </w:p>
    <w:p w14:paraId="47475BD1" w14:textId="77777777" w:rsidR="00C96D32" w:rsidRDefault="00592DC1">
      <w:pPr>
        <w:spacing w:line="360" w:lineRule="auto"/>
        <w:ind w:firstLine="708"/>
        <w:jc w:val="both"/>
        <w:rPr>
          <w:rFonts w:ascii="Arial" w:hAnsi="Arial" w:cs="Arial"/>
          <w:sz w:val="22"/>
          <w:szCs w:val="22"/>
        </w:rPr>
      </w:pPr>
      <w:r>
        <w:rPr>
          <w:rFonts w:ascii="Arial" w:hAnsi="Arial" w:cs="Arial"/>
          <w:sz w:val="22"/>
          <w:szCs w:val="22"/>
        </w:rPr>
        <w:tab/>
        <w:t xml:space="preserve">1. </w:t>
      </w:r>
      <w:r>
        <w:rPr>
          <w:rFonts w:ascii="Arial" w:hAnsi="Arial" w:cs="Arial"/>
          <w:sz w:val="22"/>
          <w:szCs w:val="22"/>
          <w:u w:val="single"/>
        </w:rPr>
        <w:t>moratória</w:t>
      </w:r>
      <w:r>
        <w:rPr>
          <w:rFonts w:ascii="Arial" w:hAnsi="Arial" w:cs="Arial"/>
          <w:sz w:val="22"/>
          <w:szCs w:val="22"/>
        </w:rPr>
        <w:t xml:space="preserve"> de até 0,5% (meio por cento) por dia de atraso injustificado sobre o valor inadimplente, até o limite de 30 (trinta) dias; </w:t>
      </w:r>
    </w:p>
    <w:p w14:paraId="179A2D21" w14:textId="77777777" w:rsidR="00C96D32" w:rsidRDefault="00592DC1">
      <w:pPr>
        <w:spacing w:line="360" w:lineRule="auto"/>
        <w:ind w:firstLine="2124"/>
        <w:jc w:val="both"/>
        <w:rPr>
          <w:rFonts w:ascii="Arial" w:hAnsi="Arial" w:cs="Arial"/>
          <w:sz w:val="22"/>
          <w:szCs w:val="22"/>
        </w:rPr>
      </w:pPr>
      <w:r>
        <w:rPr>
          <w:rFonts w:ascii="Arial" w:hAnsi="Arial" w:cs="Arial"/>
          <w:sz w:val="22"/>
          <w:szCs w:val="22"/>
        </w:rPr>
        <w:t>a) O atraso superior a 30 (trinta) dias autoriza a Administração a promover a extinção do contrato por descumprimento ou cumprimento irregular de suas cláusulas, conforme dispõe o inciso I do Art. 137 da Lei Federal nº 14.133/2021.</w:t>
      </w:r>
    </w:p>
    <w:p w14:paraId="10C21A6A" w14:textId="77777777" w:rsidR="00C96D32" w:rsidRDefault="00592DC1">
      <w:pPr>
        <w:spacing w:line="360" w:lineRule="auto"/>
        <w:jc w:val="both"/>
        <w:rPr>
          <w:rFonts w:ascii="Arial" w:hAnsi="Arial" w:cs="Arial"/>
          <w:sz w:val="22"/>
          <w:szCs w:val="22"/>
        </w:rPr>
      </w:pPr>
      <w:r>
        <w:rPr>
          <w:rFonts w:ascii="Arial" w:hAnsi="Arial" w:cs="Arial"/>
          <w:sz w:val="22"/>
          <w:szCs w:val="22"/>
        </w:rPr>
        <w:tab/>
      </w:r>
      <w:r>
        <w:rPr>
          <w:rFonts w:ascii="Arial" w:hAnsi="Arial" w:cs="Arial"/>
          <w:sz w:val="22"/>
          <w:szCs w:val="22"/>
        </w:rPr>
        <w:tab/>
        <w:t xml:space="preserve">2. </w:t>
      </w:r>
      <w:r>
        <w:rPr>
          <w:rFonts w:ascii="Arial" w:hAnsi="Arial" w:cs="Arial"/>
          <w:sz w:val="22"/>
          <w:szCs w:val="22"/>
          <w:u w:val="single"/>
        </w:rPr>
        <w:t>compensatória</w:t>
      </w:r>
      <w:r>
        <w:rPr>
          <w:rFonts w:ascii="Arial" w:hAnsi="Arial" w:cs="Arial"/>
          <w:sz w:val="22"/>
          <w:szCs w:val="22"/>
        </w:rPr>
        <w:t xml:space="preserve"> de até 30% (trinta por cento) sobre o valor total do contrato, no caso de inexecução total do objeto. </w:t>
      </w:r>
    </w:p>
    <w:p w14:paraId="017C1CAB" w14:textId="77777777" w:rsidR="00C96D32" w:rsidRDefault="00592DC1">
      <w:pPr>
        <w:spacing w:line="360" w:lineRule="auto"/>
        <w:jc w:val="both"/>
        <w:rPr>
          <w:rFonts w:ascii="Arial" w:hAnsi="Arial" w:cs="Arial"/>
          <w:sz w:val="22"/>
          <w:szCs w:val="22"/>
        </w:rPr>
      </w:pPr>
      <w:r>
        <w:rPr>
          <w:rFonts w:ascii="Arial" w:hAnsi="Arial" w:cs="Arial"/>
          <w:sz w:val="22"/>
          <w:szCs w:val="22"/>
        </w:rPr>
        <w:t>19.2 - A aplicação das sanções previstas neste Edital, não exclui, em hipótese alguma, a obrigação de reparação integral do dano causado ao CONTRATANTE.</w:t>
      </w:r>
    </w:p>
    <w:p w14:paraId="11647C87" w14:textId="77777777" w:rsidR="00C96D32" w:rsidRDefault="00592DC1">
      <w:pPr>
        <w:spacing w:line="360" w:lineRule="auto"/>
        <w:jc w:val="both"/>
        <w:rPr>
          <w:rFonts w:ascii="Arial" w:hAnsi="Arial" w:cs="Arial"/>
          <w:sz w:val="22"/>
          <w:szCs w:val="22"/>
        </w:rPr>
      </w:pPr>
      <w:r>
        <w:rPr>
          <w:rFonts w:ascii="Arial" w:hAnsi="Arial" w:cs="Arial"/>
          <w:sz w:val="22"/>
          <w:szCs w:val="22"/>
        </w:rPr>
        <w:t>19.3 - Todas as sanções previstas neste Edital poderão ser aplicadas cumulativamente com a multa. (Art. 156, §7º da Lei Federal nº 14.133/2021).</w:t>
      </w:r>
    </w:p>
    <w:p w14:paraId="570A078E"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19.4 - Antes da aplicação da multa, será facultada a defesa do interessado no prazo de 15 (quinze) dias úteis, contado da data da sua intimação. </w:t>
      </w:r>
    </w:p>
    <w:p w14:paraId="36D0C6FD" w14:textId="77777777" w:rsidR="00C96D32" w:rsidRDefault="00592DC1">
      <w:pPr>
        <w:spacing w:line="360" w:lineRule="auto"/>
        <w:jc w:val="both"/>
        <w:rPr>
          <w:rFonts w:ascii="Arial" w:hAnsi="Arial" w:cs="Arial"/>
          <w:sz w:val="22"/>
          <w:szCs w:val="22"/>
        </w:rPr>
      </w:pPr>
      <w:r>
        <w:rPr>
          <w:rFonts w:ascii="Arial" w:hAnsi="Arial" w:cs="Arial"/>
          <w:sz w:val="22"/>
          <w:szCs w:val="22"/>
        </w:rPr>
        <w:t>19.4.1 - Se a multa aplicada e as indenizações cabíveis forem superiores ao valor do pagamento eventualmente devido pelo CONTRATANTE a CONTRATADA, além da perda desse valor, a diferença será descontada da garantia prestada ou será cobrada judicialmente (Art. 156, §8º, da Lei Federal nº 14.133/2021).</w:t>
      </w:r>
    </w:p>
    <w:p w14:paraId="026EA564"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19.4.2 - Previamente ao encaminhamento à cobrança judicial, a multa poderá ser recolhida administrativamente no prazo máximo de 30 (trinta) dias, a contar da data do </w:t>
      </w:r>
      <w:r>
        <w:rPr>
          <w:rFonts w:ascii="Arial" w:hAnsi="Arial" w:cs="Arial"/>
          <w:sz w:val="22"/>
          <w:szCs w:val="22"/>
        </w:rPr>
        <w:lastRenderedPageBreak/>
        <w:t>recebimento da comunicação enviada pela autoridade competente.</w:t>
      </w:r>
    </w:p>
    <w:p w14:paraId="69CB99C2" w14:textId="77777777" w:rsidR="00C96D32" w:rsidRDefault="00592DC1">
      <w:pPr>
        <w:spacing w:line="360" w:lineRule="auto"/>
        <w:jc w:val="both"/>
        <w:rPr>
          <w:rFonts w:ascii="Arial" w:hAnsi="Arial" w:cs="Arial"/>
          <w:sz w:val="22"/>
          <w:szCs w:val="22"/>
        </w:rPr>
      </w:pPr>
      <w:r>
        <w:rPr>
          <w:rFonts w:ascii="Arial" w:hAnsi="Arial" w:cs="Arial"/>
          <w:sz w:val="22"/>
          <w:szCs w:val="22"/>
        </w:rPr>
        <w:t>19.5 - O CONTRATANTE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Pr>
          <w:rFonts w:ascii="Arial" w:hAnsi="Arial" w:cs="Arial"/>
          <w:sz w:val="22"/>
          <w:szCs w:val="22"/>
        </w:rPr>
        <w:t>Ceis</w:t>
      </w:r>
      <w:proofErr w:type="spellEnd"/>
      <w:r>
        <w:rPr>
          <w:rFonts w:ascii="Arial" w:hAnsi="Arial" w:cs="Arial"/>
          <w:sz w:val="22"/>
          <w:szCs w:val="22"/>
        </w:rPr>
        <w:t>) e no Cadastro Nacional de Empresas Punidas (</w:t>
      </w:r>
      <w:proofErr w:type="spellStart"/>
      <w:r>
        <w:rPr>
          <w:rFonts w:ascii="Arial" w:hAnsi="Arial" w:cs="Arial"/>
          <w:sz w:val="22"/>
          <w:szCs w:val="22"/>
        </w:rPr>
        <w:t>Cnep</w:t>
      </w:r>
      <w:proofErr w:type="spellEnd"/>
      <w:r>
        <w:rPr>
          <w:rFonts w:ascii="Arial" w:hAnsi="Arial" w:cs="Arial"/>
          <w:sz w:val="22"/>
          <w:szCs w:val="22"/>
        </w:rPr>
        <w:t>), instituídos no âmbito do Poder Executivo Federal. (Art. 161, da Lei Federal nº 14.133/2021).</w:t>
      </w:r>
    </w:p>
    <w:p w14:paraId="42D69CAB" w14:textId="77777777" w:rsidR="00C96D32" w:rsidRDefault="00592DC1">
      <w:pPr>
        <w:spacing w:line="360" w:lineRule="auto"/>
        <w:jc w:val="both"/>
        <w:rPr>
          <w:rFonts w:ascii="Arial" w:hAnsi="Arial" w:cs="Arial"/>
          <w:sz w:val="22"/>
          <w:szCs w:val="22"/>
        </w:rPr>
      </w:pPr>
      <w:r>
        <w:rPr>
          <w:rFonts w:ascii="Arial" w:hAnsi="Arial" w:cs="Arial"/>
          <w:sz w:val="22"/>
          <w:szCs w:val="22"/>
        </w:rPr>
        <w:t>19.6 - As sanções de impedimento de licitar e contratar e declaração de inidoneidade para licitar ou contratar são passíveis de reabilitação na forma do Art. 163 da Lei Federal nº 14.133/2021.</w:t>
      </w:r>
    </w:p>
    <w:p w14:paraId="3E4519E6" w14:textId="77777777" w:rsidR="00C96D32" w:rsidRDefault="00592DC1">
      <w:pPr>
        <w:spacing w:line="360" w:lineRule="auto"/>
        <w:jc w:val="both"/>
        <w:rPr>
          <w:rFonts w:ascii="Arial" w:hAnsi="Arial" w:cs="Arial"/>
          <w:sz w:val="22"/>
          <w:szCs w:val="22"/>
        </w:rPr>
      </w:pPr>
      <w:r>
        <w:rPr>
          <w:rFonts w:ascii="Arial" w:hAnsi="Arial" w:cs="Arial"/>
          <w:sz w:val="22"/>
          <w:szCs w:val="22"/>
        </w:rPr>
        <w:t>19.7 - As sanções previstas neste instrumento, poderão ser relevadas na hipótese de caso fortuito e força maior, ou a ausência de culpa da CONTRATADA, devidamente comprovada.</w:t>
      </w:r>
    </w:p>
    <w:p w14:paraId="13AD8770" w14:textId="77777777" w:rsidR="001E1675" w:rsidRDefault="001E1675">
      <w:pPr>
        <w:spacing w:line="360" w:lineRule="auto"/>
        <w:jc w:val="both"/>
        <w:rPr>
          <w:rFonts w:ascii="Arial" w:hAnsi="Arial" w:cs="Arial"/>
          <w:sz w:val="22"/>
          <w:szCs w:val="22"/>
        </w:rPr>
      </w:pPr>
    </w:p>
    <w:p w14:paraId="6F6B5600" w14:textId="77777777" w:rsidR="00B654D4" w:rsidRPr="00AF0E3A" w:rsidRDefault="001E1675" w:rsidP="00B654D4">
      <w:pPr>
        <w:spacing w:line="360" w:lineRule="auto"/>
        <w:jc w:val="both"/>
        <w:rPr>
          <w:rFonts w:ascii="Arial" w:hAnsi="Arial" w:cs="Arial"/>
          <w:b/>
          <w:lang w:eastAsia="pt-BR" w:bidi="ar-SA"/>
        </w:rPr>
      </w:pPr>
      <w:r w:rsidRPr="001E1675">
        <w:rPr>
          <w:rFonts w:ascii="Arial" w:hAnsi="Arial" w:cs="Arial"/>
          <w:b/>
          <w:bCs/>
          <w:sz w:val="22"/>
          <w:szCs w:val="22"/>
        </w:rPr>
        <w:t>20</w:t>
      </w:r>
      <w:r>
        <w:rPr>
          <w:rFonts w:ascii="Arial" w:hAnsi="Arial" w:cs="Arial"/>
          <w:sz w:val="22"/>
          <w:szCs w:val="22"/>
        </w:rPr>
        <w:t xml:space="preserve">. </w:t>
      </w:r>
      <w:r w:rsidRPr="006E3AFF">
        <w:rPr>
          <w:rFonts w:ascii="Arial" w:eastAsia="Times New Roman" w:hAnsi="Arial" w:cs="Arial"/>
          <w:b/>
          <w:bCs/>
          <w:kern w:val="0"/>
          <w:sz w:val="22"/>
          <w:szCs w:val="22"/>
          <w:lang w:eastAsia="pt-BR" w:bidi="ar-SA"/>
        </w:rPr>
        <w:t>DA FRAUDE E DA CORRUPÇÃO</w:t>
      </w:r>
      <w:r w:rsidR="00B654D4">
        <w:rPr>
          <w:rFonts w:ascii="Arial" w:eastAsia="Times New Roman" w:hAnsi="Arial" w:cs="Arial"/>
          <w:b/>
          <w:bCs/>
          <w:kern w:val="0"/>
          <w:sz w:val="22"/>
          <w:szCs w:val="22"/>
          <w:lang w:eastAsia="pt-BR" w:bidi="ar-SA"/>
        </w:rPr>
        <w:t xml:space="preserve"> </w:t>
      </w:r>
      <w:r w:rsidR="00B654D4" w:rsidRPr="00AF20DC">
        <w:rPr>
          <w:rFonts w:ascii="Arial" w:eastAsia="Times New Roman" w:hAnsi="Arial" w:cs="Arial"/>
          <w:b/>
          <w:bCs/>
          <w:kern w:val="0"/>
          <w:lang w:eastAsia="pt-BR" w:bidi="ar-SA"/>
        </w:rPr>
        <w:t>E ATENDIMENTO À LEI GERAL DE PROTEÇÃO DE DADOS</w:t>
      </w:r>
    </w:p>
    <w:p w14:paraId="0F390198" w14:textId="03CF276E" w:rsidR="001E1675" w:rsidRPr="006E3AFF" w:rsidRDefault="001E1675" w:rsidP="001E1675">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14:paraId="18FEDA3F" w14:textId="77777777" w:rsidR="001E1675" w:rsidRPr="006E3AFF" w:rsidRDefault="001E1675" w:rsidP="00307EB1">
      <w:pPr>
        <w:widowControl/>
        <w:numPr>
          <w:ilvl w:val="0"/>
          <w:numId w:val="6"/>
        </w:numPr>
        <w:tabs>
          <w:tab w:val="clear" w:pos="1080"/>
        </w:tabs>
        <w:suppressAutoHyphens w:val="0"/>
        <w:autoSpaceDE w:val="0"/>
        <w:autoSpaceDN w:val="0"/>
        <w:adjustRightInd w:val="0"/>
        <w:spacing w:line="360" w:lineRule="auto"/>
        <w:jc w:val="both"/>
        <w:rPr>
          <w:rFonts w:ascii="Arial" w:eastAsia="Times New Roman" w:hAnsi="Arial" w:cs="Arial"/>
          <w:kern w:val="0"/>
          <w:sz w:val="22"/>
          <w:szCs w:val="22"/>
          <w:lang w:val="zh-CN" w:eastAsia="pt-BR" w:bidi="ar-SA"/>
        </w:rPr>
      </w:pPr>
      <w:r w:rsidRPr="006E3AFF">
        <w:rPr>
          <w:rFonts w:ascii="Arial" w:eastAsia="Times New Roman" w:hAnsi="Arial" w:cs="Arial"/>
          <w:b/>
          <w:bCs/>
          <w:kern w:val="0"/>
          <w:sz w:val="22"/>
          <w:szCs w:val="22"/>
          <w:lang w:val="zh-CN" w:eastAsia="pt-BR" w:bidi="ar-SA"/>
        </w:rPr>
        <w:t>"prática corrupta"</w:t>
      </w:r>
      <w:r w:rsidRPr="006E3AFF">
        <w:rPr>
          <w:rFonts w:ascii="Arial" w:eastAsia="Times New Roman" w:hAnsi="Arial" w:cs="Arial"/>
          <w:kern w:val="0"/>
          <w:sz w:val="22"/>
          <w:szCs w:val="22"/>
          <w:lang w:eastAsia="pt-BR" w:bidi="ar-SA"/>
        </w:rPr>
        <w:t>1</w:t>
      </w:r>
      <w:r w:rsidRPr="006E3AFF">
        <w:rPr>
          <w:rFonts w:ascii="Arial" w:eastAsia="Times New Roman" w:hAnsi="Arial" w:cs="Arial"/>
          <w:kern w:val="0"/>
          <w:sz w:val="22"/>
          <w:szCs w:val="22"/>
          <w:lang w:val="zh-CN" w:eastAsia="pt-BR" w:bidi="ar-SA"/>
        </w:rPr>
        <w:t xml:space="preserve">: significa oferecer, entregar, receber ou solicitar, direta ou indiretamente, qualquer coisa de valor com a intenção de influenciar de modo indevido a ação de terceiros; </w:t>
      </w:r>
    </w:p>
    <w:p w14:paraId="040754F1" w14:textId="77777777" w:rsidR="001E1675" w:rsidRPr="006E3AFF" w:rsidRDefault="001E1675" w:rsidP="00307EB1">
      <w:pPr>
        <w:widowControl/>
        <w:numPr>
          <w:ilvl w:val="0"/>
          <w:numId w:val="6"/>
        </w:numPr>
        <w:tabs>
          <w:tab w:val="clear" w:pos="1080"/>
        </w:tabs>
        <w:suppressAutoHyphens w:val="0"/>
        <w:autoSpaceDE w:val="0"/>
        <w:autoSpaceDN w:val="0"/>
        <w:adjustRightInd w:val="0"/>
        <w:spacing w:line="360" w:lineRule="auto"/>
        <w:jc w:val="both"/>
        <w:rPr>
          <w:rFonts w:ascii="Arial" w:eastAsia="Times New Roman" w:hAnsi="Arial" w:cs="Arial"/>
          <w:kern w:val="0"/>
          <w:sz w:val="22"/>
          <w:szCs w:val="22"/>
          <w:lang w:val="zh-CN" w:eastAsia="pt-BR" w:bidi="ar-SA"/>
        </w:rPr>
      </w:pPr>
      <w:r w:rsidRPr="006E3AFF">
        <w:rPr>
          <w:rFonts w:ascii="Arial" w:eastAsia="Times New Roman" w:hAnsi="Arial" w:cs="Arial"/>
          <w:kern w:val="0"/>
          <w:sz w:val="22"/>
          <w:szCs w:val="22"/>
          <w:lang w:val="zh-CN" w:eastAsia="pt-BR" w:bidi="ar-SA"/>
        </w:rPr>
        <w:t xml:space="preserve"> "</w:t>
      </w:r>
      <w:r w:rsidRPr="006E3AFF">
        <w:rPr>
          <w:rFonts w:ascii="Arial" w:eastAsia="Times New Roman" w:hAnsi="Arial" w:cs="Arial"/>
          <w:b/>
          <w:bCs/>
          <w:kern w:val="0"/>
          <w:sz w:val="22"/>
          <w:szCs w:val="22"/>
          <w:lang w:val="zh-CN" w:eastAsia="pt-BR" w:bidi="ar-SA"/>
        </w:rPr>
        <w:t>prática fraudulenta"</w:t>
      </w:r>
      <w:r w:rsidRPr="006E3AFF">
        <w:rPr>
          <w:rFonts w:ascii="Arial" w:eastAsia="Times New Roman" w:hAnsi="Arial" w:cs="Arial"/>
          <w:b/>
          <w:bCs/>
          <w:kern w:val="0"/>
          <w:sz w:val="22"/>
          <w:szCs w:val="22"/>
          <w:lang w:eastAsia="pt-BR" w:bidi="ar-SA"/>
        </w:rPr>
        <w:t>2</w:t>
      </w:r>
      <w:r w:rsidRPr="006E3AFF">
        <w:rPr>
          <w:rFonts w:ascii="Arial" w:eastAsia="Times New Roman" w:hAnsi="Arial" w:cs="Arial"/>
          <w:kern w:val="0"/>
          <w:sz w:val="22"/>
          <w:szCs w:val="22"/>
          <w:lang w:val="zh-CN" w:eastAsia="pt-BR" w:bidi="ar-SA"/>
        </w:rPr>
        <w:t>: significa qualquer ato, falsificação ou omissão de fatos que, de forma intencional ou irresponsável induza ou tente induzir uma parte a erro, com o objetivo de obter beneficio financeiro ou de qualquer outra ordem, ou com a intenção de evitar o cumprimento de uma obrigação;</w:t>
      </w:r>
    </w:p>
    <w:p w14:paraId="285261EA" w14:textId="77777777" w:rsidR="001E1675" w:rsidRPr="006E3AFF" w:rsidRDefault="001E1675" w:rsidP="00307EB1">
      <w:pPr>
        <w:widowControl/>
        <w:numPr>
          <w:ilvl w:val="0"/>
          <w:numId w:val="6"/>
        </w:numPr>
        <w:tabs>
          <w:tab w:val="clear" w:pos="1080"/>
        </w:tabs>
        <w:suppressAutoHyphens w:val="0"/>
        <w:autoSpaceDE w:val="0"/>
        <w:autoSpaceDN w:val="0"/>
        <w:adjustRightInd w:val="0"/>
        <w:spacing w:line="360" w:lineRule="auto"/>
        <w:jc w:val="both"/>
        <w:rPr>
          <w:rFonts w:ascii="Arial" w:eastAsia="Times New Roman" w:hAnsi="Arial" w:cs="Arial"/>
          <w:kern w:val="0"/>
          <w:sz w:val="22"/>
          <w:szCs w:val="22"/>
          <w:lang w:val="zh-CN" w:eastAsia="pt-BR" w:bidi="ar-SA"/>
        </w:rPr>
      </w:pPr>
      <w:r w:rsidRPr="006E3AFF">
        <w:rPr>
          <w:rFonts w:ascii="Arial" w:eastAsia="Times New Roman" w:hAnsi="Arial" w:cs="Arial"/>
          <w:b/>
          <w:bCs/>
          <w:kern w:val="0"/>
          <w:sz w:val="22"/>
          <w:szCs w:val="22"/>
          <w:lang w:val="zh-CN" w:eastAsia="pt-BR" w:bidi="ar-SA"/>
        </w:rPr>
        <w:t xml:space="preserve"> "prática colusiva"</w:t>
      </w:r>
      <w:r w:rsidRPr="006E3AFF">
        <w:rPr>
          <w:rFonts w:ascii="Arial" w:eastAsia="Times New Roman" w:hAnsi="Arial" w:cs="Arial"/>
          <w:b/>
          <w:bCs/>
          <w:kern w:val="0"/>
          <w:sz w:val="22"/>
          <w:szCs w:val="22"/>
          <w:lang w:eastAsia="pt-BR" w:bidi="ar-SA"/>
        </w:rPr>
        <w:t>3</w:t>
      </w:r>
      <w:r w:rsidRPr="006E3AFF">
        <w:rPr>
          <w:rFonts w:ascii="Arial" w:eastAsia="Times New Roman" w:hAnsi="Arial" w:cs="Arial"/>
          <w:kern w:val="0"/>
          <w:sz w:val="22"/>
          <w:szCs w:val="22"/>
          <w:lang w:val="zh-CN" w:eastAsia="pt-BR" w:bidi="ar-SA"/>
        </w:rPr>
        <w:t>: significa uma combinação entre duas ou mais partes visando alcançar um objetivo indevido, inclusive influenciar indevidamente as ações de outra parte;</w:t>
      </w:r>
    </w:p>
    <w:p w14:paraId="7B8328F8" w14:textId="77777777" w:rsidR="001E1675" w:rsidRPr="006E3AFF" w:rsidRDefault="001E1675" w:rsidP="00307EB1">
      <w:pPr>
        <w:widowControl/>
        <w:numPr>
          <w:ilvl w:val="0"/>
          <w:numId w:val="6"/>
        </w:numPr>
        <w:tabs>
          <w:tab w:val="clear" w:pos="1080"/>
        </w:tabs>
        <w:suppressAutoHyphens w:val="0"/>
        <w:autoSpaceDE w:val="0"/>
        <w:autoSpaceDN w:val="0"/>
        <w:adjustRightInd w:val="0"/>
        <w:spacing w:line="360" w:lineRule="auto"/>
        <w:jc w:val="both"/>
        <w:rPr>
          <w:rFonts w:ascii="Arial" w:eastAsia="Times New Roman" w:hAnsi="Arial" w:cs="Arial"/>
          <w:kern w:val="0"/>
          <w:sz w:val="22"/>
          <w:szCs w:val="22"/>
          <w:lang w:val="zh-CN" w:eastAsia="pt-BR" w:bidi="ar-SA"/>
        </w:rPr>
      </w:pPr>
      <w:r w:rsidRPr="006E3AFF">
        <w:rPr>
          <w:rFonts w:ascii="Arial" w:eastAsia="Times New Roman" w:hAnsi="Arial" w:cs="Arial"/>
          <w:b/>
          <w:bCs/>
          <w:kern w:val="0"/>
          <w:sz w:val="22"/>
          <w:szCs w:val="22"/>
          <w:lang w:val="zh-CN" w:eastAsia="pt-BR" w:bidi="ar-SA"/>
        </w:rPr>
        <w:t>"prática coercitiva"</w:t>
      </w:r>
      <w:r w:rsidRPr="006E3AFF">
        <w:rPr>
          <w:rFonts w:ascii="Arial" w:eastAsia="Times New Roman" w:hAnsi="Arial" w:cs="Arial"/>
          <w:b/>
          <w:bCs/>
          <w:kern w:val="0"/>
          <w:sz w:val="22"/>
          <w:szCs w:val="22"/>
          <w:lang w:eastAsia="pt-BR" w:bidi="ar-SA"/>
        </w:rPr>
        <w:t>4</w:t>
      </w:r>
      <w:r w:rsidRPr="006E3AFF">
        <w:rPr>
          <w:rFonts w:ascii="Arial" w:eastAsia="Times New Roman" w:hAnsi="Arial" w:cs="Arial"/>
          <w:kern w:val="0"/>
          <w:sz w:val="22"/>
          <w:szCs w:val="22"/>
          <w:lang w:val="zh-CN" w:eastAsia="pt-BR" w:bidi="ar-SA"/>
        </w:rPr>
        <w:t>: significa prejudicar ou causar dano, ou ameaçar prejudicar ou causar dano, direta ou indiretamente, a qualquer parte interessada ou à sua propriedade, para influenciar indevidamente as ações de uma parte;</w:t>
      </w:r>
    </w:p>
    <w:p w14:paraId="71C79F90" w14:textId="77777777" w:rsidR="001E1675" w:rsidRPr="006E3AFF" w:rsidRDefault="001E1675" w:rsidP="00307EB1">
      <w:pPr>
        <w:widowControl/>
        <w:numPr>
          <w:ilvl w:val="0"/>
          <w:numId w:val="6"/>
        </w:numPr>
        <w:tabs>
          <w:tab w:val="clear" w:pos="1080"/>
        </w:tabs>
        <w:suppressAutoHyphens w:val="0"/>
        <w:autoSpaceDE w:val="0"/>
        <w:autoSpaceDN w:val="0"/>
        <w:adjustRightInd w:val="0"/>
        <w:spacing w:line="360" w:lineRule="auto"/>
        <w:jc w:val="both"/>
        <w:rPr>
          <w:rFonts w:ascii="Arial" w:eastAsia="Times New Roman" w:hAnsi="Arial" w:cs="Arial"/>
          <w:kern w:val="0"/>
          <w:sz w:val="22"/>
          <w:szCs w:val="22"/>
          <w:lang w:val="zh-CN" w:eastAsia="pt-BR" w:bidi="ar-SA"/>
        </w:rPr>
      </w:pPr>
      <w:r w:rsidRPr="006E3AFF">
        <w:rPr>
          <w:rFonts w:ascii="Arial" w:eastAsia="Times New Roman" w:hAnsi="Arial" w:cs="Arial"/>
          <w:kern w:val="0"/>
          <w:sz w:val="22"/>
          <w:szCs w:val="22"/>
          <w:lang w:val="zh-CN" w:eastAsia="pt-BR" w:bidi="ar-SA"/>
        </w:rPr>
        <w:t xml:space="preserve"> (</w:t>
      </w:r>
      <w:r w:rsidRPr="006E3AFF">
        <w:rPr>
          <w:rFonts w:ascii="Arial" w:eastAsia="Times New Roman" w:hAnsi="Arial" w:cs="Arial"/>
          <w:b/>
          <w:bCs/>
          <w:kern w:val="0"/>
          <w:sz w:val="22"/>
          <w:szCs w:val="22"/>
          <w:lang w:val="zh-CN" w:eastAsia="pt-BR" w:bidi="ar-SA"/>
        </w:rPr>
        <w:t>"prática obstrutiva":</w:t>
      </w:r>
      <w:r w:rsidRPr="006E3AFF">
        <w:rPr>
          <w:rFonts w:ascii="Arial" w:eastAsia="Times New Roman" w:hAnsi="Arial" w:cs="Arial"/>
          <w:kern w:val="0"/>
          <w:sz w:val="22"/>
          <w:szCs w:val="22"/>
          <w:lang w:val="zh-CN" w:eastAsia="pt-BR" w:bidi="ar-SA"/>
        </w:rPr>
        <w:t xml:space="preserve"> significa: </w:t>
      </w:r>
    </w:p>
    <w:p w14:paraId="12413FB1" w14:textId="77777777" w:rsidR="001E1675" w:rsidRPr="006E3AFF" w:rsidRDefault="001E1675" w:rsidP="001E1675">
      <w:pPr>
        <w:widowControl/>
        <w:suppressAutoHyphens w:val="0"/>
        <w:autoSpaceDE w:val="0"/>
        <w:autoSpaceDN w:val="0"/>
        <w:adjustRightInd w:val="0"/>
        <w:spacing w:line="360" w:lineRule="auto"/>
        <w:jc w:val="both"/>
        <w:rPr>
          <w:rFonts w:ascii="Arial" w:eastAsia="Times New Roman" w:hAnsi="Arial" w:cs="Arial"/>
          <w:kern w:val="0"/>
          <w:sz w:val="22"/>
          <w:szCs w:val="22"/>
          <w:lang w:val="zh-CN" w:eastAsia="pt-BR" w:bidi="ar-SA"/>
        </w:rPr>
      </w:pPr>
      <w:r w:rsidRPr="006E3AFF">
        <w:rPr>
          <w:rFonts w:ascii="Arial" w:eastAsia="Times New Roman" w:hAnsi="Arial" w:cs="Arial"/>
          <w:kern w:val="0"/>
          <w:sz w:val="22"/>
          <w:szCs w:val="22"/>
          <w:lang w:val="zh-CN" w:eastAsia="pt-BR" w:bidi="ar-SA"/>
        </w:rPr>
        <w:lastRenderedPageBreak/>
        <w:t xml:space="preserve">               (aa) deliberadamente destruir, falsificar, alterar ou ocultar provas em  investigações ou fazer declarações falsas a investigadores, com o objetivo de impedir materialmente uma investigação do Banco de alegações de prática corrupta, fraudulenta, coercitiva ou colusiva; e/ou ameaçar, perseguir ou intimidar  </w:t>
      </w:r>
      <w:r w:rsidRPr="006E3AFF">
        <w:rPr>
          <w:rFonts w:ascii="Arial" w:eastAsia="Times New Roman" w:hAnsi="Arial" w:cs="Arial"/>
          <w:kern w:val="0"/>
          <w:sz w:val="22"/>
          <w:szCs w:val="22"/>
          <w:lang w:val="zh-CN" w:eastAsia="pt-BR" w:bidi="ar-SA"/>
        </w:rPr>
        <w:tab/>
        <w:t xml:space="preserve"> qualquer parte interessada, para impedi-la de mostrar seu conhecimento sobre assuntos relevantes à investigação ou ao seu prosseguimento, ou </w:t>
      </w:r>
    </w:p>
    <w:p w14:paraId="6C351DD3" w14:textId="77777777" w:rsidR="001E1675" w:rsidRPr="006E3AFF" w:rsidRDefault="001E1675" w:rsidP="001E1675">
      <w:pPr>
        <w:widowControl/>
        <w:suppressAutoHyphens w:val="0"/>
        <w:autoSpaceDE w:val="0"/>
        <w:autoSpaceDN w:val="0"/>
        <w:adjustRightInd w:val="0"/>
        <w:spacing w:line="360" w:lineRule="auto"/>
        <w:jc w:val="both"/>
        <w:rPr>
          <w:rFonts w:ascii="Arial" w:eastAsia="Times New Roman" w:hAnsi="Arial" w:cs="Arial"/>
          <w:kern w:val="0"/>
          <w:sz w:val="22"/>
          <w:szCs w:val="22"/>
          <w:lang w:val="zh-CN" w:eastAsia="pt-BR" w:bidi="ar-SA"/>
        </w:rPr>
      </w:pPr>
      <w:r w:rsidRPr="006E3AFF">
        <w:rPr>
          <w:rFonts w:ascii="Arial" w:eastAsia="Times New Roman" w:hAnsi="Arial" w:cs="Arial"/>
          <w:kern w:val="0"/>
          <w:sz w:val="22"/>
          <w:szCs w:val="22"/>
          <w:lang w:val="zh-CN" w:eastAsia="pt-BR" w:bidi="ar-SA"/>
        </w:rPr>
        <w:tab/>
        <w:t xml:space="preserve">      (bb) atos que tenham como objetivo impedir materialmente o exercício dos direitos do Banco de promover inspeção ou auditoria, estabelecidos no parágrafo (e) abaixo: </w:t>
      </w:r>
    </w:p>
    <w:p w14:paraId="4CC60E27" w14:textId="77777777" w:rsidR="001E1675" w:rsidRPr="006E3AFF" w:rsidRDefault="001E1675" w:rsidP="001E1675">
      <w:pPr>
        <w:widowControl/>
        <w:suppressAutoHyphens w:val="0"/>
        <w:autoSpaceDE w:val="0"/>
        <w:autoSpaceDN w:val="0"/>
        <w:adjustRightInd w:val="0"/>
        <w:spacing w:line="360" w:lineRule="auto"/>
        <w:jc w:val="both"/>
        <w:rPr>
          <w:rFonts w:ascii="Arial" w:eastAsia="Times New Roman" w:hAnsi="Arial" w:cs="Arial"/>
          <w:kern w:val="0"/>
          <w:sz w:val="22"/>
          <w:szCs w:val="22"/>
          <w:lang w:val="zh-CN" w:eastAsia="pt-BR" w:bidi="ar-SA"/>
        </w:rPr>
      </w:pPr>
      <w:r w:rsidRPr="006E3AFF">
        <w:rPr>
          <w:rFonts w:ascii="Arial" w:eastAsia="Times New Roman" w:hAnsi="Arial" w:cs="Arial"/>
          <w:kern w:val="0"/>
          <w:sz w:val="22"/>
          <w:szCs w:val="22"/>
          <w:lang w:val="zh-CN" w:eastAsia="pt-BR" w:bidi="ar-SA"/>
        </w:rPr>
        <w:t xml:space="preserve">(b) rejeitará uma proposta de outorga se determinar que o licitante recomendado para a outorga do contrato, ou qualquer do seu pessoal, ou seus agentes, subconsultores, subempreiteiros, prestadores de serviço, fornecedores e/ou funcionários, envolveu-se, direta ou indiretamente, em práticas corruptas, fraudulentas, colusivas, coercitivas ou obstrutivas ao concorrer para o contrato em questão; </w:t>
      </w:r>
    </w:p>
    <w:p w14:paraId="6519DA96" w14:textId="77777777" w:rsidR="001E1675" w:rsidRPr="006E3AFF" w:rsidRDefault="001E1675" w:rsidP="001E1675">
      <w:pPr>
        <w:widowControl/>
        <w:suppressAutoHyphens w:val="0"/>
        <w:autoSpaceDE w:val="0"/>
        <w:autoSpaceDN w:val="0"/>
        <w:adjustRightInd w:val="0"/>
        <w:spacing w:line="360" w:lineRule="auto"/>
        <w:jc w:val="both"/>
        <w:rPr>
          <w:rFonts w:ascii="Arial" w:eastAsia="Times New Roman" w:hAnsi="Arial" w:cs="Arial"/>
          <w:kern w:val="0"/>
          <w:sz w:val="22"/>
          <w:szCs w:val="22"/>
          <w:lang w:val="zh-CN" w:eastAsia="pt-BR" w:bidi="ar-SA"/>
        </w:rPr>
      </w:pPr>
      <w:r w:rsidRPr="006E3AFF">
        <w:rPr>
          <w:rFonts w:ascii="Arial" w:eastAsia="Times New Roman" w:hAnsi="Arial" w:cs="Arial"/>
          <w:kern w:val="0"/>
          <w:sz w:val="22"/>
          <w:szCs w:val="22"/>
          <w:lang w:val="zh-CN" w:eastAsia="pt-BR" w:bidi="ar-SA"/>
        </w:rPr>
        <w:t xml:space="preserve">(c)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colusivas,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14:paraId="2BE3A654" w14:textId="77777777" w:rsidR="001E1675" w:rsidRPr="006E3AFF" w:rsidRDefault="001E1675" w:rsidP="001E1675">
      <w:pPr>
        <w:widowControl/>
        <w:suppressAutoHyphens w:val="0"/>
        <w:autoSpaceDE w:val="0"/>
        <w:autoSpaceDN w:val="0"/>
        <w:adjustRightInd w:val="0"/>
        <w:spacing w:line="360" w:lineRule="auto"/>
        <w:jc w:val="both"/>
        <w:rPr>
          <w:rFonts w:ascii="Arial" w:eastAsia="Times New Roman" w:hAnsi="Arial" w:cs="Arial"/>
          <w:kern w:val="0"/>
          <w:sz w:val="22"/>
          <w:szCs w:val="22"/>
          <w:lang w:val="zh-CN" w:eastAsia="pt-BR" w:bidi="ar-SA"/>
        </w:rPr>
      </w:pPr>
      <w:r w:rsidRPr="006E3AFF">
        <w:rPr>
          <w:rFonts w:ascii="Arial" w:eastAsia="Times New Roman" w:hAnsi="Arial" w:cs="Arial"/>
          <w:kern w:val="0"/>
          <w:sz w:val="22"/>
          <w:szCs w:val="22"/>
          <w:lang w:val="zh-CN" w:eastAsia="pt-BR" w:bidi="ar-SA"/>
        </w:rPr>
        <w:t xml:space="preserve">(d) sancionará uma empresa ou uma pessoa física, a qualquer tempo, de acordo com os procedimentos de sanção cabíveis do Banco6, inclusive declarando-a inelegível, indefinidamente ou por prazo determinado: (i) para a outorga de contratos financiados pelo Banco; e (ii) para ser designado' subempreiteiro, consultor, fornecedor ou prestador de serviço de uma empresa elegível que esteja recebendo a outorga de um contrato financiado pelo Banco; </w:t>
      </w:r>
    </w:p>
    <w:p w14:paraId="7BFF54DB" w14:textId="4B51D9DD" w:rsidR="00C96D32" w:rsidRDefault="001E1675" w:rsidP="00954D2A">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r w:rsidRPr="006E3AFF">
        <w:rPr>
          <w:rFonts w:ascii="Arial" w:eastAsia="Times New Roman" w:hAnsi="Arial" w:cs="Arial"/>
          <w:kern w:val="0"/>
          <w:sz w:val="22"/>
          <w:szCs w:val="22"/>
          <w:lang w:val="zh-CN" w:eastAsia="pt-BR" w:bidi="ar-SA"/>
        </w:rPr>
        <w:t xml:space="preserve">(e) Os licitantes, fornecedores e empreiteiros, assim como seus subempreiteiros, agentes, pessoal, consultores, prestadores de serviço e fornecedores, deverão permitir que o Banco inspecione todas as contas e registros, além de outros documentos </w:t>
      </w:r>
      <w:r w:rsidRPr="006E3AFF">
        <w:rPr>
          <w:rFonts w:ascii="Arial" w:eastAsia="Times New Roman" w:hAnsi="Arial" w:cs="Arial"/>
          <w:kern w:val="0"/>
          <w:sz w:val="22"/>
          <w:szCs w:val="22"/>
          <w:lang w:val="zh-CN" w:eastAsia="pt-BR" w:bidi="ar-SA"/>
        </w:rPr>
        <w:lastRenderedPageBreak/>
        <w:t>referentes à apresentação das propostas e à execução do contrato, e os submeta a auditoria por profissionais designados pelo Banco.</w:t>
      </w:r>
    </w:p>
    <w:p w14:paraId="6326001F" w14:textId="77777777" w:rsidR="00B654D4" w:rsidRPr="00AF20DC" w:rsidRDefault="00B654D4" w:rsidP="00B654D4">
      <w:pPr>
        <w:widowControl/>
        <w:suppressAutoHyphens w:val="0"/>
        <w:autoSpaceDE w:val="0"/>
        <w:autoSpaceDN w:val="0"/>
        <w:adjustRightInd w:val="0"/>
        <w:spacing w:line="360" w:lineRule="auto"/>
        <w:jc w:val="both"/>
        <w:rPr>
          <w:rFonts w:ascii="Arial" w:eastAsia="Times New Roman" w:hAnsi="Arial" w:cs="Arial"/>
          <w:kern w:val="0"/>
          <w:lang w:eastAsia="pt-BR" w:bidi="ar-SA"/>
        </w:rPr>
      </w:pPr>
      <w:r w:rsidRPr="00AF20DC">
        <w:rPr>
          <w:rFonts w:ascii="Arial" w:eastAsia="Times New Roman" w:hAnsi="Arial" w:cs="Arial"/>
          <w:b/>
          <w:bCs/>
          <w:kern w:val="0"/>
          <w:lang w:eastAsia="pt-BR" w:bidi="ar-SA"/>
        </w:rPr>
        <w:t>20.1.</w:t>
      </w:r>
      <w:r>
        <w:rPr>
          <w:rFonts w:ascii="Arial" w:eastAsia="Times New Roman" w:hAnsi="Arial" w:cs="Arial"/>
          <w:kern w:val="0"/>
          <w:lang w:eastAsia="pt-BR" w:bidi="ar-SA"/>
        </w:rPr>
        <w:t xml:space="preserve"> </w:t>
      </w:r>
      <w:r w:rsidRPr="00AF20DC">
        <w:rPr>
          <w:rFonts w:ascii="Arial" w:eastAsia="Times New Roman" w:hAnsi="Arial" w:cs="Arial"/>
          <w:b/>
          <w:bCs/>
          <w:kern w:val="0"/>
          <w:lang w:eastAsia="pt-BR" w:bidi="ar-SA"/>
        </w:rPr>
        <w:t>Para os fins da Lei Geral de Proteção de Dados</w:t>
      </w:r>
      <w:r w:rsidRPr="00AF20DC">
        <w:rPr>
          <w:rFonts w:ascii="Arial" w:eastAsia="Times New Roman" w:hAnsi="Arial" w:cs="Arial"/>
          <w:kern w:val="0"/>
          <w:lang w:eastAsia="pt-BR" w:bidi="ar-SA"/>
        </w:rPr>
        <w:t xml:space="preserve"> (Lei n.º 13.709/18), na hipótese de, em razão do presente Contrato, a CONTRATADA realizar o tratamento de dados pessoais como operadora ou controladora, a CONTRATADA deverá adotar as medidas de segurança técnicas, jurídicas e administrativas aptas a proteger tais dados pessoais de acessos não autorizados ou qualquer forma de tratamento inadequado ou ilícito, observando-se os padrões mínimos definidos pela Autoridade Nacional de Proteção de Dados e em conformidade com o disposto na legislação de proteção de dados e privacidade em vigor. </w:t>
      </w:r>
    </w:p>
    <w:p w14:paraId="43DF8180" w14:textId="77777777" w:rsidR="00B654D4" w:rsidRPr="00AF20DC" w:rsidRDefault="00B654D4" w:rsidP="00B654D4">
      <w:pPr>
        <w:widowControl/>
        <w:suppressAutoHyphens w:val="0"/>
        <w:autoSpaceDE w:val="0"/>
        <w:autoSpaceDN w:val="0"/>
        <w:adjustRightInd w:val="0"/>
        <w:spacing w:line="360" w:lineRule="auto"/>
        <w:jc w:val="both"/>
        <w:rPr>
          <w:rFonts w:ascii="Arial" w:eastAsia="Times New Roman" w:hAnsi="Arial" w:cs="Arial"/>
          <w:kern w:val="0"/>
          <w:lang w:eastAsia="pt-BR" w:bidi="ar-SA"/>
        </w:rPr>
      </w:pPr>
      <w:r>
        <w:rPr>
          <w:rFonts w:ascii="Arial" w:eastAsia="Times New Roman" w:hAnsi="Arial" w:cs="Arial"/>
          <w:b/>
          <w:bCs/>
          <w:kern w:val="0"/>
          <w:lang w:eastAsia="pt-BR" w:bidi="ar-SA"/>
        </w:rPr>
        <w:t>20.1.2.</w:t>
      </w:r>
      <w:r w:rsidRPr="00AF20DC">
        <w:rPr>
          <w:rFonts w:ascii="Arial" w:eastAsia="Times New Roman" w:hAnsi="Arial" w:cs="Arial"/>
          <w:b/>
          <w:bCs/>
          <w:kern w:val="0"/>
          <w:lang w:eastAsia="pt-BR" w:bidi="ar-SA"/>
        </w:rPr>
        <w:t xml:space="preserve"> </w:t>
      </w:r>
      <w:r w:rsidRPr="00AF20DC">
        <w:rPr>
          <w:rFonts w:ascii="Arial" w:eastAsia="Times New Roman" w:hAnsi="Arial" w:cs="Arial"/>
          <w:kern w:val="0"/>
          <w:lang w:eastAsia="pt-BR" w:bidi="ar-SA"/>
        </w:rPr>
        <w:t xml:space="preserve">O tratamento de dados pessoais indispensáveis ao próprio fornecimento de bens por parte do CONTRATADO, se houver, será realizado mediante prévia e fundamentada aprovação do CONTRATANTE, observados os princípios do art. 6º da LGPD, especialmente o da necessidade; </w:t>
      </w:r>
    </w:p>
    <w:p w14:paraId="7077D5FA" w14:textId="77777777" w:rsidR="00B654D4" w:rsidRPr="00AF20DC" w:rsidRDefault="00B654D4" w:rsidP="00B654D4">
      <w:pPr>
        <w:widowControl/>
        <w:suppressAutoHyphens w:val="0"/>
        <w:autoSpaceDE w:val="0"/>
        <w:autoSpaceDN w:val="0"/>
        <w:adjustRightInd w:val="0"/>
        <w:spacing w:line="360" w:lineRule="auto"/>
        <w:jc w:val="both"/>
        <w:rPr>
          <w:rFonts w:ascii="Arial" w:eastAsia="Times New Roman" w:hAnsi="Arial" w:cs="Arial"/>
          <w:kern w:val="0"/>
          <w:lang w:eastAsia="pt-BR" w:bidi="ar-SA"/>
        </w:rPr>
      </w:pPr>
      <w:r>
        <w:rPr>
          <w:rFonts w:ascii="Arial" w:eastAsia="Times New Roman" w:hAnsi="Arial" w:cs="Arial"/>
          <w:b/>
          <w:bCs/>
          <w:kern w:val="0"/>
          <w:lang w:eastAsia="pt-BR" w:bidi="ar-SA"/>
        </w:rPr>
        <w:t>20.1.3.</w:t>
      </w:r>
      <w:r w:rsidRPr="00AF20DC">
        <w:rPr>
          <w:rFonts w:ascii="Arial" w:eastAsia="Times New Roman" w:hAnsi="Arial" w:cs="Arial"/>
          <w:b/>
          <w:bCs/>
          <w:kern w:val="0"/>
          <w:lang w:eastAsia="pt-BR" w:bidi="ar-SA"/>
        </w:rPr>
        <w:t xml:space="preserve"> </w:t>
      </w:r>
      <w:r w:rsidRPr="00AF20DC">
        <w:rPr>
          <w:rFonts w:ascii="Arial" w:eastAsia="Times New Roman" w:hAnsi="Arial" w:cs="Arial"/>
          <w:kern w:val="0"/>
          <w:lang w:eastAsia="pt-BR" w:bidi="ar-SA"/>
        </w:rPr>
        <w:t xml:space="preserve">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 </w:t>
      </w:r>
    </w:p>
    <w:p w14:paraId="4058C6CA" w14:textId="77777777" w:rsidR="00B654D4" w:rsidRPr="00AF20DC" w:rsidRDefault="00B654D4" w:rsidP="00B654D4">
      <w:pPr>
        <w:widowControl/>
        <w:suppressAutoHyphens w:val="0"/>
        <w:autoSpaceDE w:val="0"/>
        <w:autoSpaceDN w:val="0"/>
        <w:adjustRightInd w:val="0"/>
        <w:spacing w:line="360" w:lineRule="auto"/>
        <w:jc w:val="both"/>
        <w:rPr>
          <w:rFonts w:ascii="Arial" w:eastAsia="Times New Roman" w:hAnsi="Arial" w:cs="Arial"/>
          <w:kern w:val="0"/>
          <w:lang w:eastAsia="pt-BR" w:bidi="ar-SA"/>
        </w:rPr>
      </w:pPr>
      <w:r>
        <w:rPr>
          <w:rFonts w:ascii="Arial" w:eastAsia="Times New Roman" w:hAnsi="Arial" w:cs="Arial"/>
          <w:b/>
          <w:bCs/>
          <w:kern w:val="0"/>
          <w:lang w:eastAsia="pt-BR" w:bidi="ar-SA"/>
        </w:rPr>
        <w:t>20.1.4.</w:t>
      </w:r>
      <w:r w:rsidRPr="00AF20DC">
        <w:rPr>
          <w:rFonts w:ascii="Arial" w:eastAsia="Times New Roman" w:hAnsi="Arial" w:cs="Arial"/>
          <w:b/>
          <w:bCs/>
          <w:kern w:val="0"/>
          <w:lang w:eastAsia="pt-BR" w:bidi="ar-SA"/>
        </w:rPr>
        <w:t xml:space="preserve"> </w:t>
      </w:r>
      <w:r w:rsidRPr="00AF20DC">
        <w:rPr>
          <w:rFonts w:ascii="Arial" w:eastAsia="Times New Roman" w:hAnsi="Arial" w:cs="Arial"/>
          <w:kern w:val="0"/>
          <w:lang w:eastAsia="pt-BR" w:bidi="ar-SA"/>
        </w:rPr>
        <w:t xml:space="preserve">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 </w:t>
      </w:r>
    </w:p>
    <w:p w14:paraId="28CF0DAC" w14:textId="77777777" w:rsidR="00B654D4" w:rsidRPr="00AF20DC" w:rsidRDefault="00B654D4" w:rsidP="00B654D4">
      <w:pPr>
        <w:widowControl/>
        <w:suppressAutoHyphens w:val="0"/>
        <w:autoSpaceDE w:val="0"/>
        <w:autoSpaceDN w:val="0"/>
        <w:adjustRightInd w:val="0"/>
        <w:spacing w:line="360" w:lineRule="auto"/>
        <w:jc w:val="both"/>
        <w:rPr>
          <w:rFonts w:ascii="Arial" w:eastAsia="Times New Roman" w:hAnsi="Arial" w:cs="Arial"/>
          <w:kern w:val="0"/>
          <w:lang w:eastAsia="pt-BR" w:bidi="ar-SA"/>
        </w:rPr>
      </w:pPr>
      <w:r>
        <w:rPr>
          <w:rFonts w:ascii="Arial" w:eastAsia="Times New Roman" w:hAnsi="Arial" w:cs="Arial"/>
          <w:b/>
          <w:bCs/>
          <w:kern w:val="0"/>
          <w:lang w:eastAsia="pt-BR" w:bidi="ar-SA"/>
        </w:rPr>
        <w:t>20.1.5.</w:t>
      </w:r>
      <w:r w:rsidRPr="00AF20DC">
        <w:rPr>
          <w:rFonts w:ascii="Arial" w:eastAsia="Times New Roman" w:hAnsi="Arial" w:cs="Arial"/>
          <w:b/>
          <w:bCs/>
          <w:kern w:val="0"/>
          <w:lang w:eastAsia="pt-BR" w:bidi="ar-SA"/>
        </w:rPr>
        <w:t xml:space="preserve"> </w:t>
      </w:r>
      <w:r w:rsidRPr="00AF20DC">
        <w:rPr>
          <w:rFonts w:ascii="Arial" w:eastAsia="Times New Roman" w:hAnsi="Arial" w:cs="Arial"/>
          <w:kern w:val="0"/>
          <w:lang w:eastAsia="pt-BR" w:bidi="ar-SA"/>
        </w:rPr>
        <w:t>O CONTRATANTE poderá, a qualquer tempo, requisitar informações acerca do</w:t>
      </w:r>
      <w:r w:rsidRPr="00AF20DC">
        <w:rPr>
          <w:rFonts w:ascii="Times New Roman" w:eastAsiaTheme="minorEastAsia" w:hAnsi="Times New Roman" w:cs="Times New Roman"/>
          <w:color w:val="000000"/>
          <w:kern w:val="0"/>
          <w:sz w:val="23"/>
          <w:szCs w:val="23"/>
          <w:lang w:eastAsia="pt-BR" w:bidi="ar-SA"/>
        </w:rPr>
        <w:t xml:space="preserve"> </w:t>
      </w:r>
      <w:r w:rsidRPr="00AF20DC">
        <w:rPr>
          <w:rFonts w:ascii="Arial" w:eastAsia="Times New Roman" w:hAnsi="Arial" w:cs="Arial"/>
          <w:kern w:val="0"/>
          <w:lang w:eastAsia="pt-BR" w:bidi="ar-SA"/>
        </w:rPr>
        <w:t xml:space="preserve">dos dados pessoais confiados ao Contratado, bem como realizar inspeções e auditorias, inclusive por meio de auditores independentes, a fim de zelar pelo cumprimento dos deveres e obrigações aplicáveis; </w:t>
      </w:r>
    </w:p>
    <w:p w14:paraId="2A4C549B" w14:textId="77777777" w:rsidR="00B654D4" w:rsidRPr="00AF20DC" w:rsidRDefault="00B654D4" w:rsidP="00B654D4">
      <w:pPr>
        <w:widowControl/>
        <w:suppressAutoHyphens w:val="0"/>
        <w:autoSpaceDE w:val="0"/>
        <w:autoSpaceDN w:val="0"/>
        <w:adjustRightInd w:val="0"/>
        <w:spacing w:line="360" w:lineRule="auto"/>
        <w:jc w:val="both"/>
        <w:rPr>
          <w:rFonts w:ascii="Arial" w:eastAsia="Times New Roman" w:hAnsi="Arial" w:cs="Arial"/>
          <w:kern w:val="0"/>
          <w:lang w:eastAsia="pt-BR" w:bidi="ar-SA"/>
        </w:rPr>
      </w:pPr>
      <w:r>
        <w:rPr>
          <w:rFonts w:ascii="Arial" w:eastAsia="Times New Roman" w:hAnsi="Arial" w:cs="Arial"/>
          <w:b/>
          <w:bCs/>
          <w:kern w:val="0"/>
          <w:lang w:eastAsia="pt-BR" w:bidi="ar-SA"/>
        </w:rPr>
        <w:lastRenderedPageBreak/>
        <w:t>20.1.6.</w:t>
      </w:r>
      <w:r w:rsidRPr="00AF20DC">
        <w:rPr>
          <w:rFonts w:ascii="Arial" w:eastAsia="Times New Roman" w:hAnsi="Arial" w:cs="Arial"/>
          <w:b/>
          <w:bCs/>
          <w:kern w:val="0"/>
          <w:lang w:eastAsia="pt-BR" w:bidi="ar-SA"/>
        </w:rPr>
        <w:t xml:space="preserve"> </w:t>
      </w:r>
      <w:r w:rsidRPr="00AF20DC">
        <w:rPr>
          <w:rFonts w:ascii="Arial" w:eastAsia="Times New Roman" w:hAnsi="Arial" w:cs="Arial"/>
          <w:kern w:val="0"/>
          <w:lang w:eastAsia="pt-BR" w:bidi="ar-SA"/>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36B83BC1" w14:textId="77777777" w:rsidR="00B654D4" w:rsidRPr="00B654D4" w:rsidRDefault="00B654D4" w:rsidP="00954D2A">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p>
    <w:p w14:paraId="0D6760A1" w14:textId="4A1CF9DC" w:rsidR="00C96D32" w:rsidRDefault="00592DC1">
      <w:pPr>
        <w:spacing w:line="360" w:lineRule="auto"/>
        <w:jc w:val="both"/>
        <w:rPr>
          <w:rFonts w:ascii="Arial" w:eastAsia="Times New Roman" w:hAnsi="Arial" w:cs="Arial"/>
          <w:b/>
          <w:sz w:val="22"/>
          <w:szCs w:val="22"/>
        </w:rPr>
      </w:pPr>
      <w:bookmarkStart w:id="29" w:name="_Hlk137063606"/>
      <w:r>
        <w:rPr>
          <w:rFonts w:ascii="Arial" w:eastAsia="Times New Roman" w:hAnsi="Arial" w:cs="Arial"/>
          <w:b/>
          <w:sz w:val="22"/>
          <w:szCs w:val="22"/>
        </w:rPr>
        <w:t>2</w:t>
      </w:r>
      <w:r w:rsidR="001E1675">
        <w:rPr>
          <w:rFonts w:ascii="Arial" w:eastAsia="Times New Roman" w:hAnsi="Arial" w:cs="Arial"/>
          <w:b/>
          <w:sz w:val="22"/>
          <w:szCs w:val="22"/>
        </w:rPr>
        <w:t>1</w:t>
      </w:r>
      <w:r>
        <w:rPr>
          <w:rFonts w:ascii="Arial" w:eastAsia="Times New Roman" w:hAnsi="Arial" w:cs="Arial"/>
          <w:b/>
          <w:sz w:val="22"/>
          <w:szCs w:val="22"/>
        </w:rPr>
        <w:t>. DISPOSIÇÕES GERAIS</w:t>
      </w:r>
    </w:p>
    <w:bookmarkEnd w:id="29"/>
    <w:p w14:paraId="51F2B8C2" w14:textId="2166EFAA" w:rsidR="00C96D32" w:rsidRDefault="00592DC1">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t>2</w:t>
      </w:r>
      <w:r w:rsidR="001E1675">
        <w:rPr>
          <w:rFonts w:ascii="Arial" w:eastAsia="Times New Roman" w:hAnsi="Arial" w:cs="Arial"/>
          <w:kern w:val="0"/>
          <w:sz w:val="22"/>
          <w:szCs w:val="22"/>
          <w:lang w:eastAsia="pt-BR" w:bidi="ar-SA"/>
        </w:rPr>
        <w:t>1</w:t>
      </w:r>
      <w:r>
        <w:rPr>
          <w:rFonts w:ascii="Arial" w:eastAsia="Times New Roman" w:hAnsi="Arial" w:cs="Arial"/>
          <w:kern w:val="0"/>
          <w:sz w:val="22"/>
          <w:szCs w:val="22"/>
          <w:lang w:eastAsia="pt-BR" w:bidi="ar-SA"/>
        </w:rPr>
        <w:t xml:space="preserve">.1 - Os licitantes assumem todos os custos de preparação e apresentação de suas propostas e a Administração não será, em nenhum caso, responsável por esses custos, independentemente da condução ou do resultado do processo licitatório. </w:t>
      </w:r>
    </w:p>
    <w:p w14:paraId="67A6D420" w14:textId="2D25E11D" w:rsidR="00C96D32" w:rsidRDefault="00592DC1">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t>2</w:t>
      </w:r>
      <w:r w:rsidR="001E1675">
        <w:rPr>
          <w:rFonts w:ascii="Arial" w:eastAsia="Times New Roman" w:hAnsi="Arial" w:cs="Arial"/>
          <w:kern w:val="0"/>
          <w:sz w:val="22"/>
          <w:szCs w:val="22"/>
          <w:lang w:eastAsia="pt-BR" w:bidi="ar-SA"/>
        </w:rPr>
        <w:t>1</w:t>
      </w:r>
      <w:r>
        <w:rPr>
          <w:rFonts w:ascii="Arial" w:eastAsia="Times New Roman" w:hAnsi="Arial" w:cs="Arial"/>
          <w:kern w:val="0"/>
          <w:sz w:val="22"/>
          <w:szCs w:val="22"/>
          <w:lang w:eastAsia="pt-BR" w:bidi="ar-SA"/>
        </w:rPr>
        <w:t xml:space="preserve">.2 - A presente licitação não importa necessariamente em contratação, podendo a Administração revogá-la, no todo ou em parte, por razões de interesse público, derivadas de fato superveniente comprovado ou anulá-la por ilegalidade, de ofício ou por provocação mediante ato escrito e fundamentado disponibilizado para conhecimento dos participantes da licitação. </w:t>
      </w:r>
    </w:p>
    <w:p w14:paraId="0624ADD0" w14:textId="46FFE347" w:rsidR="00C96D32" w:rsidRDefault="00592DC1">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t>2</w:t>
      </w:r>
      <w:r w:rsidR="001E1675">
        <w:rPr>
          <w:rFonts w:ascii="Arial" w:eastAsia="Times New Roman" w:hAnsi="Arial" w:cs="Arial"/>
          <w:kern w:val="0"/>
          <w:sz w:val="22"/>
          <w:szCs w:val="22"/>
          <w:lang w:eastAsia="pt-BR" w:bidi="ar-SA"/>
        </w:rPr>
        <w:t>1</w:t>
      </w:r>
      <w:r>
        <w:rPr>
          <w:rFonts w:ascii="Arial" w:eastAsia="Times New Roman" w:hAnsi="Arial" w:cs="Arial"/>
          <w:kern w:val="0"/>
          <w:sz w:val="22"/>
          <w:szCs w:val="22"/>
          <w:lang w:eastAsia="pt-BR" w:bidi="ar-SA"/>
        </w:rPr>
        <w:t xml:space="preserve">.3 - O licitante é responsável pela fidelidade e legitimidade das informações prestadas e dos documentos apresentados em qualquer fase da Licitação. </w:t>
      </w:r>
    </w:p>
    <w:p w14:paraId="482CC467" w14:textId="78483F2A" w:rsidR="00C96D32" w:rsidRDefault="00592DC1">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t>2</w:t>
      </w:r>
      <w:r w:rsidR="001E1675">
        <w:rPr>
          <w:rFonts w:ascii="Arial" w:eastAsia="Times New Roman" w:hAnsi="Arial" w:cs="Arial"/>
          <w:kern w:val="0"/>
          <w:sz w:val="22"/>
          <w:szCs w:val="22"/>
          <w:lang w:eastAsia="pt-BR" w:bidi="ar-SA"/>
        </w:rPr>
        <w:t>1</w:t>
      </w:r>
      <w:r>
        <w:rPr>
          <w:rFonts w:ascii="Arial" w:eastAsia="Times New Roman" w:hAnsi="Arial" w:cs="Arial"/>
          <w:kern w:val="0"/>
          <w:sz w:val="22"/>
          <w:szCs w:val="22"/>
          <w:lang w:eastAsia="pt-BR" w:bidi="ar-SA"/>
        </w:rPr>
        <w:t xml:space="preserve">.3.1 - A falsidade de qualquer documento apresentado ou a inverdade das informações nele contidas implicará imediata desclassificação do licitante que o tiver apresentado, ou, caso tenha sido o vencedor, a rescisão do contrato ou do pedido de compra, sem prejuízo das demais sanções cabíveis. </w:t>
      </w:r>
    </w:p>
    <w:p w14:paraId="787773F6" w14:textId="1437B0CC" w:rsidR="00C96D32" w:rsidRDefault="00592DC1">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t>2</w:t>
      </w:r>
      <w:r w:rsidR="001E1675">
        <w:rPr>
          <w:rFonts w:ascii="Arial" w:eastAsia="Times New Roman" w:hAnsi="Arial" w:cs="Arial"/>
          <w:kern w:val="0"/>
          <w:sz w:val="22"/>
          <w:szCs w:val="22"/>
          <w:lang w:eastAsia="pt-BR" w:bidi="ar-SA"/>
        </w:rPr>
        <w:t>1</w:t>
      </w:r>
      <w:r>
        <w:rPr>
          <w:rFonts w:ascii="Arial" w:eastAsia="Times New Roman" w:hAnsi="Arial" w:cs="Arial"/>
          <w:kern w:val="0"/>
          <w:sz w:val="22"/>
          <w:szCs w:val="22"/>
          <w:lang w:eastAsia="pt-BR" w:bidi="ar-SA"/>
        </w:rPr>
        <w:t xml:space="preserve">.4 - Após apresentação da proposta, não caberá desistência, salvo por motivo justo decorrente de fato superveniente e aceito pelo pregoeiro. </w:t>
      </w:r>
    </w:p>
    <w:p w14:paraId="19A8AEB0" w14:textId="3194BABF" w:rsidR="00C96D32" w:rsidRDefault="00592DC1">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t>2</w:t>
      </w:r>
      <w:r w:rsidR="001E1675">
        <w:rPr>
          <w:rFonts w:ascii="Arial" w:eastAsia="Times New Roman" w:hAnsi="Arial" w:cs="Arial"/>
          <w:kern w:val="0"/>
          <w:sz w:val="22"/>
          <w:szCs w:val="22"/>
          <w:lang w:eastAsia="pt-BR" w:bidi="ar-SA"/>
        </w:rPr>
        <w:t>1</w:t>
      </w:r>
      <w:r>
        <w:rPr>
          <w:rFonts w:ascii="Arial" w:eastAsia="Times New Roman" w:hAnsi="Arial" w:cs="Arial"/>
          <w:kern w:val="0"/>
          <w:sz w:val="22"/>
          <w:szCs w:val="22"/>
          <w:lang w:eastAsia="pt-BR" w:bidi="ar-SA"/>
        </w:rPr>
        <w:t xml:space="preserve">.5 - Na contagem dos prazos estabelecidos neste edital e seus anexos, excluir-se-á o dia do início e incluir-se-á o do vencimento, firmando-se que só se iniciam e vencem os prazos em dias de expediente normal na Prefeitura Municipal.  </w:t>
      </w:r>
    </w:p>
    <w:p w14:paraId="77425566" w14:textId="1DFE923E" w:rsidR="00C96D32" w:rsidRDefault="00592DC1">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t>2</w:t>
      </w:r>
      <w:r w:rsidR="001E1675">
        <w:rPr>
          <w:rFonts w:ascii="Arial" w:eastAsia="Times New Roman" w:hAnsi="Arial" w:cs="Arial"/>
          <w:kern w:val="0"/>
          <w:sz w:val="22"/>
          <w:szCs w:val="22"/>
          <w:lang w:eastAsia="pt-BR" w:bidi="ar-SA"/>
        </w:rPr>
        <w:t>1</w:t>
      </w:r>
      <w:r>
        <w:rPr>
          <w:rFonts w:ascii="Arial" w:eastAsia="Times New Roman" w:hAnsi="Arial" w:cs="Arial"/>
          <w:kern w:val="0"/>
          <w:sz w:val="22"/>
          <w:szCs w:val="22"/>
          <w:lang w:eastAsia="pt-BR" w:bidi="ar-SA"/>
        </w:rPr>
        <w:t xml:space="preserve">.6 - O desatendimento de exigências formais não essenciais não importará no afastamento do licitante, desde que seja possível a aferição da sua qualificação e a exata compreensão da sua proposta. </w:t>
      </w:r>
    </w:p>
    <w:p w14:paraId="46D3247D" w14:textId="23F847B3" w:rsidR="00C96D32" w:rsidRDefault="00592DC1">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t>2</w:t>
      </w:r>
      <w:r w:rsidR="001E1675">
        <w:rPr>
          <w:rFonts w:ascii="Arial" w:eastAsia="Times New Roman" w:hAnsi="Arial" w:cs="Arial"/>
          <w:kern w:val="0"/>
          <w:sz w:val="22"/>
          <w:szCs w:val="22"/>
          <w:lang w:eastAsia="pt-BR" w:bidi="ar-SA"/>
        </w:rPr>
        <w:t>1</w:t>
      </w:r>
      <w:r>
        <w:rPr>
          <w:rFonts w:ascii="Arial" w:eastAsia="Times New Roman" w:hAnsi="Arial" w:cs="Arial"/>
          <w:kern w:val="0"/>
          <w:sz w:val="22"/>
          <w:szCs w:val="22"/>
          <w:lang w:eastAsia="pt-BR" w:bidi="ar-SA"/>
        </w:rPr>
        <w:t xml:space="preserve">.7 - As normas que disciplinam este processo licitatório serão sempre interpretadas em favor da ampliação da disputa entre os licitantes, desde que não comprometam o interesse da Administração Pública, a finalidade e a segurança da contratação. </w:t>
      </w:r>
    </w:p>
    <w:p w14:paraId="2D2BA1C2" w14:textId="5A0DEFC9" w:rsidR="00C96D32" w:rsidRDefault="00592DC1">
      <w:pPr>
        <w:spacing w:line="360" w:lineRule="auto"/>
        <w:jc w:val="both"/>
        <w:rPr>
          <w:rFonts w:ascii="Arial" w:eastAsia="Times New Roman" w:hAnsi="Arial" w:cs="Arial"/>
          <w:kern w:val="0"/>
          <w:sz w:val="22"/>
          <w:szCs w:val="22"/>
          <w:lang w:eastAsia="pt-BR" w:bidi="ar-SA"/>
        </w:rPr>
      </w:pPr>
      <w:r>
        <w:rPr>
          <w:rFonts w:ascii="Arial" w:hAnsi="Arial" w:cs="Arial"/>
          <w:sz w:val="22"/>
          <w:szCs w:val="22"/>
        </w:rPr>
        <w:t>2</w:t>
      </w:r>
      <w:r w:rsidR="001E1675">
        <w:rPr>
          <w:rFonts w:ascii="Arial" w:hAnsi="Arial" w:cs="Arial"/>
          <w:sz w:val="22"/>
          <w:szCs w:val="22"/>
        </w:rPr>
        <w:t>1</w:t>
      </w:r>
      <w:r>
        <w:rPr>
          <w:rFonts w:ascii="Arial" w:hAnsi="Arial" w:cs="Arial"/>
          <w:sz w:val="22"/>
          <w:szCs w:val="22"/>
        </w:rPr>
        <w:t xml:space="preserve">.8 - O pregoeiro poderá, no interesse da Administração em manter o caráter </w:t>
      </w:r>
      <w:r>
        <w:rPr>
          <w:rFonts w:ascii="Arial" w:hAnsi="Arial" w:cs="Arial"/>
          <w:sz w:val="22"/>
          <w:szCs w:val="22"/>
        </w:rPr>
        <w:lastRenderedPageBreak/>
        <w:t>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O resultado de tal procedimento será determinante para fins de habilitação.</w:t>
      </w:r>
    </w:p>
    <w:p w14:paraId="7DE95ADA" w14:textId="2942B100" w:rsidR="00C96D32" w:rsidRDefault="00592DC1">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t>2</w:t>
      </w:r>
      <w:r w:rsidR="001E1675">
        <w:rPr>
          <w:rFonts w:ascii="Arial" w:eastAsia="Times New Roman" w:hAnsi="Arial" w:cs="Arial"/>
          <w:kern w:val="0"/>
          <w:sz w:val="22"/>
          <w:szCs w:val="22"/>
          <w:lang w:eastAsia="pt-BR" w:bidi="ar-SA"/>
        </w:rPr>
        <w:t>1</w:t>
      </w:r>
      <w:r>
        <w:rPr>
          <w:rFonts w:ascii="Arial" w:eastAsia="Times New Roman" w:hAnsi="Arial" w:cs="Arial"/>
          <w:kern w:val="0"/>
          <w:sz w:val="22"/>
          <w:szCs w:val="22"/>
          <w:lang w:eastAsia="pt-BR" w:bidi="ar-SA"/>
        </w:rPr>
        <w:t xml:space="preserve">.9 - As decisões referentes a este processo licitatório poderão ser comunicadas aos licitantes por qualquer meio de comunicação que comprove o recebimento. </w:t>
      </w:r>
    </w:p>
    <w:p w14:paraId="7C4F530E" w14:textId="07ECB9B9" w:rsidR="00C96D32" w:rsidRDefault="00592DC1">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t>2</w:t>
      </w:r>
      <w:r w:rsidR="001E1675">
        <w:rPr>
          <w:rFonts w:ascii="Arial" w:eastAsia="Times New Roman" w:hAnsi="Arial" w:cs="Arial"/>
          <w:kern w:val="0"/>
          <w:sz w:val="22"/>
          <w:szCs w:val="22"/>
          <w:lang w:eastAsia="pt-BR" w:bidi="ar-SA"/>
        </w:rPr>
        <w:t>1</w:t>
      </w:r>
      <w:r>
        <w:rPr>
          <w:rFonts w:ascii="Arial" w:eastAsia="Times New Roman" w:hAnsi="Arial" w:cs="Arial"/>
          <w:kern w:val="0"/>
          <w:sz w:val="22"/>
          <w:szCs w:val="22"/>
          <w:lang w:eastAsia="pt-BR" w:bidi="ar-SA"/>
        </w:rPr>
        <w:t xml:space="preserve">.10 - O edital, o resultado e todos os demais atos relacionados a este processo estarão disponíveis para consulta no site oficial do Município </w:t>
      </w:r>
      <w:hyperlink r:id="rId18" w:history="1">
        <w:r>
          <w:rPr>
            <w:rStyle w:val="Hyperlink"/>
            <w:rFonts w:ascii="Arial" w:hAnsi="Arial" w:cs="Arial"/>
            <w:sz w:val="22"/>
            <w:szCs w:val="22"/>
            <w:lang w:bidi="ar-SA"/>
          </w:rPr>
          <w:t>www.sapopema.pr.gov.br</w:t>
        </w:r>
      </w:hyperlink>
      <w:r>
        <w:rPr>
          <w:rFonts w:ascii="Arial" w:eastAsia="Times New Roman" w:hAnsi="Arial" w:cs="Arial"/>
          <w:kern w:val="0"/>
          <w:sz w:val="22"/>
          <w:szCs w:val="22"/>
          <w:lang w:eastAsia="pt-BR" w:bidi="ar-SA"/>
        </w:rPr>
        <w:t xml:space="preserve">  e no Portal de Licitações </w:t>
      </w:r>
      <w:hyperlink r:id="rId19" w:history="1">
        <w:r>
          <w:rPr>
            <w:rStyle w:val="Hyperlink"/>
            <w:rFonts w:ascii="Arial" w:eastAsia="Times New Roman" w:hAnsi="Arial" w:cs="Arial"/>
            <w:kern w:val="0"/>
            <w:sz w:val="22"/>
            <w:szCs w:val="22"/>
            <w:lang w:eastAsia="pt-BR" w:bidi="ar-SA"/>
          </w:rPr>
          <w:t>www.comprasbr.com.br</w:t>
        </w:r>
      </w:hyperlink>
      <w:r>
        <w:rPr>
          <w:rFonts w:ascii="Arial" w:eastAsia="Times New Roman" w:hAnsi="Arial" w:cs="Arial"/>
          <w:kern w:val="0"/>
          <w:sz w:val="22"/>
          <w:szCs w:val="22"/>
          <w:lang w:eastAsia="pt-BR" w:bidi="ar-SA"/>
        </w:rPr>
        <w:t>.</w:t>
      </w:r>
    </w:p>
    <w:p w14:paraId="0A3235A7" w14:textId="7B0622A0" w:rsidR="00C96D32" w:rsidRDefault="00592DC1">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t>2</w:t>
      </w:r>
      <w:r w:rsidR="001E1675">
        <w:rPr>
          <w:rFonts w:ascii="Arial" w:eastAsia="Times New Roman" w:hAnsi="Arial" w:cs="Arial"/>
          <w:kern w:val="0"/>
          <w:sz w:val="22"/>
          <w:szCs w:val="22"/>
          <w:lang w:eastAsia="pt-BR" w:bidi="ar-SA"/>
        </w:rPr>
        <w:t>1</w:t>
      </w:r>
      <w:r>
        <w:rPr>
          <w:rFonts w:ascii="Arial" w:eastAsia="Times New Roman" w:hAnsi="Arial" w:cs="Arial"/>
          <w:kern w:val="0"/>
          <w:sz w:val="22"/>
          <w:szCs w:val="22"/>
          <w:lang w:eastAsia="pt-BR" w:bidi="ar-SA"/>
        </w:rPr>
        <w:t xml:space="preserve">.11 - Quaisquer pedidos de esclarecimentos em relação a eventuais dúvidas na interpretação do presente edital e seus anexos deverão ser dirigidos ao pregoeiro através do e-mail: </w:t>
      </w:r>
      <w:hyperlink r:id="rId20" w:history="1">
        <w:r>
          <w:rPr>
            <w:rStyle w:val="Hyperlink"/>
            <w:rFonts w:ascii="Arial" w:hAnsi="Arial" w:cs="Arial"/>
            <w:sz w:val="22"/>
            <w:szCs w:val="22"/>
            <w:lang w:bidi="ar-SA"/>
          </w:rPr>
          <w:t>licitacoessapopema@yahoo.com.br</w:t>
        </w:r>
      </w:hyperlink>
      <w:r>
        <w:rPr>
          <w:rStyle w:val="Hyperlink"/>
          <w:rFonts w:ascii="Arial" w:hAnsi="Arial" w:cs="Arial"/>
          <w:sz w:val="22"/>
          <w:szCs w:val="22"/>
          <w:lang w:bidi="ar-SA"/>
        </w:rPr>
        <w:t xml:space="preserve"> </w:t>
      </w:r>
      <w:r>
        <w:rPr>
          <w:rFonts w:ascii="Arial" w:eastAsia="Times New Roman" w:hAnsi="Arial" w:cs="Arial"/>
          <w:kern w:val="0"/>
          <w:sz w:val="22"/>
          <w:szCs w:val="22"/>
          <w:lang w:eastAsia="pt-BR" w:bidi="ar-SA"/>
        </w:rPr>
        <w:t xml:space="preserve"> ou por escrito e protocolados junto ao Setor de Licitações, da Prefeitura Municipal, situada na Avenida Manoel Ribas, nº 858 - Centro, CEP 84.290-000, na cidade de SAPOPEMA/PR, em dias úteis e em horário de expediente. </w:t>
      </w:r>
    </w:p>
    <w:p w14:paraId="4340FAFE" w14:textId="70FF32BA" w:rsidR="00C96D32" w:rsidRDefault="00592DC1">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t>2</w:t>
      </w:r>
      <w:r w:rsidR="001E1675">
        <w:rPr>
          <w:rFonts w:ascii="Arial" w:eastAsia="Times New Roman" w:hAnsi="Arial" w:cs="Arial"/>
          <w:kern w:val="0"/>
          <w:sz w:val="22"/>
          <w:szCs w:val="22"/>
          <w:lang w:eastAsia="pt-BR" w:bidi="ar-SA"/>
        </w:rPr>
        <w:t>1</w:t>
      </w:r>
      <w:r>
        <w:rPr>
          <w:rFonts w:ascii="Arial" w:eastAsia="Times New Roman" w:hAnsi="Arial" w:cs="Arial"/>
          <w:kern w:val="0"/>
          <w:sz w:val="22"/>
          <w:szCs w:val="22"/>
          <w:lang w:eastAsia="pt-BR" w:bidi="ar-SA"/>
        </w:rPr>
        <w:t xml:space="preserve">.12 - Os casos omissos serão decididos pelo pregoeiro ou Autoridade Superior em conformidade com as disposições constantes nas Leis citadas no preâmbulo deste edital. </w:t>
      </w:r>
    </w:p>
    <w:p w14:paraId="2EE9CC60" w14:textId="75C240FD" w:rsidR="00C96D32" w:rsidRDefault="00592DC1">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t>2</w:t>
      </w:r>
      <w:r w:rsidR="001E1675">
        <w:rPr>
          <w:rFonts w:ascii="Arial" w:eastAsia="Times New Roman" w:hAnsi="Arial" w:cs="Arial"/>
          <w:kern w:val="0"/>
          <w:sz w:val="22"/>
          <w:szCs w:val="22"/>
          <w:lang w:eastAsia="pt-BR" w:bidi="ar-SA"/>
        </w:rPr>
        <w:t>1</w:t>
      </w:r>
      <w:r>
        <w:rPr>
          <w:rFonts w:ascii="Arial" w:eastAsia="Times New Roman" w:hAnsi="Arial" w:cs="Arial"/>
          <w:kern w:val="0"/>
          <w:sz w:val="22"/>
          <w:szCs w:val="22"/>
          <w:lang w:eastAsia="pt-BR" w:bidi="ar-SA"/>
        </w:rPr>
        <w:t xml:space="preserve">.13 - O foro designado para julgamento de quaisquer questões judiciais resultantes deste edital será o local da realização do certame, ou seja, o foro da Comarca de Curiúva/Pr. </w:t>
      </w:r>
    </w:p>
    <w:p w14:paraId="5A523A24" w14:textId="2B667CF8" w:rsidR="00C96D32" w:rsidRDefault="00592DC1">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t>2</w:t>
      </w:r>
      <w:r w:rsidR="001E1675">
        <w:rPr>
          <w:rFonts w:ascii="Arial" w:eastAsia="Times New Roman" w:hAnsi="Arial" w:cs="Arial"/>
          <w:kern w:val="0"/>
          <w:sz w:val="22"/>
          <w:szCs w:val="22"/>
          <w:lang w:eastAsia="pt-BR" w:bidi="ar-SA"/>
        </w:rPr>
        <w:t>1</w:t>
      </w:r>
      <w:r>
        <w:rPr>
          <w:rFonts w:ascii="Arial" w:eastAsia="Times New Roman" w:hAnsi="Arial" w:cs="Arial"/>
          <w:kern w:val="0"/>
          <w:sz w:val="22"/>
          <w:szCs w:val="22"/>
          <w:lang w:eastAsia="pt-BR" w:bidi="ar-SA"/>
        </w:rPr>
        <w:t>.14 - São partes integrantes deste edital:</w:t>
      </w:r>
    </w:p>
    <w:p w14:paraId="1F8D6AEB" w14:textId="77777777" w:rsidR="00C96D32" w:rsidRDefault="00C96D32">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p>
    <w:p w14:paraId="0F4B8C2C" w14:textId="77777777" w:rsidR="00C96D32" w:rsidRDefault="00592DC1">
      <w:pPr>
        <w:widowControl/>
        <w:suppressAutoHyphens w:val="0"/>
        <w:autoSpaceDE w:val="0"/>
        <w:autoSpaceDN w:val="0"/>
        <w:adjustRightInd w:val="0"/>
        <w:spacing w:line="360" w:lineRule="auto"/>
        <w:ind w:left="705"/>
        <w:jc w:val="both"/>
        <w:rPr>
          <w:rFonts w:ascii="Arial" w:eastAsia="Times New Roman" w:hAnsi="Arial" w:cs="Arial"/>
          <w:b/>
          <w:bCs/>
          <w:kern w:val="0"/>
          <w:sz w:val="22"/>
          <w:szCs w:val="22"/>
          <w:lang w:eastAsia="pt-BR" w:bidi="ar-SA"/>
        </w:rPr>
      </w:pPr>
      <w:r>
        <w:rPr>
          <w:rFonts w:ascii="Arial" w:eastAsia="Times New Roman" w:hAnsi="Arial" w:cs="Arial"/>
          <w:b/>
          <w:bCs/>
          <w:kern w:val="0"/>
          <w:sz w:val="22"/>
          <w:szCs w:val="22"/>
          <w:lang w:eastAsia="pt-BR" w:bidi="ar-SA"/>
        </w:rPr>
        <w:t>a) Anexo I - Termo de Referência;</w:t>
      </w:r>
    </w:p>
    <w:p w14:paraId="604D1C72" w14:textId="77777777" w:rsidR="00C96D32" w:rsidRDefault="00592DC1">
      <w:pPr>
        <w:widowControl/>
        <w:suppressAutoHyphens w:val="0"/>
        <w:autoSpaceDE w:val="0"/>
        <w:autoSpaceDN w:val="0"/>
        <w:adjustRightInd w:val="0"/>
        <w:spacing w:line="360" w:lineRule="auto"/>
        <w:ind w:left="705"/>
        <w:jc w:val="both"/>
        <w:rPr>
          <w:rFonts w:ascii="Arial" w:eastAsia="Times New Roman" w:hAnsi="Arial" w:cs="Arial"/>
          <w:b/>
          <w:bCs/>
          <w:kern w:val="0"/>
          <w:sz w:val="22"/>
          <w:szCs w:val="22"/>
          <w:lang w:eastAsia="pt-BR" w:bidi="ar-SA"/>
        </w:rPr>
      </w:pPr>
      <w:r>
        <w:rPr>
          <w:rFonts w:ascii="Arial" w:eastAsia="Times New Roman" w:hAnsi="Arial" w:cs="Arial"/>
          <w:b/>
          <w:bCs/>
          <w:kern w:val="0"/>
          <w:sz w:val="22"/>
          <w:szCs w:val="22"/>
          <w:lang w:eastAsia="pt-BR" w:bidi="ar-SA"/>
        </w:rPr>
        <w:t>b) Anexo II - Proposta de Preços - Modelo;</w:t>
      </w:r>
    </w:p>
    <w:p w14:paraId="09491E8E" w14:textId="77777777" w:rsidR="00C96D32" w:rsidRDefault="00592DC1">
      <w:pPr>
        <w:widowControl/>
        <w:suppressAutoHyphens w:val="0"/>
        <w:autoSpaceDE w:val="0"/>
        <w:autoSpaceDN w:val="0"/>
        <w:adjustRightInd w:val="0"/>
        <w:spacing w:line="360" w:lineRule="auto"/>
        <w:ind w:left="285" w:firstLine="420"/>
        <w:jc w:val="both"/>
        <w:rPr>
          <w:rFonts w:ascii="Arial" w:eastAsia="Times New Roman" w:hAnsi="Arial" w:cs="Arial"/>
          <w:b/>
          <w:bCs/>
          <w:kern w:val="0"/>
          <w:sz w:val="22"/>
          <w:szCs w:val="22"/>
          <w:lang w:eastAsia="pt-BR" w:bidi="ar-SA"/>
        </w:rPr>
      </w:pPr>
      <w:r>
        <w:rPr>
          <w:rFonts w:ascii="Arial" w:eastAsia="Times New Roman" w:hAnsi="Arial" w:cs="Arial"/>
          <w:b/>
          <w:bCs/>
          <w:kern w:val="0"/>
          <w:sz w:val="22"/>
          <w:szCs w:val="22"/>
          <w:lang w:eastAsia="pt-BR" w:bidi="ar-SA"/>
        </w:rPr>
        <w:t>c) Anexo III - Minuta do Contrato.</w:t>
      </w:r>
    </w:p>
    <w:p w14:paraId="1ECF6C11" w14:textId="77777777" w:rsidR="00C96D32" w:rsidRDefault="00C96D32">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p>
    <w:p w14:paraId="16718864" w14:textId="6C1A3FE0" w:rsidR="00C96D32" w:rsidRDefault="00592DC1">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proofErr w:type="spellStart"/>
      <w:proofErr w:type="gramStart"/>
      <w:r>
        <w:rPr>
          <w:rFonts w:ascii="Arial" w:eastAsia="Times New Roman" w:hAnsi="Arial" w:cs="Arial"/>
          <w:kern w:val="0"/>
          <w:sz w:val="22"/>
          <w:szCs w:val="22"/>
          <w:lang w:eastAsia="pt-BR" w:bidi="ar-SA"/>
        </w:rPr>
        <w:t>Sapopema</w:t>
      </w:r>
      <w:proofErr w:type="spellEnd"/>
      <w:r>
        <w:rPr>
          <w:rFonts w:ascii="Arial" w:eastAsia="Times New Roman" w:hAnsi="Arial" w:cs="Arial"/>
          <w:kern w:val="0"/>
          <w:sz w:val="22"/>
          <w:szCs w:val="22"/>
          <w:lang w:eastAsia="pt-BR" w:bidi="ar-SA"/>
        </w:rPr>
        <w:t xml:space="preserve">,  </w:t>
      </w:r>
      <w:r w:rsidR="00A53E61">
        <w:rPr>
          <w:rFonts w:ascii="Arial" w:eastAsia="Times New Roman" w:hAnsi="Arial" w:cs="Arial"/>
          <w:kern w:val="0"/>
          <w:sz w:val="22"/>
          <w:szCs w:val="22"/>
          <w:lang w:eastAsia="pt-BR" w:bidi="ar-SA"/>
        </w:rPr>
        <w:t>2</w:t>
      </w:r>
      <w:r w:rsidR="00675AAC">
        <w:rPr>
          <w:rFonts w:ascii="Arial" w:eastAsia="Times New Roman" w:hAnsi="Arial" w:cs="Arial"/>
          <w:kern w:val="0"/>
          <w:sz w:val="22"/>
          <w:szCs w:val="22"/>
          <w:lang w:eastAsia="pt-BR" w:bidi="ar-SA"/>
        </w:rPr>
        <w:t>1</w:t>
      </w:r>
      <w:proofErr w:type="gramEnd"/>
      <w:r>
        <w:rPr>
          <w:rFonts w:ascii="Arial" w:eastAsia="Times New Roman" w:hAnsi="Arial" w:cs="Arial"/>
          <w:kern w:val="0"/>
          <w:sz w:val="22"/>
          <w:szCs w:val="22"/>
          <w:lang w:eastAsia="pt-BR" w:bidi="ar-SA"/>
        </w:rPr>
        <w:t xml:space="preserve"> de janeiro de 202</w:t>
      </w:r>
      <w:r w:rsidR="0014261F">
        <w:rPr>
          <w:rFonts w:ascii="Arial" w:eastAsia="Times New Roman" w:hAnsi="Arial" w:cs="Arial"/>
          <w:kern w:val="0"/>
          <w:sz w:val="22"/>
          <w:szCs w:val="22"/>
          <w:lang w:eastAsia="pt-BR" w:bidi="ar-SA"/>
        </w:rPr>
        <w:t>6</w:t>
      </w:r>
      <w:r>
        <w:rPr>
          <w:rFonts w:ascii="Arial" w:eastAsia="Times New Roman" w:hAnsi="Arial" w:cs="Arial"/>
          <w:kern w:val="0"/>
          <w:sz w:val="22"/>
          <w:szCs w:val="22"/>
          <w:lang w:eastAsia="pt-BR" w:bidi="ar-SA"/>
        </w:rPr>
        <w:t>.</w:t>
      </w:r>
    </w:p>
    <w:p w14:paraId="1C8A315B" w14:textId="77777777" w:rsidR="00C96D32" w:rsidRDefault="00C96D32">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p>
    <w:p w14:paraId="7C943F67" w14:textId="77777777" w:rsidR="00C96D32" w:rsidRDefault="00C96D32">
      <w:pPr>
        <w:widowControl/>
        <w:suppressAutoHyphens w:val="0"/>
        <w:autoSpaceDE w:val="0"/>
        <w:autoSpaceDN w:val="0"/>
        <w:adjustRightInd w:val="0"/>
        <w:spacing w:line="360" w:lineRule="auto"/>
        <w:jc w:val="center"/>
        <w:rPr>
          <w:rFonts w:ascii="Arial" w:eastAsia="Times New Roman" w:hAnsi="Arial" w:cs="Arial"/>
          <w:b/>
          <w:bCs/>
          <w:kern w:val="0"/>
          <w:sz w:val="22"/>
          <w:szCs w:val="22"/>
          <w:lang w:eastAsia="pt-BR" w:bidi="ar-SA"/>
        </w:rPr>
      </w:pPr>
    </w:p>
    <w:p w14:paraId="5E516055" w14:textId="77777777" w:rsidR="00C96D32" w:rsidRDefault="00592DC1">
      <w:pPr>
        <w:widowControl/>
        <w:suppressAutoHyphens w:val="0"/>
        <w:autoSpaceDE w:val="0"/>
        <w:autoSpaceDN w:val="0"/>
        <w:adjustRightInd w:val="0"/>
        <w:spacing w:line="360" w:lineRule="auto"/>
        <w:jc w:val="center"/>
        <w:rPr>
          <w:rFonts w:ascii="Arial" w:eastAsia="Times New Roman" w:hAnsi="Arial" w:cs="Arial"/>
          <w:b/>
          <w:bCs/>
          <w:kern w:val="0"/>
          <w:sz w:val="22"/>
          <w:szCs w:val="22"/>
          <w:lang w:eastAsia="pt-BR" w:bidi="ar-SA"/>
        </w:rPr>
      </w:pPr>
      <w:r>
        <w:rPr>
          <w:rFonts w:ascii="Arial" w:eastAsia="Times New Roman" w:hAnsi="Arial" w:cs="Arial"/>
          <w:b/>
          <w:bCs/>
          <w:kern w:val="0"/>
          <w:sz w:val="22"/>
          <w:szCs w:val="22"/>
          <w:lang w:eastAsia="pt-BR" w:bidi="ar-SA"/>
        </w:rPr>
        <w:t>Paulo Maximiano de Souza Junior</w:t>
      </w:r>
    </w:p>
    <w:p w14:paraId="24E9F160" w14:textId="3C8F9899" w:rsidR="006E7835" w:rsidRDefault="00592DC1" w:rsidP="007F6B54">
      <w:pPr>
        <w:widowControl/>
        <w:suppressAutoHyphens w:val="0"/>
        <w:autoSpaceDE w:val="0"/>
        <w:autoSpaceDN w:val="0"/>
        <w:adjustRightInd w:val="0"/>
        <w:spacing w:line="360" w:lineRule="auto"/>
        <w:jc w:val="center"/>
        <w:rPr>
          <w:rFonts w:ascii="Arial" w:eastAsia="Times New Roman" w:hAnsi="Arial" w:cs="Arial"/>
          <w:b/>
          <w:bCs/>
          <w:kern w:val="0"/>
          <w:sz w:val="22"/>
          <w:szCs w:val="22"/>
          <w:lang w:eastAsia="pt-BR" w:bidi="ar-SA"/>
        </w:rPr>
      </w:pPr>
      <w:r>
        <w:rPr>
          <w:rFonts w:ascii="Arial" w:eastAsia="Times New Roman" w:hAnsi="Arial" w:cs="Arial"/>
          <w:b/>
          <w:bCs/>
          <w:kern w:val="0"/>
          <w:sz w:val="22"/>
          <w:szCs w:val="22"/>
          <w:lang w:eastAsia="pt-BR" w:bidi="ar-SA"/>
        </w:rPr>
        <w:t>Prefeito Municipal</w:t>
      </w:r>
    </w:p>
    <w:p w14:paraId="48186C82" w14:textId="77777777" w:rsidR="00E6472F" w:rsidRPr="007F6B54" w:rsidRDefault="00E6472F" w:rsidP="00127259">
      <w:pPr>
        <w:widowControl/>
        <w:suppressAutoHyphens w:val="0"/>
        <w:autoSpaceDE w:val="0"/>
        <w:autoSpaceDN w:val="0"/>
        <w:adjustRightInd w:val="0"/>
        <w:spacing w:line="360" w:lineRule="auto"/>
        <w:rPr>
          <w:rFonts w:ascii="Arial" w:eastAsia="Times New Roman" w:hAnsi="Arial" w:cs="Arial"/>
          <w:b/>
          <w:bCs/>
          <w:kern w:val="0"/>
          <w:sz w:val="22"/>
          <w:szCs w:val="22"/>
          <w:lang w:eastAsia="pt-BR" w:bidi="ar-SA"/>
        </w:rPr>
      </w:pPr>
    </w:p>
    <w:p w14:paraId="3CD701C4" w14:textId="77777777" w:rsidR="00C96D32" w:rsidRPr="00A924E6" w:rsidRDefault="00592DC1">
      <w:pPr>
        <w:widowControl/>
        <w:suppressAutoHyphens w:val="0"/>
        <w:autoSpaceDE w:val="0"/>
        <w:autoSpaceDN w:val="0"/>
        <w:adjustRightInd w:val="0"/>
        <w:spacing w:line="360" w:lineRule="auto"/>
        <w:jc w:val="center"/>
        <w:rPr>
          <w:rFonts w:ascii="Arial" w:eastAsia="Times New Roman" w:hAnsi="Arial" w:cs="Arial"/>
          <w:b/>
          <w:bCs/>
          <w:kern w:val="0"/>
          <w:lang w:eastAsia="pt-BR" w:bidi="ar-SA"/>
        </w:rPr>
      </w:pPr>
      <w:r w:rsidRPr="00A924E6">
        <w:rPr>
          <w:rFonts w:ascii="Arial" w:eastAsia="Times New Roman" w:hAnsi="Arial" w:cs="Arial"/>
          <w:b/>
          <w:bCs/>
          <w:kern w:val="0"/>
          <w:lang w:eastAsia="pt-BR" w:bidi="ar-SA"/>
        </w:rPr>
        <w:t xml:space="preserve">ANEXO I </w:t>
      </w:r>
    </w:p>
    <w:p w14:paraId="3C74371A" w14:textId="77777777" w:rsidR="001421DF" w:rsidRPr="00A924E6" w:rsidRDefault="001421DF" w:rsidP="001421DF">
      <w:pPr>
        <w:tabs>
          <w:tab w:val="center" w:pos="4252"/>
          <w:tab w:val="right" w:pos="8504"/>
        </w:tabs>
        <w:jc w:val="center"/>
        <w:rPr>
          <w:rFonts w:ascii="Arial" w:eastAsia="Arial" w:hAnsi="Arial" w:cs="Arial"/>
          <w:b/>
          <w:color w:val="000000"/>
          <w:sz w:val="20"/>
          <w:szCs w:val="20"/>
        </w:rPr>
      </w:pPr>
      <w:r w:rsidRPr="00A924E6">
        <w:rPr>
          <w:rFonts w:ascii="Arial" w:eastAsia="Arial" w:hAnsi="Arial" w:cs="Arial"/>
          <w:b/>
          <w:color w:val="000000"/>
          <w:sz w:val="20"/>
          <w:szCs w:val="20"/>
        </w:rPr>
        <w:t>TERMO DE REFERÊNCIA - AQUISIÇÕES - LICITAÇÃO</w:t>
      </w:r>
    </w:p>
    <w:p w14:paraId="5172B843" w14:textId="7557EB9D" w:rsidR="001421DF" w:rsidRPr="00A924E6" w:rsidRDefault="00594C66" w:rsidP="001421DF">
      <w:pPr>
        <w:jc w:val="center"/>
        <w:rPr>
          <w:rFonts w:ascii="Arial" w:eastAsia="Arial" w:hAnsi="Arial" w:cs="Arial"/>
          <w:b/>
          <w:i/>
          <w:sz w:val="22"/>
          <w:szCs w:val="22"/>
        </w:rPr>
      </w:pPr>
      <w:sdt>
        <w:sdtPr>
          <w:rPr>
            <w:rFonts w:ascii="Arial" w:hAnsi="Arial" w:cs="Arial"/>
            <w:sz w:val="22"/>
            <w:szCs w:val="22"/>
          </w:rPr>
          <w:tag w:val="goog_rdk_0"/>
          <w:id w:val="937412111"/>
          <w:showingPlcHdr/>
        </w:sdtPr>
        <w:sdtEndPr/>
        <w:sdtContent>
          <w:r w:rsidR="001421DF" w:rsidRPr="00A924E6">
            <w:rPr>
              <w:rFonts w:ascii="Arial" w:hAnsi="Arial" w:cs="Arial"/>
              <w:sz w:val="22"/>
              <w:szCs w:val="22"/>
            </w:rPr>
            <w:t xml:space="preserve">     </w:t>
          </w:r>
        </w:sdtContent>
      </w:sdt>
      <w:r w:rsidR="001421DF" w:rsidRPr="00A924E6">
        <w:rPr>
          <w:rFonts w:ascii="Arial" w:eastAsia="Arial" w:hAnsi="Arial" w:cs="Arial"/>
          <w:b/>
          <w:i/>
          <w:sz w:val="22"/>
          <w:szCs w:val="22"/>
        </w:rPr>
        <w:t xml:space="preserve">Secretaria Municipal de </w:t>
      </w:r>
      <w:r w:rsidR="003A17D7">
        <w:rPr>
          <w:rFonts w:ascii="Arial" w:eastAsia="Arial" w:hAnsi="Arial" w:cs="Arial"/>
          <w:b/>
          <w:i/>
          <w:sz w:val="22"/>
          <w:szCs w:val="22"/>
        </w:rPr>
        <w:t>Administração</w:t>
      </w:r>
    </w:p>
    <w:p w14:paraId="404AE22B" w14:textId="3D0D9137" w:rsidR="003A17D7" w:rsidRPr="003A17D7" w:rsidRDefault="001421DF" w:rsidP="003A17D7">
      <w:pPr>
        <w:spacing w:before="120" w:after="288"/>
        <w:jc w:val="center"/>
        <w:rPr>
          <w:rStyle w:val="Refdecomentrio"/>
          <w:rFonts w:ascii="Arial" w:eastAsia="Arial" w:hAnsi="Arial" w:cs="Arial"/>
          <w:b/>
          <w:sz w:val="22"/>
          <w:szCs w:val="22"/>
        </w:rPr>
      </w:pPr>
      <w:r w:rsidRPr="00A924E6">
        <w:rPr>
          <w:rFonts w:ascii="Arial" w:eastAsia="Arial" w:hAnsi="Arial" w:cs="Arial"/>
          <w:b/>
          <w:color w:val="000000"/>
          <w:sz w:val="22"/>
          <w:szCs w:val="22"/>
        </w:rPr>
        <w:t xml:space="preserve">Processo Administrativo n° </w:t>
      </w:r>
      <w:r w:rsidR="004A792C">
        <w:rPr>
          <w:rFonts w:ascii="Arial" w:eastAsia="Arial" w:hAnsi="Arial" w:cs="Arial"/>
          <w:b/>
          <w:sz w:val="22"/>
          <w:szCs w:val="22"/>
        </w:rPr>
        <w:t>08/2026</w:t>
      </w:r>
    </w:p>
    <w:p w14:paraId="13D3713A" w14:textId="77777777" w:rsidR="003A17D7" w:rsidRDefault="003A17D7" w:rsidP="003A17D7">
      <w:pPr>
        <w:pStyle w:val="Nivel2"/>
        <w:rPr>
          <w:b/>
          <w:bCs/>
          <w:sz w:val="24"/>
          <w:szCs w:val="24"/>
        </w:rPr>
      </w:pPr>
      <w:r>
        <w:rPr>
          <w:b/>
          <w:bCs/>
          <w:color w:val="000000" w:themeColor="text1"/>
          <w:sz w:val="24"/>
          <w:szCs w:val="24"/>
        </w:rPr>
        <w:t xml:space="preserve">Prestação de Serviços de Serralharia com Fornecimento de </w:t>
      </w:r>
      <w:r>
        <w:rPr>
          <w:b/>
          <w:bCs/>
          <w:sz w:val="24"/>
          <w:szCs w:val="24"/>
        </w:rPr>
        <w:t>Material para as Secretarias Municipais,</w:t>
      </w:r>
      <w:r>
        <w:rPr>
          <w:sz w:val="24"/>
          <w:szCs w:val="24"/>
        </w:rPr>
        <w:t xml:space="preserve"> nos termos da tabela abaixo, conforme condições e exigências estabelecidas neste instrumento. </w:t>
      </w:r>
    </w:p>
    <w:tbl>
      <w:tblPr>
        <w:tblW w:w="5007" w:type="pct"/>
        <w:tblInd w:w="-4" w:type="dxa"/>
        <w:tblLayout w:type="fixed"/>
        <w:tblCellMar>
          <w:top w:w="15" w:type="dxa"/>
          <w:left w:w="15" w:type="dxa"/>
          <w:bottom w:w="15" w:type="dxa"/>
          <w:right w:w="15" w:type="dxa"/>
        </w:tblCellMar>
        <w:tblLook w:val="04A0" w:firstRow="1" w:lastRow="0" w:firstColumn="1" w:lastColumn="0" w:noHBand="0" w:noVBand="1"/>
      </w:tblPr>
      <w:tblGrid>
        <w:gridCol w:w="815"/>
        <w:gridCol w:w="2875"/>
        <w:gridCol w:w="943"/>
        <w:gridCol w:w="1117"/>
        <w:gridCol w:w="1267"/>
        <w:gridCol w:w="1342"/>
      </w:tblGrid>
      <w:tr w:rsidR="003A17D7" w14:paraId="6820B2F7" w14:textId="77777777" w:rsidTr="007852DC">
        <w:tc>
          <w:tcPr>
            <w:tcW w:w="5000" w:type="pct"/>
            <w:gridSpan w:val="6"/>
            <w:tcBorders>
              <w:top w:val="single" w:sz="6" w:space="0" w:color="000000"/>
              <w:left w:val="single" w:sz="6" w:space="0" w:color="000000"/>
              <w:bottom w:val="single" w:sz="6" w:space="0" w:color="000000"/>
              <w:right w:val="single" w:sz="6" w:space="0" w:color="000000"/>
              <w:tl2br w:val="nil"/>
              <w:tr2bl w:val="nil"/>
            </w:tcBorders>
            <w:shd w:val="clear" w:color="auto" w:fill="C0C0C0"/>
          </w:tcPr>
          <w:p w14:paraId="31AB7D3C" w14:textId="77777777" w:rsidR="003A17D7" w:rsidRDefault="003A17D7" w:rsidP="007852DC">
            <w:pPr>
              <w:tabs>
                <w:tab w:val="left" w:pos="6600"/>
              </w:tabs>
              <w:autoSpaceDE w:val="0"/>
              <w:autoSpaceDN w:val="0"/>
              <w:adjustRightInd w:val="0"/>
              <w:jc w:val="center"/>
              <w:rPr>
                <w:rFonts w:ascii="Arial" w:hAnsi="Arial" w:cs="Arial"/>
                <w:sz w:val="20"/>
              </w:rPr>
            </w:pPr>
          </w:p>
          <w:p w14:paraId="1AF0455C" w14:textId="77777777" w:rsidR="003A17D7" w:rsidRDefault="003A17D7" w:rsidP="007852DC">
            <w:pPr>
              <w:tabs>
                <w:tab w:val="left" w:pos="6600"/>
              </w:tabs>
              <w:autoSpaceDE w:val="0"/>
              <w:autoSpaceDN w:val="0"/>
              <w:adjustRightInd w:val="0"/>
              <w:jc w:val="center"/>
              <w:rPr>
                <w:rFonts w:ascii="Arial" w:hAnsi="Arial" w:cs="Arial"/>
                <w:b/>
                <w:bCs/>
                <w:sz w:val="20"/>
              </w:rPr>
            </w:pPr>
            <w:r>
              <w:rPr>
                <w:rFonts w:ascii="Arial" w:hAnsi="Arial" w:cs="Arial"/>
                <w:b/>
                <w:bCs/>
                <w:sz w:val="20"/>
              </w:rPr>
              <w:t>LOTE 01</w:t>
            </w:r>
          </w:p>
          <w:p w14:paraId="0EA196BE" w14:textId="77777777" w:rsidR="003A17D7" w:rsidRDefault="003A17D7" w:rsidP="007852DC">
            <w:pPr>
              <w:tabs>
                <w:tab w:val="left" w:pos="6600"/>
              </w:tabs>
              <w:autoSpaceDE w:val="0"/>
              <w:autoSpaceDN w:val="0"/>
              <w:adjustRightInd w:val="0"/>
              <w:jc w:val="center"/>
              <w:rPr>
                <w:rFonts w:ascii="Arial" w:hAnsi="Arial" w:cs="Arial"/>
                <w:sz w:val="20"/>
              </w:rPr>
            </w:pPr>
          </w:p>
        </w:tc>
      </w:tr>
      <w:tr w:rsidR="003A17D7" w14:paraId="5B26FE37" w14:textId="77777777" w:rsidTr="007852DC">
        <w:tc>
          <w:tcPr>
            <w:tcW w:w="487" w:type="pct"/>
            <w:tcBorders>
              <w:top w:val="single" w:sz="6" w:space="0" w:color="000000"/>
              <w:left w:val="single" w:sz="6" w:space="0" w:color="000000"/>
              <w:bottom w:val="single" w:sz="6" w:space="0" w:color="000000"/>
              <w:right w:val="single" w:sz="6" w:space="0" w:color="000000"/>
              <w:tl2br w:val="nil"/>
              <w:tr2bl w:val="nil"/>
            </w:tcBorders>
            <w:shd w:val="clear" w:color="auto" w:fill="C0C0C0"/>
          </w:tcPr>
          <w:p w14:paraId="497E938F"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Item</w:t>
            </w:r>
          </w:p>
        </w:tc>
        <w:tc>
          <w:tcPr>
            <w:tcW w:w="1720" w:type="pct"/>
            <w:tcBorders>
              <w:top w:val="single" w:sz="6" w:space="0" w:color="000000"/>
              <w:left w:val="single" w:sz="6" w:space="0" w:color="000000"/>
              <w:bottom w:val="single" w:sz="6" w:space="0" w:color="000000"/>
              <w:right w:val="single" w:sz="6" w:space="0" w:color="000000"/>
              <w:tl2br w:val="nil"/>
              <w:tr2bl w:val="nil"/>
            </w:tcBorders>
            <w:shd w:val="clear" w:color="auto" w:fill="C0C0C0"/>
          </w:tcPr>
          <w:p w14:paraId="17EFA906" w14:textId="77777777" w:rsidR="003A17D7" w:rsidRDefault="003A17D7" w:rsidP="007852DC">
            <w:pPr>
              <w:autoSpaceDE w:val="0"/>
              <w:autoSpaceDN w:val="0"/>
              <w:adjustRightInd w:val="0"/>
              <w:rPr>
                <w:rFonts w:ascii="Arial" w:hAnsi="Arial" w:cs="Arial"/>
                <w:sz w:val="20"/>
              </w:rPr>
            </w:pPr>
            <w:r>
              <w:rPr>
                <w:rFonts w:ascii="Arial" w:hAnsi="Arial" w:cs="Arial"/>
                <w:sz w:val="20"/>
              </w:rPr>
              <w:t>Produto/Serviço</w:t>
            </w:r>
          </w:p>
        </w:tc>
        <w:tc>
          <w:tcPr>
            <w:tcW w:w="564" w:type="pct"/>
            <w:tcBorders>
              <w:top w:val="single" w:sz="6" w:space="0" w:color="000000"/>
              <w:left w:val="single" w:sz="6" w:space="0" w:color="000000"/>
              <w:bottom w:val="single" w:sz="6" w:space="0" w:color="000000"/>
              <w:right w:val="single" w:sz="6" w:space="0" w:color="000000"/>
              <w:tl2br w:val="nil"/>
              <w:tr2bl w:val="nil"/>
            </w:tcBorders>
            <w:shd w:val="clear" w:color="auto" w:fill="C0C0C0"/>
          </w:tcPr>
          <w:p w14:paraId="6033F703"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Unidade</w:t>
            </w:r>
          </w:p>
        </w:tc>
        <w:tc>
          <w:tcPr>
            <w:tcW w:w="668" w:type="pct"/>
            <w:tcBorders>
              <w:top w:val="single" w:sz="6" w:space="0" w:color="000000"/>
              <w:left w:val="single" w:sz="6" w:space="0" w:color="000000"/>
              <w:bottom w:val="single" w:sz="6" w:space="0" w:color="000000"/>
              <w:right w:val="single" w:sz="6" w:space="0" w:color="000000"/>
              <w:tl2br w:val="nil"/>
              <w:tr2bl w:val="nil"/>
            </w:tcBorders>
            <w:shd w:val="clear" w:color="auto" w:fill="C0C0C0"/>
          </w:tcPr>
          <w:p w14:paraId="449811E5"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Quantidade</w:t>
            </w:r>
          </w:p>
        </w:tc>
        <w:tc>
          <w:tcPr>
            <w:tcW w:w="758" w:type="pct"/>
            <w:tcBorders>
              <w:top w:val="single" w:sz="6" w:space="0" w:color="000000"/>
              <w:left w:val="single" w:sz="6" w:space="0" w:color="000000"/>
              <w:bottom w:val="single" w:sz="6" w:space="0" w:color="000000"/>
              <w:right w:val="single" w:sz="6" w:space="0" w:color="000000"/>
              <w:tl2br w:val="nil"/>
              <w:tr2bl w:val="nil"/>
            </w:tcBorders>
            <w:shd w:val="clear" w:color="auto" w:fill="C0C0C0"/>
          </w:tcPr>
          <w:p w14:paraId="18F355EF" w14:textId="77777777" w:rsidR="003A17D7" w:rsidRDefault="003A17D7" w:rsidP="007852DC">
            <w:pPr>
              <w:tabs>
                <w:tab w:val="left" w:pos="6600"/>
              </w:tabs>
              <w:autoSpaceDE w:val="0"/>
              <w:autoSpaceDN w:val="0"/>
              <w:adjustRightInd w:val="0"/>
              <w:jc w:val="center"/>
              <w:rPr>
                <w:rFonts w:ascii="Arial" w:hAnsi="Arial" w:cs="Arial"/>
                <w:sz w:val="20"/>
              </w:rPr>
            </w:pPr>
            <w:r>
              <w:rPr>
                <w:rFonts w:ascii="Arial" w:hAnsi="Arial" w:cs="Arial"/>
                <w:sz w:val="20"/>
              </w:rPr>
              <w:t>V. Unit</w:t>
            </w:r>
          </w:p>
        </w:tc>
        <w:tc>
          <w:tcPr>
            <w:tcW w:w="803" w:type="pct"/>
            <w:tcBorders>
              <w:top w:val="single" w:sz="6" w:space="0" w:color="000000"/>
              <w:left w:val="single" w:sz="6" w:space="0" w:color="000000"/>
              <w:bottom w:val="single" w:sz="6" w:space="0" w:color="000000"/>
              <w:right w:val="single" w:sz="6" w:space="0" w:color="000000"/>
              <w:tl2br w:val="nil"/>
              <w:tr2bl w:val="nil"/>
            </w:tcBorders>
            <w:shd w:val="clear" w:color="auto" w:fill="C0C0C0"/>
          </w:tcPr>
          <w:p w14:paraId="4A348033" w14:textId="77777777" w:rsidR="003A17D7" w:rsidRDefault="003A17D7" w:rsidP="007852DC">
            <w:pPr>
              <w:tabs>
                <w:tab w:val="left" w:pos="6600"/>
              </w:tabs>
              <w:autoSpaceDE w:val="0"/>
              <w:autoSpaceDN w:val="0"/>
              <w:adjustRightInd w:val="0"/>
              <w:jc w:val="center"/>
              <w:rPr>
                <w:rFonts w:ascii="Arial" w:hAnsi="Arial" w:cs="Arial"/>
                <w:sz w:val="20"/>
              </w:rPr>
            </w:pPr>
            <w:r>
              <w:rPr>
                <w:rFonts w:ascii="Arial" w:hAnsi="Arial" w:cs="Arial"/>
                <w:sz w:val="20"/>
              </w:rPr>
              <w:t>Total</w:t>
            </w:r>
          </w:p>
        </w:tc>
      </w:tr>
      <w:tr w:rsidR="003A17D7" w14:paraId="7B5331B8" w14:textId="77777777" w:rsidTr="007852DC">
        <w:tc>
          <w:tcPr>
            <w:tcW w:w="487" w:type="pct"/>
            <w:tcBorders>
              <w:top w:val="single" w:sz="6" w:space="0" w:color="000000"/>
              <w:left w:val="single" w:sz="6" w:space="0" w:color="000000"/>
              <w:bottom w:val="single" w:sz="6" w:space="0" w:color="000000"/>
              <w:right w:val="single" w:sz="6" w:space="0" w:color="000000"/>
              <w:tl2br w:val="nil"/>
              <w:tr2bl w:val="nil"/>
            </w:tcBorders>
          </w:tcPr>
          <w:p w14:paraId="01F36E15"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1</w:t>
            </w:r>
          </w:p>
        </w:tc>
        <w:tc>
          <w:tcPr>
            <w:tcW w:w="1720" w:type="pct"/>
            <w:tcBorders>
              <w:top w:val="single" w:sz="6" w:space="0" w:color="000000"/>
              <w:left w:val="single" w:sz="6" w:space="0" w:color="000000"/>
              <w:bottom w:val="single" w:sz="6" w:space="0" w:color="000000"/>
              <w:right w:val="single" w:sz="6" w:space="0" w:color="000000"/>
              <w:tl2br w:val="nil"/>
              <w:tr2bl w:val="nil"/>
            </w:tcBorders>
          </w:tcPr>
          <w:p w14:paraId="72D2D6E5" w14:textId="77777777" w:rsidR="003A17D7" w:rsidRDefault="003A17D7" w:rsidP="007852DC">
            <w:pPr>
              <w:autoSpaceDE w:val="0"/>
              <w:autoSpaceDN w:val="0"/>
              <w:adjustRightInd w:val="0"/>
              <w:jc w:val="both"/>
              <w:rPr>
                <w:rFonts w:ascii="Arial" w:hAnsi="Arial" w:cs="Arial"/>
                <w:sz w:val="20"/>
              </w:rPr>
            </w:pPr>
            <w:proofErr w:type="gramStart"/>
            <w:r>
              <w:rPr>
                <w:rFonts w:ascii="Arial" w:hAnsi="Arial" w:cs="Arial"/>
                <w:sz w:val="20"/>
              </w:rPr>
              <w:t>CALHAS  CALHA</w:t>
            </w:r>
            <w:proofErr w:type="gramEnd"/>
            <w:r>
              <w:rPr>
                <w:rFonts w:ascii="Arial" w:hAnsi="Arial" w:cs="Arial"/>
                <w:sz w:val="20"/>
              </w:rPr>
              <w:t xml:space="preserve"> CHAPA 24mm, GALVANIZADA, DESENVOLVIMENTO 50CM</w:t>
            </w:r>
          </w:p>
        </w:tc>
        <w:tc>
          <w:tcPr>
            <w:tcW w:w="564" w:type="pct"/>
            <w:tcBorders>
              <w:top w:val="single" w:sz="6" w:space="0" w:color="000000"/>
              <w:left w:val="single" w:sz="6" w:space="0" w:color="000000"/>
              <w:bottom w:val="single" w:sz="6" w:space="0" w:color="000000"/>
              <w:right w:val="single" w:sz="6" w:space="0" w:color="000000"/>
              <w:tl2br w:val="nil"/>
              <w:tr2bl w:val="nil"/>
            </w:tcBorders>
          </w:tcPr>
          <w:p w14:paraId="1D8B0309"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MTRS</w:t>
            </w:r>
          </w:p>
        </w:tc>
        <w:tc>
          <w:tcPr>
            <w:tcW w:w="668" w:type="pct"/>
            <w:tcBorders>
              <w:top w:val="single" w:sz="6" w:space="0" w:color="000000"/>
              <w:left w:val="single" w:sz="6" w:space="0" w:color="000000"/>
              <w:bottom w:val="single" w:sz="6" w:space="0" w:color="000000"/>
              <w:right w:val="single" w:sz="6" w:space="0" w:color="000000"/>
              <w:tl2br w:val="nil"/>
              <w:tr2bl w:val="nil"/>
            </w:tcBorders>
          </w:tcPr>
          <w:p w14:paraId="790033C7"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200,00</w:t>
            </w:r>
          </w:p>
        </w:tc>
        <w:tc>
          <w:tcPr>
            <w:tcW w:w="758" w:type="pct"/>
            <w:tcBorders>
              <w:top w:val="single" w:sz="6" w:space="0" w:color="000000"/>
              <w:left w:val="single" w:sz="6" w:space="0" w:color="000000"/>
              <w:bottom w:val="single" w:sz="6" w:space="0" w:color="000000"/>
              <w:right w:val="single" w:sz="6" w:space="0" w:color="000000"/>
              <w:tl2br w:val="nil"/>
              <w:tr2bl w:val="nil"/>
            </w:tcBorders>
          </w:tcPr>
          <w:p w14:paraId="17CF4C63"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89,41</w:t>
            </w:r>
          </w:p>
        </w:tc>
        <w:tc>
          <w:tcPr>
            <w:tcW w:w="803" w:type="pct"/>
            <w:tcBorders>
              <w:top w:val="single" w:sz="6" w:space="0" w:color="000000"/>
              <w:left w:val="single" w:sz="6" w:space="0" w:color="000000"/>
              <w:bottom w:val="single" w:sz="6" w:space="0" w:color="000000"/>
              <w:right w:val="single" w:sz="6" w:space="0" w:color="000000"/>
              <w:tl2br w:val="nil"/>
              <w:tr2bl w:val="nil"/>
            </w:tcBorders>
          </w:tcPr>
          <w:p w14:paraId="06B22572"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17.882,00</w:t>
            </w:r>
          </w:p>
        </w:tc>
      </w:tr>
      <w:tr w:rsidR="003A17D7" w14:paraId="6F60AB23" w14:textId="77777777" w:rsidTr="007852DC">
        <w:tc>
          <w:tcPr>
            <w:tcW w:w="487" w:type="pct"/>
            <w:tcBorders>
              <w:top w:val="single" w:sz="6" w:space="0" w:color="000000"/>
              <w:left w:val="single" w:sz="6" w:space="0" w:color="000000"/>
              <w:bottom w:val="single" w:sz="6" w:space="0" w:color="000000"/>
              <w:right w:val="single" w:sz="6" w:space="0" w:color="000000"/>
              <w:tl2br w:val="nil"/>
              <w:tr2bl w:val="nil"/>
            </w:tcBorders>
          </w:tcPr>
          <w:p w14:paraId="41A75F99"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2</w:t>
            </w:r>
          </w:p>
        </w:tc>
        <w:tc>
          <w:tcPr>
            <w:tcW w:w="1720" w:type="pct"/>
            <w:tcBorders>
              <w:top w:val="single" w:sz="6" w:space="0" w:color="000000"/>
              <w:left w:val="single" w:sz="6" w:space="0" w:color="000000"/>
              <w:bottom w:val="single" w:sz="6" w:space="0" w:color="000000"/>
              <w:right w:val="single" w:sz="6" w:space="0" w:color="000000"/>
              <w:tl2br w:val="nil"/>
              <w:tr2bl w:val="nil"/>
            </w:tcBorders>
          </w:tcPr>
          <w:p w14:paraId="4D0B3EE2" w14:textId="77777777" w:rsidR="003A17D7" w:rsidRDefault="003A17D7" w:rsidP="007852DC">
            <w:pPr>
              <w:autoSpaceDE w:val="0"/>
              <w:autoSpaceDN w:val="0"/>
              <w:adjustRightInd w:val="0"/>
              <w:jc w:val="both"/>
              <w:rPr>
                <w:rFonts w:ascii="Arial" w:hAnsi="Arial" w:cs="Arial"/>
                <w:sz w:val="20"/>
              </w:rPr>
            </w:pPr>
            <w:r>
              <w:rPr>
                <w:rFonts w:ascii="Arial" w:hAnsi="Arial" w:cs="Arial"/>
                <w:sz w:val="20"/>
              </w:rPr>
              <w:t xml:space="preserve">RUFO EM </w:t>
            </w:r>
            <w:proofErr w:type="gramStart"/>
            <w:r>
              <w:rPr>
                <w:rFonts w:ascii="Arial" w:hAnsi="Arial" w:cs="Arial"/>
                <w:sz w:val="20"/>
              </w:rPr>
              <w:t>CHAPA  RUFOS</w:t>
            </w:r>
            <w:proofErr w:type="gramEnd"/>
            <w:r>
              <w:rPr>
                <w:rFonts w:ascii="Arial" w:hAnsi="Arial" w:cs="Arial"/>
                <w:sz w:val="20"/>
              </w:rPr>
              <w:t xml:space="preserve"> CHAPA 26mm, GALVANIZADA, DESENVOLVIMENTO 50cm.</w:t>
            </w:r>
          </w:p>
        </w:tc>
        <w:tc>
          <w:tcPr>
            <w:tcW w:w="564" w:type="pct"/>
            <w:tcBorders>
              <w:top w:val="single" w:sz="6" w:space="0" w:color="000000"/>
              <w:left w:val="single" w:sz="6" w:space="0" w:color="000000"/>
              <w:bottom w:val="single" w:sz="6" w:space="0" w:color="000000"/>
              <w:right w:val="single" w:sz="6" w:space="0" w:color="000000"/>
              <w:tl2br w:val="nil"/>
              <w:tr2bl w:val="nil"/>
            </w:tcBorders>
          </w:tcPr>
          <w:p w14:paraId="437836D3"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M</w:t>
            </w:r>
          </w:p>
        </w:tc>
        <w:tc>
          <w:tcPr>
            <w:tcW w:w="668" w:type="pct"/>
            <w:tcBorders>
              <w:top w:val="single" w:sz="6" w:space="0" w:color="000000"/>
              <w:left w:val="single" w:sz="6" w:space="0" w:color="000000"/>
              <w:bottom w:val="single" w:sz="6" w:space="0" w:color="000000"/>
              <w:right w:val="single" w:sz="6" w:space="0" w:color="000000"/>
              <w:tl2br w:val="nil"/>
              <w:tr2bl w:val="nil"/>
            </w:tcBorders>
          </w:tcPr>
          <w:p w14:paraId="75DC0481"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150,00</w:t>
            </w:r>
          </w:p>
        </w:tc>
        <w:tc>
          <w:tcPr>
            <w:tcW w:w="758" w:type="pct"/>
            <w:tcBorders>
              <w:top w:val="single" w:sz="6" w:space="0" w:color="000000"/>
              <w:left w:val="single" w:sz="6" w:space="0" w:color="000000"/>
              <w:bottom w:val="single" w:sz="6" w:space="0" w:color="000000"/>
              <w:right w:val="single" w:sz="6" w:space="0" w:color="000000"/>
              <w:tl2br w:val="nil"/>
              <w:tr2bl w:val="nil"/>
            </w:tcBorders>
          </w:tcPr>
          <w:p w14:paraId="14A5D07D"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72,87</w:t>
            </w:r>
          </w:p>
        </w:tc>
        <w:tc>
          <w:tcPr>
            <w:tcW w:w="803" w:type="pct"/>
            <w:tcBorders>
              <w:top w:val="single" w:sz="6" w:space="0" w:color="000000"/>
              <w:left w:val="single" w:sz="6" w:space="0" w:color="000000"/>
              <w:bottom w:val="single" w:sz="6" w:space="0" w:color="000000"/>
              <w:right w:val="single" w:sz="6" w:space="0" w:color="000000"/>
              <w:tl2br w:val="nil"/>
              <w:tr2bl w:val="nil"/>
            </w:tcBorders>
          </w:tcPr>
          <w:p w14:paraId="383BF632"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10.930,50</w:t>
            </w:r>
          </w:p>
        </w:tc>
      </w:tr>
      <w:tr w:rsidR="003A17D7" w14:paraId="43147B5C" w14:textId="77777777" w:rsidTr="007852DC">
        <w:tc>
          <w:tcPr>
            <w:tcW w:w="487" w:type="pct"/>
            <w:tcBorders>
              <w:top w:val="single" w:sz="6" w:space="0" w:color="000000"/>
              <w:left w:val="single" w:sz="6" w:space="0" w:color="000000"/>
              <w:bottom w:val="single" w:sz="6" w:space="0" w:color="000000"/>
              <w:right w:val="single" w:sz="6" w:space="0" w:color="000000"/>
              <w:tl2br w:val="nil"/>
              <w:tr2bl w:val="nil"/>
            </w:tcBorders>
          </w:tcPr>
          <w:p w14:paraId="6A9248C9"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3</w:t>
            </w:r>
          </w:p>
        </w:tc>
        <w:tc>
          <w:tcPr>
            <w:tcW w:w="1720" w:type="pct"/>
            <w:tcBorders>
              <w:top w:val="single" w:sz="6" w:space="0" w:color="000000"/>
              <w:left w:val="single" w:sz="6" w:space="0" w:color="000000"/>
              <w:bottom w:val="single" w:sz="6" w:space="0" w:color="000000"/>
              <w:right w:val="single" w:sz="6" w:space="0" w:color="000000"/>
              <w:tl2br w:val="nil"/>
              <w:tr2bl w:val="nil"/>
            </w:tcBorders>
          </w:tcPr>
          <w:p w14:paraId="08FF3697" w14:textId="77777777" w:rsidR="003A17D7" w:rsidRDefault="003A17D7" w:rsidP="007852DC">
            <w:pPr>
              <w:autoSpaceDE w:val="0"/>
              <w:autoSpaceDN w:val="0"/>
              <w:adjustRightInd w:val="0"/>
              <w:jc w:val="both"/>
              <w:rPr>
                <w:rFonts w:ascii="Arial" w:hAnsi="Arial" w:cs="Arial"/>
                <w:sz w:val="20"/>
              </w:rPr>
            </w:pPr>
            <w:r>
              <w:rPr>
                <w:rFonts w:ascii="Arial" w:hAnsi="Arial" w:cs="Arial"/>
                <w:sz w:val="20"/>
              </w:rPr>
              <w:t>MALHA TELA POP 15X15 2x</w:t>
            </w:r>
            <w:proofErr w:type="gramStart"/>
            <w:r>
              <w:rPr>
                <w:rFonts w:ascii="Arial" w:hAnsi="Arial" w:cs="Arial"/>
                <w:sz w:val="20"/>
              </w:rPr>
              <w:t>3M  MALHA</w:t>
            </w:r>
            <w:proofErr w:type="gramEnd"/>
            <w:r>
              <w:rPr>
                <w:rFonts w:ascii="Arial" w:hAnsi="Arial" w:cs="Arial"/>
                <w:sz w:val="20"/>
              </w:rPr>
              <w:t xml:space="preserve"> TELA POP 15X15 2X3M</w:t>
            </w:r>
          </w:p>
        </w:tc>
        <w:tc>
          <w:tcPr>
            <w:tcW w:w="564" w:type="pct"/>
            <w:tcBorders>
              <w:top w:val="single" w:sz="6" w:space="0" w:color="000000"/>
              <w:left w:val="single" w:sz="6" w:space="0" w:color="000000"/>
              <w:bottom w:val="single" w:sz="6" w:space="0" w:color="000000"/>
              <w:right w:val="single" w:sz="6" w:space="0" w:color="000000"/>
              <w:tl2br w:val="nil"/>
              <w:tr2bl w:val="nil"/>
            </w:tcBorders>
          </w:tcPr>
          <w:p w14:paraId="41DE0417"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PÇ</w:t>
            </w:r>
          </w:p>
        </w:tc>
        <w:tc>
          <w:tcPr>
            <w:tcW w:w="668" w:type="pct"/>
            <w:tcBorders>
              <w:top w:val="single" w:sz="6" w:space="0" w:color="000000"/>
              <w:left w:val="single" w:sz="6" w:space="0" w:color="000000"/>
              <w:bottom w:val="single" w:sz="6" w:space="0" w:color="000000"/>
              <w:right w:val="single" w:sz="6" w:space="0" w:color="000000"/>
              <w:tl2br w:val="nil"/>
              <w:tr2bl w:val="nil"/>
            </w:tcBorders>
          </w:tcPr>
          <w:p w14:paraId="7D4FB9E6"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150,00</w:t>
            </w:r>
          </w:p>
        </w:tc>
        <w:tc>
          <w:tcPr>
            <w:tcW w:w="758" w:type="pct"/>
            <w:tcBorders>
              <w:top w:val="single" w:sz="6" w:space="0" w:color="000000"/>
              <w:left w:val="single" w:sz="6" w:space="0" w:color="000000"/>
              <w:bottom w:val="single" w:sz="6" w:space="0" w:color="000000"/>
              <w:right w:val="single" w:sz="6" w:space="0" w:color="000000"/>
              <w:tl2br w:val="nil"/>
              <w:tr2bl w:val="nil"/>
            </w:tcBorders>
          </w:tcPr>
          <w:p w14:paraId="769B9AB2"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62,43</w:t>
            </w:r>
          </w:p>
        </w:tc>
        <w:tc>
          <w:tcPr>
            <w:tcW w:w="803" w:type="pct"/>
            <w:tcBorders>
              <w:top w:val="single" w:sz="6" w:space="0" w:color="000000"/>
              <w:left w:val="single" w:sz="6" w:space="0" w:color="000000"/>
              <w:bottom w:val="single" w:sz="6" w:space="0" w:color="000000"/>
              <w:right w:val="single" w:sz="6" w:space="0" w:color="000000"/>
              <w:tl2br w:val="nil"/>
              <w:tr2bl w:val="nil"/>
            </w:tcBorders>
          </w:tcPr>
          <w:p w14:paraId="4A8A9F77"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9.364,50</w:t>
            </w:r>
          </w:p>
        </w:tc>
      </w:tr>
      <w:tr w:rsidR="003A17D7" w14:paraId="7068D958" w14:textId="77777777" w:rsidTr="007852DC">
        <w:tc>
          <w:tcPr>
            <w:tcW w:w="487" w:type="pct"/>
            <w:tcBorders>
              <w:top w:val="single" w:sz="6" w:space="0" w:color="000000"/>
              <w:left w:val="single" w:sz="6" w:space="0" w:color="000000"/>
              <w:bottom w:val="single" w:sz="6" w:space="0" w:color="000000"/>
              <w:right w:val="single" w:sz="6" w:space="0" w:color="000000"/>
              <w:tl2br w:val="nil"/>
              <w:tr2bl w:val="nil"/>
            </w:tcBorders>
          </w:tcPr>
          <w:p w14:paraId="03CD5E2E"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4</w:t>
            </w:r>
          </w:p>
        </w:tc>
        <w:tc>
          <w:tcPr>
            <w:tcW w:w="1720" w:type="pct"/>
            <w:tcBorders>
              <w:top w:val="single" w:sz="6" w:space="0" w:color="000000"/>
              <w:left w:val="single" w:sz="6" w:space="0" w:color="000000"/>
              <w:bottom w:val="single" w:sz="6" w:space="0" w:color="000000"/>
              <w:right w:val="single" w:sz="6" w:space="0" w:color="000000"/>
              <w:tl2br w:val="nil"/>
              <w:tr2bl w:val="nil"/>
            </w:tcBorders>
          </w:tcPr>
          <w:p w14:paraId="78A2B172" w14:textId="77777777" w:rsidR="003A17D7" w:rsidRDefault="003A17D7" w:rsidP="007852DC">
            <w:pPr>
              <w:autoSpaceDE w:val="0"/>
              <w:autoSpaceDN w:val="0"/>
              <w:adjustRightInd w:val="0"/>
              <w:jc w:val="both"/>
              <w:rPr>
                <w:rFonts w:ascii="Arial" w:hAnsi="Arial" w:cs="Arial"/>
                <w:sz w:val="20"/>
              </w:rPr>
            </w:pPr>
            <w:r>
              <w:rPr>
                <w:rFonts w:ascii="Arial" w:hAnsi="Arial" w:cs="Arial"/>
                <w:sz w:val="20"/>
              </w:rPr>
              <w:t xml:space="preserve">MALHA TELA POP 20X20 2x3M  </w:t>
            </w:r>
          </w:p>
        </w:tc>
        <w:tc>
          <w:tcPr>
            <w:tcW w:w="564" w:type="pct"/>
            <w:tcBorders>
              <w:top w:val="single" w:sz="6" w:space="0" w:color="000000"/>
              <w:left w:val="single" w:sz="6" w:space="0" w:color="000000"/>
              <w:bottom w:val="single" w:sz="6" w:space="0" w:color="000000"/>
              <w:right w:val="single" w:sz="6" w:space="0" w:color="000000"/>
              <w:tl2br w:val="nil"/>
              <w:tr2bl w:val="nil"/>
            </w:tcBorders>
          </w:tcPr>
          <w:p w14:paraId="147E5F19"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PÇ</w:t>
            </w:r>
          </w:p>
        </w:tc>
        <w:tc>
          <w:tcPr>
            <w:tcW w:w="668" w:type="pct"/>
            <w:tcBorders>
              <w:top w:val="single" w:sz="6" w:space="0" w:color="000000"/>
              <w:left w:val="single" w:sz="6" w:space="0" w:color="000000"/>
              <w:bottom w:val="single" w:sz="6" w:space="0" w:color="000000"/>
              <w:right w:val="single" w:sz="6" w:space="0" w:color="000000"/>
              <w:tl2br w:val="nil"/>
              <w:tr2bl w:val="nil"/>
            </w:tcBorders>
          </w:tcPr>
          <w:p w14:paraId="4F12FF26"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150,00</w:t>
            </w:r>
          </w:p>
        </w:tc>
        <w:tc>
          <w:tcPr>
            <w:tcW w:w="758" w:type="pct"/>
            <w:tcBorders>
              <w:top w:val="single" w:sz="6" w:space="0" w:color="000000"/>
              <w:left w:val="single" w:sz="6" w:space="0" w:color="000000"/>
              <w:bottom w:val="single" w:sz="6" w:space="0" w:color="000000"/>
              <w:right w:val="single" w:sz="6" w:space="0" w:color="000000"/>
              <w:tl2br w:val="nil"/>
              <w:tr2bl w:val="nil"/>
            </w:tcBorders>
          </w:tcPr>
          <w:p w14:paraId="26D33012"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49,50</w:t>
            </w:r>
          </w:p>
        </w:tc>
        <w:tc>
          <w:tcPr>
            <w:tcW w:w="803" w:type="pct"/>
            <w:tcBorders>
              <w:top w:val="single" w:sz="6" w:space="0" w:color="000000"/>
              <w:left w:val="single" w:sz="6" w:space="0" w:color="000000"/>
              <w:bottom w:val="single" w:sz="6" w:space="0" w:color="000000"/>
              <w:right w:val="single" w:sz="6" w:space="0" w:color="000000"/>
              <w:tl2br w:val="nil"/>
              <w:tr2bl w:val="nil"/>
            </w:tcBorders>
          </w:tcPr>
          <w:p w14:paraId="0EE7DF29"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7.425,00</w:t>
            </w:r>
          </w:p>
        </w:tc>
      </w:tr>
      <w:tr w:rsidR="003A17D7" w14:paraId="2B177235" w14:textId="77777777" w:rsidTr="007852DC">
        <w:tc>
          <w:tcPr>
            <w:tcW w:w="487" w:type="pct"/>
            <w:tcBorders>
              <w:top w:val="single" w:sz="6" w:space="0" w:color="000000"/>
              <w:left w:val="single" w:sz="6" w:space="0" w:color="000000"/>
              <w:bottom w:val="single" w:sz="6" w:space="0" w:color="000000"/>
              <w:right w:val="single" w:sz="6" w:space="0" w:color="000000"/>
              <w:tl2br w:val="nil"/>
              <w:tr2bl w:val="nil"/>
            </w:tcBorders>
          </w:tcPr>
          <w:p w14:paraId="016700AE"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5</w:t>
            </w:r>
          </w:p>
        </w:tc>
        <w:tc>
          <w:tcPr>
            <w:tcW w:w="1720" w:type="pct"/>
            <w:tcBorders>
              <w:top w:val="single" w:sz="6" w:space="0" w:color="000000"/>
              <w:left w:val="single" w:sz="6" w:space="0" w:color="000000"/>
              <w:bottom w:val="single" w:sz="6" w:space="0" w:color="000000"/>
              <w:right w:val="single" w:sz="6" w:space="0" w:color="000000"/>
              <w:tl2br w:val="nil"/>
              <w:tr2bl w:val="nil"/>
            </w:tcBorders>
          </w:tcPr>
          <w:p w14:paraId="6791C27D" w14:textId="77777777" w:rsidR="003A17D7" w:rsidRDefault="003A17D7" w:rsidP="007852DC">
            <w:pPr>
              <w:autoSpaceDE w:val="0"/>
              <w:autoSpaceDN w:val="0"/>
              <w:adjustRightInd w:val="0"/>
              <w:jc w:val="both"/>
              <w:rPr>
                <w:rFonts w:ascii="Arial" w:hAnsi="Arial" w:cs="Arial"/>
                <w:sz w:val="20"/>
              </w:rPr>
            </w:pPr>
            <w:proofErr w:type="gramStart"/>
            <w:r>
              <w:rPr>
                <w:rFonts w:ascii="Arial" w:hAnsi="Arial" w:cs="Arial"/>
                <w:sz w:val="20"/>
              </w:rPr>
              <w:t>CANTONEIRA  ³</w:t>
            </w:r>
            <w:proofErr w:type="gramEnd"/>
            <w:r>
              <w:rPr>
                <w:rFonts w:ascii="Arial" w:hAnsi="Arial" w:cs="Arial"/>
                <w:sz w:val="20"/>
              </w:rPr>
              <w:t>/</w:t>
            </w:r>
            <w:proofErr w:type="gramStart"/>
            <w:r>
              <w:rPr>
                <w:rFonts w:ascii="Arial" w:hAnsi="Arial" w:cs="Arial"/>
                <w:sz w:val="20"/>
              </w:rPr>
              <w:t>4  X</w:t>
            </w:r>
            <w:proofErr w:type="gramEnd"/>
            <w:r>
              <w:rPr>
                <w:rFonts w:ascii="Arial" w:hAnsi="Arial" w:cs="Arial"/>
                <w:sz w:val="20"/>
              </w:rPr>
              <w:t xml:space="preserve"> 1/</w:t>
            </w:r>
            <w:proofErr w:type="gramStart"/>
            <w:r>
              <w:rPr>
                <w:rFonts w:ascii="Arial" w:hAnsi="Arial" w:cs="Arial"/>
                <w:sz w:val="20"/>
              </w:rPr>
              <w:t>8  6</w:t>
            </w:r>
            <w:proofErr w:type="gramEnd"/>
            <w:r>
              <w:rPr>
                <w:rFonts w:ascii="Arial" w:hAnsi="Arial" w:cs="Arial"/>
                <w:sz w:val="20"/>
              </w:rPr>
              <w:t xml:space="preserve"> M  </w:t>
            </w:r>
          </w:p>
        </w:tc>
        <w:tc>
          <w:tcPr>
            <w:tcW w:w="564" w:type="pct"/>
            <w:tcBorders>
              <w:top w:val="single" w:sz="6" w:space="0" w:color="000000"/>
              <w:left w:val="single" w:sz="6" w:space="0" w:color="000000"/>
              <w:bottom w:val="single" w:sz="6" w:space="0" w:color="000000"/>
              <w:right w:val="single" w:sz="6" w:space="0" w:color="000000"/>
              <w:tl2br w:val="nil"/>
              <w:tr2bl w:val="nil"/>
            </w:tcBorders>
          </w:tcPr>
          <w:p w14:paraId="5DDF26DA"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BR</w:t>
            </w:r>
          </w:p>
        </w:tc>
        <w:tc>
          <w:tcPr>
            <w:tcW w:w="668" w:type="pct"/>
            <w:tcBorders>
              <w:top w:val="single" w:sz="6" w:space="0" w:color="000000"/>
              <w:left w:val="single" w:sz="6" w:space="0" w:color="000000"/>
              <w:bottom w:val="single" w:sz="6" w:space="0" w:color="000000"/>
              <w:right w:val="single" w:sz="6" w:space="0" w:color="000000"/>
              <w:tl2br w:val="nil"/>
              <w:tr2bl w:val="nil"/>
            </w:tcBorders>
          </w:tcPr>
          <w:p w14:paraId="54E25EA6"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70,00</w:t>
            </w:r>
          </w:p>
        </w:tc>
        <w:tc>
          <w:tcPr>
            <w:tcW w:w="758" w:type="pct"/>
            <w:tcBorders>
              <w:top w:val="single" w:sz="6" w:space="0" w:color="000000"/>
              <w:left w:val="single" w:sz="6" w:space="0" w:color="000000"/>
              <w:bottom w:val="single" w:sz="6" w:space="0" w:color="000000"/>
              <w:right w:val="single" w:sz="6" w:space="0" w:color="000000"/>
              <w:tl2br w:val="nil"/>
              <w:tr2bl w:val="nil"/>
            </w:tcBorders>
          </w:tcPr>
          <w:p w14:paraId="0B55DDE6"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52,41</w:t>
            </w:r>
          </w:p>
        </w:tc>
        <w:tc>
          <w:tcPr>
            <w:tcW w:w="803" w:type="pct"/>
            <w:tcBorders>
              <w:top w:val="single" w:sz="6" w:space="0" w:color="000000"/>
              <w:left w:val="single" w:sz="6" w:space="0" w:color="000000"/>
              <w:bottom w:val="single" w:sz="6" w:space="0" w:color="000000"/>
              <w:right w:val="single" w:sz="6" w:space="0" w:color="000000"/>
              <w:tl2br w:val="nil"/>
              <w:tr2bl w:val="nil"/>
            </w:tcBorders>
          </w:tcPr>
          <w:p w14:paraId="782E80FD"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3.668,70</w:t>
            </w:r>
          </w:p>
        </w:tc>
      </w:tr>
      <w:tr w:rsidR="003A17D7" w14:paraId="75CC88A2" w14:textId="77777777" w:rsidTr="007852DC">
        <w:tc>
          <w:tcPr>
            <w:tcW w:w="487" w:type="pct"/>
            <w:tcBorders>
              <w:top w:val="single" w:sz="6" w:space="0" w:color="000000"/>
              <w:left w:val="single" w:sz="6" w:space="0" w:color="000000"/>
              <w:bottom w:val="single" w:sz="6" w:space="0" w:color="000000"/>
              <w:right w:val="single" w:sz="6" w:space="0" w:color="000000"/>
              <w:tl2br w:val="nil"/>
              <w:tr2bl w:val="nil"/>
            </w:tcBorders>
          </w:tcPr>
          <w:p w14:paraId="3D851E51"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6</w:t>
            </w:r>
          </w:p>
        </w:tc>
        <w:tc>
          <w:tcPr>
            <w:tcW w:w="1720" w:type="pct"/>
            <w:tcBorders>
              <w:top w:val="single" w:sz="6" w:space="0" w:color="000000"/>
              <w:left w:val="single" w:sz="6" w:space="0" w:color="000000"/>
              <w:bottom w:val="single" w:sz="6" w:space="0" w:color="000000"/>
              <w:right w:val="single" w:sz="6" w:space="0" w:color="000000"/>
              <w:tl2br w:val="nil"/>
              <w:tr2bl w:val="nil"/>
            </w:tcBorders>
          </w:tcPr>
          <w:p w14:paraId="36E8D2B5" w14:textId="77777777" w:rsidR="003A17D7" w:rsidRDefault="003A17D7" w:rsidP="007852DC">
            <w:pPr>
              <w:autoSpaceDE w:val="0"/>
              <w:autoSpaceDN w:val="0"/>
              <w:adjustRightInd w:val="0"/>
              <w:jc w:val="both"/>
              <w:rPr>
                <w:rFonts w:ascii="Arial" w:hAnsi="Arial" w:cs="Arial"/>
                <w:sz w:val="20"/>
              </w:rPr>
            </w:pPr>
            <w:r>
              <w:rPr>
                <w:rFonts w:ascii="Arial" w:hAnsi="Arial" w:cs="Arial"/>
                <w:sz w:val="20"/>
              </w:rPr>
              <w:t xml:space="preserve">CANTONEIRA 1X1/8 6M   </w:t>
            </w:r>
          </w:p>
        </w:tc>
        <w:tc>
          <w:tcPr>
            <w:tcW w:w="564" w:type="pct"/>
            <w:tcBorders>
              <w:top w:val="single" w:sz="6" w:space="0" w:color="000000"/>
              <w:left w:val="single" w:sz="6" w:space="0" w:color="000000"/>
              <w:bottom w:val="single" w:sz="6" w:space="0" w:color="000000"/>
              <w:right w:val="single" w:sz="6" w:space="0" w:color="000000"/>
              <w:tl2br w:val="nil"/>
              <w:tr2bl w:val="nil"/>
            </w:tcBorders>
          </w:tcPr>
          <w:p w14:paraId="1CE835F5"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BR</w:t>
            </w:r>
          </w:p>
        </w:tc>
        <w:tc>
          <w:tcPr>
            <w:tcW w:w="668" w:type="pct"/>
            <w:tcBorders>
              <w:top w:val="single" w:sz="6" w:space="0" w:color="000000"/>
              <w:left w:val="single" w:sz="6" w:space="0" w:color="000000"/>
              <w:bottom w:val="single" w:sz="6" w:space="0" w:color="000000"/>
              <w:right w:val="single" w:sz="6" w:space="0" w:color="000000"/>
              <w:tl2br w:val="nil"/>
              <w:tr2bl w:val="nil"/>
            </w:tcBorders>
          </w:tcPr>
          <w:p w14:paraId="136AC76E"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80,00</w:t>
            </w:r>
          </w:p>
        </w:tc>
        <w:tc>
          <w:tcPr>
            <w:tcW w:w="758" w:type="pct"/>
            <w:tcBorders>
              <w:top w:val="single" w:sz="6" w:space="0" w:color="000000"/>
              <w:left w:val="single" w:sz="6" w:space="0" w:color="000000"/>
              <w:bottom w:val="single" w:sz="6" w:space="0" w:color="000000"/>
              <w:right w:val="single" w:sz="6" w:space="0" w:color="000000"/>
              <w:tl2br w:val="nil"/>
              <w:tr2bl w:val="nil"/>
            </w:tcBorders>
          </w:tcPr>
          <w:p w14:paraId="02718F1F"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64,07</w:t>
            </w:r>
          </w:p>
        </w:tc>
        <w:tc>
          <w:tcPr>
            <w:tcW w:w="803" w:type="pct"/>
            <w:tcBorders>
              <w:top w:val="single" w:sz="6" w:space="0" w:color="000000"/>
              <w:left w:val="single" w:sz="6" w:space="0" w:color="000000"/>
              <w:bottom w:val="single" w:sz="6" w:space="0" w:color="000000"/>
              <w:right w:val="single" w:sz="6" w:space="0" w:color="000000"/>
              <w:tl2br w:val="nil"/>
              <w:tr2bl w:val="nil"/>
            </w:tcBorders>
          </w:tcPr>
          <w:p w14:paraId="598C48AA"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5.125,60</w:t>
            </w:r>
          </w:p>
        </w:tc>
      </w:tr>
      <w:tr w:rsidR="003A17D7" w14:paraId="4729CD33" w14:textId="77777777" w:rsidTr="007852DC">
        <w:tc>
          <w:tcPr>
            <w:tcW w:w="487" w:type="pct"/>
            <w:tcBorders>
              <w:top w:val="single" w:sz="6" w:space="0" w:color="000000"/>
              <w:left w:val="single" w:sz="6" w:space="0" w:color="000000"/>
              <w:bottom w:val="single" w:sz="6" w:space="0" w:color="000000"/>
              <w:right w:val="single" w:sz="6" w:space="0" w:color="000000"/>
              <w:tl2br w:val="nil"/>
              <w:tr2bl w:val="nil"/>
            </w:tcBorders>
          </w:tcPr>
          <w:p w14:paraId="42A2AEC1"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7</w:t>
            </w:r>
          </w:p>
        </w:tc>
        <w:tc>
          <w:tcPr>
            <w:tcW w:w="1720" w:type="pct"/>
            <w:tcBorders>
              <w:top w:val="single" w:sz="6" w:space="0" w:color="000000"/>
              <w:left w:val="single" w:sz="6" w:space="0" w:color="000000"/>
              <w:bottom w:val="single" w:sz="6" w:space="0" w:color="000000"/>
              <w:right w:val="single" w:sz="6" w:space="0" w:color="000000"/>
              <w:tl2br w:val="nil"/>
              <w:tr2bl w:val="nil"/>
            </w:tcBorders>
          </w:tcPr>
          <w:p w14:paraId="7616FE59" w14:textId="77777777" w:rsidR="003A17D7" w:rsidRDefault="003A17D7" w:rsidP="007852DC">
            <w:pPr>
              <w:autoSpaceDE w:val="0"/>
              <w:autoSpaceDN w:val="0"/>
              <w:adjustRightInd w:val="0"/>
              <w:jc w:val="both"/>
              <w:rPr>
                <w:rFonts w:ascii="Arial" w:hAnsi="Arial" w:cs="Arial"/>
                <w:sz w:val="20"/>
              </w:rPr>
            </w:pPr>
            <w:r>
              <w:rPr>
                <w:rFonts w:ascii="Arial" w:hAnsi="Arial" w:cs="Arial"/>
                <w:sz w:val="20"/>
              </w:rPr>
              <w:t xml:space="preserve">TUBO REDONDO 2 CH 14  </w:t>
            </w:r>
          </w:p>
        </w:tc>
        <w:tc>
          <w:tcPr>
            <w:tcW w:w="564" w:type="pct"/>
            <w:tcBorders>
              <w:top w:val="single" w:sz="6" w:space="0" w:color="000000"/>
              <w:left w:val="single" w:sz="6" w:space="0" w:color="000000"/>
              <w:bottom w:val="single" w:sz="6" w:space="0" w:color="000000"/>
              <w:right w:val="single" w:sz="6" w:space="0" w:color="000000"/>
              <w:tl2br w:val="nil"/>
              <w:tr2bl w:val="nil"/>
            </w:tcBorders>
          </w:tcPr>
          <w:p w14:paraId="6B288D2C"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BR</w:t>
            </w:r>
          </w:p>
        </w:tc>
        <w:tc>
          <w:tcPr>
            <w:tcW w:w="668" w:type="pct"/>
            <w:tcBorders>
              <w:top w:val="single" w:sz="6" w:space="0" w:color="000000"/>
              <w:left w:val="single" w:sz="6" w:space="0" w:color="000000"/>
              <w:bottom w:val="single" w:sz="6" w:space="0" w:color="000000"/>
              <w:right w:val="single" w:sz="6" w:space="0" w:color="000000"/>
              <w:tl2br w:val="nil"/>
              <w:tr2bl w:val="nil"/>
            </w:tcBorders>
          </w:tcPr>
          <w:p w14:paraId="0DBCC01B"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50,00</w:t>
            </w:r>
          </w:p>
        </w:tc>
        <w:tc>
          <w:tcPr>
            <w:tcW w:w="758" w:type="pct"/>
            <w:tcBorders>
              <w:top w:val="single" w:sz="6" w:space="0" w:color="000000"/>
              <w:left w:val="single" w:sz="6" w:space="0" w:color="000000"/>
              <w:bottom w:val="single" w:sz="6" w:space="0" w:color="000000"/>
              <w:right w:val="single" w:sz="6" w:space="0" w:color="000000"/>
              <w:tl2br w:val="nil"/>
              <w:tr2bl w:val="nil"/>
            </w:tcBorders>
          </w:tcPr>
          <w:p w14:paraId="1D228DAC"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91,14</w:t>
            </w:r>
          </w:p>
        </w:tc>
        <w:tc>
          <w:tcPr>
            <w:tcW w:w="803" w:type="pct"/>
            <w:tcBorders>
              <w:top w:val="single" w:sz="6" w:space="0" w:color="000000"/>
              <w:left w:val="single" w:sz="6" w:space="0" w:color="000000"/>
              <w:bottom w:val="single" w:sz="6" w:space="0" w:color="000000"/>
              <w:right w:val="single" w:sz="6" w:space="0" w:color="000000"/>
              <w:tl2br w:val="nil"/>
              <w:tr2bl w:val="nil"/>
            </w:tcBorders>
          </w:tcPr>
          <w:p w14:paraId="51A1CC5C"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4.557,00</w:t>
            </w:r>
          </w:p>
        </w:tc>
      </w:tr>
      <w:tr w:rsidR="003A17D7" w14:paraId="78462E99" w14:textId="77777777" w:rsidTr="007852DC">
        <w:tc>
          <w:tcPr>
            <w:tcW w:w="487" w:type="pct"/>
            <w:tcBorders>
              <w:top w:val="single" w:sz="6" w:space="0" w:color="000000"/>
              <w:left w:val="single" w:sz="6" w:space="0" w:color="000000"/>
              <w:bottom w:val="single" w:sz="6" w:space="0" w:color="000000"/>
              <w:right w:val="single" w:sz="6" w:space="0" w:color="000000"/>
              <w:tl2br w:val="nil"/>
              <w:tr2bl w:val="nil"/>
            </w:tcBorders>
          </w:tcPr>
          <w:p w14:paraId="29B1E6F5"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8</w:t>
            </w:r>
          </w:p>
        </w:tc>
        <w:tc>
          <w:tcPr>
            <w:tcW w:w="1720" w:type="pct"/>
            <w:tcBorders>
              <w:top w:val="single" w:sz="6" w:space="0" w:color="000000"/>
              <w:left w:val="single" w:sz="6" w:space="0" w:color="000000"/>
              <w:bottom w:val="single" w:sz="6" w:space="0" w:color="000000"/>
              <w:right w:val="single" w:sz="6" w:space="0" w:color="000000"/>
              <w:tl2br w:val="nil"/>
              <w:tr2bl w:val="nil"/>
            </w:tcBorders>
          </w:tcPr>
          <w:p w14:paraId="28F61F25" w14:textId="77777777" w:rsidR="003A17D7" w:rsidRDefault="003A17D7" w:rsidP="007852DC">
            <w:pPr>
              <w:autoSpaceDE w:val="0"/>
              <w:autoSpaceDN w:val="0"/>
              <w:adjustRightInd w:val="0"/>
              <w:jc w:val="both"/>
              <w:rPr>
                <w:rFonts w:ascii="Arial" w:hAnsi="Arial" w:cs="Arial"/>
                <w:sz w:val="20"/>
              </w:rPr>
            </w:pPr>
            <w:proofErr w:type="gramStart"/>
            <w:r>
              <w:rPr>
                <w:rFonts w:ascii="Arial" w:hAnsi="Arial" w:cs="Arial"/>
                <w:sz w:val="20"/>
              </w:rPr>
              <w:t>TUBO  REDONDO</w:t>
            </w:r>
            <w:proofErr w:type="gramEnd"/>
            <w:r>
              <w:rPr>
                <w:rFonts w:ascii="Arial" w:hAnsi="Arial" w:cs="Arial"/>
                <w:sz w:val="20"/>
              </w:rPr>
              <w:t xml:space="preserve"> 2 CH 16 6 M  </w:t>
            </w:r>
          </w:p>
        </w:tc>
        <w:tc>
          <w:tcPr>
            <w:tcW w:w="564" w:type="pct"/>
            <w:tcBorders>
              <w:top w:val="single" w:sz="6" w:space="0" w:color="000000"/>
              <w:left w:val="single" w:sz="6" w:space="0" w:color="000000"/>
              <w:bottom w:val="single" w:sz="6" w:space="0" w:color="000000"/>
              <w:right w:val="single" w:sz="6" w:space="0" w:color="000000"/>
              <w:tl2br w:val="nil"/>
              <w:tr2bl w:val="nil"/>
            </w:tcBorders>
          </w:tcPr>
          <w:p w14:paraId="051595A1"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BR</w:t>
            </w:r>
          </w:p>
        </w:tc>
        <w:tc>
          <w:tcPr>
            <w:tcW w:w="668" w:type="pct"/>
            <w:tcBorders>
              <w:top w:val="single" w:sz="6" w:space="0" w:color="000000"/>
              <w:left w:val="single" w:sz="6" w:space="0" w:color="000000"/>
              <w:bottom w:val="single" w:sz="6" w:space="0" w:color="000000"/>
              <w:right w:val="single" w:sz="6" w:space="0" w:color="000000"/>
              <w:tl2br w:val="nil"/>
              <w:tr2bl w:val="nil"/>
            </w:tcBorders>
          </w:tcPr>
          <w:p w14:paraId="2819E408"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150,00</w:t>
            </w:r>
          </w:p>
        </w:tc>
        <w:tc>
          <w:tcPr>
            <w:tcW w:w="758" w:type="pct"/>
            <w:tcBorders>
              <w:top w:val="single" w:sz="6" w:space="0" w:color="000000"/>
              <w:left w:val="single" w:sz="6" w:space="0" w:color="000000"/>
              <w:bottom w:val="single" w:sz="6" w:space="0" w:color="000000"/>
              <w:right w:val="single" w:sz="6" w:space="0" w:color="000000"/>
              <w:tl2br w:val="nil"/>
              <w:tr2bl w:val="nil"/>
            </w:tcBorders>
          </w:tcPr>
          <w:p w14:paraId="044DD6A2"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79,94</w:t>
            </w:r>
          </w:p>
        </w:tc>
        <w:tc>
          <w:tcPr>
            <w:tcW w:w="803" w:type="pct"/>
            <w:tcBorders>
              <w:top w:val="single" w:sz="6" w:space="0" w:color="000000"/>
              <w:left w:val="single" w:sz="6" w:space="0" w:color="000000"/>
              <w:bottom w:val="single" w:sz="6" w:space="0" w:color="000000"/>
              <w:right w:val="single" w:sz="6" w:space="0" w:color="000000"/>
              <w:tl2br w:val="nil"/>
              <w:tr2bl w:val="nil"/>
            </w:tcBorders>
          </w:tcPr>
          <w:p w14:paraId="392FC285"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11.991,00</w:t>
            </w:r>
          </w:p>
        </w:tc>
      </w:tr>
      <w:tr w:rsidR="003A17D7" w14:paraId="2388E8AA" w14:textId="77777777" w:rsidTr="007852DC">
        <w:tc>
          <w:tcPr>
            <w:tcW w:w="487" w:type="pct"/>
            <w:tcBorders>
              <w:top w:val="single" w:sz="6" w:space="0" w:color="000000"/>
              <w:left w:val="single" w:sz="6" w:space="0" w:color="000000"/>
              <w:bottom w:val="single" w:sz="6" w:space="0" w:color="000000"/>
              <w:right w:val="single" w:sz="6" w:space="0" w:color="000000"/>
              <w:tl2br w:val="nil"/>
              <w:tr2bl w:val="nil"/>
            </w:tcBorders>
          </w:tcPr>
          <w:p w14:paraId="37768BF5" w14:textId="77777777" w:rsidR="003A17D7" w:rsidRDefault="003A17D7" w:rsidP="007852DC">
            <w:pPr>
              <w:autoSpaceDE w:val="0"/>
              <w:autoSpaceDN w:val="0"/>
              <w:adjustRightInd w:val="0"/>
              <w:jc w:val="center"/>
              <w:rPr>
                <w:rFonts w:ascii="Arial" w:hAnsi="Arial" w:cs="Arial"/>
                <w:sz w:val="20"/>
                <w:lang w:val="en-US"/>
              </w:rPr>
            </w:pPr>
            <w:r>
              <w:rPr>
                <w:rFonts w:ascii="Arial" w:hAnsi="Arial" w:cs="Arial"/>
                <w:sz w:val="20"/>
                <w:lang w:val="en-US"/>
              </w:rPr>
              <w:t>9</w:t>
            </w:r>
          </w:p>
        </w:tc>
        <w:tc>
          <w:tcPr>
            <w:tcW w:w="1720" w:type="pct"/>
            <w:tcBorders>
              <w:top w:val="single" w:sz="6" w:space="0" w:color="000000"/>
              <w:left w:val="single" w:sz="6" w:space="0" w:color="000000"/>
              <w:bottom w:val="single" w:sz="6" w:space="0" w:color="000000"/>
              <w:right w:val="single" w:sz="6" w:space="0" w:color="000000"/>
              <w:tl2br w:val="nil"/>
              <w:tr2bl w:val="nil"/>
            </w:tcBorders>
          </w:tcPr>
          <w:p w14:paraId="59E410E4" w14:textId="77777777" w:rsidR="003A17D7" w:rsidRDefault="003A17D7" w:rsidP="007852DC">
            <w:pPr>
              <w:autoSpaceDE w:val="0"/>
              <w:autoSpaceDN w:val="0"/>
              <w:adjustRightInd w:val="0"/>
              <w:jc w:val="both"/>
              <w:rPr>
                <w:rFonts w:ascii="Arial" w:hAnsi="Arial" w:cs="Arial"/>
                <w:sz w:val="20"/>
              </w:rPr>
            </w:pPr>
            <w:r>
              <w:rPr>
                <w:rFonts w:ascii="Arial" w:hAnsi="Arial" w:cs="Arial"/>
                <w:sz w:val="20"/>
              </w:rPr>
              <w:t xml:space="preserve">TUBO REDONDO 2 CH 20 6 M  </w:t>
            </w:r>
          </w:p>
        </w:tc>
        <w:tc>
          <w:tcPr>
            <w:tcW w:w="564" w:type="pct"/>
            <w:tcBorders>
              <w:top w:val="single" w:sz="6" w:space="0" w:color="000000"/>
              <w:left w:val="single" w:sz="6" w:space="0" w:color="000000"/>
              <w:bottom w:val="single" w:sz="6" w:space="0" w:color="000000"/>
              <w:right w:val="single" w:sz="6" w:space="0" w:color="000000"/>
              <w:tl2br w:val="nil"/>
              <w:tr2bl w:val="nil"/>
            </w:tcBorders>
          </w:tcPr>
          <w:p w14:paraId="1D68E155"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BR</w:t>
            </w:r>
          </w:p>
        </w:tc>
        <w:tc>
          <w:tcPr>
            <w:tcW w:w="668" w:type="pct"/>
            <w:tcBorders>
              <w:top w:val="single" w:sz="6" w:space="0" w:color="000000"/>
              <w:left w:val="single" w:sz="6" w:space="0" w:color="000000"/>
              <w:bottom w:val="single" w:sz="6" w:space="0" w:color="000000"/>
              <w:right w:val="single" w:sz="6" w:space="0" w:color="000000"/>
              <w:tl2br w:val="nil"/>
              <w:tr2bl w:val="nil"/>
            </w:tcBorders>
          </w:tcPr>
          <w:p w14:paraId="5B993FEF"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50,00</w:t>
            </w:r>
          </w:p>
        </w:tc>
        <w:tc>
          <w:tcPr>
            <w:tcW w:w="758" w:type="pct"/>
            <w:tcBorders>
              <w:top w:val="single" w:sz="6" w:space="0" w:color="000000"/>
              <w:left w:val="single" w:sz="6" w:space="0" w:color="000000"/>
              <w:bottom w:val="single" w:sz="6" w:space="0" w:color="000000"/>
              <w:right w:val="single" w:sz="6" w:space="0" w:color="000000"/>
              <w:tl2br w:val="nil"/>
              <w:tr2bl w:val="nil"/>
            </w:tcBorders>
          </w:tcPr>
          <w:p w14:paraId="2136ADA9"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66,12</w:t>
            </w:r>
          </w:p>
        </w:tc>
        <w:tc>
          <w:tcPr>
            <w:tcW w:w="803" w:type="pct"/>
            <w:tcBorders>
              <w:top w:val="single" w:sz="6" w:space="0" w:color="000000"/>
              <w:left w:val="single" w:sz="6" w:space="0" w:color="000000"/>
              <w:bottom w:val="single" w:sz="6" w:space="0" w:color="000000"/>
              <w:right w:val="single" w:sz="6" w:space="0" w:color="000000"/>
              <w:tl2br w:val="nil"/>
              <w:tr2bl w:val="nil"/>
            </w:tcBorders>
          </w:tcPr>
          <w:p w14:paraId="49B0ED35"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3.306,00</w:t>
            </w:r>
          </w:p>
        </w:tc>
      </w:tr>
      <w:tr w:rsidR="003A17D7" w14:paraId="494A7FAF" w14:textId="77777777" w:rsidTr="007852DC">
        <w:tc>
          <w:tcPr>
            <w:tcW w:w="487" w:type="pct"/>
            <w:tcBorders>
              <w:top w:val="single" w:sz="6" w:space="0" w:color="000000"/>
              <w:left w:val="single" w:sz="6" w:space="0" w:color="000000"/>
              <w:bottom w:val="single" w:sz="6" w:space="0" w:color="000000"/>
              <w:right w:val="single" w:sz="6" w:space="0" w:color="000000"/>
              <w:tl2br w:val="nil"/>
              <w:tr2bl w:val="nil"/>
            </w:tcBorders>
          </w:tcPr>
          <w:p w14:paraId="56529680"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10</w:t>
            </w:r>
          </w:p>
        </w:tc>
        <w:tc>
          <w:tcPr>
            <w:tcW w:w="1720" w:type="pct"/>
            <w:tcBorders>
              <w:top w:val="single" w:sz="6" w:space="0" w:color="000000"/>
              <w:left w:val="single" w:sz="6" w:space="0" w:color="000000"/>
              <w:bottom w:val="single" w:sz="6" w:space="0" w:color="000000"/>
              <w:right w:val="single" w:sz="6" w:space="0" w:color="000000"/>
              <w:tl2br w:val="nil"/>
              <w:tr2bl w:val="nil"/>
            </w:tcBorders>
          </w:tcPr>
          <w:p w14:paraId="3964970C" w14:textId="77777777" w:rsidR="003A17D7" w:rsidRDefault="003A17D7" w:rsidP="007852DC">
            <w:pPr>
              <w:autoSpaceDE w:val="0"/>
              <w:autoSpaceDN w:val="0"/>
              <w:adjustRightInd w:val="0"/>
              <w:jc w:val="both"/>
              <w:rPr>
                <w:rFonts w:ascii="Arial" w:hAnsi="Arial" w:cs="Arial"/>
                <w:sz w:val="20"/>
              </w:rPr>
            </w:pPr>
            <w:r>
              <w:rPr>
                <w:rFonts w:ascii="Arial" w:hAnsi="Arial" w:cs="Arial"/>
                <w:sz w:val="20"/>
              </w:rPr>
              <w:t xml:space="preserve">TUBO RETANGULAR 40X30 CH 16 6 M  </w:t>
            </w:r>
          </w:p>
        </w:tc>
        <w:tc>
          <w:tcPr>
            <w:tcW w:w="564" w:type="pct"/>
            <w:tcBorders>
              <w:top w:val="single" w:sz="6" w:space="0" w:color="000000"/>
              <w:left w:val="single" w:sz="6" w:space="0" w:color="000000"/>
              <w:bottom w:val="single" w:sz="6" w:space="0" w:color="000000"/>
              <w:right w:val="single" w:sz="6" w:space="0" w:color="000000"/>
              <w:tl2br w:val="nil"/>
              <w:tr2bl w:val="nil"/>
            </w:tcBorders>
          </w:tcPr>
          <w:p w14:paraId="63038C70"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BR</w:t>
            </w:r>
          </w:p>
        </w:tc>
        <w:tc>
          <w:tcPr>
            <w:tcW w:w="668" w:type="pct"/>
            <w:tcBorders>
              <w:top w:val="single" w:sz="6" w:space="0" w:color="000000"/>
              <w:left w:val="single" w:sz="6" w:space="0" w:color="000000"/>
              <w:bottom w:val="single" w:sz="6" w:space="0" w:color="000000"/>
              <w:right w:val="single" w:sz="6" w:space="0" w:color="000000"/>
              <w:tl2br w:val="nil"/>
              <w:tr2bl w:val="nil"/>
            </w:tcBorders>
          </w:tcPr>
          <w:p w14:paraId="1A2F7FCE"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50,00</w:t>
            </w:r>
          </w:p>
        </w:tc>
        <w:tc>
          <w:tcPr>
            <w:tcW w:w="758" w:type="pct"/>
            <w:tcBorders>
              <w:top w:val="single" w:sz="6" w:space="0" w:color="000000"/>
              <w:left w:val="single" w:sz="6" w:space="0" w:color="000000"/>
              <w:bottom w:val="single" w:sz="6" w:space="0" w:color="000000"/>
              <w:right w:val="single" w:sz="6" w:space="0" w:color="000000"/>
              <w:tl2br w:val="nil"/>
              <w:tr2bl w:val="nil"/>
            </w:tcBorders>
          </w:tcPr>
          <w:p w14:paraId="2B46B085"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73,18</w:t>
            </w:r>
          </w:p>
        </w:tc>
        <w:tc>
          <w:tcPr>
            <w:tcW w:w="803" w:type="pct"/>
            <w:tcBorders>
              <w:top w:val="single" w:sz="6" w:space="0" w:color="000000"/>
              <w:left w:val="single" w:sz="6" w:space="0" w:color="000000"/>
              <w:bottom w:val="single" w:sz="6" w:space="0" w:color="000000"/>
              <w:right w:val="single" w:sz="6" w:space="0" w:color="000000"/>
              <w:tl2br w:val="nil"/>
              <w:tr2bl w:val="nil"/>
            </w:tcBorders>
          </w:tcPr>
          <w:p w14:paraId="51EE9803"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3.659,00</w:t>
            </w:r>
          </w:p>
        </w:tc>
      </w:tr>
      <w:tr w:rsidR="003A17D7" w14:paraId="6AC93E62" w14:textId="77777777" w:rsidTr="007852DC">
        <w:tc>
          <w:tcPr>
            <w:tcW w:w="487" w:type="pct"/>
            <w:tcBorders>
              <w:top w:val="single" w:sz="6" w:space="0" w:color="000000"/>
              <w:left w:val="single" w:sz="6" w:space="0" w:color="000000"/>
              <w:bottom w:val="single" w:sz="6" w:space="0" w:color="000000"/>
              <w:right w:val="single" w:sz="6" w:space="0" w:color="000000"/>
              <w:tl2br w:val="nil"/>
              <w:tr2bl w:val="nil"/>
            </w:tcBorders>
          </w:tcPr>
          <w:p w14:paraId="4A11392F"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11</w:t>
            </w:r>
          </w:p>
        </w:tc>
        <w:tc>
          <w:tcPr>
            <w:tcW w:w="1720" w:type="pct"/>
            <w:tcBorders>
              <w:top w:val="single" w:sz="6" w:space="0" w:color="000000"/>
              <w:left w:val="single" w:sz="6" w:space="0" w:color="000000"/>
              <w:bottom w:val="single" w:sz="6" w:space="0" w:color="000000"/>
              <w:right w:val="single" w:sz="6" w:space="0" w:color="000000"/>
              <w:tl2br w:val="nil"/>
              <w:tr2bl w:val="nil"/>
            </w:tcBorders>
          </w:tcPr>
          <w:p w14:paraId="11CBAD66" w14:textId="77777777" w:rsidR="003A17D7" w:rsidRDefault="003A17D7" w:rsidP="007852DC">
            <w:pPr>
              <w:autoSpaceDE w:val="0"/>
              <w:autoSpaceDN w:val="0"/>
              <w:adjustRightInd w:val="0"/>
              <w:jc w:val="both"/>
              <w:rPr>
                <w:rFonts w:ascii="Arial" w:hAnsi="Arial" w:cs="Arial"/>
                <w:sz w:val="20"/>
              </w:rPr>
            </w:pPr>
            <w:r>
              <w:rPr>
                <w:rFonts w:ascii="Arial" w:hAnsi="Arial" w:cs="Arial"/>
                <w:sz w:val="20"/>
              </w:rPr>
              <w:t xml:space="preserve">TUBO RETANGULAR 40X30 CH 18 6 M  </w:t>
            </w:r>
          </w:p>
        </w:tc>
        <w:tc>
          <w:tcPr>
            <w:tcW w:w="564" w:type="pct"/>
            <w:tcBorders>
              <w:top w:val="single" w:sz="6" w:space="0" w:color="000000"/>
              <w:left w:val="single" w:sz="6" w:space="0" w:color="000000"/>
              <w:bottom w:val="single" w:sz="6" w:space="0" w:color="000000"/>
              <w:right w:val="single" w:sz="6" w:space="0" w:color="000000"/>
              <w:tl2br w:val="nil"/>
              <w:tr2bl w:val="nil"/>
            </w:tcBorders>
          </w:tcPr>
          <w:p w14:paraId="4DC7D60E"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BR</w:t>
            </w:r>
          </w:p>
        </w:tc>
        <w:tc>
          <w:tcPr>
            <w:tcW w:w="668" w:type="pct"/>
            <w:tcBorders>
              <w:top w:val="single" w:sz="6" w:space="0" w:color="000000"/>
              <w:left w:val="single" w:sz="6" w:space="0" w:color="000000"/>
              <w:bottom w:val="single" w:sz="6" w:space="0" w:color="000000"/>
              <w:right w:val="single" w:sz="6" w:space="0" w:color="000000"/>
              <w:tl2br w:val="nil"/>
              <w:tr2bl w:val="nil"/>
            </w:tcBorders>
          </w:tcPr>
          <w:p w14:paraId="066BB32D"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50,00</w:t>
            </w:r>
          </w:p>
        </w:tc>
        <w:tc>
          <w:tcPr>
            <w:tcW w:w="758" w:type="pct"/>
            <w:tcBorders>
              <w:top w:val="single" w:sz="6" w:space="0" w:color="000000"/>
              <w:left w:val="single" w:sz="6" w:space="0" w:color="000000"/>
              <w:bottom w:val="single" w:sz="6" w:space="0" w:color="000000"/>
              <w:right w:val="single" w:sz="6" w:space="0" w:color="000000"/>
              <w:tl2br w:val="nil"/>
              <w:tr2bl w:val="nil"/>
            </w:tcBorders>
          </w:tcPr>
          <w:p w14:paraId="6CC581E3"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72,68</w:t>
            </w:r>
          </w:p>
        </w:tc>
        <w:tc>
          <w:tcPr>
            <w:tcW w:w="803" w:type="pct"/>
            <w:tcBorders>
              <w:top w:val="single" w:sz="6" w:space="0" w:color="000000"/>
              <w:left w:val="single" w:sz="6" w:space="0" w:color="000000"/>
              <w:bottom w:val="single" w:sz="6" w:space="0" w:color="000000"/>
              <w:right w:val="single" w:sz="6" w:space="0" w:color="000000"/>
              <w:tl2br w:val="nil"/>
              <w:tr2bl w:val="nil"/>
            </w:tcBorders>
          </w:tcPr>
          <w:p w14:paraId="7014D8AC"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3.634,00</w:t>
            </w:r>
          </w:p>
        </w:tc>
      </w:tr>
      <w:tr w:rsidR="003A17D7" w14:paraId="444D5B1A" w14:textId="77777777" w:rsidTr="007852DC">
        <w:tc>
          <w:tcPr>
            <w:tcW w:w="487" w:type="pct"/>
            <w:tcBorders>
              <w:top w:val="single" w:sz="6" w:space="0" w:color="000000"/>
              <w:left w:val="single" w:sz="6" w:space="0" w:color="000000"/>
              <w:bottom w:val="single" w:sz="6" w:space="0" w:color="000000"/>
              <w:right w:val="single" w:sz="6" w:space="0" w:color="000000"/>
              <w:tl2br w:val="nil"/>
              <w:tr2bl w:val="nil"/>
            </w:tcBorders>
          </w:tcPr>
          <w:p w14:paraId="456B3834"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12</w:t>
            </w:r>
          </w:p>
        </w:tc>
        <w:tc>
          <w:tcPr>
            <w:tcW w:w="1720" w:type="pct"/>
            <w:tcBorders>
              <w:top w:val="single" w:sz="6" w:space="0" w:color="000000"/>
              <w:left w:val="single" w:sz="6" w:space="0" w:color="000000"/>
              <w:bottom w:val="single" w:sz="6" w:space="0" w:color="000000"/>
              <w:right w:val="single" w:sz="6" w:space="0" w:color="000000"/>
              <w:tl2br w:val="nil"/>
              <w:tr2bl w:val="nil"/>
            </w:tcBorders>
          </w:tcPr>
          <w:p w14:paraId="3D57ED72" w14:textId="77777777" w:rsidR="003A17D7" w:rsidRDefault="003A17D7" w:rsidP="007852DC">
            <w:pPr>
              <w:autoSpaceDE w:val="0"/>
              <w:autoSpaceDN w:val="0"/>
              <w:adjustRightInd w:val="0"/>
              <w:jc w:val="both"/>
              <w:rPr>
                <w:rFonts w:ascii="Arial" w:hAnsi="Arial" w:cs="Arial"/>
                <w:sz w:val="20"/>
              </w:rPr>
            </w:pPr>
            <w:r>
              <w:rPr>
                <w:rFonts w:ascii="Arial" w:hAnsi="Arial" w:cs="Arial"/>
                <w:sz w:val="20"/>
              </w:rPr>
              <w:t xml:space="preserve">TUBO RETANGULAR 20X30 CH 16 6 M  </w:t>
            </w:r>
          </w:p>
        </w:tc>
        <w:tc>
          <w:tcPr>
            <w:tcW w:w="564" w:type="pct"/>
            <w:tcBorders>
              <w:top w:val="single" w:sz="6" w:space="0" w:color="000000"/>
              <w:left w:val="single" w:sz="6" w:space="0" w:color="000000"/>
              <w:bottom w:val="single" w:sz="6" w:space="0" w:color="000000"/>
              <w:right w:val="single" w:sz="6" w:space="0" w:color="000000"/>
              <w:tl2br w:val="nil"/>
              <w:tr2bl w:val="nil"/>
            </w:tcBorders>
          </w:tcPr>
          <w:p w14:paraId="713CFDFC"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BR</w:t>
            </w:r>
          </w:p>
        </w:tc>
        <w:tc>
          <w:tcPr>
            <w:tcW w:w="668" w:type="pct"/>
            <w:tcBorders>
              <w:top w:val="single" w:sz="6" w:space="0" w:color="000000"/>
              <w:left w:val="single" w:sz="6" w:space="0" w:color="000000"/>
              <w:bottom w:val="single" w:sz="6" w:space="0" w:color="000000"/>
              <w:right w:val="single" w:sz="6" w:space="0" w:color="000000"/>
              <w:tl2br w:val="nil"/>
              <w:tr2bl w:val="nil"/>
            </w:tcBorders>
          </w:tcPr>
          <w:p w14:paraId="4BE8A901"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50,00</w:t>
            </w:r>
          </w:p>
        </w:tc>
        <w:tc>
          <w:tcPr>
            <w:tcW w:w="758" w:type="pct"/>
            <w:tcBorders>
              <w:top w:val="single" w:sz="6" w:space="0" w:color="000000"/>
              <w:left w:val="single" w:sz="6" w:space="0" w:color="000000"/>
              <w:bottom w:val="single" w:sz="6" w:space="0" w:color="000000"/>
              <w:right w:val="single" w:sz="6" w:space="0" w:color="000000"/>
              <w:tl2br w:val="nil"/>
              <w:tr2bl w:val="nil"/>
            </w:tcBorders>
          </w:tcPr>
          <w:p w14:paraId="37A859F7"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67,52</w:t>
            </w:r>
          </w:p>
        </w:tc>
        <w:tc>
          <w:tcPr>
            <w:tcW w:w="803" w:type="pct"/>
            <w:tcBorders>
              <w:top w:val="single" w:sz="6" w:space="0" w:color="000000"/>
              <w:left w:val="single" w:sz="6" w:space="0" w:color="000000"/>
              <w:bottom w:val="single" w:sz="6" w:space="0" w:color="000000"/>
              <w:right w:val="single" w:sz="6" w:space="0" w:color="000000"/>
              <w:tl2br w:val="nil"/>
              <w:tr2bl w:val="nil"/>
            </w:tcBorders>
          </w:tcPr>
          <w:p w14:paraId="509020F6"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3.376,00</w:t>
            </w:r>
          </w:p>
        </w:tc>
      </w:tr>
      <w:tr w:rsidR="003A17D7" w14:paraId="28E0CFC2" w14:textId="77777777" w:rsidTr="007852DC">
        <w:tc>
          <w:tcPr>
            <w:tcW w:w="487" w:type="pct"/>
            <w:tcBorders>
              <w:top w:val="single" w:sz="6" w:space="0" w:color="000000"/>
              <w:left w:val="single" w:sz="6" w:space="0" w:color="000000"/>
              <w:bottom w:val="single" w:sz="6" w:space="0" w:color="000000"/>
              <w:right w:val="single" w:sz="6" w:space="0" w:color="000000"/>
              <w:tl2br w:val="nil"/>
              <w:tr2bl w:val="nil"/>
            </w:tcBorders>
          </w:tcPr>
          <w:p w14:paraId="66ACD733"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13</w:t>
            </w:r>
          </w:p>
        </w:tc>
        <w:tc>
          <w:tcPr>
            <w:tcW w:w="1720" w:type="pct"/>
            <w:tcBorders>
              <w:top w:val="single" w:sz="6" w:space="0" w:color="000000"/>
              <w:left w:val="single" w:sz="6" w:space="0" w:color="000000"/>
              <w:bottom w:val="single" w:sz="6" w:space="0" w:color="000000"/>
              <w:right w:val="single" w:sz="6" w:space="0" w:color="000000"/>
              <w:tl2br w:val="nil"/>
              <w:tr2bl w:val="nil"/>
            </w:tcBorders>
          </w:tcPr>
          <w:p w14:paraId="0FC8A8CE" w14:textId="77777777" w:rsidR="003A17D7" w:rsidRDefault="003A17D7" w:rsidP="007852DC">
            <w:pPr>
              <w:autoSpaceDE w:val="0"/>
              <w:autoSpaceDN w:val="0"/>
              <w:adjustRightInd w:val="0"/>
              <w:jc w:val="both"/>
              <w:rPr>
                <w:rFonts w:ascii="Arial" w:hAnsi="Arial" w:cs="Arial"/>
                <w:sz w:val="20"/>
              </w:rPr>
            </w:pPr>
            <w:r>
              <w:rPr>
                <w:rFonts w:ascii="Arial" w:hAnsi="Arial" w:cs="Arial"/>
                <w:sz w:val="20"/>
              </w:rPr>
              <w:t xml:space="preserve">TUBO RETANGULAR 20X30 CH 18 6 M  </w:t>
            </w:r>
          </w:p>
        </w:tc>
        <w:tc>
          <w:tcPr>
            <w:tcW w:w="564" w:type="pct"/>
            <w:tcBorders>
              <w:top w:val="single" w:sz="6" w:space="0" w:color="000000"/>
              <w:left w:val="single" w:sz="6" w:space="0" w:color="000000"/>
              <w:bottom w:val="single" w:sz="6" w:space="0" w:color="000000"/>
              <w:right w:val="single" w:sz="6" w:space="0" w:color="000000"/>
              <w:tl2br w:val="nil"/>
              <w:tr2bl w:val="nil"/>
            </w:tcBorders>
          </w:tcPr>
          <w:p w14:paraId="2000A22E"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BR</w:t>
            </w:r>
          </w:p>
        </w:tc>
        <w:tc>
          <w:tcPr>
            <w:tcW w:w="668" w:type="pct"/>
            <w:tcBorders>
              <w:top w:val="single" w:sz="6" w:space="0" w:color="000000"/>
              <w:left w:val="single" w:sz="6" w:space="0" w:color="000000"/>
              <w:bottom w:val="single" w:sz="6" w:space="0" w:color="000000"/>
              <w:right w:val="single" w:sz="6" w:space="0" w:color="000000"/>
              <w:tl2br w:val="nil"/>
              <w:tr2bl w:val="nil"/>
            </w:tcBorders>
          </w:tcPr>
          <w:p w14:paraId="535A9327"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50,00</w:t>
            </w:r>
          </w:p>
        </w:tc>
        <w:tc>
          <w:tcPr>
            <w:tcW w:w="758" w:type="pct"/>
            <w:tcBorders>
              <w:top w:val="single" w:sz="6" w:space="0" w:color="000000"/>
              <w:left w:val="single" w:sz="6" w:space="0" w:color="000000"/>
              <w:bottom w:val="single" w:sz="6" w:space="0" w:color="000000"/>
              <w:right w:val="single" w:sz="6" w:space="0" w:color="000000"/>
              <w:tl2br w:val="nil"/>
              <w:tr2bl w:val="nil"/>
            </w:tcBorders>
          </w:tcPr>
          <w:p w14:paraId="54CC3434"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63,73</w:t>
            </w:r>
          </w:p>
        </w:tc>
        <w:tc>
          <w:tcPr>
            <w:tcW w:w="803" w:type="pct"/>
            <w:tcBorders>
              <w:top w:val="single" w:sz="6" w:space="0" w:color="000000"/>
              <w:left w:val="single" w:sz="6" w:space="0" w:color="000000"/>
              <w:bottom w:val="single" w:sz="6" w:space="0" w:color="000000"/>
              <w:right w:val="single" w:sz="6" w:space="0" w:color="000000"/>
              <w:tl2br w:val="nil"/>
              <w:tr2bl w:val="nil"/>
            </w:tcBorders>
          </w:tcPr>
          <w:p w14:paraId="38FBA474"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 xml:space="preserve">3.186,50 </w:t>
            </w:r>
          </w:p>
        </w:tc>
      </w:tr>
      <w:tr w:rsidR="003A17D7" w14:paraId="63E0AB39" w14:textId="77777777" w:rsidTr="007852DC">
        <w:tc>
          <w:tcPr>
            <w:tcW w:w="487" w:type="pct"/>
            <w:tcBorders>
              <w:top w:val="single" w:sz="6" w:space="0" w:color="000000"/>
              <w:left w:val="single" w:sz="6" w:space="0" w:color="000000"/>
              <w:bottom w:val="single" w:sz="6" w:space="0" w:color="000000"/>
              <w:right w:val="single" w:sz="6" w:space="0" w:color="000000"/>
              <w:tl2br w:val="nil"/>
              <w:tr2bl w:val="nil"/>
            </w:tcBorders>
          </w:tcPr>
          <w:p w14:paraId="538F023E"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14</w:t>
            </w:r>
          </w:p>
        </w:tc>
        <w:tc>
          <w:tcPr>
            <w:tcW w:w="1720" w:type="pct"/>
            <w:tcBorders>
              <w:top w:val="single" w:sz="6" w:space="0" w:color="000000"/>
              <w:left w:val="single" w:sz="6" w:space="0" w:color="000000"/>
              <w:bottom w:val="single" w:sz="6" w:space="0" w:color="000000"/>
              <w:right w:val="single" w:sz="6" w:space="0" w:color="000000"/>
              <w:tl2br w:val="nil"/>
              <w:tr2bl w:val="nil"/>
            </w:tcBorders>
          </w:tcPr>
          <w:p w14:paraId="3055EA47" w14:textId="77777777" w:rsidR="003A17D7" w:rsidRDefault="003A17D7" w:rsidP="007852DC">
            <w:pPr>
              <w:autoSpaceDE w:val="0"/>
              <w:autoSpaceDN w:val="0"/>
              <w:adjustRightInd w:val="0"/>
              <w:jc w:val="both"/>
              <w:rPr>
                <w:rFonts w:ascii="Arial" w:hAnsi="Arial" w:cs="Arial"/>
                <w:sz w:val="20"/>
              </w:rPr>
            </w:pPr>
            <w:r>
              <w:rPr>
                <w:rFonts w:ascii="Arial" w:hAnsi="Arial" w:cs="Arial"/>
                <w:sz w:val="20"/>
              </w:rPr>
              <w:t xml:space="preserve">TUBO RETANGULAR 50X30 CH 16 6 M  </w:t>
            </w:r>
          </w:p>
        </w:tc>
        <w:tc>
          <w:tcPr>
            <w:tcW w:w="564" w:type="pct"/>
            <w:tcBorders>
              <w:top w:val="single" w:sz="6" w:space="0" w:color="000000"/>
              <w:left w:val="single" w:sz="6" w:space="0" w:color="000000"/>
              <w:bottom w:val="single" w:sz="6" w:space="0" w:color="000000"/>
              <w:right w:val="single" w:sz="6" w:space="0" w:color="000000"/>
              <w:tl2br w:val="nil"/>
              <w:tr2bl w:val="nil"/>
            </w:tcBorders>
          </w:tcPr>
          <w:p w14:paraId="6B0972E4"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BR</w:t>
            </w:r>
          </w:p>
        </w:tc>
        <w:tc>
          <w:tcPr>
            <w:tcW w:w="668" w:type="pct"/>
            <w:tcBorders>
              <w:top w:val="single" w:sz="6" w:space="0" w:color="000000"/>
              <w:left w:val="single" w:sz="6" w:space="0" w:color="000000"/>
              <w:bottom w:val="single" w:sz="6" w:space="0" w:color="000000"/>
              <w:right w:val="single" w:sz="6" w:space="0" w:color="000000"/>
              <w:tl2br w:val="nil"/>
              <w:tr2bl w:val="nil"/>
            </w:tcBorders>
          </w:tcPr>
          <w:p w14:paraId="64899182"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50,00</w:t>
            </w:r>
          </w:p>
        </w:tc>
        <w:tc>
          <w:tcPr>
            <w:tcW w:w="758" w:type="pct"/>
            <w:tcBorders>
              <w:top w:val="single" w:sz="6" w:space="0" w:color="000000"/>
              <w:left w:val="single" w:sz="6" w:space="0" w:color="000000"/>
              <w:bottom w:val="single" w:sz="6" w:space="0" w:color="000000"/>
              <w:right w:val="single" w:sz="6" w:space="0" w:color="000000"/>
              <w:tl2br w:val="nil"/>
              <w:tr2bl w:val="nil"/>
            </w:tcBorders>
          </w:tcPr>
          <w:p w14:paraId="0CA00BA9"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103,84</w:t>
            </w:r>
          </w:p>
        </w:tc>
        <w:tc>
          <w:tcPr>
            <w:tcW w:w="803" w:type="pct"/>
            <w:tcBorders>
              <w:top w:val="single" w:sz="6" w:space="0" w:color="000000"/>
              <w:left w:val="single" w:sz="6" w:space="0" w:color="000000"/>
              <w:bottom w:val="single" w:sz="6" w:space="0" w:color="000000"/>
              <w:right w:val="single" w:sz="6" w:space="0" w:color="000000"/>
              <w:tl2br w:val="nil"/>
              <w:tr2bl w:val="nil"/>
            </w:tcBorders>
          </w:tcPr>
          <w:p w14:paraId="72EC074B"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5.192,00</w:t>
            </w:r>
          </w:p>
        </w:tc>
      </w:tr>
      <w:tr w:rsidR="003A17D7" w14:paraId="6D60686A" w14:textId="77777777" w:rsidTr="007852DC">
        <w:tc>
          <w:tcPr>
            <w:tcW w:w="487" w:type="pct"/>
            <w:tcBorders>
              <w:top w:val="single" w:sz="6" w:space="0" w:color="000000"/>
              <w:left w:val="single" w:sz="6" w:space="0" w:color="000000"/>
              <w:bottom w:val="single" w:sz="6" w:space="0" w:color="000000"/>
              <w:right w:val="single" w:sz="6" w:space="0" w:color="000000"/>
              <w:tl2br w:val="nil"/>
              <w:tr2bl w:val="nil"/>
            </w:tcBorders>
          </w:tcPr>
          <w:p w14:paraId="3D15A7F6"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15</w:t>
            </w:r>
          </w:p>
        </w:tc>
        <w:tc>
          <w:tcPr>
            <w:tcW w:w="1720" w:type="pct"/>
            <w:tcBorders>
              <w:top w:val="single" w:sz="6" w:space="0" w:color="000000"/>
              <w:left w:val="single" w:sz="6" w:space="0" w:color="000000"/>
              <w:bottom w:val="single" w:sz="6" w:space="0" w:color="000000"/>
              <w:right w:val="single" w:sz="6" w:space="0" w:color="000000"/>
              <w:tl2br w:val="nil"/>
              <w:tr2bl w:val="nil"/>
            </w:tcBorders>
          </w:tcPr>
          <w:p w14:paraId="02D964AF" w14:textId="77777777" w:rsidR="003A17D7" w:rsidRDefault="003A17D7" w:rsidP="007852DC">
            <w:pPr>
              <w:autoSpaceDE w:val="0"/>
              <w:autoSpaceDN w:val="0"/>
              <w:adjustRightInd w:val="0"/>
              <w:jc w:val="both"/>
              <w:rPr>
                <w:rFonts w:ascii="Arial" w:hAnsi="Arial" w:cs="Arial"/>
                <w:sz w:val="20"/>
              </w:rPr>
            </w:pPr>
            <w:r>
              <w:rPr>
                <w:rFonts w:ascii="Arial" w:hAnsi="Arial" w:cs="Arial"/>
                <w:sz w:val="20"/>
              </w:rPr>
              <w:t xml:space="preserve">METALON 20X20 - CHAPA 20 (0,90)  </w:t>
            </w:r>
          </w:p>
        </w:tc>
        <w:tc>
          <w:tcPr>
            <w:tcW w:w="564" w:type="pct"/>
            <w:tcBorders>
              <w:top w:val="single" w:sz="6" w:space="0" w:color="000000"/>
              <w:left w:val="single" w:sz="6" w:space="0" w:color="000000"/>
              <w:bottom w:val="single" w:sz="6" w:space="0" w:color="000000"/>
              <w:right w:val="single" w:sz="6" w:space="0" w:color="000000"/>
              <w:tl2br w:val="nil"/>
              <w:tr2bl w:val="nil"/>
            </w:tcBorders>
          </w:tcPr>
          <w:p w14:paraId="68F838A8"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BR</w:t>
            </w:r>
          </w:p>
        </w:tc>
        <w:tc>
          <w:tcPr>
            <w:tcW w:w="668" w:type="pct"/>
            <w:tcBorders>
              <w:top w:val="single" w:sz="6" w:space="0" w:color="000000"/>
              <w:left w:val="single" w:sz="6" w:space="0" w:color="000000"/>
              <w:bottom w:val="single" w:sz="6" w:space="0" w:color="000000"/>
              <w:right w:val="single" w:sz="6" w:space="0" w:color="000000"/>
              <w:tl2br w:val="nil"/>
              <w:tr2bl w:val="nil"/>
            </w:tcBorders>
          </w:tcPr>
          <w:p w14:paraId="15A26FE2"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50,00</w:t>
            </w:r>
          </w:p>
        </w:tc>
        <w:tc>
          <w:tcPr>
            <w:tcW w:w="758" w:type="pct"/>
            <w:tcBorders>
              <w:top w:val="single" w:sz="6" w:space="0" w:color="000000"/>
              <w:left w:val="single" w:sz="6" w:space="0" w:color="000000"/>
              <w:bottom w:val="single" w:sz="6" w:space="0" w:color="000000"/>
              <w:right w:val="single" w:sz="6" w:space="0" w:color="000000"/>
              <w:tl2br w:val="nil"/>
              <w:tr2bl w:val="nil"/>
            </w:tcBorders>
          </w:tcPr>
          <w:p w14:paraId="13AAFC55"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44,39</w:t>
            </w:r>
          </w:p>
        </w:tc>
        <w:tc>
          <w:tcPr>
            <w:tcW w:w="803" w:type="pct"/>
            <w:tcBorders>
              <w:top w:val="single" w:sz="6" w:space="0" w:color="000000"/>
              <w:left w:val="single" w:sz="6" w:space="0" w:color="000000"/>
              <w:bottom w:val="single" w:sz="6" w:space="0" w:color="000000"/>
              <w:right w:val="single" w:sz="6" w:space="0" w:color="000000"/>
              <w:tl2br w:val="nil"/>
              <w:tr2bl w:val="nil"/>
            </w:tcBorders>
          </w:tcPr>
          <w:p w14:paraId="219F0A71"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2.219,50</w:t>
            </w:r>
          </w:p>
        </w:tc>
      </w:tr>
      <w:tr w:rsidR="003A17D7" w14:paraId="253C064C" w14:textId="77777777" w:rsidTr="007852DC">
        <w:tc>
          <w:tcPr>
            <w:tcW w:w="487" w:type="pct"/>
            <w:tcBorders>
              <w:top w:val="single" w:sz="6" w:space="0" w:color="000000"/>
              <w:left w:val="single" w:sz="6" w:space="0" w:color="000000"/>
              <w:bottom w:val="single" w:sz="6" w:space="0" w:color="000000"/>
              <w:right w:val="single" w:sz="6" w:space="0" w:color="000000"/>
              <w:tl2br w:val="nil"/>
              <w:tr2bl w:val="nil"/>
            </w:tcBorders>
          </w:tcPr>
          <w:p w14:paraId="2692A2C5"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16</w:t>
            </w:r>
          </w:p>
        </w:tc>
        <w:tc>
          <w:tcPr>
            <w:tcW w:w="1720" w:type="pct"/>
            <w:tcBorders>
              <w:top w:val="single" w:sz="6" w:space="0" w:color="000000"/>
              <w:left w:val="single" w:sz="6" w:space="0" w:color="000000"/>
              <w:bottom w:val="single" w:sz="6" w:space="0" w:color="000000"/>
              <w:right w:val="single" w:sz="6" w:space="0" w:color="000000"/>
              <w:tl2br w:val="nil"/>
              <w:tr2bl w:val="nil"/>
            </w:tcBorders>
          </w:tcPr>
          <w:p w14:paraId="627B2792" w14:textId="77777777" w:rsidR="003A17D7" w:rsidRDefault="003A17D7" w:rsidP="007852DC">
            <w:pPr>
              <w:autoSpaceDE w:val="0"/>
              <w:autoSpaceDN w:val="0"/>
              <w:adjustRightInd w:val="0"/>
              <w:jc w:val="both"/>
              <w:rPr>
                <w:rFonts w:ascii="Arial" w:hAnsi="Arial" w:cs="Arial"/>
                <w:sz w:val="20"/>
              </w:rPr>
            </w:pPr>
            <w:r>
              <w:rPr>
                <w:rFonts w:ascii="Arial" w:hAnsi="Arial" w:cs="Arial"/>
                <w:sz w:val="20"/>
              </w:rPr>
              <w:t xml:space="preserve">METALON 20X20 - CHAPA 18 (1,20)  </w:t>
            </w:r>
          </w:p>
        </w:tc>
        <w:tc>
          <w:tcPr>
            <w:tcW w:w="564" w:type="pct"/>
            <w:tcBorders>
              <w:top w:val="single" w:sz="6" w:space="0" w:color="000000"/>
              <w:left w:val="single" w:sz="6" w:space="0" w:color="000000"/>
              <w:bottom w:val="single" w:sz="6" w:space="0" w:color="000000"/>
              <w:right w:val="single" w:sz="6" w:space="0" w:color="000000"/>
              <w:tl2br w:val="nil"/>
              <w:tr2bl w:val="nil"/>
            </w:tcBorders>
          </w:tcPr>
          <w:p w14:paraId="29A9FB3C"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BR</w:t>
            </w:r>
          </w:p>
        </w:tc>
        <w:tc>
          <w:tcPr>
            <w:tcW w:w="668" w:type="pct"/>
            <w:tcBorders>
              <w:top w:val="single" w:sz="6" w:space="0" w:color="000000"/>
              <w:left w:val="single" w:sz="6" w:space="0" w:color="000000"/>
              <w:bottom w:val="single" w:sz="6" w:space="0" w:color="000000"/>
              <w:right w:val="single" w:sz="6" w:space="0" w:color="000000"/>
              <w:tl2br w:val="nil"/>
              <w:tr2bl w:val="nil"/>
            </w:tcBorders>
          </w:tcPr>
          <w:p w14:paraId="7917F58D"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80,00</w:t>
            </w:r>
          </w:p>
        </w:tc>
        <w:tc>
          <w:tcPr>
            <w:tcW w:w="758" w:type="pct"/>
            <w:tcBorders>
              <w:top w:val="single" w:sz="6" w:space="0" w:color="000000"/>
              <w:left w:val="single" w:sz="6" w:space="0" w:color="000000"/>
              <w:bottom w:val="single" w:sz="6" w:space="0" w:color="000000"/>
              <w:right w:val="single" w:sz="6" w:space="0" w:color="000000"/>
              <w:tl2br w:val="nil"/>
              <w:tr2bl w:val="nil"/>
            </w:tcBorders>
          </w:tcPr>
          <w:p w14:paraId="27340A60"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47,21</w:t>
            </w:r>
          </w:p>
        </w:tc>
        <w:tc>
          <w:tcPr>
            <w:tcW w:w="803" w:type="pct"/>
            <w:tcBorders>
              <w:top w:val="single" w:sz="6" w:space="0" w:color="000000"/>
              <w:left w:val="single" w:sz="6" w:space="0" w:color="000000"/>
              <w:bottom w:val="single" w:sz="6" w:space="0" w:color="000000"/>
              <w:right w:val="single" w:sz="6" w:space="0" w:color="000000"/>
              <w:tl2br w:val="nil"/>
              <w:tr2bl w:val="nil"/>
            </w:tcBorders>
          </w:tcPr>
          <w:p w14:paraId="127ECAF0"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3.776,80</w:t>
            </w:r>
          </w:p>
        </w:tc>
      </w:tr>
      <w:tr w:rsidR="003A17D7" w14:paraId="129142E4" w14:textId="77777777" w:rsidTr="007852DC">
        <w:tc>
          <w:tcPr>
            <w:tcW w:w="487" w:type="pct"/>
            <w:tcBorders>
              <w:top w:val="single" w:sz="6" w:space="0" w:color="000000"/>
              <w:left w:val="single" w:sz="6" w:space="0" w:color="000000"/>
              <w:bottom w:val="single" w:sz="6" w:space="0" w:color="000000"/>
              <w:right w:val="single" w:sz="6" w:space="0" w:color="000000"/>
              <w:tl2br w:val="nil"/>
              <w:tr2bl w:val="nil"/>
            </w:tcBorders>
          </w:tcPr>
          <w:p w14:paraId="0ACA526D"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17</w:t>
            </w:r>
          </w:p>
        </w:tc>
        <w:tc>
          <w:tcPr>
            <w:tcW w:w="1720" w:type="pct"/>
            <w:tcBorders>
              <w:top w:val="single" w:sz="6" w:space="0" w:color="000000"/>
              <w:left w:val="single" w:sz="6" w:space="0" w:color="000000"/>
              <w:bottom w:val="single" w:sz="6" w:space="0" w:color="000000"/>
              <w:right w:val="single" w:sz="6" w:space="0" w:color="000000"/>
              <w:tl2br w:val="nil"/>
              <w:tr2bl w:val="nil"/>
            </w:tcBorders>
          </w:tcPr>
          <w:p w14:paraId="0EC8D7A6" w14:textId="77777777" w:rsidR="003A17D7" w:rsidRDefault="003A17D7" w:rsidP="007852DC">
            <w:pPr>
              <w:autoSpaceDE w:val="0"/>
              <w:autoSpaceDN w:val="0"/>
              <w:adjustRightInd w:val="0"/>
              <w:jc w:val="both"/>
              <w:rPr>
                <w:rFonts w:ascii="Arial" w:hAnsi="Arial" w:cs="Arial"/>
                <w:sz w:val="20"/>
              </w:rPr>
            </w:pPr>
            <w:r>
              <w:rPr>
                <w:rFonts w:ascii="Arial" w:hAnsi="Arial" w:cs="Arial"/>
                <w:sz w:val="20"/>
              </w:rPr>
              <w:t xml:space="preserve">METALON 30X20 - CHAPA 20 (0,90)  </w:t>
            </w:r>
          </w:p>
        </w:tc>
        <w:tc>
          <w:tcPr>
            <w:tcW w:w="564" w:type="pct"/>
            <w:tcBorders>
              <w:top w:val="single" w:sz="6" w:space="0" w:color="000000"/>
              <w:left w:val="single" w:sz="6" w:space="0" w:color="000000"/>
              <w:bottom w:val="single" w:sz="6" w:space="0" w:color="000000"/>
              <w:right w:val="single" w:sz="6" w:space="0" w:color="000000"/>
              <w:tl2br w:val="nil"/>
              <w:tr2bl w:val="nil"/>
            </w:tcBorders>
          </w:tcPr>
          <w:p w14:paraId="4A05A9AF"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BR</w:t>
            </w:r>
          </w:p>
        </w:tc>
        <w:tc>
          <w:tcPr>
            <w:tcW w:w="668" w:type="pct"/>
            <w:tcBorders>
              <w:top w:val="single" w:sz="6" w:space="0" w:color="000000"/>
              <w:left w:val="single" w:sz="6" w:space="0" w:color="000000"/>
              <w:bottom w:val="single" w:sz="6" w:space="0" w:color="000000"/>
              <w:right w:val="single" w:sz="6" w:space="0" w:color="000000"/>
              <w:tl2br w:val="nil"/>
              <w:tr2bl w:val="nil"/>
            </w:tcBorders>
          </w:tcPr>
          <w:p w14:paraId="564B891F"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80,00</w:t>
            </w:r>
          </w:p>
        </w:tc>
        <w:tc>
          <w:tcPr>
            <w:tcW w:w="758" w:type="pct"/>
            <w:tcBorders>
              <w:top w:val="single" w:sz="6" w:space="0" w:color="000000"/>
              <w:left w:val="single" w:sz="6" w:space="0" w:color="000000"/>
              <w:bottom w:val="single" w:sz="6" w:space="0" w:color="000000"/>
              <w:right w:val="single" w:sz="6" w:space="0" w:color="000000"/>
              <w:tl2br w:val="nil"/>
              <w:tr2bl w:val="nil"/>
            </w:tcBorders>
          </w:tcPr>
          <w:p w14:paraId="2AD84F57"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63,64</w:t>
            </w:r>
          </w:p>
        </w:tc>
        <w:tc>
          <w:tcPr>
            <w:tcW w:w="803" w:type="pct"/>
            <w:tcBorders>
              <w:top w:val="single" w:sz="6" w:space="0" w:color="000000"/>
              <w:left w:val="single" w:sz="6" w:space="0" w:color="000000"/>
              <w:bottom w:val="single" w:sz="6" w:space="0" w:color="000000"/>
              <w:right w:val="single" w:sz="6" w:space="0" w:color="000000"/>
              <w:tl2br w:val="nil"/>
              <w:tr2bl w:val="nil"/>
            </w:tcBorders>
          </w:tcPr>
          <w:p w14:paraId="476897B8"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5.091,20</w:t>
            </w:r>
          </w:p>
        </w:tc>
      </w:tr>
      <w:tr w:rsidR="003A17D7" w14:paraId="6EC5E2F6" w14:textId="77777777" w:rsidTr="007852DC">
        <w:tc>
          <w:tcPr>
            <w:tcW w:w="487" w:type="pct"/>
            <w:tcBorders>
              <w:top w:val="single" w:sz="6" w:space="0" w:color="000000"/>
              <w:left w:val="single" w:sz="6" w:space="0" w:color="000000"/>
              <w:bottom w:val="single" w:sz="6" w:space="0" w:color="000000"/>
              <w:right w:val="single" w:sz="6" w:space="0" w:color="000000"/>
              <w:tl2br w:val="nil"/>
              <w:tr2bl w:val="nil"/>
            </w:tcBorders>
          </w:tcPr>
          <w:p w14:paraId="69BFDE85"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18</w:t>
            </w:r>
          </w:p>
        </w:tc>
        <w:tc>
          <w:tcPr>
            <w:tcW w:w="1720" w:type="pct"/>
            <w:tcBorders>
              <w:top w:val="single" w:sz="6" w:space="0" w:color="000000"/>
              <w:left w:val="single" w:sz="6" w:space="0" w:color="000000"/>
              <w:bottom w:val="single" w:sz="6" w:space="0" w:color="000000"/>
              <w:right w:val="single" w:sz="6" w:space="0" w:color="000000"/>
              <w:tl2br w:val="nil"/>
              <w:tr2bl w:val="nil"/>
            </w:tcBorders>
          </w:tcPr>
          <w:p w14:paraId="00C88F47" w14:textId="77777777" w:rsidR="003A17D7" w:rsidRDefault="003A17D7" w:rsidP="007852DC">
            <w:pPr>
              <w:autoSpaceDE w:val="0"/>
              <w:autoSpaceDN w:val="0"/>
              <w:adjustRightInd w:val="0"/>
              <w:jc w:val="both"/>
              <w:rPr>
                <w:rFonts w:ascii="Arial" w:hAnsi="Arial" w:cs="Arial"/>
                <w:sz w:val="20"/>
              </w:rPr>
            </w:pPr>
            <w:r>
              <w:rPr>
                <w:rFonts w:ascii="Arial" w:hAnsi="Arial" w:cs="Arial"/>
                <w:sz w:val="20"/>
              </w:rPr>
              <w:t xml:space="preserve">METALON 30 X 20 – CHAPA 18 (1,20)  </w:t>
            </w:r>
          </w:p>
        </w:tc>
        <w:tc>
          <w:tcPr>
            <w:tcW w:w="564" w:type="pct"/>
            <w:tcBorders>
              <w:top w:val="single" w:sz="6" w:space="0" w:color="000000"/>
              <w:left w:val="single" w:sz="6" w:space="0" w:color="000000"/>
              <w:bottom w:val="single" w:sz="6" w:space="0" w:color="000000"/>
              <w:right w:val="single" w:sz="6" w:space="0" w:color="000000"/>
              <w:tl2br w:val="nil"/>
              <w:tr2bl w:val="nil"/>
            </w:tcBorders>
          </w:tcPr>
          <w:p w14:paraId="292D4D0B"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BR</w:t>
            </w:r>
          </w:p>
        </w:tc>
        <w:tc>
          <w:tcPr>
            <w:tcW w:w="668" w:type="pct"/>
            <w:tcBorders>
              <w:top w:val="single" w:sz="6" w:space="0" w:color="000000"/>
              <w:left w:val="single" w:sz="6" w:space="0" w:color="000000"/>
              <w:bottom w:val="single" w:sz="6" w:space="0" w:color="000000"/>
              <w:right w:val="single" w:sz="6" w:space="0" w:color="000000"/>
              <w:tl2br w:val="nil"/>
              <w:tr2bl w:val="nil"/>
            </w:tcBorders>
          </w:tcPr>
          <w:p w14:paraId="49F165F4"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80,00</w:t>
            </w:r>
          </w:p>
        </w:tc>
        <w:tc>
          <w:tcPr>
            <w:tcW w:w="758" w:type="pct"/>
            <w:tcBorders>
              <w:top w:val="single" w:sz="6" w:space="0" w:color="000000"/>
              <w:left w:val="single" w:sz="6" w:space="0" w:color="000000"/>
              <w:bottom w:val="single" w:sz="6" w:space="0" w:color="000000"/>
              <w:right w:val="single" w:sz="6" w:space="0" w:color="000000"/>
              <w:tl2br w:val="nil"/>
              <w:tr2bl w:val="nil"/>
            </w:tcBorders>
          </w:tcPr>
          <w:p w14:paraId="4CE12781"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75,33</w:t>
            </w:r>
          </w:p>
        </w:tc>
        <w:tc>
          <w:tcPr>
            <w:tcW w:w="803" w:type="pct"/>
            <w:tcBorders>
              <w:top w:val="single" w:sz="6" w:space="0" w:color="000000"/>
              <w:left w:val="single" w:sz="6" w:space="0" w:color="000000"/>
              <w:bottom w:val="single" w:sz="6" w:space="0" w:color="000000"/>
              <w:right w:val="single" w:sz="6" w:space="0" w:color="000000"/>
              <w:tl2br w:val="nil"/>
              <w:tr2bl w:val="nil"/>
            </w:tcBorders>
          </w:tcPr>
          <w:p w14:paraId="74B56A8F"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6.026,40</w:t>
            </w:r>
          </w:p>
        </w:tc>
      </w:tr>
      <w:tr w:rsidR="003A17D7" w14:paraId="007D0A34" w14:textId="77777777" w:rsidTr="007852DC">
        <w:tc>
          <w:tcPr>
            <w:tcW w:w="487" w:type="pct"/>
            <w:tcBorders>
              <w:top w:val="single" w:sz="6" w:space="0" w:color="000000"/>
              <w:left w:val="single" w:sz="6" w:space="0" w:color="000000"/>
              <w:bottom w:val="single" w:sz="6" w:space="0" w:color="000000"/>
              <w:right w:val="single" w:sz="6" w:space="0" w:color="000000"/>
              <w:tl2br w:val="nil"/>
              <w:tr2bl w:val="nil"/>
            </w:tcBorders>
          </w:tcPr>
          <w:p w14:paraId="38A0F0AD"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lastRenderedPageBreak/>
              <w:t>19</w:t>
            </w:r>
          </w:p>
        </w:tc>
        <w:tc>
          <w:tcPr>
            <w:tcW w:w="1720" w:type="pct"/>
            <w:tcBorders>
              <w:top w:val="single" w:sz="6" w:space="0" w:color="000000"/>
              <w:left w:val="single" w:sz="6" w:space="0" w:color="000000"/>
              <w:bottom w:val="single" w:sz="6" w:space="0" w:color="000000"/>
              <w:right w:val="single" w:sz="6" w:space="0" w:color="000000"/>
              <w:tl2br w:val="nil"/>
              <w:tr2bl w:val="nil"/>
            </w:tcBorders>
          </w:tcPr>
          <w:p w14:paraId="113DF9B0" w14:textId="77777777" w:rsidR="003A17D7" w:rsidRDefault="003A17D7" w:rsidP="007852DC">
            <w:pPr>
              <w:autoSpaceDE w:val="0"/>
              <w:autoSpaceDN w:val="0"/>
              <w:adjustRightInd w:val="0"/>
              <w:jc w:val="both"/>
              <w:rPr>
                <w:rFonts w:ascii="Arial" w:hAnsi="Arial" w:cs="Arial"/>
                <w:sz w:val="20"/>
              </w:rPr>
            </w:pPr>
            <w:r>
              <w:rPr>
                <w:rFonts w:ascii="Arial" w:hAnsi="Arial" w:cs="Arial"/>
                <w:sz w:val="20"/>
              </w:rPr>
              <w:t xml:space="preserve">METALON 30X30 - CHAPA 18 (1,20)  </w:t>
            </w:r>
          </w:p>
        </w:tc>
        <w:tc>
          <w:tcPr>
            <w:tcW w:w="564" w:type="pct"/>
            <w:tcBorders>
              <w:top w:val="single" w:sz="6" w:space="0" w:color="000000"/>
              <w:left w:val="single" w:sz="6" w:space="0" w:color="000000"/>
              <w:bottom w:val="single" w:sz="6" w:space="0" w:color="000000"/>
              <w:right w:val="single" w:sz="6" w:space="0" w:color="000000"/>
              <w:tl2br w:val="nil"/>
              <w:tr2bl w:val="nil"/>
            </w:tcBorders>
          </w:tcPr>
          <w:p w14:paraId="11A08A71"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BR</w:t>
            </w:r>
          </w:p>
        </w:tc>
        <w:tc>
          <w:tcPr>
            <w:tcW w:w="668" w:type="pct"/>
            <w:tcBorders>
              <w:top w:val="single" w:sz="6" w:space="0" w:color="000000"/>
              <w:left w:val="single" w:sz="6" w:space="0" w:color="000000"/>
              <w:bottom w:val="single" w:sz="6" w:space="0" w:color="000000"/>
              <w:right w:val="single" w:sz="6" w:space="0" w:color="000000"/>
              <w:tl2br w:val="nil"/>
              <w:tr2bl w:val="nil"/>
            </w:tcBorders>
          </w:tcPr>
          <w:p w14:paraId="56EBB8B0"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80,00</w:t>
            </w:r>
          </w:p>
        </w:tc>
        <w:tc>
          <w:tcPr>
            <w:tcW w:w="758" w:type="pct"/>
            <w:tcBorders>
              <w:top w:val="single" w:sz="6" w:space="0" w:color="000000"/>
              <w:left w:val="single" w:sz="6" w:space="0" w:color="000000"/>
              <w:bottom w:val="single" w:sz="6" w:space="0" w:color="000000"/>
              <w:right w:val="single" w:sz="6" w:space="0" w:color="000000"/>
              <w:tl2br w:val="nil"/>
              <w:tr2bl w:val="nil"/>
            </w:tcBorders>
          </w:tcPr>
          <w:p w14:paraId="2C191526"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73,20</w:t>
            </w:r>
          </w:p>
        </w:tc>
        <w:tc>
          <w:tcPr>
            <w:tcW w:w="803" w:type="pct"/>
            <w:tcBorders>
              <w:top w:val="single" w:sz="6" w:space="0" w:color="000000"/>
              <w:left w:val="single" w:sz="6" w:space="0" w:color="000000"/>
              <w:bottom w:val="single" w:sz="6" w:space="0" w:color="000000"/>
              <w:right w:val="single" w:sz="6" w:space="0" w:color="000000"/>
              <w:tl2br w:val="nil"/>
              <w:tr2bl w:val="nil"/>
            </w:tcBorders>
          </w:tcPr>
          <w:p w14:paraId="594D2B25"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5.856,00</w:t>
            </w:r>
          </w:p>
        </w:tc>
      </w:tr>
      <w:tr w:rsidR="003A17D7" w14:paraId="32C13D96" w14:textId="77777777" w:rsidTr="007852DC">
        <w:tc>
          <w:tcPr>
            <w:tcW w:w="487" w:type="pct"/>
            <w:tcBorders>
              <w:top w:val="single" w:sz="6" w:space="0" w:color="000000"/>
              <w:left w:val="single" w:sz="6" w:space="0" w:color="000000"/>
              <w:bottom w:val="single" w:sz="6" w:space="0" w:color="000000"/>
              <w:right w:val="single" w:sz="6" w:space="0" w:color="000000"/>
              <w:tl2br w:val="nil"/>
              <w:tr2bl w:val="nil"/>
            </w:tcBorders>
          </w:tcPr>
          <w:p w14:paraId="57FD259C"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20</w:t>
            </w:r>
          </w:p>
        </w:tc>
        <w:tc>
          <w:tcPr>
            <w:tcW w:w="1720" w:type="pct"/>
            <w:tcBorders>
              <w:top w:val="single" w:sz="6" w:space="0" w:color="000000"/>
              <w:left w:val="single" w:sz="6" w:space="0" w:color="000000"/>
              <w:bottom w:val="single" w:sz="6" w:space="0" w:color="000000"/>
              <w:right w:val="single" w:sz="6" w:space="0" w:color="000000"/>
              <w:tl2br w:val="nil"/>
              <w:tr2bl w:val="nil"/>
            </w:tcBorders>
          </w:tcPr>
          <w:p w14:paraId="2598BEC5" w14:textId="77777777" w:rsidR="003A17D7" w:rsidRDefault="003A17D7" w:rsidP="007852DC">
            <w:pPr>
              <w:autoSpaceDE w:val="0"/>
              <w:autoSpaceDN w:val="0"/>
              <w:adjustRightInd w:val="0"/>
              <w:jc w:val="both"/>
              <w:rPr>
                <w:rFonts w:ascii="Arial" w:hAnsi="Arial" w:cs="Arial"/>
                <w:sz w:val="20"/>
              </w:rPr>
            </w:pPr>
            <w:r>
              <w:rPr>
                <w:rFonts w:ascii="Arial" w:hAnsi="Arial" w:cs="Arial"/>
                <w:sz w:val="20"/>
              </w:rPr>
              <w:t xml:space="preserve">METALON 40X30 - CHAPA 20 (0,90)  </w:t>
            </w:r>
          </w:p>
        </w:tc>
        <w:tc>
          <w:tcPr>
            <w:tcW w:w="564" w:type="pct"/>
            <w:tcBorders>
              <w:top w:val="single" w:sz="6" w:space="0" w:color="000000"/>
              <w:left w:val="single" w:sz="6" w:space="0" w:color="000000"/>
              <w:bottom w:val="single" w:sz="6" w:space="0" w:color="000000"/>
              <w:right w:val="single" w:sz="6" w:space="0" w:color="000000"/>
              <w:tl2br w:val="nil"/>
              <w:tr2bl w:val="nil"/>
            </w:tcBorders>
          </w:tcPr>
          <w:p w14:paraId="6FDB5C7D"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UND</w:t>
            </w:r>
          </w:p>
        </w:tc>
        <w:tc>
          <w:tcPr>
            <w:tcW w:w="668" w:type="pct"/>
            <w:tcBorders>
              <w:top w:val="single" w:sz="6" w:space="0" w:color="000000"/>
              <w:left w:val="single" w:sz="6" w:space="0" w:color="000000"/>
              <w:bottom w:val="single" w:sz="6" w:space="0" w:color="000000"/>
              <w:right w:val="single" w:sz="6" w:space="0" w:color="000000"/>
              <w:tl2br w:val="nil"/>
              <w:tr2bl w:val="nil"/>
            </w:tcBorders>
          </w:tcPr>
          <w:p w14:paraId="4D7807D8"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50,00</w:t>
            </w:r>
          </w:p>
        </w:tc>
        <w:tc>
          <w:tcPr>
            <w:tcW w:w="758" w:type="pct"/>
            <w:tcBorders>
              <w:top w:val="single" w:sz="6" w:space="0" w:color="000000"/>
              <w:left w:val="single" w:sz="6" w:space="0" w:color="000000"/>
              <w:bottom w:val="single" w:sz="6" w:space="0" w:color="000000"/>
              <w:right w:val="single" w:sz="6" w:space="0" w:color="000000"/>
              <w:tl2br w:val="nil"/>
              <w:tr2bl w:val="nil"/>
            </w:tcBorders>
          </w:tcPr>
          <w:p w14:paraId="10D1BA9F"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75,74</w:t>
            </w:r>
          </w:p>
        </w:tc>
        <w:tc>
          <w:tcPr>
            <w:tcW w:w="803" w:type="pct"/>
            <w:tcBorders>
              <w:top w:val="single" w:sz="6" w:space="0" w:color="000000"/>
              <w:left w:val="single" w:sz="6" w:space="0" w:color="000000"/>
              <w:bottom w:val="single" w:sz="6" w:space="0" w:color="000000"/>
              <w:right w:val="single" w:sz="6" w:space="0" w:color="000000"/>
              <w:tl2br w:val="nil"/>
              <w:tr2bl w:val="nil"/>
            </w:tcBorders>
          </w:tcPr>
          <w:p w14:paraId="58F10E5F"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3.787,00</w:t>
            </w:r>
          </w:p>
        </w:tc>
      </w:tr>
      <w:tr w:rsidR="003A17D7" w14:paraId="15D45CFF" w14:textId="77777777" w:rsidTr="007852DC">
        <w:tc>
          <w:tcPr>
            <w:tcW w:w="487" w:type="pct"/>
            <w:tcBorders>
              <w:top w:val="single" w:sz="6" w:space="0" w:color="000000"/>
              <w:left w:val="single" w:sz="6" w:space="0" w:color="000000"/>
              <w:bottom w:val="single" w:sz="6" w:space="0" w:color="000000"/>
              <w:right w:val="single" w:sz="6" w:space="0" w:color="000000"/>
              <w:tl2br w:val="nil"/>
              <w:tr2bl w:val="nil"/>
            </w:tcBorders>
          </w:tcPr>
          <w:p w14:paraId="3A646C9F"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21</w:t>
            </w:r>
          </w:p>
        </w:tc>
        <w:tc>
          <w:tcPr>
            <w:tcW w:w="1720" w:type="pct"/>
            <w:tcBorders>
              <w:top w:val="single" w:sz="6" w:space="0" w:color="000000"/>
              <w:left w:val="single" w:sz="6" w:space="0" w:color="000000"/>
              <w:bottom w:val="single" w:sz="6" w:space="0" w:color="000000"/>
              <w:right w:val="single" w:sz="6" w:space="0" w:color="000000"/>
              <w:tl2br w:val="nil"/>
              <w:tr2bl w:val="nil"/>
            </w:tcBorders>
          </w:tcPr>
          <w:p w14:paraId="39A7F464" w14:textId="77777777" w:rsidR="003A17D7" w:rsidRDefault="003A17D7" w:rsidP="007852DC">
            <w:pPr>
              <w:autoSpaceDE w:val="0"/>
              <w:autoSpaceDN w:val="0"/>
              <w:adjustRightInd w:val="0"/>
              <w:jc w:val="both"/>
              <w:rPr>
                <w:rFonts w:ascii="Arial" w:hAnsi="Arial" w:cs="Arial"/>
                <w:sz w:val="20"/>
              </w:rPr>
            </w:pPr>
            <w:r>
              <w:rPr>
                <w:rFonts w:ascii="Arial" w:hAnsi="Arial" w:cs="Arial"/>
                <w:sz w:val="20"/>
              </w:rPr>
              <w:t xml:space="preserve">METALON 50X30 - CHAPA 20 (0,90)  </w:t>
            </w:r>
          </w:p>
        </w:tc>
        <w:tc>
          <w:tcPr>
            <w:tcW w:w="564" w:type="pct"/>
            <w:tcBorders>
              <w:top w:val="single" w:sz="6" w:space="0" w:color="000000"/>
              <w:left w:val="single" w:sz="6" w:space="0" w:color="000000"/>
              <w:bottom w:val="single" w:sz="6" w:space="0" w:color="000000"/>
              <w:right w:val="single" w:sz="6" w:space="0" w:color="000000"/>
              <w:tl2br w:val="nil"/>
              <w:tr2bl w:val="nil"/>
            </w:tcBorders>
          </w:tcPr>
          <w:p w14:paraId="7B5777FE"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BR</w:t>
            </w:r>
          </w:p>
        </w:tc>
        <w:tc>
          <w:tcPr>
            <w:tcW w:w="668" w:type="pct"/>
            <w:tcBorders>
              <w:top w:val="single" w:sz="6" w:space="0" w:color="000000"/>
              <w:left w:val="single" w:sz="6" w:space="0" w:color="000000"/>
              <w:bottom w:val="single" w:sz="6" w:space="0" w:color="000000"/>
              <w:right w:val="single" w:sz="6" w:space="0" w:color="000000"/>
              <w:tl2br w:val="nil"/>
              <w:tr2bl w:val="nil"/>
            </w:tcBorders>
          </w:tcPr>
          <w:p w14:paraId="65A3390B"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80,00</w:t>
            </w:r>
          </w:p>
        </w:tc>
        <w:tc>
          <w:tcPr>
            <w:tcW w:w="758" w:type="pct"/>
            <w:tcBorders>
              <w:top w:val="single" w:sz="6" w:space="0" w:color="000000"/>
              <w:left w:val="single" w:sz="6" w:space="0" w:color="000000"/>
              <w:bottom w:val="single" w:sz="6" w:space="0" w:color="000000"/>
              <w:right w:val="single" w:sz="6" w:space="0" w:color="000000"/>
              <w:tl2br w:val="nil"/>
              <w:tr2bl w:val="nil"/>
            </w:tcBorders>
          </w:tcPr>
          <w:p w14:paraId="41D038E2"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75,74</w:t>
            </w:r>
          </w:p>
        </w:tc>
        <w:tc>
          <w:tcPr>
            <w:tcW w:w="803" w:type="pct"/>
            <w:tcBorders>
              <w:top w:val="single" w:sz="6" w:space="0" w:color="000000"/>
              <w:left w:val="single" w:sz="6" w:space="0" w:color="000000"/>
              <w:bottom w:val="single" w:sz="6" w:space="0" w:color="000000"/>
              <w:right w:val="single" w:sz="6" w:space="0" w:color="000000"/>
              <w:tl2br w:val="nil"/>
              <w:tr2bl w:val="nil"/>
            </w:tcBorders>
          </w:tcPr>
          <w:p w14:paraId="6C23006E"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6.059,20</w:t>
            </w:r>
          </w:p>
        </w:tc>
      </w:tr>
      <w:tr w:rsidR="003A17D7" w14:paraId="074B1300" w14:textId="77777777" w:rsidTr="007852DC">
        <w:tc>
          <w:tcPr>
            <w:tcW w:w="487" w:type="pct"/>
            <w:tcBorders>
              <w:top w:val="single" w:sz="6" w:space="0" w:color="000000"/>
              <w:left w:val="single" w:sz="6" w:space="0" w:color="000000"/>
              <w:bottom w:val="single" w:sz="6" w:space="0" w:color="000000"/>
              <w:right w:val="single" w:sz="6" w:space="0" w:color="000000"/>
              <w:tl2br w:val="nil"/>
              <w:tr2bl w:val="nil"/>
            </w:tcBorders>
          </w:tcPr>
          <w:p w14:paraId="0F005ECF"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22</w:t>
            </w:r>
          </w:p>
        </w:tc>
        <w:tc>
          <w:tcPr>
            <w:tcW w:w="1720" w:type="pct"/>
            <w:tcBorders>
              <w:top w:val="single" w:sz="6" w:space="0" w:color="000000"/>
              <w:left w:val="single" w:sz="6" w:space="0" w:color="000000"/>
              <w:bottom w:val="single" w:sz="6" w:space="0" w:color="000000"/>
              <w:right w:val="single" w:sz="6" w:space="0" w:color="000000"/>
              <w:tl2br w:val="nil"/>
              <w:tr2bl w:val="nil"/>
            </w:tcBorders>
          </w:tcPr>
          <w:p w14:paraId="1C41D935" w14:textId="77777777" w:rsidR="003A17D7" w:rsidRDefault="003A17D7" w:rsidP="007852DC">
            <w:pPr>
              <w:autoSpaceDE w:val="0"/>
              <w:autoSpaceDN w:val="0"/>
              <w:adjustRightInd w:val="0"/>
              <w:jc w:val="both"/>
              <w:rPr>
                <w:rFonts w:ascii="Arial" w:hAnsi="Arial" w:cs="Arial"/>
                <w:sz w:val="20"/>
              </w:rPr>
            </w:pPr>
            <w:r>
              <w:rPr>
                <w:rFonts w:ascii="Arial" w:hAnsi="Arial" w:cs="Arial"/>
                <w:sz w:val="20"/>
              </w:rPr>
              <w:t xml:space="preserve">MAO DE OBRA PARA SERVIÇOS DE SERRALHERIA, CONFECÇÕES E REPAROS </w:t>
            </w:r>
          </w:p>
        </w:tc>
        <w:tc>
          <w:tcPr>
            <w:tcW w:w="564" w:type="pct"/>
            <w:tcBorders>
              <w:top w:val="single" w:sz="6" w:space="0" w:color="000000"/>
              <w:left w:val="single" w:sz="6" w:space="0" w:color="000000"/>
              <w:bottom w:val="single" w:sz="6" w:space="0" w:color="000000"/>
              <w:right w:val="single" w:sz="6" w:space="0" w:color="000000"/>
              <w:tl2br w:val="nil"/>
              <w:tr2bl w:val="nil"/>
            </w:tcBorders>
          </w:tcPr>
          <w:p w14:paraId="25368DF6"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HORAS</w:t>
            </w:r>
          </w:p>
        </w:tc>
        <w:tc>
          <w:tcPr>
            <w:tcW w:w="668" w:type="pct"/>
            <w:tcBorders>
              <w:top w:val="single" w:sz="6" w:space="0" w:color="000000"/>
              <w:left w:val="single" w:sz="6" w:space="0" w:color="000000"/>
              <w:bottom w:val="single" w:sz="6" w:space="0" w:color="000000"/>
              <w:right w:val="single" w:sz="6" w:space="0" w:color="000000"/>
              <w:tl2br w:val="nil"/>
              <w:tr2bl w:val="nil"/>
            </w:tcBorders>
          </w:tcPr>
          <w:p w14:paraId="38F0E9B0"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1000</w:t>
            </w:r>
          </w:p>
        </w:tc>
        <w:tc>
          <w:tcPr>
            <w:tcW w:w="758" w:type="pct"/>
            <w:tcBorders>
              <w:top w:val="single" w:sz="6" w:space="0" w:color="000000"/>
              <w:left w:val="single" w:sz="6" w:space="0" w:color="000000"/>
              <w:bottom w:val="single" w:sz="6" w:space="0" w:color="000000"/>
              <w:right w:val="single" w:sz="6" w:space="0" w:color="000000"/>
              <w:tl2br w:val="nil"/>
              <w:tr2bl w:val="nil"/>
            </w:tcBorders>
          </w:tcPr>
          <w:p w14:paraId="0D41DE2E"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164,00</w:t>
            </w:r>
          </w:p>
        </w:tc>
        <w:tc>
          <w:tcPr>
            <w:tcW w:w="803" w:type="pct"/>
            <w:tcBorders>
              <w:top w:val="single" w:sz="6" w:space="0" w:color="000000"/>
              <w:left w:val="single" w:sz="6" w:space="0" w:color="000000"/>
              <w:bottom w:val="single" w:sz="6" w:space="0" w:color="000000"/>
              <w:right w:val="single" w:sz="6" w:space="0" w:color="000000"/>
              <w:tl2br w:val="nil"/>
              <w:tr2bl w:val="nil"/>
            </w:tcBorders>
          </w:tcPr>
          <w:p w14:paraId="32F54B00"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164.000,00</w:t>
            </w:r>
          </w:p>
        </w:tc>
      </w:tr>
      <w:tr w:rsidR="003A17D7" w14:paraId="32013FFC" w14:textId="77777777" w:rsidTr="007852DC">
        <w:tc>
          <w:tcPr>
            <w:tcW w:w="3439" w:type="pct"/>
            <w:gridSpan w:val="4"/>
            <w:tcBorders>
              <w:top w:val="single" w:sz="6" w:space="0" w:color="000000"/>
              <w:left w:val="single" w:sz="6" w:space="0" w:color="000000"/>
              <w:bottom w:val="single" w:sz="6" w:space="0" w:color="000000"/>
              <w:right w:val="single" w:sz="6" w:space="0" w:color="000000"/>
              <w:tl2br w:val="nil"/>
              <w:tr2bl w:val="nil"/>
            </w:tcBorders>
          </w:tcPr>
          <w:p w14:paraId="66248BDD" w14:textId="77777777" w:rsidR="003A17D7" w:rsidRPr="00C637D7" w:rsidRDefault="003A17D7" w:rsidP="007852DC">
            <w:pPr>
              <w:autoSpaceDE w:val="0"/>
              <w:autoSpaceDN w:val="0"/>
              <w:adjustRightInd w:val="0"/>
              <w:jc w:val="center"/>
              <w:rPr>
                <w:rFonts w:ascii="Arial" w:hAnsi="Arial" w:cs="Arial"/>
                <w:b/>
                <w:bCs/>
                <w:sz w:val="20"/>
              </w:rPr>
            </w:pPr>
            <w:r w:rsidRPr="00C637D7">
              <w:rPr>
                <w:rFonts w:ascii="Arial" w:hAnsi="Arial" w:cs="Arial"/>
                <w:b/>
                <w:bCs/>
                <w:sz w:val="20"/>
              </w:rPr>
              <w:t>Valor total:</w:t>
            </w:r>
          </w:p>
        </w:tc>
        <w:tc>
          <w:tcPr>
            <w:tcW w:w="1561" w:type="pct"/>
            <w:gridSpan w:val="2"/>
            <w:tcBorders>
              <w:top w:val="single" w:sz="6" w:space="0" w:color="000000"/>
              <w:left w:val="single" w:sz="6" w:space="0" w:color="000000"/>
              <w:bottom w:val="single" w:sz="6" w:space="0" w:color="000000"/>
              <w:right w:val="single" w:sz="6" w:space="0" w:color="000000"/>
              <w:tl2br w:val="nil"/>
              <w:tr2bl w:val="nil"/>
            </w:tcBorders>
          </w:tcPr>
          <w:p w14:paraId="23168536" w14:textId="77777777" w:rsidR="003A17D7" w:rsidRDefault="003A17D7" w:rsidP="007852DC">
            <w:pPr>
              <w:autoSpaceDE w:val="0"/>
              <w:autoSpaceDN w:val="0"/>
              <w:adjustRightInd w:val="0"/>
              <w:jc w:val="center"/>
              <w:rPr>
                <w:rFonts w:ascii="Arial" w:hAnsi="Arial" w:cs="Arial"/>
                <w:sz w:val="20"/>
              </w:rPr>
            </w:pPr>
            <w:r>
              <w:rPr>
                <w:rFonts w:ascii="Arial" w:hAnsi="Arial" w:cs="Arial"/>
                <w:sz w:val="20"/>
              </w:rPr>
              <w:t>R$: 290.113,90</w:t>
            </w:r>
          </w:p>
        </w:tc>
      </w:tr>
    </w:tbl>
    <w:p w14:paraId="75007871" w14:textId="3DFBE5FD" w:rsidR="003A17D7" w:rsidRDefault="003A17D7" w:rsidP="003A17D7">
      <w:pPr>
        <w:pStyle w:val="Nivel2"/>
        <w:numPr>
          <w:ilvl w:val="1"/>
          <w:numId w:val="0"/>
        </w:numPr>
        <w:rPr>
          <w:b/>
          <w:bCs/>
          <w:sz w:val="24"/>
          <w:szCs w:val="24"/>
        </w:rPr>
      </w:pPr>
    </w:p>
    <w:p w14:paraId="2E197559" w14:textId="77777777" w:rsidR="003A17D7" w:rsidRDefault="003A17D7" w:rsidP="003A17D7">
      <w:pPr>
        <w:widowControl/>
        <w:numPr>
          <w:ilvl w:val="1"/>
          <w:numId w:val="10"/>
        </w:numPr>
        <w:suppressAutoHyphens w:val="0"/>
        <w:ind w:left="11" w:hanging="11"/>
        <w:jc w:val="both"/>
        <w:rPr>
          <w:rFonts w:hint="eastAsia"/>
        </w:rPr>
      </w:pPr>
      <w:r>
        <w:rPr>
          <w:rFonts w:ascii="Arial" w:hAnsi="Arial" w:cs="Arial"/>
          <w:color w:val="000000" w:themeColor="text1"/>
          <w:sz w:val="22"/>
          <w:szCs w:val="22"/>
        </w:rPr>
        <w:t xml:space="preserve">A pesquisa de preços foi realizada através </w:t>
      </w:r>
      <w:r>
        <w:rPr>
          <w:rFonts w:ascii="Arial" w:hAnsi="Arial" w:cs="Arial"/>
          <w:sz w:val="22"/>
          <w:szCs w:val="22"/>
        </w:rPr>
        <w:t xml:space="preserve">do Portal Nacional de Contratações Públicas - PNCP, </w:t>
      </w:r>
      <w:r>
        <w:rPr>
          <w:rFonts w:ascii="Arial" w:hAnsi="Arial" w:cs="Arial"/>
          <w:color w:val="000000" w:themeColor="text1"/>
          <w:sz w:val="22"/>
          <w:szCs w:val="22"/>
        </w:rPr>
        <w:t xml:space="preserve">das licitações homologadas da região, </w:t>
      </w:r>
      <w:r>
        <w:rPr>
          <w:rFonts w:ascii="Arial" w:hAnsi="Arial" w:cs="Arial"/>
          <w:sz w:val="22"/>
          <w:szCs w:val="22"/>
        </w:rPr>
        <w:t xml:space="preserve">Bolsa Nacional de Compras - BNC </w:t>
      </w:r>
      <w:r>
        <w:rPr>
          <w:rFonts w:ascii="Arial" w:hAnsi="Arial" w:cs="Arial"/>
          <w:color w:val="000000" w:themeColor="text1"/>
          <w:sz w:val="22"/>
          <w:szCs w:val="22"/>
        </w:rPr>
        <w:t xml:space="preserve">Plataforma </w:t>
      </w:r>
      <w:proofErr w:type="gramStart"/>
      <w:r>
        <w:rPr>
          <w:rFonts w:ascii="Arial" w:hAnsi="Arial" w:cs="Arial"/>
          <w:color w:val="000000" w:themeColor="text1"/>
          <w:sz w:val="22"/>
          <w:szCs w:val="22"/>
        </w:rPr>
        <w:t>utilizada  pelo</w:t>
      </w:r>
      <w:proofErr w:type="gramEnd"/>
      <w:r>
        <w:rPr>
          <w:rFonts w:ascii="Arial" w:hAnsi="Arial" w:cs="Arial"/>
          <w:color w:val="000000" w:themeColor="text1"/>
          <w:sz w:val="22"/>
          <w:szCs w:val="22"/>
        </w:rPr>
        <w:t xml:space="preserve"> município que oferece ferramenta sem </w:t>
      </w:r>
      <w:proofErr w:type="gramStart"/>
      <w:r>
        <w:rPr>
          <w:rFonts w:ascii="Arial" w:hAnsi="Arial" w:cs="Arial"/>
          <w:color w:val="000000" w:themeColor="text1"/>
          <w:sz w:val="22"/>
          <w:szCs w:val="22"/>
        </w:rPr>
        <w:t>custos,</w:t>
      </w:r>
      <w:r>
        <w:rPr>
          <w:rFonts w:ascii="Arial" w:hAnsi="Arial" w:cs="Arial"/>
          <w:sz w:val="22"/>
          <w:szCs w:val="22"/>
        </w:rPr>
        <w:t xml:space="preserve"> </w:t>
      </w:r>
      <w:r>
        <w:rPr>
          <w:rFonts w:ascii="Arial" w:hAnsi="Arial" w:cs="Arial"/>
          <w:color w:val="000000" w:themeColor="text1"/>
          <w:sz w:val="22"/>
          <w:szCs w:val="22"/>
        </w:rPr>
        <w:t xml:space="preserve"> através</w:t>
      </w:r>
      <w:proofErr w:type="gramEnd"/>
      <w:r>
        <w:rPr>
          <w:rFonts w:ascii="Arial" w:hAnsi="Arial" w:cs="Arial"/>
          <w:color w:val="000000" w:themeColor="text1"/>
          <w:sz w:val="22"/>
          <w:szCs w:val="22"/>
        </w:rPr>
        <w:t xml:space="preserve"> de site na rede mundial de computadores da internet, onde constam links com data e horário de consulta, sendo diversos fornecedores consultados para a composição destes valores e um orçamento de empresa fornecedora do objeto licitado. Foi desconsiderado a pesquisa referente alguns itens de maior valor e alguns itens de menor para a realização da média dos orçamentos onde concluiu o valor de referência para o Edital. Conforme Decreto Municipal nº 59/2023. Mediante licitação, na modalidade pregão, em sua forma eletrônica</w:t>
      </w:r>
    </w:p>
    <w:p w14:paraId="21B79932" w14:textId="77777777" w:rsidR="003A17D7" w:rsidRDefault="003A17D7" w:rsidP="003A17D7">
      <w:pPr>
        <w:pStyle w:val="Nivel2"/>
        <w:rPr>
          <w:color w:val="auto"/>
          <w:sz w:val="22"/>
          <w:szCs w:val="22"/>
        </w:rPr>
      </w:pPr>
      <w:r>
        <w:rPr>
          <w:color w:val="auto"/>
          <w:sz w:val="22"/>
          <w:szCs w:val="22"/>
        </w:rPr>
        <w:t>Os bens objeto desta contratação são caracterizados como comuns, conforme justificativa constante do Estudo Técnico Preliminar.</w:t>
      </w:r>
    </w:p>
    <w:p w14:paraId="1B7CE00B" w14:textId="77777777" w:rsidR="003A17D7" w:rsidRDefault="003A17D7" w:rsidP="003A17D7">
      <w:pPr>
        <w:pStyle w:val="Nivel2"/>
        <w:rPr>
          <w:color w:val="auto"/>
          <w:sz w:val="22"/>
          <w:szCs w:val="22"/>
        </w:rPr>
      </w:pPr>
      <w:r>
        <w:rPr>
          <w:color w:val="auto"/>
          <w:sz w:val="22"/>
          <w:szCs w:val="22"/>
        </w:rPr>
        <w:t>O objeto desta contratação não se enquadra como sendo de bem de luxo, conforme Decreto nº 10.818, de 27 de setembro de 2021.</w:t>
      </w:r>
    </w:p>
    <w:p w14:paraId="20ABC769" w14:textId="77777777" w:rsidR="003A17D7" w:rsidRDefault="003A17D7" w:rsidP="003A17D7">
      <w:pPr>
        <w:pStyle w:val="Nvel2-Red"/>
        <w:rPr>
          <w:i w:val="0"/>
          <w:iCs w:val="0"/>
          <w:color w:val="auto"/>
          <w:sz w:val="22"/>
          <w:szCs w:val="22"/>
        </w:rPr>
      </w:pPr>
      <w:r>
        <w:rPr>
          <w:i w:val="0"/>
          <w:iCs w:val="0"/>
          <w:color w:val="auto"/>
          <w:sz w:val="22"/>
          <w:szCs w:val="22"/>
        </w:rPr>
        <w:t>O prazo de vigência da contratação é de 12 (doze) meses, podendo ser, prorrogável, na forma dos artigos 106 e 107 da Lei n° 14.133, de 2021.</w:t>
      </w:r>
    </w:p>
    <w:p w14:paraId="790DD092" w14:textId="77777777" w:rsidR="003A17D7" w:rsidRDefault="003A17D7" w:rsidP="003A17D7">
      <w:pPr>
        <w:pStyle w:val="Nivel2"/>
        <w:rPr>
          <w:color w:val="auto"/>
          <w:sz w:val="22"/>
          <w:szCs w:val="22"/>
        </w:rPr>
      </w:pPr>
      <w:r>
        <w:rPr>
          <w:color w:val="auto"/>
          <w:sz w:val="22"/>
          <w:szCs w:val="22"/>
        </w:rPr>
        <w:t>O contrato oferece maior detalhamento das regras que serão aplicadas em relação à vigência da contratação e de mais cláusulas previstas.</w:t>
      </w:r>
    </w:p>
    <w:p w14:paraId="2207718B" w14:textId="77777777" w:rsidR="003A17D7" w:rsidRPr="003A17D7" w:rsidRDefault="003A17D7" w:rsidP="003A17D7">
      <w:pPr>
        <w:pStyle w:val="Nivel01"/>
        <w:rPr>
          <w:color w:val="auto"/>
          <w:sz w:val="22"/>
          <w:szCs w:val="22"/>
        </w:rPr>
      </w:pPr>
      <w:r w:rsidRPr="003A17D7">
        <w:rPr>
          <w:color w:val="auto"/>
          <w:sz w:val="22"/>
          <w:szCs w:val="22"/>
        </w:rPr>
        <w:t xml:space="preserve"> FUNDAMENTAÇÃO E DESCRIÇÃO DA NECESSIDADE DA CONTRATAÇÃO</w:t>
      </w:r>
    </w:p>
    <w:p w14:paraId="129BA8C2" w14:textId="77777777" w:rsidR="003A17D7" w:rsidRDefault="003A17D7" w:rsidP="003A17D7">
      <w:pPr>
        <w:pStyle w:val="NormalWeb"/>
        <w:jc w:val="both"/>
        <w:rPr>
          <w:rFonts w:ascii="Arial" w:hAnsi="Arial" w:cs="Arial"/>
        </w:rPr>
      </w:pPr>
      <w:r>
        <w:rPr>
          <w:rFonts w:ascii="Arial" w:hAnsi="Arial" w:cs="Arial"/>
        </w:rPr>
        <w:t xml:space="preserve">2.1 A presente contratação visa atender à necessidade de </w:t>
      </w:r>
      <w:r>
        <w:rPr>
          <w:rStyle w:val="Forte"/>
          <w:rFonts w:ascii="Arial" w:hAnsi="Arial" w:cs="Arial"/>
          <w:b w:val="0"/>
          <w:bCs w:val="0"/>
        </w:rPr>
        <w:t>Contratação de empresa especializada para a prestação de serviços de serralharia, com fornecimento de materiais</w:t>
      </w:r>
      <w:r>
        <w:rPr>
          <w:rFonts w:ascii="Arial" w:hAnsi="Arial" w:cs="Arial"/>
        </w:rPr>
        <w:t>, destinados às Secretarias Municipais, a fim de assegurar a manutenção, adaptação, fabricação e instalação de estruturas metálicas indispensáveis ao adequado funcionamento dos prédios públicos e demais instalações sob responsabilidade do Município.</w:t>
      </w:r>
    </w:p>
    <w:p w14:paraId="78A5C3FC" w14:textId="77777777" w:rsidR="003A17D7" w:rsidRDefault="003A17D7" w:rsidP="003A17D7">
      <w:pPr>
        <w:pStyle w:val="NormalWeb"/>
        <w:jc w:val="both"/>
        <w:rPr>
          <w:rFonts w:ascii="Arial" w:hAnsi="Arial" w:cs="Arial"/>
        </w:rPr>
      </w:pPr>
      <w:r>
        <w:rPr>
          <w:rFonts w:ascii="Arial" w:hAnsi="Arial" w:cs="Arial"/>
        </w:rPr>
        <w:t xml:space="preserve">2.2 Os serviços de serralharia são essenciais para a confecção, reparo e manutenção de portões, grades, corrimãos, suportes metálicos, estruturas de </w:t>
      </w:r>
      <w:r>
        <w:rPr>
          <w:rFonts w:ascii="Arial" w:hAnsi="Arial" w:cs="Arial"/>
        </w:rPr>
        <w:lastRenderedPageBreak/>
        <w:t xml:space="preserve">proteção, esquadrias metálicas, bem como outros itens correlatos, contribuindo diretamente para a </w:t>
      </w:r>
      <w:r>
        <w:rPr>
          <w:rStyle w:val="Forte"/>
          <w:rFonts w:ascii="Arial" w:hAnsi="Arial" w:cs="Arial"/>
          <w:b w:val="0"/>
          <w:bCs w:val="0"/>
        </w:rPr>
        <w:t>segurança, acessibilidade, conservação do patrimônio público e continuidade dos serviços públicos</w:t>
      </w:r>
      <w:r>
        <w:rPr>
          <w:rFonts w:ascii="Arial" w:hAnsi="Arial" w:cs="Arial"/>
        </w:rPr>
        <w:t>.</w:t>
      </w:r>
    </w:p>
    <w:p w14:paraId="0A5C8C84" w14:textId="77777777" w:rsidR="003A17D7" w:rsidRDefault="003A17D7" w:rsidP="003A17D7">
      <w:pPr>
        <w:pStyle w:val="NormalWeb"/>
        <w:jc w:val="both"/>
        <w:rPr>
          <w:rFonts w:ascii="Arial" w:hAnsi="Arial" w:cs="Arial"/>
        </w:rPr>
      </w:pPr>
      <w:r>
        <w:rPr>
          <w:rFonts w:ascii="Arial" w:hAnsi="Arial" w:cs="Arial"/>
        </w:rPr>
        <w:t>2.3 Ressalta-se que as demandas surgem de forma contínua e variada, decorrentes do desgaste natural das estruturas metálicas, da necessidade de adequações às normas técnicas e de segurança, bem como de melhorias e ampliações em unidades administrativas, educacionais, de saúde e demais equipamentos públicos.</w:t>
      </w:r>
    </w:p>
    <w:p w14:paraId="1B876212" w14:textId="77777777" w:rsidR="003A17D7" w:rsidRDefault="003A17D7" w:rsidP="003A17D7">
      <w:pPr>
        <w:pStyle w:val="NormalWeb"/>
        <w:jc w:val="both"/>
        <w:rPr>
          <w:rFonts w:ascii="Arial" w:hAnsi="Arial" w:cs="Arial"/>
        </w:rPr>
      </w:pPr>
      <w:r>
        <w:rPr>
          <w:rFonts w:ascii="Arial" w:hAnsi="Arial" w:cs="Arial"/>
        </w:rPr>
        <w:t>2.4 A contratação de empresa especializada, com fornecimento de material, mostra-se a solução mais eficiente e econômica para a Administração Pública, uma vez que garante a execução dos serviços com qualidade, dentro dos padrões técnicos exigidos, com otimização de recursos, redução de custos operacionais e atendimento tempestivo às necessidades das Secretarias Municipais.</w:t>
      </w:r>
    </w:p>
    <w:p w14:paraId="33CA1645" w14:textId="77777777" w:rsidR="003A17D7" w:rsidRDefault="003A17D7" w:rsidP="003A17D7">
      <w:pPr>
        <w:pStyle w:val="NormalWeb"/>
        <w:jc w:val="both"/>
      </w:pPr>
      <w:r>
        <w:rPr>
          <w:rFonts w:ascii="Arial" w:hAnsi="Arial" w:cs="Arial"/>
        </w:rPr>
        <w:t>2.5 Dessa forma, a contratação pretendida justifica-se pela necessidade de assegurar a adequada manutenção e melhoria das estruturas metálicas municipais, preservando o patrimônio público e garantindo melhores condições de uso, segurança e atendimento à população.</w:t>
      </w:r>
    </w:p>
    <w:p w14:paraId="6AC524B7" w14:textId="77777777" w:rsidR="003A17D7" w:rsidRPr="00592DA9" w:rsidRDefault="003A17D7" w:rsidP="003A17D7">
      <w:pPr>
        <w:pStyle w:val="Nivel01"/>
        <w:rPr>
          <w:color w:val="auto"/>
          <w:sz w:val="22"/>
          <w:szCs w:val="22"/>
        </w:rPr>
      </w:pPr>
      <w:r w:rsidRPr="00592DA9">
        <w:rPr>
          <w:color w:val="auto"/>
          <w:sz w:val="22"/>
          <w:szCs w:val="22"/>
        </w:rPr>
        <w:t>DESCRIÇÃO DA SOLUÇÃO</w:t>
      </w:r>
    </w:p>
    <w:p w14:paraId="281E5D8B" w14:textId="77777777" w:rsidR="003A17D7" w:rsidRDefault="003A17D7" w:rsidP="003A17D7">
      <w:pPr>
        <w:pStyle w:val="NormalWeb"/>
        <w:jc w:val="both"/>
        <w:rPr>
          <w:rFonts w:ascii="Arial" w:hAnsi="Arial" w:cs="Arial"/>
        </w:rPr>
      </w:pPr>
      <w:r>
        <w:rPr>
          <w:rFonts w:ascii="Arial" w:hAnsi="Arial" w:cs="Arial"/>
        </w:rPr>
        <w:t xml:space="preserve">3.1 A solução proposta consiste na </w:t>
      </w:r>
      <w:r>
        <w:rPr>
          <w:rStyle w:val="Forte"/>
          <w:rFonts w:ascii="Arial" w:hAnsi="Arial" w:cs="Arial"/>
          <w:b w:val="0"/>
          <w:bCs w:val="0"/>
        </w:rPr>
        <w:t>contratação de empresa especializada para a prestação de serviços de serralharia, com fornecimento de materiais</w:t>
      </w:r>
      <w:r>
        <w:rPr>
          <w:rFonts w:ascii="Arial" w:hAnsi="Arial" w:cs="Arial"/>
        </w:rPr>
        <w:t>, destinada ao atendimento das demandas das Secretarias Municipais, de forma contínua e sob demanda, garantindo a adequada manutenção, fabricação, instalação e adequação de estruturas metálicas nos bens e equipamentos públicos.</w:t>
      </w:r>
    </w:p>
    <w:p w14:paraId="2FF7680D" w14:textId="77777777" w:rsidR="003A17D7" w:rsidRDefault="003A17D7" w:rsidP="003A17D7">
      <w:pPr>
        <w:pStyle w:val="NormalWeb"/>
        <w:jc w:val="both"/>
        <w:rPr>
          <w:rFonts w:ascii="Arial" w:hAnsi="Arial" w:cs="Arial"/>
        </w:rPr>
      </w:pPr>
      <w:r>
        <w:rPr>
          <w:rFonts w:ascii="Arial" w:hAnsi="Arial" w:cs="Arial"/>
        </w:rPr>
        <w:t>3.2 A contratação abrangerá a execução de serviços de serralharia em geral, incluindo, mas não se limitando, à confecção, reparo, reforma, instalação e manutenção de portões, grades, corrimãos, guarda-corpos, calhas, esquadrias metálicas, estruturas de proteção, suportes metálicos e demais elementos correlatos, bem como o fornecimento integral dos materiais, insumos, ferramentas e equipamentos necessários à perfeita execução dos serviços.</w:t>
      </w:r>
    </w:p>
    <w:p w14:paraId="415F8A4C" w14:textId="77777777" w:rsidR="003A17D7" w:rsidRDefault="003A17D7" w:rsidP="003A17D7">
      <w:pPr>
        <w:pStyle w:val="NormalWeb"/>
        <w:jc w:val="both"/>
        <w:rPr>
          <w:rFonts w:ascii="Arial" w:hAnsi="Arial" w:cs="Arial"/>
        </w:rPr>
      </w:pPr>
      <w:r>
        <w:rPr>
          <w:rFonts w:ascii="Arial" w:hAnsi="Arial" w:cs="Arial"/>
        </w:rPr>
        <w:t>3.3 Os serviços serão executados de forma parcelada, conforme a necessidade das Secretarias Municipais, mediante emissão de ordens de serviço, observando-se as especificações técnicas, prazos, padrões de qualidade e normas de segurança estabelecidos pela Administração Pública. Tal modelo possibilita flexibilidade na execução contratual, evitando contratações excessivas ou desnecessárias.</w:t>
      </w:r>
    </w:p>
    <w:p w14:paraId="09495BB5" w14:textId="77777777" w:rsidR="003A17D7" w:rsidRDefault="003A17D7" w:rsidP="003A17D7">
      <w:pPr>
        <w:pStyle w:val="NormalWeb"/>
        <w:jc w:val="both"/>
        <w:rPr>
          <w:rFonts w:ascii="Arial" w:hAnsi="Arial" w:cs="Arial"/>
        </w:rPr>
      </w:pPr>
      <w:r>
        <w:rPr>
          <w:rFonts w:ascii="Arial" w:hAnsi="Arial" w:cs="Arial"/>
        </w:rPr>
        <w:lastRenderedPageBreak/>
        <w:t>3.4 A solução contempla a utilização de mão de obra qualificada, materiais novos e de primeira qualidade, bem como a observância das normas técnicas aplicáveis, especialmente as normas da ABNT, normas de segurança do trabalho e demais legislações pertinentes, assegurando durabilidade, funcionalidade e segurança das estruturas metálicas instaladas ou mantidas.</w:t>
      </w:r>
    </w:p>
    <w:p w14:paraId="5E4FD6EA" w14:textId="77777777" w:rsidR="003A17D7" w:rsidRDefault="003A17D7" w:rsidP="003A17D7">
      <w:pPr>
        <w:pStyle w:val="NormalWeb"/>
        <w:jc w:val="both"/>
        <w:rPr>
          <w:rFonts w:ascii="Arial" w:hAnsi="Arial" w:cs="Arial"/>
        </w:rPr>
      </w:pPr>
      <w:r>
        <w:rPr>
          <w:rFonts w:ascii="Arial" w:hAnsi="Arial" w:cs="Arial"/>
        </w:rPr>
        <w:t>3.5 A contratação de empresa especializada, com fornecimento de materiais, mostra-se a alternativa mais vantajosa para a Administração Pública, pois centraliza a responsabilidade pela execução dos serviços, reduz custos operacionais, otimiza o tempo de atendimento das demandas e assegura maior eficiência, economicidade e qualidade na prestação dos serviços.</w:t>
      </w:r>
    </w:p>
    <w:p w14:paraId="37F4B6A2" w14:textId="77777777" w:rsidR="003A17D7" w:rsidRDefault="003A17D7" w:rsidP="003A17D7">
      <w:pPr>
        <w:pStyle w:val="NormalWeb"/>
        <w:jc w:val="both"/>
        <w:rPr>
          <w:sz w:val="22"/>
          <w:szCs w:val="22"/>
        </w:rPr>
      </w:pPr>
      <w:r>
        <w:rPr>
          <w:rFonts w:ascii="Arial" w:hAnsi="Arial" w:cs="Arial"/>
        </w:rPr>
        <w:t>3.6 Dessa forma, a solução proposta atende plenamente às necessidades das Secretarias Municipais, contribui para a preservação do patrimônio público e garante melhores condições de segurança, acessibilidade e funcionamento dos espaços públicos, em consonância com os princípios que regem a Administração Pública e com a Lei nº 14.133/2021.</w:t>
      </w:r>
    </w:p>
    <w:p w14:paraId="420F46B5" w14:textId="77777777" w:rsidR="003A17D7" w:rsidRPr="00AB1D34" w:rsidRDefault="003A17D7" w:rsidP="003A17D7">
      <w:pPr>
        <w:pStyle w:val="Nivel01"/>
        <w:rPr>
          <w:color w:val="auto"/>
          <w:sz w:val="22"/>
          <w:szCs w:val="22"/>
        </w:rPr>
      </w:pPr>
      <w:r w:rsidRPr="00AB1D34">
        <w:rPr>
          <w:color w:val="auto"/>
          <w:sz w:val="22"/>
          <w:szCs w:val="22"/>
        </w:rPr>
        <w:t xml:space="preserve">REQUISITOS DA CONTRATAÇÃO </w:t>
      </w:r>
    </w:p>
    <w:p w14:paraId="5F187022" w14:textId="77777777" w:rsidR="003A17D7" w:rsidRDefault="003A17D7" w:rsidP="003A17D7">
      <w:pPr>
        <w:pStyle w:val="NormalWeb"/>
        <w:jc w:val="both"/>
        <w:rPr>
          <w:rFonts w:ascii="Arial" w:hAnsi="Arial" w:cs="Arial"/>
        </w:rPr>
      </w:pPr>
      <w:r>
        <w:rPr>
          <w:rFonts w:ascii="Arial" w:hAnsi="Arial" w:cs="Arial"/>
        </w:rPr>
        <w:t>4.0 A contratação de empresa especializada para a prestação de serviços de serralharia, com fornecimento de materiais, deverá atender aos requisitos técnicos, operacionais, legais e administrativos necessários para garantir a adequada execução dos serviços, em conformidade com a legislação vigente, especialmente a Lei nº 14.133/2021.</w:t>
      </w:r>
    </w:p>
    <w:p w14:paraId="4792B526" w14:textId="77777777" w:rsidR="003A17D7" w:rsidRDefault="003A17D7" w:rsidP="003A17D7">
      <w:pPr>
        <w:pStyle w:val="Ttulo3"/>
        <w:keepNext w:val="0"/>
        <w:keepLines w:val="0"/>
        <w:rPr>
          <w:rFonts w:ascii="Arial" w:hAnsi="Arial" w:cs="Arial"/>
          <w:color w:val="auto"/>
        </w:rPr>
      </w:pPr>
      <w:r>
        <w:rPr>
          <w:rFonts w:ascii="Arial" w:hAnsi="Arial" w:cs="Arial"/>
          <w:color w:val="auto"/>
        </w:rPr>
        <w:t>4.1. Requisitos Técnicos</w:t>
      </w:r>
    </w:p>
    <w:p w14:paraId="623C42C0" w14:textId="77777777" w:rsidR="003A17D7" w:rsidRDefault="003A17D7" w:rsidP="003A17D7">
      <w:pPr>
        <w:pStyle w:val="NormalWeb"/>
        <w:jc w:val="both"/>
        <w:rPr>
          <w:rFonts w:ascii="Arial" w:hAnsi="Arial" w:cs="Arial"/>
        </w:rPr>
      </w:pPr>
      <w:r>
        <w:rPr>
          <w:rFonts w:ascii="Arial" w:hAnsi="Arial" w:cs="Arial"/>
        </w:rPr>
        <w:t>4.1.1 A empresa contratada deverá:</w:t>
      </w:r>
    </w:p>
    <w:p w14:paraId="3CD9B8AF" w14:textId="77777777" w:rsidR="003A17D7" w:rsidRDefault="003A17D7" w:rsidP="003A17D7">
      <w:pPr>
        <w:pStyle w:val="NormalWeb"/>
        <w:jc w:val="both"/>
        <w:rPr>
          <w:rFonts w:ascii="Arial" w:hAnsi="Arial" w:cs="Arial"/>
        </w:rPr>
      </w:pPr>
      <w:r>
        <w:rPr>
          <w:rFonts w:ascii="Arial" w:hAnsi="Arial" w:cs="Arial"/>
        </w:rPr>
        <w:t>Possuir comprovada experiência na execução de serviços de serralharia, abrangendo fabricação, manutenção, reforma e instalação de estruturas metálicas;</w:t>
      </w:r>
    </w:p>
    <w:p w14:paraId="078EF1DC" w14:textId="77777777" w:rsidR="003A17D7" w:rsidRDefault="003A17D7" w:rsidP="003A17D7">
      <w:pPr>
        <w:pStyle w:val="NormalWeb"/>
        <w:jc w:val="both"/>
        <w:rPr>
          <w:rFonts w:ascii="Arial" w:hAnsi="Arial" w:cs="Arial"/>
        </w:rPr>
      </w:pPr>
      <w:r>
        <w:rPr>
          <w:rFonts w:ascii="Arial" w:hAnsi="Arial" w:cs="Arial"/>
        </w:rPr>
        <w:t>Disponibilizar mão de obra qualificada e devidamente treinada para a execução dos serviços;</w:t>
      </w:r>
    </w:p>
    <w:p w14:paraId="11E14810" w14:textId="77777777" w:rsidR="003A17D7" w:rsidRDefault="003A17D7" w:rsidP="003A17D7">
      <w:pPr>
        <w:pStyle w:val="NormalWeb"/>
        <w:jc w:val="both"/>
        <w:rPr>
          <w:rFonts w:ascii="Arial" w:hAnsi="Arial" w:cs="Arial"/>
        </w:rPr>
      </w:pPr>
      <w:r>
        <w:rPr>
          <w:rFonts w:ascii="Arial" w:hAnsi="Arial" w:cs="Arial"/>
        </w:rPr>
        <w:t>Utilizar materiais novos, de primeira qualidade, resistentes e adequados às normas técnicas aplicáveis;</w:t>
      </w:r>
    </w:p>
    <w:p w14:paraId="0A9637B3" w14:textId="77777777" w:rsidR="003A17D7" w:rsidRDefault="003A17D7" w:rsidP="003A17D7">
      <w:pPr>
        <w:pStyle w:val="NormalWeb"/>
        <w:jc w:val="both"/>
        <w:rPr>
          <w:rFonts w:ascii="Arial" w:hAnsi="Arial" w:cs="Arial"/>
        </w:rPr>
      </w:pPr>
      <w:r>
        <w:rPr>
          <w:rFonts w:ascii="Arial" w:hAnsi="Arial" w:cs="Arial"/>
        </w:rPr>
        <w:t>Executar os serviços conforme as especificações técnicas solicitadas pela Administração, observando padrões de segurança, durabilidade e acabamento;</w:t>
      </w:r>
    </w:p>
    <w:p w14:paraId="3FE3961C" w14:textId="77777777" w:rsidR="003A17D7" w:rsidRDefault="003A17D7" w:rsidP="003A17D7">
      <w:pPr>
        <w:pStyle w:val="NormalWeb"/>
        <w:jc w:val="both"/>
        <w:rPr>
          <w:rFonts w:ascii="Arial" w:hAnsi="Arial" w:cs="Arial"/>
        </w:rPr>
      </w:pPr>
      <w:r>
        <w:rPr>
          <w:rFonts w:ascii="Arial" w:hAnsi="Arial" w:cs="Arial"/>
        </w:rPr>
        <w:lastRenderedPageBreak/>
        <w:t>Atender às normas técnicas da ABNT, às normas de segurança do trabalho e demais legislações pertinentes.</w:t>
      </w:r>
    </w:p>
    <w:p w14:paraId="19027FF9" w14:textId="77777777" w:rsidR="003A17D7" w:rsidRPr="00AB1D34" w:rsidRDefault="003A17D7" w:rsidP="003A17D7">
      <w:pPr>
        <w:pStyle w:val="Ttulo3"/>
        <w:keepNext w:val="0"/>
        <w:keepLines w:val="0"/>
        <w:rPr>
          <w:rFonts w:ascii="Arial" w:hAnsi="Arial" w:cs="Arial"/>
          <w:color w:val="auto"/>
        </w:rPr>
      </w:pPr>
      <w:r w:rsidRPr="00AB1D34">
        <w:rPr>
          <w:rFonts w:ascii="Arial" w:hAnsi="Arial" w:cs="Arial"/>
          <w:color w:val="auto"/>
        </w:rPr>
        <w:t>4.2. Requisitos Operacionais</w:t>
      </w:r>
    </w:p>
    <w:p w14:paraId="0FF43818" w14:textId="77777777" w:rsidR="003A17D7" w:rsidRDefault="003A17D7" w:rsidP="003A17D7">
      <w:pPr>
        <w:pStyle w:val="NormalWeb"/>
        <w:jc w:val="both"/>
        <w:rPr>
          <w:rFonts w:ascii="Arial" w:hAnsi="Arial" w:cs="Arial"/>
        </w:rPr>
      </w:pPr>
      <w:r>
        <w:rPr>
          <w:rFonts w:ascii="Arial" w:hAnsi="Arial" w:cs="Arial"/>
        </w:rPr>
        <w:t>Os serviços deverão ser executados de forma parcelada, conforme demanda das Secretarias Municipais;</w:t>
      </w:r>
    </w:p>
    <w:p w14:paraId="2718B2E2" w14:textId="77777777" w:rsidR="003A17D7" w:rsidRDefault="003A17D7" w:rsidP="003A17D7">
      <w:pPr>
        <w:pStyle w:val="NormalWeb"/>
        <w:jc w:val="both"/>
        <w:rPr>
          <w:rFonts w:ascii="Arial" w:hAnsi="Arial" w:cs="Arial"/>
        </w:rPr>
      </w:pPr>
      <w:r>
        <w:rPr>
          <w:rFonts w:ascii="Arial" w:hAnsi="Arial" w:cs="Arial"/>
        </w:rPr>
        <w:t>A empresa deverá atender às solicitações dentro dos prazos estabelecidos pela Administração;</w:t>
      </w:r>
    </w:p>
    <w:p w14:paraId="79934A7C" w14:textId="77777777" w:rsidR="003A17D7" w:rsidRDefault="003A17D7" w:rsidP="003A17D7">
      <w:pPr>
        <w:pStyle w:val="NormalWeb"/>
        <w:jc w:val="both"/>
        <w:rPr>
          <w:rFonts w:ascii="Arial" w:hAnsi="Arial" w:cs="Arial"/>
        </w:rPr>
      </w:pPr>
      <w:r>
        <w:rPr>
          <w:rFonts w:ascii="Arial" w:hAnsi="Arial" w:cs="Arial"/>
        </w:rPr>
        <w:t>Deverá disponibilizar os equipamentos, ferramentas e insumos necessários à completa execução dos serviços;</w:t>
      </w:r>
    </w:p>
    <w:p w14:paraId="229D74B4" w14:textId="77777777" w:rsidR="003A17D7" w:rsidRDefault="003A17D7" w:rsidP="003A17D7">
      <w:pPr>
        <w:pStyle w:val="NormalWeb"/>
        <w:jc w:val="both"/>
        <w:rPr>
          <w:rFonts w:ascii="Arial" w:hAnsi="Arial" w:cs="Arial"/>
        </w:rPr>
      </w:pPr>
      <w:r>
        <w:rPr>
          <w:rFonts w:ascii="Arial" w:hAnsi="Arial" w:cs="Arial"/>
        </w:rPr>
        <w:t>Realizar a retirada de materiais e resíduos resultantes da execução dos serviços, mantendo o local limpo e organizado;</w:t>
      </w:r>
    </w:p>
    <w:p w14:paraId="0D92E866" w14:textId="77777777" w:rsidR="003A17D7" w:rsidRDefault="003A17D7" w:rsidP="003A17D7">
      <w:pPr>
        <w:pStyle w:val="NormalWeb"/>
        <w:jc w:val="both"/>
        <w:rPr>
          <w:rFonts w:ascii="Arial" w:hAnsi="Arial" w:cs="Arial"/>
        </w:rPr>
      </w:pPr>
      <w:r>
        <w:rPr>
          <w:rFonts w:ascii="Arial" w:hAnsi="Arial" w:cs="Arial"/>
        </w:rPr>
        <w:t>Garantir a continuidade dos serviços públicos durante a execução dos trabalhos.</w:t>
      </w:r>
    </w:p>
    <w:p w14:paraId="57EA3DB6" w14:textId="77777777" w:rsidR="003A17D7" w:rsidRPr="00AB1D34" w:rsidRDefault="003A17D7" w:rsidP="003A17D7">
      <w:pPr>
        <w:pStyle w:val="Ttulo3"/>
        <w:keepNext w:val="0"/>
        <w:keepLines w:val="0"/>
        <w:rPr>
          <w:rFonts w:ascii="Arial" w:hAnsi="Arial" w:cs="Arial"/>
          <w:color w:val="auto"/>
        </w:rPr>
      </w:pPr>
      <w:r w:rsidRPr="00AB1D34">
        <w:rPr>
          <w:rFonts w:ascii="Arial" w:hAnsi="Arial" w:cs="Arial"/>
          <w:color w:val="auto"/>
        </w:rPr>
        <w:t>4.3. Requisitos de Fornecimento de Materiais</w:t>
      </w:r>
    </w:p>
    <w:p w14:paraId="504E52D9" w14:textId="77777777" w:rsidR="003A17D7" w:rsidRDefault="003A17D7" w:rsidP="003A17D7">
      <w:pPr>
        <w:pStyle w:val="NormalWeb"/>
        <w:jc w:val="both"/>
        <w:rPr>
          <w:rFonts w:ascii="Arial" w:hAnsi="Arial" w:cs="Arial"/>
        </w:rPr>
      </w:pPr>
      <w:r>
        <w:rPr>
          <w:rFonts w:ascii="Arial" w:hAnsi="Arial" w:cs="Arial"/>
        </w:rPr>
        <w:t>O fornecimento de materiais metálicos e demais insumos necessários será de responsabilidade da empresa contratada;</w:t>
      </w:r>
    </w:p>
    <w:p w14:paraId="67CD1F9A" w14:textId="77777777" w:rsidR="003A17D7" w:rsidRDefault="003A17D7" w:rsidP="003A17D7">
      <w:pPr>
        <w:pStyle w:val="NormalWeb"/>
        <w:jc w:val="both"/>
        <w:rPr>
          <w:rFonts w:ascii="Arial" w:hAnsi="Arial" w:cs="Arial"/>
        </w:rPr>
      </w:pPr>
      <w:r>
        <w:rPr>
          <w:rFonts w:ascii="Arial" w:hAnsi="Arial" w:cs="Arial"/>
        </w:rPr>
        <w:t>Os materiais deverão ser compatíveis com o tipo de serviço a ser executado e aprovados previamente pela Administração;</w:t>
      </w:r>
    </w:p>
    <w:p w14:paraId="43424FCE" w14:textId="77777777" w:rsidR="003A17D7" w:rsidRDefault="003A17D7" w:rsidP="003A17D7">
      <w:pPr>
        <w:pStyle w:val="NormalWeb"/>
        <w:jc w:val="both"/>
        <w:rPr>
          <w:rFonts w:ascii="Arial" w:hAnsi="Arial" w:cs="Arial"/>
        </w:rPr>
      </w:pPr>
      <w:r>
        <w:rPr>
          <w:rFonts w:ascii="Arial" w:hAnsi="Arial" w:cs="Arial"/>
        </w:rPr>
        <w:t>Não será permitida a reutilização de materiais usados ou fora das especificações técnicas exigidas;</w:t>
      </w:r>
    </w:p>
    <w:p w14:paraId="61FC6B26" w14:textId="77777777" w:rsidR="003A17D7" w:rsidRDefault="003A17D7" w:rsidP="003A17D7">
      <w:pPr>
        <w:pStyle w:val="NormalWeb"/>
        <w:jc w:val="both"/>
        <w:rPr>
          <w:rFonts w:ascii="Arial" w:hAnsi="Arial" w:cs="Arial"/>
        </w:rPr>
      </w:pPr>
      <w:r>
        <w:rPr>
          <w:rFonts w:ascii="Arial" w:hAnsi="Arial" w:cs="Arial"/>
        </w:rPr>
        <w:t>Todos os materiais deverão possuir procedência idônea e qualidade comprovada.</w:t>
      </w:r>
    </w:p>
    <w:p w14:paraId="2BA77E6D" w14:textId="77777777" w:rsidR="003A17D7" w:rsidRPr="00AB1D34" w:rsidRDefault="003A17D7" w:rsidP="003A17D7">
      <w:pPr>
        <w:pStyle w:val="Ttulo3"/>
        <w:keepNext w:val="0"/>
        <w:keepLines w:val="0"/>
        <w:rPr>
          <w:rFonts w:ascii="Arial" w:hAnsi="Arial" w:cs="Arial"/>
          <w:color w:val="auto"/>
        </w:rPr>
      </w:pPr>
      <w:r w:rsidRPr="00AB1D34">
        <w:rPr>
          <w:rFonts w:ascii="Arial" w:hAnsi="Arial" w:cs="Arial"/>
          <w:color w:val="auto"/>
        </w:rPr>
        <w:t>4.4. Requisitos Legais e Administrativos</w:t>
      </w:r>
    </w:p>
    <w:p w14:paraId="53A9EB78" w14:textId="77777777" w:rsidR="003A17D7" w:rsidRDefault="003A17D7" w:rsidP="003A17D7">
      <w:pPr>
        <w:pStyle w:val="NormalWeb"/>
        <w:jc w:val="both"/>
        <w:rPr>
          <w:rFonts w:ascii="Arial" w:hAnsi="Arial" w:cs="Arial"/>
        </w:rPr>
      </w:pPr>
      <w:r>
        <w:rPr>
          <w:rFonts w:ascii="Arial" w:hAnsi="Arial" w:cs="Arial"/>
        </w:rPr>
        <w:t>A empresa deverá estar regularmente constituída e em situação regular perante os órgãos fiscais, trabalhistas e previdenciários;</w:t>
      </w:r>
    </w:p>
    <w:p w14:paraId="38BB4C8F" w14:textId="77777777" w:rsidR="003A17D7" w:rsidRDefault="003A17D7" w:rsidP="003A17D7">
      <w:pPr>
        <w:pStyle w:val="NormalWeb"/>
        <w:jc w:val="both"/>
        <w:rPr>
          <w:rFonts w:ascii="Arial" w:hAnsi="Arial" w:cs="Arial"/>
        </w:rPr>
      </w:pPr>
      <w:r>
        <w:rPr>
          <w:rFonts w:ascii="Arial" w:hAnsi="Arial" w:cs="Arial"/>
        </w:rPr>
        <w:t>Apresentar as certidões de regularidade fiscal e trabalhista exigidas em lei;</w:t>
      </w:r>
    </w:p>
    <w:p w14:paraId="0474EE5B" w14:textId="77777777" w:rsidR="003A17D7" w:rsidRDefault="003A17D7" w:rsidP="003A17D7">
      <w:pPr>
        <w:pStyle w:val="NormalWeb"/>
        <w:jc w:val="both"/>
        <w:rPr>
          <w:rFonts w:ascii="Arial" w:hAnsi="Arial" w:cs="Arial"/>
        </w:rPr>
      </w:pPr>
      <w:r>
        <w:rPr>
          <w:rFonts w:ascii="Arial" w:hAnsi="Arial" w:cs="Arial"/>
        </w:rPr>
        <w:t>Cumprir integralmente a legislação trabalhista, previdenciária, ambiental e de segurança do trabalho;</w:t>
      </w:r>
    </w:p>
    <w:p w14:paraId="14E8DBD3" w14:textId="77777777" w:rsidR="003A17D7" w:rsidRPr="007D6440" w:rsidRDefault="003A17D7" w:rsidP="003A17D7">
      <w:pPr>
        <w:pStyle w:val="NormalWeb"/>
        <w:jc w:val="both"/>
        <w:rPr>
          <w:rFonts w:ascii="Arial" w:hAnsi="Arial" w:cs="Arial"/>
        </w:rPr>
      </w:pPr>
      <w:r>
        <w:rPr>
          <w:rFonts w:ascii="Arial" w:hAnsi="Arial" w:cs="Arial"/>
        </w:rPr>
        <w:lastRenderedPageBreak/>
        <w:t xml:space="preserve">Responsabilizar-se por quaisquer danos causados ao patrimônio público ou a </w:t>
      </w:r>
      <w:r w:rsidRPr="007D6440">
        <w:rPr>
          <w:rFonts w:ascii="Arial" w:hAnsi="Arial" w:cs="Arial"/>
        </w:rPr>
        <w:t>terceiros em decorrência da execução dos serviços.</w:t>
      </w:r>
    </w:p>
    <w:p w14:paraId="4445DB0F" w14:textId="77777777" w:rsidR="003A17D7" w:rsidRPr="007D6440" w:rsidRDefault="003A17D7" w:rsidP="003A17D7">
      <w:pPr>
        <w:pStyle w:val="Ttulo3"/>
        <w:keepNext w:val="0"/>
        <w:keepLines w:val="0"/>
        <w:rPr>
          <w:rFonts w:ascii="Arial" w:hAnsi="Arial" w:cs="Arial"/>
          <w:color w:val="auto"/>
        </w:rPr>
      </w:pPr>
      <w:r w:rsidRPr="007D6440">
        <w:rPr>
          <w:rFonts w:ascii="Arial" w:hAnsi="Arial" w:cs="Arial"/>
          <w:color w:val="auto"/>
        </w:rPr>
        <w:t>4. 5. Requisitos de Garantia e Qualidade</w:t>
      </w:r>
    </w:p>
    <w:p w14:paraId="46F1AB23" w14:textId="77777777" w:rsidR="003A17D7" w:rsidRDefault="003A17D7" w:rsidP="003A17D7">
      <w:pPr>
        <w:pStyle w:val="NormalWeb"/>
        <w:jc w:val="both"/>
        <w:rPr>
          <w:rFonts w:ascii="Arial" w:hAnsi="Arial" w:cs="Arial"/>
        </w:rPr>
      </w:pPr>
      <w:r w:rsidRPr="007D6440">
        <w:rPr>
          <w:rFonts w:ascii="Arial" w:hAnsi="Arial" w:cs="Arial"/>
        </w:rPr>
        <w:t>Garantir a qualidade dos serviços executados, corrigindo eventuais falhas sem ônus adicional para a Administração;</w:t>
      </w:r>
    </w:p>
    <w:p w14:paraId="403F2BA4" w14:textId="77777777" w:rsidR="003A17D7" w:rsidRDefault="003A17D7" w:rsidP="003A17D7">
      <w:pPr>
        <w:pStyle w:val="NormalWeb"/>
        <w:jc w:val="both"/>
        <w:rPr>
          <w:rFonts w:ascii="Arial" w:hAnsi="Arial" w:cs="Arial"/>
        </w:rPr>
      </w:pPr>
      <w:r>
        <w:rPr>
          <w:rFonts w:ascii="Arial" w:hAnsi="Arial" w:cs="Arial"/>
        </w:rPr>
        <w:t>Oferecer garantia mínima sobre os serviços e materiais fornecidos, conforme previsto no instrumento contratual;</w:t>
      </w:r>
    </w:p>
    <w:p w14:paraId="527A08D2" w14:textId="77777777" w:rsidR="003A17D7" w:rsidRDefault="003A17D7" w:rsidP="003A17D7">
      <w:pPr>
        <w:pStyle w:val="NormalWeb"/>
        <w:jc w:val="both"/>
        <w:rPr>
          <w:rFonts w:ascii="Arial" w:hAnsi="Arial" w:cs="Arial"/>
        </w:rPr>
      </w:pPr>
      <w:r>
        <w:rPr>
          <w:rFonts w:ascii="Arial" w:hAnsi="Arial" w:cs="Arial"/>
        </w:rPr>
        <w:t>Submeter-se à fiscalização e ao acompanhamento da execução contratual pela Administração Pública.</w:t>
      </w:r>
    </w:p>
    <w:p w14:paraId="2EB13CC1" w14:textId="77777777" w:rsidR="003A17D7" w:rsidRDefault="003A17D7" w:rsidP="003A17D7">
      <w:pPr>
        <w:pStyle w:val="NormalWeb"/>
        <w:jc w:val="both"/>
        <w:rPr>
          <w:rFonts w:ascii="Arial" w:hAnsi="Arial" w:cs="Arial"/>
        </w:rPr>
      </w:pPr>
      <w:r>
        <w:rPr>
          <w:rFonts w:ascii="Arial" w:hAnsi="Arial" w:cs="Arial"/>
        </w:rPr>
        <w:t>Dessa forma, os requisitos estabelecidos visam assegurar que a contratação atenda plenamente às necessidades das Secretarias Municipais, garantindo eficiência, segurança, economicidade e a adequada preservação do patrimônio público.</w:t>
      </w:r>
    </w:p>
    <w:p w14:paraId="60747122" w14:textId="77777777" w:rsidR="003A17D7" w:rsidRDefault="003A17D7" w:rsidP="003A17D7">
      <w:pPr>
        <w:pStyle w:val="NormalWeb"/>
        <w:jc w:val="both"/>
        <w:rPr>
          <w:sz w:val="22"/>
          <w:szCs w:val="22"/>
        </w:rPr>
      </w:pPr>
      <w:r>
        <w:rPr>
          <w:rFonts w:ascii="Arial" w:hAnsi="Arial" w:cs="Arial"/>
        </w:rPr>
        <w:t xml:space="preserve">Os serviços deverão ser executados conforme prazos, locais e quantidades definidos pela Administração, de forma parcelada, a entrega deverá ocorrer em até 10 dias </w:t>
      </w:r>
      <w:proofErr w:type="gramStart"/>
      <w:r>
        <w:rPr>
          <w:rFonts w:ascii="Arial" w:hAnsi="Arial" w:cs="Arial"/>
        </w:rPr>
        <w:t>corridos,  com</w:t>
      </w:r>
      <w:proofErr w:type="gramEnd"/>
      <w:r>
        <w:rPr>
          <w:rFonts w:ascii="Arial" w:hAnsi="Arial" w:cs="Arial"/>
        </w:rPr>
        <w:t xml:space="preserve"> requisições de compras emitido pelo setor competente</w:t>
      </w:r>
    </w:p>
    <w:p w14:paraId="6E2507F4" w14:textId="77777777" w:rsidR="003A17D7" w:rsidRDefault="003A17D7" w:rsidP="003A17D7">
      <w:pPr>
        <w:rPr>
          <w:rFonts w:hint="eastAsia"/>
          <w:sz w:val="22"/>
          <w:szCs w:val="22"/>
        </w:rPr>
      </w:pPr>
    </w:p>
    <w:p w14:paraId="1DAF1D58" w14:textId="77777777" w:rsidR="003A17D7" w:rsidRDefault="003A17D7" w:rsidP="003A17D7">
      <w:pPr>
        <w:rPr>
          <w:rFonts w:ascii="Arial" w:hAnsi="Arial" w:cs="Arial"/>
          <w:b/>
          <w:bCs/>
          <w:color w:val="000000" w:themeColor="text1"/>
        </w:rPr>
      </w:pPr>
      <w:r>
        <w:rPr>
          <w:rFonts w:ascii="Arial" w:hAnsi="Arial" w:cs="Arial"/>
          <w:b/>
          <w:bCs/>
          <w:color w:val="000000" w:themeColor="text1"/>
        </w:rPr>
        <w:t>4.</w:t>
      </w:r>
      <w:proofErr w:type="gramStart"/>
      <w:r>
        <w:rPr>
          <w:rFonts w:ascii="Arial" w:hAnsi="Arial" w:cs="Arial"/>
          <w:b/>
          <w:bCs/>
          <w:color w:val="000000" w:themeColor="text1"/>
        </w:rPr>
        <w:t>6.GARANTIA</w:t>
      </w:r>
      <w:proofErr w:type="gramEnd"/>
      <w:r>
        <w:rPr>
          <w:rFonts w:ascii="Arial" w:hAnsi="Arial" w:cs="Arial"/>
          <w:b/>
          <w:bCs/>
          <w:color w:val="000000" w:themeColor="text1"/>
        </w:rPr>
        <w:t xml:space="preserve"> DA CONTRATAÇÃO</w:t>
      </w:r>
    </w:p>
    <w:p w14:paraId="62057CA1" w14:textId="77777777" w:rsidR="003A17D7" w:rsidRDefault="003A17D7" w:rsidP="003A17D7">
      <w:pPr>
        <w:rPr>
          <w:rFonts w:ascii="Arial" w:hAnsi="Arial" w:cs="Arial"/>
          <w:b/>
          <w:bCs/>
          <w:color w:val="000000" w:themeColor="text1"/>
        </w:rPr>
      </w:pPr>
    </w:p>
    <w:p w14:paraId="078B0728" w14:textId="77777777" w:rsidR="003A17D7" w:rsidRDefault="003A17D7" w:rsidP="003A17D7">
      <w:pPr>
        <w:pStyle w:val="PargrafodaLista"/>
        <w:numPr>
          <w:ilvl w:val="0"/>
          <w:numId w:val="11"/>
        </w:numPr>
        <w:suppressAutoHyphens w:val="0"/>
        <w:rPr>
          <w:rFonts w:ascii="Arial" w:hAnsi="Arial" w:cs="Arial"/>
          <w:b/>
          <w:bCs/>
          <w:color w:val="000000" w:themeColor="text1"/>
        </w:rPr>
      </w:pPr>
      <w:r>
        <w:rPr>
          <w:rFonts w:ascii="Arial" w:hAnsi="Arial" w:cs="Arial"/>
          <w:b/>
          <w:bCs/>
          <w:color w:val="000000" w:themeColor="text1"/>
        </w:rPr>
        <w:t>Não será solicitado Garantia;</w:t>
      </w:r>
    </w:p>
    <w:p w14:paraId="7B9E34C3" w14:textId="77777777" w:rsidR="003A17D7" w:rsidRDefault="003A17D7" w:rsidP="003A17D7">
      <w:pPr>
        <w:pStyle w:val="PargrafodaLista"/>
        <w:rPr>
          <w:rFonts w:ascii="Arial" w:hAnsi="Arial" w:cs="Arial"/>
          <w:b/>
          <w:bCs/>
          <w:color w:val="000000" w:themeColor="text1"/>
        </w:rPr>
      </w:pPr>
    </w:p>
    <w:p w14:paraId="7F5B159F" w14:textId="77777777" w:rsidR="003A17D7" w:rsidRDefault="003A17D7" w:rsidP="003A17D7">
      <w:pPr>
        <w:rPr>
          <w:rFonts w:ascii="Arial" w:hAnsi="Arial" w:cs="Arial"/>
          <w:b/>
          <w:bCs/>
          <w:color w:val="000000" w:themeColor="text1"/>
        </w:rPr>
      </w:pPr>
      <w:r>
        <w:rPr>
          <w:rFonts w:ascii="Arial" w:hAnsi="Arial" w:cs="Arial"/>
          <w:b/>
          <w:bCs/>
          <w:color w:val="000000" w:themeColor="text1"/>
        </w:rPr>
        <w:t>SUBCONTRATAÇÃO</w:t>
      </w:r>
    </w:p>
    <w:p w14:paraId="64596D78" w14:textId="77777777" w:rsidR="003A17D7" w:rsidRDefault="003A17D7" w:rsidP="003A17D7">
      <w:pPr>
        <w:pStyle w:val="PargrafodaLista"/>
        <w:numPr>
          <w:ilvl w:val="0"/>
          <w:numId w:val="12"/>
        </w:numPr>
        <w:suppressAutoHyphens w:val="0"/>
        <w:spacing w:line="360" w:lineRule="auto"/>
        <w:jc w:val="both"/>
        <w:rPr>
          <w:rFonts w:ascii="Arial" w:hAnsi="Arial" w:cs="Arial"/>
          <w:b/>
          <w:bCs/>
        </w:rPr>
      </w:pPr>
      <w:r>
        <w:rPr>
          <w:rFonts w:ascii="Arial" w:hAnsi="Arial" w:cs="Arial"/>
          <w:b/>
          <w:bCs/>
        </w:rPr>
        <w:t>Não é admitida a subcontratação do objeto contratual.</w:t>
      </w:r>
    </w:p>
    <w:p w14:paraId="55C98669" w14:textId="77777777" w:rsidR="003A17D7" w:rsidRPr="00AB1D34" w:rsidRDefault="003A17D7" w:rsidP="003A17D7">
      <w:pPr>
        <w:pStyle w:val="Nivel01"/>
        <w:numPr>
          <w:ilvl w:val="0"/>
          <w:numId w:val="0"/>
        </w:numPr>
        <w:rPr>
          <w:color w:val="auto"/>
          <w:sz w:val="24"/>
          <w:szCs w:val="24"/>
        </w:rPr>
      </w:pPr>
      <w:proofErr w:type="gramStart"/>
      <w:r w:rsidRPr="00AB1D34">
        <w:rPr>
          <w:color w:val="auto"/>
          <w:sz w:val="24"/>
          <w:szCs w:val="24"/>
        </w:rPr>
        <w:t>5.0  DA</w:t>
      </w:r>
      <w:proofErr w:type="gramEnd"/>
      <w:r w:rsidRPr="00AB1D34">
        <w:rPr>
          <w:color w:val="auto"/>
          <w:sz w:val="24"/>
          <w:szCs w:val="24"/>
        </w:rPr>
        <w:t xml:space="preserve"> EXECUÇÃO DO OBJETO</w:t>
      </w:r>
    </w:p>
    <w:p w14:paraId="2F36409D" w14:textId="77777777" w:rsidR="003A17D7" w:rsidRDefault="003A17D7" w:rsidP="003A17D7">
      <w:pPr>
        <w:pStyle w:val="Nvel1-SemNum"/>
        <w:rPr>
          <w:b w:val="0"/>
          <w:bCs w:val="0"/>
          <w:color w:val="auto"/>
          <w:sz w:val="24"/>
          <w:szCs w:val="24"/>
        </w:rPr>
      </w:pPr>
      <w:r>
        <w:rPr>
          <w:b w:val="0"/>
          <w:bCs w:val="0"/>
          <w:color w:val="auto"/>
          <w:sz w:val="24"/>
          <w:szCs w:val="24"/>
        </w:rPr>
        <w:t xml:space="preserve">Condições e </w:t>
      </w:r>
      <w:r>
        <w:rPr>
          <w:rStyle w:val="Forte"/>
          <w:color w:val="auto"/>
          <w:sz w:val="24"/>
          <w:szCs w:val="24"/>
        </w:rPr>
        <w:t>Prazo de Entrega</w:t>
      </w:r>
    </w:p>
    <w:p w14:paraId="4F59920A" w14:textId="77777777" w:rsidR="003A17D7" w:rsidRDefault="003A17D7" w:rsidP="003A17D7">
      <w:pPr>
        <w:pStyle w:val="Ttulo4"/>
        <w:keepNext w:val="0"/>
        <w:keepLines w:val="0"/>
        <w:rPr>
          <w:rFonts w:ascii="Arial" w:hAnsi="Arial" w:cs="Arial"/>
          <w:i w:val="0"/>
          <w:iCs w:val="0"/>
          <w:color w:val="auto"/>
        </w:rPr>
      </w:pPr>
      <w:r>
        <w:rPr>
          <w:rFonts w:ascii="Arial" w:hAnsi="Arial" w:cs="Arial"/>
          <w:i w:val="0"/>
          <w:iCs w:val="0"/>
          <w:color w:val="auto"/>
        </w:rPr>
        <w:t xml:space="preserve">5.1 A execução do objeto compreenderá a </w:t>
      </w:r>
      <w:r>
        <w:rPr>
          <w:rStyle w:val="Forte"/>
          <w:rFonts w:ascii="Arial" w:hAnsi="Arial" w:cs="Arial"/>
          <w:i w:val="0"/>
          <w:iCs w:val="0"/>
          <w:color w:val="auto"/>
        </w:rPr>
        <w:t>prestação de serviços de serralharia com fornecimento integral de materiais</w:t>
      </w:r>
      <w:r>
        <w:rPr>
          <w:rFonts w:ascii="Arial" w:hAnsi="Arial" w:cs="Arial"/>
          <w:i w:val="0"/>
          <w:iCs w:val="0"/>
          <w:color w:val="auto"/>
        </w:rPr>
        <w:t>, conforme as demandas das Secretarias Municipais, incluindo, mas não se limitando, à confecção, reforma, manutenção, instalação e/ou substituição de estruturas metálicas, grades, portões, corrimãos, suportes, esquadrias metálicas e demais serviços correlatos.</w:t>
      </w:r>
    </w:p>
    <w:p w14:paraId="3A445CA7" w14:textId="77777777" w:rsidR="003A17D7" w:rsidRDefault="003A17D7" w:rsidP="003A17D7">
      <w:pPr>
        <w:pStyle w:val="NormalWeb"/>
        <w:jc w:val="both"/>
        <w:rPr>
          <w:rFonts w:ascii="Arial" w:hAnsi="Arial" w:cs="Arial"/>
        </w:rPr>
      </w:pPr>
      <w:r>
        <w:rPr>
          <w:rFonts w:ascii="Arial" w:hAnsi="Arial" w:cs="Arial"/>
        </w:rPr>
        <w:lastRenderedPageBreak/>
        <w:t xml:space="preserve">5.2 Os serviços serão executados </w:t>
      </w:r>
      <w:r>
        <w:rPr>
          <w:rStyle w:val="Forte"/>
          <w:rFonts w:ascii="Arial" w:hAnsi="Arial" w:cs="Arial"/>
          <w:b w:val="0"/>
          <w:bCs w:val="0"/>
        </w:rPr>
        <w:t>sob demanda</w:t>
      </w:r>
      <w:r>
        <w:rPr>
          <w:rFonts w:ascii="Arial" w:hAnsi="Arial" w:cs="Arial"/>
        </w:rPr>
        <w:t xml:space="preserve">, mediante </w:t>
      </w:r>
      <w:r>
        <w:rPr>
          <w:rStyle w:val="Forte"/>
          <w:rFonts w:ascii="Arial" w:hAnsi="Arial" w:cs="Arial"/>
          <w:b w:val="0"/>
          <w:bCs w:val="0"/>
        </w:rPr>
        <w:t>ordem de serviço ou requisição formal</w:t>
      </w:r>
      <w:r>
        <w:rPr>
          <w:rFonts w:ascii="Arial" w:hAnsi="Arial" w:cs="Arial"/>
        </w:rPr>
        <w:t xml:space="preserve"> emitida pela Secretaria requisitante, contendo a descrição do serviço, local de execução, especificações técnicas, quantitativos estimados e prazo para conclusão, </w:t>
      </w:r>
    </w:p>
    <w:p w14:paraId="6BA35665" w14:textId="77777777" w:rsidR="003A17D7" w:rsidRDefault="003A17D7" w:rsidP="003A17D7">
      <w:pPr>
        <w:pStyle w:val="NormalWeb"/>
        <w:jc w:val="both"/>
        <w:rPr>
          <w:rFonts w:ascii="Arial" w:hAnsi="Arial" w:cs="Arial"/>
        </w:rPr>
      </w:pPr>
      <w:r>
        <w:rPr>
          <w:rFonts w:ascii="Arial" w:hAnsi="Arial" w:cs="Arial"/>
        </w:rPr>
        <w:t>5.2.2 Os serviços são: ma</w:t>
      </w:r>
      <w:r>
        <w:rPr>
          <w:rFonts w:ascii="Arial" w:hAnsi="Arial"/>
        </w:rPr>
        <w:t>nutenção e conserto de portas, portões, janelas, traves de futebol e portões automatizados, basculante e de correr, incluindo serviços de soldagem e materiais inerentes, (roldanas, rolamentos, trilhos, calhas, rufos, cremalheira, guia, suportes de fixação, partes de folha e tela, dobradiças soldadas), bem como, cortes, lixamento, substituições e afins necessários a confecção/reparo/</w:t>
      </w:r>
      <w:proofErr w:type="gramStart"/>
      <w:r>
        <w:rPr>
          <w:rFonts w:ascii="Arial" w:hAnsi="Arial"/>
        </w:rPr>
        <w:t>manutenção.</w:t>
      </w:r>
      <w:r>
        <w:rPr>
          <w:rFonts w:ascii="Arial" w:hAnsi="Arial" w:cs="Arial"/>
        </w:rPr>
        <w:t>.</w:t>
      </w:r>
      <w:proofErr w:type="gramEnd"/>
    </w:p>
    <w:p w14:paraId="743657D3" w14:textId="77777777" w:rsidR="003A17D7" w:rsidRDefault="003A17D7" w:rsidP="003A17D7">
      <w:pPr>
        <w:pStyle w:val="NormalWeb"/>
        <w:rPr>
          <w:rFonts w:ascii="Arial" w:hAnsi="Arial" w:cs="Arial"/>
        </w:rPr>
      </w:pPr>
      <w:r>
        <w:rPr>
          <w:rFonts w:ascii="Arial" w:hAnsi="Arial" w:cs="Arial"/>
        </w:rPr>
        <w:t xml:space="preserve">5.3 A </w:t>
      </w:r>
      <w:r>
        <w:rPr>
          <w:rStyle w:val="Forte"/>
          <w:rFonts w:ascii="Arial" w:hAnsi="Arial" w:cs="Arial"/>
          <w:b w:val="0"/>
          <w:bCs w:val="0"/>
        </w:rPr>
        <w:t>entrega dos serviços</w:t>
      </w:r>
      <w:r>
        <w:rPr>
          <w:rFonts w:ascii="Arial" w:hAnsi="Arial" w:cs="Arial"/>
        </w:rPr>
        <w:t xml:space="preserve"> será considerada concluída após:</w:t>
      </w:r>
    </w:p>
    <w:p w14:paraId="63D432A9" w14:textId="77777777" w:rsidR="003A17D7" w:rsidRDefault="003A17D7" w:rsidP="003A17D7">
      <w:pPr>
        <w:pStyle w:val="NormalWeb"/>
        <w:rPr>
          <w:rFonts w:ascii="Arial" w:hAnsi="Arial" w:cs="Arial"/>
        </w:rPr>
      </w:pPr>
      <w:r>
        <w:rPr>
          <w:rFonts w:ascii="Arial" w:hAnsi="Arial" w:cs="Arial"/>
        </w:rPr>
        <w:t>A) a execução integral do serviço solicitado;</w:t>
      </w:r>
    </w:p>
    <w:p w14:paraId="5EA864B8" w14:textId="77777777" w:rsidR="003A17D7" w:rsidRDefault="003A17D7" w:rsidP="003A17D7">
      <w:pPr>
        <w:pStyle w:val="NormalWeb"/>
        <w:rPr>
          <w:rFonts w:ascii="Arial" w:hAnsi="Arial" w:cs="Arial"/>
        </w:rPr>
      </w:pPr>
      <w:r>
        <w:rPr>
          <w:rFonts w:ascii="Arial" w:hAnsi="Arial" w:cs="Arial"/>
        </w:rPr>
        <w:t>B) a instalação adequada no local indicado, quando aplicável;</w:t>
      </w:r>
    </w:p>
    <w:p w14:paraId="7D2CD330" w14:textId="77777777" w:rsidR="003A17D7" w:rsidRDefault="003A17D7" w:rsidP="003A17D7">
      <w:pPr>
        <w:pStyle w:val="NormalWeb"/>
        <w:rPr>
          <w:rFonts w:ascii="Arial" w:hAnsi="Arial" w:cs="Arial"/>
        </w:rPr>
      </w:pPr>
      <w:r>
        <w:rPr>
          <w:rFonts w:ascii="Arial" w:hAnsi="Arial" w:cs="Arial"/>
        </w:rPr>
        <w:t>C) a limpeza do ambiente após a execução;</w:t>
      </w:r>
    </w:p>
    <w:p w14:paraId="3BAECB4E" w14:textId="77777777" w:rsidR="003A17D7" w:rsidRDefault="003A17D7" w:rsidP="003A17D7">
      <w:pPr>
        <w:pStyle w:val="NormalWeb"/>
        <w:rPr>
          <w:rFonts w:ascii="Arial" w:hAnsi="Arial" w:cs="Arial"/>
        </w:rPr>
      </w:pPr>
      <w:r>
        <w:rPr>
          <w:rFonts w:ascii="Arial" w:hAnsi="Arial" w:cs="Arial"/>
        </w:rPr>
        <w:t xml:space="preserve">D) e a </w:t>
      </w:r>
      <w:r>
        <w:rPr>
          <w:rStyle w:val="Forte"/>
          <w:rFonts w:ascii="Arial" w:hAnsi="Arial" w:cs="Arial"/>
          <w:b w:val="0"/>
          <w:bCs w:val="0"/>
        </w:rPr>
        <w:t>aprovação da fiscalização ou do servidor designado</w:t>
      </w:r>
      <w:r>
        <w:rPr>
          <w:rFonts w:ascii="Arial" w:hAnsi="Arial" w:cs="Arial"/>
        </w:rPr>
        <w:t xml:space="preserve"> pela Administração.</w:t>
      </w:r>
    </w:p>
    <w:p w14:paraId="3BBA3458" w14:textId="77777777" w:rsidR="003A17D7" w:rsidRDefault="003A17D7" w:rsidP="003A17D7">
      <w:pPr>
        <w:pStyle w:val="NormalWeb"/>
        <w:jc w:val="both"/>
        <w:rPr>
          <w:rFonts w:ascii="Arial" w:hAnsi="Arial" w:cs="Arial"/>
        </w:rPr>
      </w:pPr>
      <w:r>
        <w:rPr>
          <w:rFonts w:ascii="Arial" w:hAnsi="Arial" w:cs="Arial"/>
        </w:rPr>
        <w:t xml:space="preserve">5.3 Os materiais empregados deverão ser </w:t>
      </w:r>
      <w:r>
        <w:rPr>
          <w:rStyle w:val="Forte"/>
          <w:rFonts w:ascii="Arial" w:hAnsi="Arial" w:cs="Arial"/>
          <w:b w:val="0"/>
          <w:bCs w:val="0"/>
        </w:rPr>
        <w:t>novos, de primeira qualidade</w:t>
      </w:r>
      <w:r>
        <w:rPr>
          <w:rFonts w:ascii="Arial" w:hAnsi="Arial" w:cs="Arial"/>
        </w:rPr>
        <w:t xml:space="preserve">, compatíveis com as normas técnicas vigentes (ABNT ou equivalentes), e adequados à finalidade a que se destinam, sendo de </w:t>
      </w:r>
      <w:r>
        <w:rPr>
          <w:rStyle w:val="Forte"/>
          <w:rFonts w:ascii="Arial" w:hAnsi="Arial" w:cs="Arial"/>
          <w:b w:val="0"/>
          <w:bCs w:val="0"/>
        </w:rPr>
        <w:t>inteira responsabilidade da contratada</w:t>
      </w:r>
      <w:r>
        <w:rPr>
          <w:rFonts w:ascii="Arial" w:hAnsi="Arial" w:cs="Arial"/>
        </w:rPr>
        <w:t xml:space="preserve"> o fornecimento, transporte, armazenamento e correta aplicação.</w:t>
      </w:r>
    </w:p>
    <w:p w14:paraId="7176F8F8" w14:textId="7AFFFD97" w:rsidR="003A17D7" w:rsidRDefault="003A17D7" w:rsidP="003A17D7">
      <w:pPr>
        <w:pStyle w:val="NormalWeb"/>
        <w:jc w:val="both"/>
        <w:rPr>
          <w:rFonts w:ascii="Arial" w:hAnsi="Arial" w:cs="Arial"/>
        </w:rPr>
      </w:pPr>
      <w:r>
        <w:rPr>
          <w:rFonts w:ascii="Arial" w:hAnsi="Arial" w:cs="Arial"/>
        </w:rPr>
        <w:t xml:space="preserve">5.4 O prazo para execução e entrega dos serviços será definido na respectiva ordem de serviço, observando a </w:t>
      </w:r>
      <w:r>
        <w:rPr>
          <w:rStyle w:val="Forte"/>
          <w:rFonts w:ascii="Arial" w:hAnsi="Arial" w:cs="Arial"/>
          <w:b w:val="0"/>
          <w:bCs w:val="0"/>
        </w:rPr>
        <w:t>natureza e complexidade da demanda</w:t>
      </w:r>
      <w:r>
        <w:rPr>
          <w:rFonts w:ascii="Arial" w:hAnsi="Arial" w:cs="Arial"/>
        </w:rPr>
        <w:t xml:space="preserve">, devendo a contratada cumprir rigorosamente os prazos estabelecidos, não podendo </w:t>
      </w:r>
      <w:r w:rsidR="00AB1D34">
        <w:rPr>
          <w:rFonts w:ascii="Arial" w:hAnsi="Arial" w:cs="Arial"/>
        </w:rPr>
        <w:t>ultrapassar</w:t>
      </w:r>
      <w:r>
        <w:rPr>
          <w:rFonts w:ascii="Arial" w:hAnsi="Arial" w:cs="Arial"/>
        </w:rPr>
        <w:t xml:space="preserve"> o prazo </w:t>
      </w:r>
      <w:r w:rsidR="00AB1D34">
        <w:rPr>
          <w:rFonts w:ascii="Arial" w:hAnsi="Arial" w:cs="Arial"/>
        </w:rPr>
        <w:t>máximo</w:t>
      </w:r>
      <w:r>
        <w:rPr>
          <w:rFonts w:ascii="Arial" w:hAnsi="Arial" w:cs="Arial"/>
        </w:rPr>
        <w:t xml:space="preserve"> de 15 (quize) dias.</w:t>
      </w:r>
    </w:p>
    <w:p w14:paraId="7C3A3C99" w14:textId="77777777" w:rsidR="003A17D7" w:rsidRDefault="003A17D7" w:rsidP="003A17D7">
      <w:pPr>
        <w:pStyle w:val="NormalWeb"/>
        <w:jc w:val="both"/>
        <w:rPr>
          <w:rFonts w:ascii="Arial" w:hAnsi="Arial" w:cs="Arial"/>
        </w:rPr>
      </w:pPr>
      <w:r>
        <w:rPr>
          <w:rFonts w:ascii="Arial" w:hAnsi="Arial" w:cs="Arial"/>
        </w:rPr>
        <w:t xml:space="preserve">5.5 A execução poderá ocorrer nas </w:t>
      </w:r>
      <w:r>
        <w:rPr>
          <w:rStyle w:val="Forte"/>
          <w:rFonts w:ascii="Arial" w:hAnsi="Arial" w:cs="Arial"/>
          <w:b w:val="0"/>
          <w:bCs w:val="0"/>
        </w:rPr>
        <w:t>dependências das Secretarias Municipais</w:t>
      </w:r>
      <w:r>
        <w:rPr>
          <w:rFonts w:ascii="Arial" w:hAnsi="Arial" w:cs="Arial"/>
        </w:rPr>
        <w:t>, unidades administrativas, escolas, postos de saúde, prédios públicos ou outros locais indicados pela Administração, dentro do perímetro do Município.</w:t>
      </w:r>
    </w:p>
    <w:p w14:paraId="6133B92F" w14:textId="77777777" w:rsidR="003A17D7" w:rsidRDefault="003A17D7" w:rsidP="003A17D7">
      <w:pPr>
        <w:pStyle w:val="NormalWeb"/>
        <w:jc w:val="both"/>
        <w:rPr>
          <w:rFonts w:ascii="Arial" w:hAnsi="Arial" w:cs="Arial"/>
        </w:rPr>
      </w:pPr>
      <w:r>
        <w:rPr>
          <w:rFonts w:ascii="Arial" w:hAnsi="Arial" w:cs="Arial"/>
        </w:rPr>
        <w:t xml:space="preserve">5.6 A contratada deverá disponibilizar </w:t>
      </w:r>
      <w:r>
        <w:rPr>
          <w:rStyle w:val="Forte"/>
          <w:rFonts w:ascii="Arial" w:hAnsi="Arial" w:cs="Arial"/>
          <w:b w:val="0"/>
          <w:bCs w:val="0"/>
        </w:rPr>
        <w:t>mão de obra qualificada</w:t>
      </w:r>
      <w:r>
        <w:rPr>
          <w:rFonts w:ascii="Arial" w:hAnsi="Arial" w:cs="Arial"/>
        </w:rPr>
        <w:t>, ferramentas, equipamentos e todos os insumos necessários à perfeita execução dos serviços, observando as normas de segurança do trabalho, uso de EPIs e legislação vigente.</w:t>
      </w:r>
    </w:p>
    <w:p w14:paraId="185426CE" w14:textId="77777777" w:rsidR="003A17D7" w:rsidRDefault="003A17D7" w:rsidP="003A17D7">
      <w:pPr>
        <w:pStyle w:val="NormalWeb"/>
        <w:jc w:val="both"/>
        <w:rPr>
          <w:rFonts w:ascii="Arial" w:hAnsi="Arial" w:cs="Arial"/>
        </w:rPr>
      </w:pPr>
      <w:r>
        <w:rPr>
          <w:rFonts w:ascii="Arial" w:hAnsi="Arial" w:cs="Arial"/>
        </w:rPr>
        <w:t xml:space="preserve">5.7 Eventuais serviços executados em desacordo com as especificações técnicas ou que apresentem defeitos deverão ser </w:t>
      </w:r>
      <w:r>
        <w:rPr>
          <w:rStyle w:val="Forte"/>
          <w:rFonts w:ascii="Arial" w:hAnsi="Arial" w:cs="Arial"/>
          <w:b w:val="0"/>
          <w:bCs w:val="0"/>
        </w:rPr>
        <w:t xml:space="preserve">corrigidos ou refeitos pela </w:t>
      </w:r>
      <w:r>
        <w:rPr>
          <w:rStyle w:val="Forte"/>
          <w:rFonts w:ascii="Arial" w:hAnsi="Arial" w:cs="Arial"/>
          <w:b w:val="0"/>
          <w:bCs w:val="0"/>
        </w:rPr>
        <w:lastRenderedPageBreak/>
        <w:t>contratada</w:t>
      </w:r>
      <w:r>
        <w:rPr>
          <w:rFonts w:ascii="Arial" w:hAnsi="Arial" w:cs="Arial"/>
        </w:rPr>
        <w:t>, sem ônus adicional para a Administração, no prazo estipulado pela fiscalização.</w:t>
      </w:r>
    </w:p>
    <w:p w14:paraId="6F61616F" w14:textId="77777777" w:rsidR="003A17D7" w:rsidRDefault="003A17D7" w:rsidP="003A17D7">
      <w:pPr>
        <w:pStyle w:val="NormalWeb"/>
        <w:jc w:val="both"/>
        <w:rPr>
          <w:rFonts w:ascii="Arial" w:hAnsi="Arial" w:cs="Arial"/>
        </w:rPr>
      </w:pPr>
      <w:r>
        <w:rPr>
          <w:rFonts w:ascii="Arial" w:hAnsi="Arial" w:cs="Arial"/>
        </w:rPr>
        <w:t>5.8 O recebimento dos serviços será realizado:</w:t>
      </w:r>
    </w:p>
    <w:p w14:paraId="05E3CCCC" w14:textId="77777777" w:rsidR="003A17D7" w:rsidRDefault="003A17D7" w:rsidP="003A17D7">
      <w:pPr>
        <w:pStyle w:val="NormalWeb"/>
        <w:rPr>
          <w:rFonts w:ascii="Arial" w:hAnsi="Arial" w:cs="Arial"/>
        </w:rPr>
      </w:pPr>
      <w:r>
        <w:rPr>
          <w:rStyle w:val="Forte"/>
          <w:rFonts w:ascii="Arial" w:hAnsi="Arial" w:cs="Arial"/>
        </w:rPr>
        <w:t>A) provisoriamente</w:t>
      </w:r>
      <w:r>
        <w:rPr>
          <w:rFonts w:ascii="Arial" w:hAnsi="Arial" w:cs="Arial"/>
        </w:rPr>
        <w:t>, para verificação da conformidade com o solicitado;</w:t>
      </w:r>
    </w:p>
    <w:p w14:paraId="0F347020" w14:textId="77777777" w:rsidR="003A17D7" w:rsidRDefault="003A17D7" w:rsidP="003A17D7">
      <w:pPr>
        <w:pStyle w:val="NormalWeb"/>
        <w:jc w:val="both"/>
        <w:rPr>
          <w:sz w:val="22"/>
          <w:szCs w:val="22"/>
        </w:rPr>
      </w:pPr>
      <w:r>
        <w:rPr>
          <w:rStyle w:val="Forte"/>
          <w:rFonts w:ascii="Arial" w:hAnsi="Arial" w:cs="Arial"/>
        </w:rPr>
        <w:t>B) definitivamente</w:t>
      </w:r>
      <w:r>
        <w:rPr>
          <w:rFonts w:ascii="Arial" w:hAnsi="Arial" w:cs="Arial"/>
        </w:rPr>
        <w:t>, após atestada a plena execução e adequação do serviço, conforme disposto na Lei nº 14.133/2021.</w:t>
      </w:r>
    </w:p>
    <w:p w14:paraId="69BE3013" w14:textId="77777777" w:rsidR="003A17D7" w:rsidRPr="00190258" w:rsidRDefault="003A17D7" w:rsidP="003A17D7">
      <w:pPr>
        <w:pStyle w:val="Nivel01"/>
        <w:numPr>
          <w:ilvl w:val="0"/>
          <w:numId w:val="0"/>
        </w:numPr>
        <w:rPr>
          <w:color w:val="auto"/>
          <w:sz w:val="22"/>
          <w:szCs w:val="22"/>
        </w:rPr>
      </w:pPr>
      <w:r w:rsidRPr="00190258">
        <w:rPr>
          <w:color w:val="auto"/>
          <w:sz w:val="22"/>
          <w:szCs w:val="22"/>
        </w:rPr>
        <w:t>6.0 GESTÃO DO CONTRATO</w:t>
      </w:r>
    </w:p>
    <w:p w14:paraId="40472870" w14:textId="77777777" w:rsidR="003A17D7" w:rsidRDefault="003A17D7" w:rsidP="003A17D7">
      <w:pPr>
        <w:pStyle w:val="Nivel2"/>
        <w:numPr>
          <w:ilvl w:val="1"/>
          <w:numId w:val="0"/>
        </w:numPr>
        <w:rPr>
          <w:color w:val="auto"/>
          <w:sz w:val="22"/>
          <w:szCs w:val="22"/>
        </w:rPr>
      </w:pPr>
      <w:r>
        <w:rPr>
          <w:color w:val="auto"/>
          <w:sz w:val="22"/>
          <w:szCs w:val="22"/>
        </w:rPr>
        <w:t>6.1 O contrato deverá ser executado fielmente pelas partes, de acordo com as cláusulas avençadas e as normas da Lei nº 14.133, de 2021, e cada parte responderá pelas consequências de sua inexecução total ou parcial.</w:t>
      </w:r>
    </w:p>
    <w:p w14:paraId="04E71ADF" w14:textId="77777777" w:rsidR="003A17D7" w:rsidRDefault="003A17D7" w:rsidP="003A17D7">
      <w:pPr>
        <w:pStyle w:val="Nivel2"/>
        <w:numPr>
          <w:ilvl w:val="1"/>
          <w:numId w:val="0"/>
        </w:numPr>
        <w:rPr>
          <w:color w:val="auto"/>
          <w:sz w:val="22"/>
          <w:szCs w:val="22"/>
        </w:rPr>
      </w:pPr>
      <w:r>
        <w:rPr>
          <w:color w:val="auto"/>
          <w:sz w:val="22"/>
          <w:szCs w:val="22"/>
        </w:rPr>
        <w:t>6.2 Em caso de impedimento, ordem de paralisação ou suspensão do contrato, o cronograma de execução será prorrogado automaticamente pelo tempo correspondente, anotadas tais circunstâncias mediante simples apostila.</w:t>
      </w:r>
    </w:p>
    <w:p w14:paraId="30FE89BF" w14:textId="77777777" w:rsidR="003A17D7" w:rsidRDefault="003A17D7" w:rsidP="003A17D7">
      <w:pPr>
        <w:pStyle w:val="Nivel2"/>
        <w:numPr>
          <w:ilvl w:val="1"/>
          <w:numId w:val="0"/>
        </w:numPr>
        <w:rPr>
          <w:color w:val="auto"/>
          <w:sz w:val="22"/>
          <w:szCs w:val="22"/>
        </w:rPr>
      </w:pPr>
      <w:r>
        <w:rPr>
          <w:color w:val="auto"/>
          <w:sz w:val="22"/>
          <w:szCs w:val="22"/>
        </w:rPr>
        <w:t>6.3 As comunicações entre o órgão ou entidade e a contratada devem ser realizadas por escrito sempre que o ato exigir tal formalidade, admitindo-se o uso de mensagem eletrônica para esse fim.</w:t>
      </w:r>
    </w:p>
    <w:p w14:paraId="2FF728B9" w14:textId="77777777" w:rsidR="003A17D7" w:rsidRDefault="003A17D7" w:rsidP="003A17D7">
      <w:pPr>
        <w:pStyle w:val="Nivel2"/>
        <w:numPr>
          <w:ilvl w:val="1"/>
          <w:numId w:val="0"/>
        </w:numPr>
        <w:rPr>
          <w:sz w:val="22"/>
          <w:szCs w:val="22"/>
        </w:rPr>
      </w:pPr>
      <w:r>
        <w:rPr>
          <w:color w:val="auto"/>
          <w:sz w:val="22"/>
          <w:szCs w:val="22"/>
        </w:rPr>
        <w:t xml:space="preserve">6.4 O órgão ou entidade poderá convocar representante da empresa para adoção de providências que </w:t>
      </w:r>
      <w:r>
        <w:rPr>
          <w:sz w:val="22"/>
          <w:szCs w:val="22"/>
        </w:rPr>
        <w:t>devam ser cumpridas de imediato.</w:t>
      </w:r>
    </w:p>
    <w:p w14:paraId="37E20DDC" w14:textId="77777777" w:rsidR="003A17D7" w:rsidRDefault="003A17D7" w:rsidP="003A17D7">
      <w:pPr>
        <w:pStyle w:val="Nivel2"/>
        <w:numPr>
          <w:ilvl w:val="1"/>
          <w:numId w:val="0"/>
        </w:numPr>
        <w:rPr>
          <w:color w:val="auto"/>
          <w:sz w:val="22"/>
          <w:szCs w:val="22"/>
        </w:rPr>
      </w:pPr>
      <w:r>
        <w:rPr>
          <w:sz w:val="22"/>
          <w:szCs w:val="22"/>
        </w:rPr>
        <w:t>6.5 Após a assinatura do contrato ou instrumento equi</w:t>
      </w:r>
      <w:r>
        <w:rPr>
          <w:color w:val="auto"/>
          <w:sz w:val="22"/>
          <w:szCs w:val="22"/>
        </w:rPr>
        <w:t>valente</w:t>
      </w:r>
      <w:r>
        <w:rPr>
          <w:strike/>
          <w:color w:val="auto"/>
          <w:sz w:val="22"/>
          <w:szCs w:val="22"/>
        </w:rPr>
        <w:t>,</w:t>
      </w:r>
      <w:r>
        <w:rPr>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63A83CA" w14:textId="77777777" w:rsidR="003A17D7" w:rsidRDefault="003A17D7" w:rsidP="003A17D7">
      <w:pPr>
        <w:pStyle w:val="Nivel2"/>
        <w:numPr>
          <w:ilvl w:val="0"/>
          <w:numId w:val="0"/>
        </w:numPr>
        <w:rPr>
          <w:color w:val="auto"/>
          <w:sz w:val="22"/>
          <w:szCs w:val="22"/>
        </w:rPr>
      </w:pPr>
      <w:r>
        <w:rPr>
          <w:color w:val="auto"/>
          <w:sz w:val="22"/>
          <w:szCs w:val="22"/>
        </w:rPr>
        <w:t>Fiscalização</w:t>
      </w:r>
    </w:p>
    <w:p w14:paraId="3DDED88A" w14:textId="77777777" w:rsidR="003A17D7" w:rsidRDefault="003A17D7" w:rsidP="003A17D7">
      <w:pPr>
        <w:pStyle w:val="Nivel2"/>
        <w:numPr>
          <w:ilvl w:val="1"/>
          <w:numId w:val="0"/>
        </w:numPr>
        <w:rPr>
          <w:color w:val="auto"/>
          <w:sz w:val="22"/>
          <w:szCs w:val="22"/>
        </w:rPr>
      </w:pPr>
      <w:r>
        <w:rPr>
          <w:color w:val="auto"/>
          <w:sz w:val="22"/>
          <w:szCs w:val="22"/>
        </w:rPr>
        <w:t>6.6 A execução do contrato deverá ser acompanhada e fiscalizada pelo(s) fiscal(</w:t>
      </w:r>
      <w:proofErr w:type="spellStart"/>
      <w:r>
        <w:rPr>
          <w:color w:val="auto"/>
          <w:sz w:val="22"/>
          <w:szCs w:val="22"/>
        </w:rPr>
        <w:t>is</w:t>
      </w:r>
      <w:proofErr w:type="spellEnd"/>
      <w:r>
        <w:rPr>
          <w:color w:val="auto"/>
          <w:sz w:val="22"/>
          <w:szCs w:val="22"/>
        </w:rPr>
        <w:t>) do contrato, ou pelos respectivos substitutos (</w:t>
      </w:r>
      <w:hyperlink r:id="rId21" w:anchor="art117">
        <w:r>
          <w:rPr>
            <w:rStyle w:val="Hyperlink"/>
            <w:color w:val="auto"/>
            <w:sz w:val="22"/>
            <w:szCs w:val="22"/>
          </w:rPr>
          <w:t>Lei nº 14.133, de 2021, art. 117, caput</w:t>
        </w:r>
      </w:hyperlink>
      <w:r>
        <w:rPr>
          <w:color w:val="auto"/>
          <w:sz w:val="22"/>
          <w:szCs w:val="22"/>
        </w:rPr>
        <w:t>).</w:t>
      </w:r>
    </w:p>
    <w:p w14:paraId="2925FF39" w14:textId="77777777" w:rsidR="003A17D7" w:rsidRPr="00190258" w:rsidRDefault="003A17D7" w:rsidP="003A17D7">
      <w:pPr>
        <w:pStyle w:val="Nvel1-SemNumPreto"/>
        <w:rPr>
          <w:color w:val="auto"/>
          <w:sz w:val="22"/>
          <w:szCs w:val="22"/>
        </w:rPr>
      </w:pPr>
      <w:r w:rsidRPr="00190258">
        <w:rPr>
          <w:color w:val="auto"/>
          <w:sz w:val="22"/>
          <w:szCs w:val="22"/>
        </w:rPr>
        <w:t>Fiscalização Técnica</w:t>
      </w:r>
    </w:p>
    <w:p w14:paraId="31BD066C" w14:textId="77777777" w:rsidR="003A17D7" w:rsidRDefault="003A17D7" w:rsidP="003A17D7">
      <w:pPr>
        <w:pStyle w:val="Nivel2"/>
        <w:numPr>
          <w:ilvl w:val="1"/>
          <w:numId w:val="0"/>
        </w:numPr>
        <w:rPr>
          <w:sz w:val="22"/>
          <w:szCs w:val="22"/>
        </w:rPr>
      </w:pPr>
      <w:r>
        <w:rPr>
          <w:color w:val="auto"/>
          <w:sz w:val="22"/>
          <w:szCs w:val="22"/>
        </w:rPr>
        <w:t>6.7 O fiscal técnico do contrato acompanhará a execução do contrato, para que sejam cumpridas todas as condições estabelecidas no contrato, de modo a ass</w:t>
      </w:r>
      <w:r>
        <w:rPr>
          <w:sz w:val="22"/>
          <w:szCs w:val="22"/>
        </w:rPr>
        <w:t>egurar os melhores resultados para a Administração. (Decreto nº 11.246, de 2022, art. 22, VI);</w:t>
      </w:r>
    </w:p>
    <w:p w14:paraId="3BAC3979" w14:textId="77777777" w:rsidR="003A17D7" w:rsidRDefault="003A17D7" w:rsidP="003A17D7">
      <w:pPr>
        <w:pStyle w:val="Nivel3"/>
        <w:numPr>
          <w:ilvl w:val="2"/>
          <w:numId w:val="0"/>
        </w:numPr>
        <w:rPr>
          <w:color w:val="auto"/>
          <w:sz w:val="22"/>
          <w:szCs w:val="22"/>
        </w:rPr>
      </w:pPr>
      <w:r>
        <w:rPr>
          <w:color w:val="auto"/>
          <w:sz w:val="22"/>
          <w:szCs w:val="22"/>
        </w:rPr>
        <w:t xml:space="preserve">6.8 O fiscal técnico do contrato anotará no histórico de gerenciamento do contrato todas as ocorrências relacionadas à execução do contrato, com a descrição do que for </w:t>
      </w:r>
      <w:r>
        <w:rPr>
          <w:color w:val="auto"/>
          <w:sz w:val="22"/>
          <w:szCs w:val="22"/>
        </w:rPr>
        <w:lastRenderedPageBreak/>
        <w:t>necessário para a regularização das faltas ou dos defeitos observados. (</w:t>
      </w:r>
      <w:hyperlink r:id="rId22" w:anchor="art117§1">
        <w:r>
          <w:rPr>
            <w:rStyle w:val="Hyperlink"/>
            <w:color w:val="auto"/>
            <w:sz w:val="22"/>
            <w:szCs w:val="22"/>
          </w:rPr>
          <w:t>Lei nº 14.133, de 2021, art. 117, §1º</w:t>
        </w:r>
      </w:hyperlink>
      <w:r>
        <w:rPr>
          <w:color w:val="auto"/>
          <w:sz w:val="22"/>
          <w:szCs w:val="22"/>
        </w:rPr>
        <w:t xml:space="preserve">, e </w:t>
      </w:r>
      <w:hyperlink r:id="rId23" w:anchor="art22">
        <w:r>
          <w:rPr>
            <w:rStyle w:val="Hyperlink"/>
            <w:color w:val="auto"/>
            <w:sz w:val="22"/>
            <w:szCs w:val="22"/>
          </w:rPr>
          <w:t>Decreto nº 11.246, de 2022, art. 22, II);</w:t>
        </w:r>
      </w:hyperlink>
    </w:p>
    <w:p w14:paraId="5925A16F" w14:textId="77777777" w:rsidR="003A17D7" w:rsidRDefault="003A17D7" w:rsidP="003A17D7">
      <w:pPr>
        <w:pStyle w:val="Nivel3"/>
        <w:numPr>
          <w:ilvl w:val="2"/>
          <w:numId w:val="0"/>
        </w:numPr>
        <w:rPr>
          <w:color w:val="auto"/>
          <w:sz w:val="22"/>
          <w:szCs w:val="22"/>
        </w:rPr>
      </w:pPr>
      <w:r>
        <w:rPr>
          <w:color w:val="auto"/>
          <w:sz w:val="22"/>
          <w:szCs w:val="22"/>
        </w:rPr>
        <w:t>6.9 Identificada qualquer inexatidão ou irregularidade, o fiscal técnico do contrato emitirá notificações para a correção da execução do contrato, determinando prazo para a correção. (</w:t>
      </w:r>
      <w:hyperlink r:id="rId24" w:anchor="art22">
        <w:r>
          <w:rPr>
            <w:rStyle w:val="Hyperlink"/>
            <w:color w:val="auto"/>
            <w:sz w:val="22"/>
            <w:szCs w:val="22"/>
          </w:rPr>
          <w:t>Decreto nº 11.246, de 2022, art. 22, III</w:t>
        </w:r>
      </w:hyperlink>
      <w:r>
        <w:rPr>
          <w:color w:val="auto"/>
          <w:sz w:val="22"/>
          <w:szCs w:val="22"/>
        </w:rPr>
        <w:t xml:space="preserve">); </w:t>
      </w:r>
    </w:p>
    <w:p w14:paraId="13AF0E4C" w14:textId="77777777" w:rsidR="003A17D7" w:rsidRDefault="003A17D7" w:rsidP="003A17D7">
      <w:pPr>
        <w:pStyle w:val="Nivel3"/>
        <w:numPr>
          <w:ilvl w:val="2"/>
          <w:numId w:val="0"/>
        </w:numPr>
        <w:rPr>
          <w:color w:val="auto"/>
          <w:sz w:val="22"/>
          <w:szCs w:val="22"/>
        </w:rPr>
      </w:pPr>
      <w:r>
        <w:rPr>
          <w:color w:val="auto"/>
          <w:sz w:val="22"/>
          <w:szCs w:val="22"/>
        </w:rPr>
        <w:t>6.10 O fiscal técnico do contrato informará ao gestor do contato, em tempo hábil, a situação que demandar decisão ou adoção de medidas que ultrapassem sua competência, para que adote as medidas necessárias e saneadoras, se for o caso. (</w:t>
      </w:r>
      <w:hyperlink r:id="rId25" w:anchor="art22">
        <w:r>
          <w:rPr>
            <w:rStyle w:val="Hyperlink"/>
            <w:color w:val="auto"/>
            <w:sz w:val="22"/>
            <w:szCs w:val="22"/>
          </w:rPr>
          <w:t>Decreto nº 11.246, de 2022, art. 22, IV</w:t>
        </w:r>
      </w:hyperlink>
      <w:r>
        <w:rPr>
          <w:color w:val="auto"/>
          <w:sz w:val="22"/>
          <w:szCs w:val="22"/>
        </w:rPr>
        <w:t>).</w:t>
      </w:r>
    </w:p>
    <w:p w14:paraId="3DC42D76" w14:textId="77777777" w:rsidR="003A17D7" w:rsidRDefault="003A17D7" w:rsidP="003A17D7">
      <w:pPr>
        <w:pStyle w:val="Nivel3"/>
        <w:numPr>
          <w:ilvl w:val="2"/>
          <w:numId w:val="0"/>
        </w:numPr>
        <w:rPr>
          <w:color w:val="auto"/>
          <w:sz w:val="22"/>
          <w:szCs w:val="22"/>
        </w:rPr>
      </w:pPr>
      <w:r>
        <w:rPr>
          <w:color w:val="auto"/>
          <w:sz w:val="22"/>
          <w:szCs w:val="22"/>
        </w:rPr>
        <w:t>6.11 No caso de ocorrências que possam inviabilizar a execução do contrato nas datas aprazadas, o fiscal técnico do contrato comunicará o fato imediatamente ao gestor do contrato. (</w:t>
      </w:r>
      <w:hyperlink r:id="rId26" w:anchor="art22">
        <w:r>
          <w:rPr>
            <w:rStyle w:val="Hyperlink"/>
            <w:color w:val="auto"/>
            <w:sz w:val="22"/>
            <w:szCs w:val="22"/>
          </w:rPr>
          <w:t>Decreto nº 11.246, de 2022, art. 22, V</w:t>
        </w:r>
      </w:hyperlink>
      <w:r>
        <w:rPr>
          <w:color w:val="auto"/>
          <w:sz w:val="22"/>
          <w:szCs w:val="22"/>
        </w:rPr>
        <w:t>).</w:t>
      </w:r>
    </w:p>
    <w:p w14:paraId="2A10D605" w14:textId="77777777" w:rsidR="003A17D7" w:rsidRDefault="003A17D7" w:rsidP="003A17D7">
      <w:pPr>
        <w:pStyle w:val="Nivel3"/>
        <w:numPr>
          <w:ilvl w:val="2"/>
          <w:numId w:val="0"/>
        </w:numPr>
        <w:rPr>
          <w:color w:val="auto"/>
          <w:sz w:val="22"/>
          <w:szCs w:val="22"/>
        </w:rPr>
      </w:pPr>
      <w:r>
        <w:rPr>
          <w:color w:val="auto"/>
          <w:sz w:val="22"/>
          <w:szCs w:val="22"/>
        </w:rPr>
        <w:t xml:space="preserve">6.12 O fiscal técnico do contrato comunicará ao gestor do contrato, em tempo hábil, o término do contrato sob sua responsabilidade, com vistas à renovação tempestiva ou à prorrogação contratual </w:t>
      </w:r>
      <w:hyperlink r:id="rId27" w:anchor="art22">
        <w:r>
          <w:rPr>
            <w:rStyle w:val="Hyperlink"/>
            <w:color w:val="auto"/>
            <w:sz w:val="22"/>
            <w:szCs w:val="22"/>
          </w:rPr>
          <w:t>(Decreto nº 11.246, de 2022, art. 22, VII</w:t>
        </w:r>
      </w:hyperlink>
      <w:r>
        <w:rPr>
          <w:color w:val="auto"/>
          <w:sz w:val="22"/>
          <w:szCs w:val="22"/>
        </w:rPr>
        <w:t>).</w:t>
      </w:r>
    </w:p>
    <w:p w14:paraId="62EF4299" w14:textId="77777777" w:rsidR="003A17D7" w:rsidRDefault="003A17D7" w:rsidP="003A17D7">
      <w:pPr>
        <w:pStyle w:val="Nivel3"/>
        <w:numPr>
          <w:ilvl w:val="0"/>
          <w:numId w:val="0"/>
        </w:numPr>
        <w:rPr>
          <w:color w:val="auto"/>
          <w:sz w:val="22"/>
          <w:szCs w:val="22"/>
        </w:rPr>
      </w:pPr>
      <w:r>
        <w:rPr>
          <w:color w:val="auto"/>
          <w:sz w:val="22"/>
          <w:szCs w:val="22"/>
        </w:rPr>
        <w:t>Fiscalização Administrativa</w:t>
      </w:r>
    </w:p>
    <w:p w14:paraId="0FDADE0C" w14:textId="77777777" w:rsidR="003A17D7" w:rsidRDefault="003A17D7" w:rsidP="003A17D7">
      <w:pPr>
        <w:pStyle w:val="Nivel2"/>
        <w:numPr>
          <w:ilvl w:val="1"/>
          <w:numId w:val="0"/>
        </w:numPr>
        <w:rPr>
          <w:color w:val="auto"/>
          <w:sz w:val="22"/>
          <w:szCs w:val="22"/>
        </w:rPr>
      </w:pPr>
      <w:r>
        <w:rPr>
          <w:color w:val="auto"/>
          <w:sz w:val="22"/>
          <w:szCs w:val="22"/>
        </w:rPr>
        <w:t>6.13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8" w:anchor="art23">
        <w:r>
          <w:rPr>
            <w:rStyle w:val="Hyperlink"/>
            <w:color w:val="auto"/>
            <w:sz w:val="22"/>
            <w:szCs w:val="22"/>
          </w:rPr>
          <w:t>Art. 23, I e II, do Decreto nº 11.246, de 2022</w:t>
        </w:r>
      </w:hyperlink>
      <w:r>
        <w:rPr>
          <w:color w:val="auto"/>
          <w:sz w:val="22"/>
          <w:szCs w:val="22"/>
        </w:rPr>
        <w:t>).</w:t>
      </w:r>
    </w:p>
    <w:p w14:paraId="5A852C81" w14:textId="77777777" w:rsidR="003A17D7" w:rsidRDefault="003A17D7" w:rsidP="003A17D7">
      <w:pPr>
        <w:pStyle w:val="Nivel3"/>
        <w:numPr>
          <w:ilvl w:val="2"/>
          <w:numId w:val="0"/>
        </w:numPr>
        <w:rPr>
          <w:color w:val="auto"/>
          <w:sz w:val="22"/>
          <w:szCs w:val="22"/>
        </w:rPr>
      </w:pPr>
      <w:r>
        <w:rPr>
          <w:color w:val="auto"/>
          <w:sz w:val="22"/>
          <w:szCs w:val="22"/>
        </w:rPr>
        <w:t>6.14 Caso ocorra descumprimento das obrigações contratuais, o fiscal administrativo do contrato atuará tempestivamente na solução do problema, reportando ao gestor do contrato para que tome as providências cabíveis, quando ultrapassar a sua competência; (</w:t>
      </w:r>
      <w:hyperlink r:id="rId29" w:anchor="art23">
        <w:r>
          <w:rPr>
            <w:rStyle w:val="Hyperlink"/>
            <w:color w:val="auto"/>
            <w:sz w:val="22"/>
            <w:szCs w:val="22"/>
          </w:rPr>
          <w:t>Decreto nº 11.246, de 2022, art. 23, IV</w:t>
        </w:r>
      </w:hyperlink>
      <w:r>
        <w:rPr>
          <w:color w:val="auto"/>
          <w:sz w:val="22"/>
          <w:szCs w:val="22"/>
        </w:rPr>
        <w:t>).</w:t>
      </w:r>
    </w:p>
    <w:p w14:paraId="420928E7" w14:textId="77777777" w:rsidR="003A17D7" w:rsidRPr="00FA177E" w:rsidRDefault="003A17D7" w:rsidP="003A17D7">
      <w:pPr>
        <w:pStyle w:val="Nvel1-SemNumPreto"/>
        <w:rPr>
          <w:i/>
          <w:iCs/>
          <w:color w:val="auto"/>
          <w:sz w:val="22"/>
          <w:szCs w:val="22"/>
        </w:rPr>
      </w:pPr>
      <w:r w:rsidRPr="00FA177E">
        <w:rPr>
          <w:color w:val="auto"/>
          <w:sz w:val="22"/>
          <w:szCs w:val="22"/>
        </w:rPr>
        <w:t>Gestor do Contrato</w:t>
      </w:r>
    </w:p>
    <w:p w14:paraId="7473102A" w14:textId="77777777" w:rsidR="003A17D7" w:rsidRDefault="003A17D7" w:rsidP="003A17D7">
      <w:pPr>
        <w:pStyle w:val="Nivel2"/>
        <w:numPr>
          <w:ilvl w:val="1"/>
          <w:numId w:val="0"/>
        </w:numPr>
        <w:rPr>
          <w:sz w:val="22"/>
          <w:szCs w:val="22"/>
        </w:rPr>
      </w:pPr>
      <w:r>
        <w:rPr>
          <w:sz w:val="22"/>
          <w:szCs w:val="22"/>
        </w:rPr>
        <w:t>6.15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7D400AD3" w14:textId="77777777" w:rsidR="003A17D7" w:rsidRDefault="003A17D7" w:rsidP="003A17D7">
      <w:pPr>
        <w:pStyle w:val="Nivel2"/>
        <w:numPr>
          <w:ilvl w:val="1"/>
          <w:numId w:val="0"/>
        </w:numPr>
        <w:rPr>
          <w:sz w:val="22"/>
          <w:szCs w:val="22"/>
        </w:rPr>
      </w:pPr>
      <w:r>
        <w:rPr>
          <w:sz w:val="22"/>
          <w:szCs w:val="22"/>
        </w:rPr>
        <w:t xml:space="preserve">6.16 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1CEC2C54" w14:textId="77777777" w:rsidR="003A17D7" w:rsidRDefault="003A17D7" w:rsidP="003A17D7">
      <w:pPr>
        <w:pStyle w:val="Nivel2"/>
        <w:numPr>
          <w:ilvl w:val="1"/>
          <w:numId w:val="0"/>
        </w:numPr>
        <w:rPr>
          <w:sz w:val="22"/>
          <w:szCs w:val="22"/>
        </w:rPr>
      </w:pPr>
      <w:r>
        <w:rPr>
          <w:sz w:val="22"/>
          <w:szCs w:val="22"/>
        </w:rPr>
        <w:t xml:space="preserve">6.17 O gestor do contrato acompanhará a manutenção das condições de habilitação da contratada, para fins de empenho de despesa e pagamento, e anotará os </w:t>
      </w:r>
      <w:r>
        <w:rPr>
          <w:sz w:val="22"/>
          <w:szCs w:val="22"/>
        </w:rPr>
        <w:lastRenderedPageBreak/>
        <w:t xml:space="preserve">problemas que obstem o fluxo normal da liquidação e do pagamento da despesa no relatório de riscos eventuais. (Decreto nº 11.246, de 2022, art. 21, III). </w:t>
      </w:r>
    </w:p>
    <w:p w14:paraId="2B6D46BE" w14:textId="77777777" w:rsidR="003A17D7" w:rsidRDefault="003A17D7" w:rsidP="003A17D7">
      <w:pPr>
        <w:pStyle w:val="Nivel2"/>
        <w:numPr>
          <w:ilvl w:val="1"/>
          <w:numId w:val="0"/>
        </w:numPr>
        <w:rPr>
          <w:sz w:val="22"/>
          <w:szCs w:val="22"/>
        </w:rPr>
      </w:pPr>
      <w:r>
        <w:rPr>
          <w:sz w:val="22"/>
          <w:szCs w:val="22"/>
        </w:rPr>
        <w:t xml:space="preserve">6.18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1A3FB1A8" w14:textId="77777777" w:rsidR="003A17D7" w:rsidRDefault="003A17D7" w:rsidP="003A17D7">
      <w:pPr>
        <w:pStyle w:val="Nivel2"/>
        <w:numPr>
          <w:ilvl w:val="1"/>
          <w:numId w:val="0"/>
        </w:numPr>
        <w:rPr>
          <w:sz w:val="22"/>
          <w:szCs w:val="22"/>
        </w:rPr>
      </w:pPr>
      <w:r>
        <w:rPr>
          <w:sz w:val="22"/>
          <w:szCs w:val="22"/>
        </w:rPr>
        <w:t xml:space="preserve">6.19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188F2A36" w14:textId="77777777" w:rsidR="003A17D7" w:rsidRDefault="003A17D7" w:rsidP="003A17D7">
      <w:pPr>
        <w:pStyle w:val="Nivel2"/>
        <w:numPr>
          <w:ilvl w:val="1"/>
          <w:numId w:val="0"/>
        </w:numPr>
        <w:rPr>
          <w:sz w:val="22"/>
          <w:szCs w:val="22"/>
        </w:rPr>
      </w:pPr>
      <w:r>
        <w:rPr>
          <w:sz w:val="22"/>
          <w:szCs w:val="22"/>
        </w:rPr>
        <w:t xml:space="preserve">6.20 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47532B97" w14:textId="77777777" w:rsidR="003A17D7" w:rsidRDefault="003A17D7" w:rsidP="003A17D7">
      <w:pPr>
        <w:pStyle w:val="Nivel2"/>
        <w:numPr>
          <w:ilvl w:val="1"/>
          <w:numId w:val="0"/>
        </w:numPr>
        <w:rPr>
          <w:sz w:val="22"/>
          <w:szCs w:val="22"/>
        </w:rPr>
      </w:pPr>
      <w:r>
        <w:rPr>
          <w:sz w:val="22"/>
          <w:szCs w:val="22"/>
        </w:rPr>
        <w:t>6.21 O gestor do contrato deverá enviar a documentação pertinente ao setor de contratos para a formalização dos procedimentos de liquidação e pagamento, no valor dimensionado pela fiscalização e gestão nos termos do contrato.</w:t>
      </w:r>
    </w:p>
    <w:p w14:paraId="5CBC0EC1" w14:textId="77777777" w:rsidR="003A17D7" w:rsidRPr="00FA177E" w:rsidRDefault="003A17D7" w:rsidP="003A17D7">
      <w:pPr>
        <w:pStyle w:val="Nivel01"/>
        <w:numPr>
          <w:ilvl w:val="0"/>
          <w:numId w:val="0"/>
        </w:numPr>
        <w:rPr>
          <w:color w:val="auto"/>
          <w:sz w:val="22"/>
          <w:szCs w:val="22"/>
        </w:rPr>
      </w:pPr>
      <w:r w:rsidRPr="00FA177E">
        <w:rPr>
          <w:color w:val="auto"/>
          <w:sz w:val="22"/>
          <w:szCs w:val="22"/>
        </w:rPr>
        <w:t>7 FORMAS DE PAGAMENTO</w:t>
      </w:r>
    </w:p>
    <w:p w14:paraId="358EE638" w14:textId="77777777" w:rsidR="003A17D7" w:rsidRDefault="003A17D7" w:rsidP="003A17D7">
      <w:pPr>
        <w:pStyle w:val="Nivel2"/>
        <w:numPr>
          <w:ilvl w:val="1"/>
          <w:numId w:val="0"/>
        </w:numPr>
        <w:rPr>
          <w:sz w:val="22"/>
          <w:szCs w:val="22"/>
          <w:lang w:eastAsia="en-US"/>
        </w:rPr>
      </w:pPr>
      <w:r>
        <w:rPr>
          <w:sz w:val="22"/>
          <w:szCs w:val="22"/>
        </w:rPr>
        <w:t>7.1 O pagamento da import</w:t>
      </w:r>
      <w:r>
        <w:rPr>
          <w:rFonts w:eastAsia="Times New Roman"/>
          <w:sz w:val="22"/>
          <w:szCs w:val="22"/>
        </w:rPr>
        <w:t>â</w:t>
      </w:r>
      <w:r>
        <w:rPr>
          <w:sz w:val="22"/>
          <w:szCs w:val="22"/>
        </w:rPr>
        <w:t>ncia contida na cl</w:t>
      </w:r>
      <w:r>
        <w:rPr>
          <w:rFonts w:eastAsia="Times New Roman"/>
          <w:sz w:val="22"/>
          <w:szCs w:val="22"/>
        </w:rPr>
        <w:t>á</w:t>
      </w:r>
      <w:r>
        <w:rPr>
          <w:sz w:val="22"/>
          <w:szCs w:val="22"/>
        </w:rPr>
        <w:t xml:space="preserve">usula segunda, </w:t>
      </w:r>
      <w:r>
        <w:rPr>
          <w:b/>
          <w:sz w:val="22"/>
          <w:szCs w:val="22"/>
          <w:u w:val="single"/>
        </w:rPr>
        <w:t>ser</w:t>
      </w:r>
      <w:r>
        <w:rPr>
          <w:rFonts w:eastAsia="Times New Roman"/>
          <w:b/>
          <w:sz w:val="22"/>
          <w:szCs w:val="22"/>
          <w:u w:val="single"/>
        </w:rPr>
        <w:t>ã</w:t>
      </w:r>
      <w:r>
        <w:rPr>
          <w:b/>
          <w:sz w:val="22"/>
          <w:szCs w:val="22"/>
          <w:u w:val="single"/>
        </w:rPr>
        <w:t>o pagos ap</w:t>
      </w:r>
      <w:r>
        <w:rPr>
          <w:rFonts w:eastAsia="Times New Roman"/>
          <w:b/>
          <w:sz w:val="22"/>
          <w:szCs w:val="22"/>
          <w:u w:val="single"/>
        </w:rPr>
        <w:t>ó</w:t>
      </w:r>
      <w:r>
        <w:rPr>
          <w:b/>
          <w:sz w:val="22"/>
          <w:szCs w:val="22"/>
          <w:u w:val="single"/>
        </w:rPr>
        <w:t xml:space="preserve">s a </w:t>
      </w:r>
      <w:proofErr w:type="spellStart"/>
      <w:r>
        <w:rPr>
          <w:b/>
          <w:sz w:val="22"/>
          <w:szCs w:val="22"/>
          <w:u w:val="single"/>
        </w:rPr>
        <w:t>realiação</w:t>
      </w:r>
      <w:proofErr w:type="spellEnd"/>
      <w:r>
        <w:rPr>
          <w:b/>
          <w:sz w:val="22"/>
          <w:szCs w:val="22"/>
          <w:u w:val="single"/>
        </w:rPr>
        <w:t xml:space="preserve"> dos</w:t>
      </w:r>
      <w:r>
        <w:rPr>
          <w:sz w:val="22"/>
          <w:szCs w:val="22"/>
        </w:rPr>
        <w:t>, mediante comprovante de entrega, com requisi</w:t>
      </w:r>
      <w:r>
        <w:rPr>
          <w:rFonts w:eastAsia="Times New Roman"/>
          <w:sz w:val="22"/>
          <w:szCs w:val="22"/>
        </w:rPr>
        <w:t>çõ</w:t>
      </w:r>
      <w:r>
        <w:rPr>
          <w:sz w:val="22"/>
          <w:szCs w:val="22"/>
        </w:rPr>
        <w:t>es e notas fiscais para empenho, devidamente assinadas pelo departamento competente da Prefeitura Municipal. O pagamento somente ser</w:t>
      </w:r>
      <w:r>
        <w:rPr>
          <w:rFonts w:eastAsia="Times New Roman"/>
          <w:sz w:val="22"/>
          <w:szCs w:val="22"/>
        </w:rPr>
        <w:t>á</w:t>
      </w:r>
      <w:r>
        <w:rPr>
          <w:sz w:val="22"/>
          <w:szCs w:val="22"/>
        </w:rPr>
        <w:t xml:space="preserve"> efetivado a vista da respectiva documenta</w:t>
      </w:r>
      <w:r>
        <w:rPr>
          <w:rFonts w:eastAsia="Times New Roman"/>
          <w:sz w:val="22"/>
          <w:szCs w:val="22"/>
        </w:rPr>
        <w:t>çã</w:t>
      </w:r>
      <w:r>
        <w:rPr>
          <w:sz w:val="22"/>
          <w:szCs w:val="22"/>
        </w:rPr>
        <w:t xml:space="preserve">o fiscal, precisamente </w:t>
      </w:r>
      <w:proofErr w:type="gramStart"/>
      <w:r>
        <w:rPr>
          <w:sz w:val="22"/>
          <w:szCs w:val="22"/>
        </w:rPr>
        <w:t>a  CND</w:t>
      </w:r>
      <w:proofErr w:type="gramEnd"/>
      <w:r>
        <w:rPr>
          <w:sz w:val="22"/>
          <w:szCs w:val="22"/>
        </w:rPr>
        <w:t xml:space="preserve"> do INSS, CND do FGTS, CND ESTADUAL, CND TRABALHISTA e CND MUNICIPAL.</w:t>
      </w:r>
    </w:p>
    <w:p w14:paraId="4622BF98" w14:textId="77777777" w:rsidR="003A17D7" w:rsidRPr="00FA177E" w:rsidRDefault="003A17D7" w:rsidP="003A17D7">
      <w:pPr>
        <w:pStyle w:val="Nvel1-SemNumPreto"/>
        <w:rPr>
          <w:color w:val="auto"/>
          <w:sz w:val="22"/>
          <w:szCs w:val="22"/>
        </w:rPr>
      </w:pPr>
      <w:r w:rsidRPr="00FA177E">
        <w:rPr>
          <w:color w:val="auto"/>
          <w:sz w:val="22"/>
          <w:szCs w:val="22"/>
        </w:rPr>
        <w:t>Liquidação</w:t>
      </w:r>
    </w:p>
    <w:p w14:paraId="3E1D0E79" w14:textId="77777777" w:rsidR="003A17D7" w:rsidRDefault="003A17D7" w:rsidP="003A17D7">
      <w:pPr>
        <w:pStyle w:val="Nivel2"/>
        <w:numPr>
          <w:ilvl w:val="1"/>
          <w:numId w:val="0"/>
        </w:numPr>
        <w:rPr>
          <w:color w:val="auto"/>
          <w:sz w:val="22"/>
          <w:szCs w:val="22"/>
          <w:lang w:eastAsia="en-US"/>
        </w:rPr>
      </w:pPr>
      <w:r>
        <w:rPr>
          <w:sz w:val="22"/>
          <w:szCs w:val="22"/>
          <w:lang w:eastAsia="en-US"/>
        </w:rPr>
        <w:t xml:space="preserve">7.2 </w:t>
      </w:r>
      <w:proofErr w:type="spellStart"/>
      <w:r>
        <w:rPr>
          <w:sz w:val="22"/>
          <w:szCs w:val="22"/>
          <w:lang w:eastAsia="en-US"/>
        </w:rPr>
        <w:t>ecebida</w:t>
      </w:r>
      <w:proofErr w:type="spellEnd"/>
      <w:r>
        <w:rPr>
          <w:sz w:val="22"/>
          <w:szCs w:val="22"/>
          <w:lang w:eastAsia="en-US"/>
        </w:rPr>
        <w:t xml:space="preserve"> a Nota Fiscal ou documento de cobrança equivalente, correrá o prazo de dez dias úteis para fins de liquidação, </w:t>
      </w:r>
      <w:r>
        <w:rPr>
          <w:color w:val="auto"/>
          <w:sz w:val="22"/>
          <w:szCs w:val="22"/>
          <w:lang w:eastAsia="en-US"/>
        </w:rPr>
        <w:t>na forma desta seção, prorrogáveis por igual período, nos termos do art. 7º, §3</w:t>
      </w:r>
      <w:r>
        <w:rPr>
          <w:rStyle w:val="Hyperlink"/>
          <w:color w:val="auto"/>
          <w:sz w:val="22"/>
          <w:szCs w:val="22"/>
          <w:lang w:eastAsia="en-US"/>
        </w:rPr>
        <w:t>º da Instrução Normativa SEGES/ME nº 77/2022</w:t>
      </w:r>
      <w:r>
        <w:rPr>
          <w:color w:val="auto"/>
          <w:sz w:val="22"/>
          <w:szCs w:val="22"/>
          <w:lang w:eastAsia="en-US"/>
        </w:rPr>
        <w:t>.</w:t>
      </w:r>
    </w:p>
    <w:p w14:paraId="7BC11324" w14:textId="77777777" w:rsidR="003A17D7" w:rsidRDefault="003A17D7" w:rsidP="003A17D7">
      <w:pPr>
        <w:pStyle w:val="Nivel3"/>
        <w:numPr>
          <w:ilvl w:val="2"/>
          <w:numId w:val="0"/>
        </w:numPr>
        <w:ind w:left="-2"/>
        <w:rPr>
          <w:color w:val="auto"/>
          <w:sz w:val="22"/>
          <w:szCs w:val="22"/>
        </w:rPr>
      </w:pPr>
      <w:r>
        <w:rPr>
          <w:color w:val="auto"/>
          <w:sz w:val="22"/>
          <w:szCs w:val="22"/>
        </w:rPr>
        <w:t xml:space="preserve">7.3 O prazo de que trata o item anterior será reduzido à metade, mantendo-se a possibilidade de prorrogação, no caso de contratações decorrentes de despesas cujos valores não ultrapassem o limite de que trata o </w:t>
      </w:r>
      <w:hyperlink r:id="rId30" w:anchor="art75">
        <w:r>
          <w:rPr>
            <w:rStyle w:val="Hyperlink"/>
            <w:color w:val="auto"/>
            <w:sz w:val="22"/>
            <w:szCs w:val="22"/>
          </w:rPr>
          <w:t>inciso II do art. 75 da Lei nº 14.133, de 2021</w:t>
        </w:r>
      </w:hyperlink>
      <w:r>
        <w:rPr>
          <w:color w:val="auto"/>
          <w:sz w:val="22"/>
          <w:szCs w:val="22"/>
        </w:rPr>
        <w:t>.</w:t>
      </w:r>
    </w:p>
    <w:p w14:paraId="39084E74" w14:textId="77777777" w:rsidR="003A17D7" w:rsidRDefault="003A17D7" w:rsidP="003A17D7">
      <w:pPr>
        <w:pStyle w:val="Nivel2"/>
        <w:numPr>
          <w:ilvl w:val="1"/>
          <w:numId w:val="0"/>
        </w:numPr>
        <w:rPr>
          <w:sz w:val="22"/>
          <w:szCs w:val="22"/>
          <w:lang w:eastAsia="en-US"/>
        </w:rPr>
      </w:pPr>
      <w:r>
        <w:rPr>
          <w:sz w:val="22"/>
          <w:szCs w:val="22"/>
          <w:lang w:eastAsia="en-US"/>
        </w:rPr>
        <w:t xml:space="preserve">7.4 Para fins de liquidação, o setor competente deverá verificar se a nota fiscal ou instrumento de cobrança equivalente apresentado expressa os elementos necessários e essenciais do documento, tais como: </w:t>
      </w:r>
    </w:p>
    <w:p w14:paraId="0EB69415" w14:textId="77777777" w:rsidR="003A17D7" w:rsidRDefault="003A17D7" w:rsidP="003A17D7">
      <w:pPr>
        <w:pStyle w:val="Nivel3"/>
        <w:numPr>
          <w:ilvl w:val="2"/>
          <w:numId w:val="0"/>
        </w:numPr>
        <w:ind w:leftChars="-140" w:left="-336" w:firstLineChars="153" w:firstLine="337"/>
        <w:rPr>
          <w:sz w:val="22"/>
          <w:szCs w:val="22"/>
          <w:lang w:eastAsia="en-US"/>
        </w:rPr>
      </w:pPr>
      <w:r>
        <w:rPr>
          <w:sz w:val="22"/>
          <w:szCs w:val="22"/>
          <w:lang w:eastAsia="en-US"/>
        </w:rPr>
        <w:lastRenderedPageBreak/>
        <w:t>7.5 o prazo de validade;</w:t>
      </w:r>
    </w:p>
    <w:p w14:paraId="0D5B983D" w14:textId="77777777" w:rsidR="003A17D7" w:rsidRDefault="003A17D7" w:rsidP="003A17D7">
      <w:pPr>
        <w:pStyle w:val="Nivel3"/>
        <w:numPr>
          <w:ilvl w:val="2"/>
          <w:numId w:val="0"/>
        </w:numPr>
        <w:ind w:leftChars="-140" w:left="-336" w:firstLineChars="153" w:firstLine="337"/>
        <w:rPr>
          <w:sz w:val="22"/>
          <w:szCs w:val="22"/>
          <w:lang w:eastAsia="en-US"/>
        </w:rPr>
      </w:pPr>
      <w:r>
        <w:rPr>
          <w:sz w:val="22"/>
          <w:szCs w:val="22"/>
          <w:lang w:eastAsia="en-US"/>
        </w:rPr>
        <w:t xml:space="preserve">7.6 a data da emissão; </w:t>
      </w:r>
    </w:p>
    <w:p w14:paraId="0DEC0EE4" w14:textId="77777777" w:rsidR="003A17D7" w:rsidRDefault="003A17D7" w:rsidP="003A17D7">
      <w:pPr>
        <w:pStyle w:val="Nivel3"/>
        <w:numPr>
          <w:ilvl w:val="2"/>
          <w:numId w:val="0"/>
        </w:numPr>
        <w:ind w:leftChars="-6" w:left="-14" w:firstLineChars="7" w:firstLine="15"/>
        <w:rPr>
          <w:sz w:val="22"/>
          <w:szCs w:val="22"/>
          <w:lang w:eastAsia="en-US"/>
        </w:rPr>
      </w:pPr>
      <w:r>
        <w:rPr>
          <w:sz w:val="22"/>
          <w:szCs w:val="22"/>
          <w:lang w:eastAsia="en-US"/>
        </w:rPr>
        <w:t xml:space="preserve">7.7 os dados do contrato e do órgão contratante; </w:t>
      </w:r>
    </w:p>
    <w:p w14:paraId="3403F32E" w14:textId="77777777" w:rsidR="003A17D7" w:rsidRDefault="003A17D7" w:rsidP="003A17D7">
      <w:pPr>
        <w:pStyle w:val="Nivel3"/>
        <w:numPr>
          <w:ilvl w:val="2"/>
          <w:numId w:val="0"/>
        </w:numPr>
        <w:ind w:leftChars="-6" w:left="-14" w:firstLineChars="7" w:firstLine="15"/>
        <w:rPr>
          <w:sz w:val="22"/>
          <w:szCs w:val="22"/>
          <w:lang w:eastAsia="en-US"/>
        </w:rPr>
      </w:pPr>
      <w:r>
        <w:rPr>
          <w:sz w:val="22"/>
          <w:szCs w:val="22"/>
          <w:lang w:eastAsia="en-US"/>
        </w:rPr>
        <w:t xml:space="preserve">7.8 o período respectivo de execução do contrato; </w:t>
      </w:r>
    </w:p>
    <w:p w14:paraId="169507F3" w14:textId="77777777" w:rsidR="003A17D7" w:rsidRDefault="003A17D7" w:rsidP="003A17D7">
      <w:pPr>
        <w:pStyle w:val="Nivel3"/>
        <w:numPr>
          <w:ilvl w:val="2"/>
          <w:numId w:val="0"/>
        </w:numPr>
        <w:ind w:leftChars="-6" w:left="-14" w:firstLineChars="7" w:firstLine="15"/>
        <w:rPr>
          <w:sz w:val="22"/>
          <w:szCs w:val="22"/>
          <w:lang w:eastAsia="en-US"/>
        </w:rPr>
      </w:pPr>
      <w:r>
        <w:rPr>
          <w:sz w:val="22"/>
          <w:szCs w:val="22"/>
          <w:lang w:eastAsia="en-US"/>
        </w:rPr>
        <w:t xml:space="preserve">7.9 o valor a pagar; e </w:t>
      </w:r>
    </w:p>
    <w:p w14:paraId="6E5EBFC1" w14:textId="77777777" w:rsidR="003A17D7" w:rsidRDefault="003A17D7" w:rsidP="003A17D7">
      <w:pPr>
        <w:pStyle w:val="Nivel3"/>
        <w:numPr>
          <w:ilvl w:val="2"/>
          <w:numId w:val="0"/>
        </w:numPr>
        <w:ind w:leftChars="-6" w:left="-14" w:firstLineChars="7" w:firstLine="15"/>
        <w:rPr>
          <w:sz w:val="22"/>
          <w:szCs w:val="22"/>
          <w:lang w:eastAsia="en-US"/>
        </w:rPr>
      </w:pPr>
      <w:r>
        <w:rPr>
          <w:sz w:val="22"/>
          <w:szCs w:val="22"/>
          <w:lang w:eastAsia="en-US"/>
        </w:rPr>
        <w:t>7.10 eventual destaque do valor de retenções tributárias cabíveis.</w:t>
      </w:r>
    </w:p>
    <w:p w14:paraId="43EF3E15" w14:textId="77777777" w:rsidR="003A17D7" w:rsidRDefault="003A17D7" w:rsidP="003A17D7">
      <w:pPr>
        <w:pStyle w:val="Nivel3"/>
        <w:numPr>
          <w:ilvl w:val="2"/>
          <w:numId w:val="0"/>
        </w:numPr>
        <w:ind w:leftChars="-6" w:left="-14" w:firstLineChars="7" w:firstLine="15"/>
        <w:rPr>
          <w:sz w:val="22"/>
          <w:szCs w:val="22"/>
          <w:lang w:eastAsia="en-US"/>
        </w:rPr>
      </w:pPr>
      <w:r>
        <w:rPr>
          <w:sz w:val="22"/>
          <w:szCs w:val="22"/>
          <w:lang w:eastAsia="en-US"/>
        </w:rPr>
        <w:t xml:space="preserve">7.11 </w:t>
      </w:r>
      <w:r>
        <w:rPr>
          <w:rFonts w:eastAsia="Calibri"/>
          <w:sz w:val="22"/>
          <w:szCs w:val="22"/>
          <w:lang w:eastAsia="en-US"/>
        </w:rPr>
        <w:t xml:space="preserve">Havendo erro na apresentação da nota fiscal ou instrumento de cobrança equivalente, ou circunstância que impeça a </w:t>
      </w:r>
      <w:r>
        <w:rPr>
          <w:sz w:val="22"/>
          <w:szCs w:val="22"/>
          <w:lang w:eastAsia="en-US"/>
        </w:rPr>
        <w:t>liquidação da despesa, esta ficará sobrestada até que o contratado providencie as medidas saneadoras, reiniciando-se o prazo após a comprovação da regularização da situação, sem ônus ao contratante;</w:t>
      </w:r>
    </w:p>
    <w:p w14:paraId="4C2D85EB" w14:textId="77777777" w:rsidR="003A17D7" w:rsidRDefault="003A17D7" w:rsidP="003A17D7">
      <w:pPr>
        <w:pStyle w:val="Nivel2"/>
        <w:numPr>
          <w:ilvl w:val="1"/>
          <w:numId w:val="0"/>
        </w:numPr>
        <w:rPr>
          <w:sz w:val="22"/>
          <w:szCs w:val="22"/>
          <w:lang w:eastAsia="en-US"/>
        </w:rPr>
      </w:pPr>
      <w:r>
        <w:rPr>
          <w:sz w:val="22"/>
          <w:szCs w:val="22"/>
          <w:lang w:eastAsia="en-US"/>
        </w:rPr>
        <w:t xml:space="preserve">7.12 A nota fiscal ou instrumento de cobrança equivalente deverá ser obrigatoriamente acompanhado da comprovação da regularidade fiscal, constatada por meio de consulta </w:t>
      </w:r>
      <w:r>
        <w:rPr>
          <w:i/>
          <w:iCs/>
          <w:sz w:val="22"/>
          <w:szCs w:val="22"/>
          <w:lang w:eastAsia="en-US"/>
        </w:rPr>
        <w:t>on-line</w:t>
      </w:r>
      <w:r>
        <w:rPr>
          <w:sz w:val="22"/>
          <w:szCs w:val="22"/>
          <w:lang w:eastAsia="en-US"/>
        </w:rPr>
        <w:t xml:space="preserve"> ao SICAF ou, na impossibilidade de acesso ao referido Sistema, mediante consulta aos sítios eletrônicos oficiais ou à documentação mencionada no </w:t>
      </w:r>
      <w:hyperlink r:id="rId31" w:anchor="art68">
        <w:r>
          <w:rPr>
            <w:rStyle w:val="Hyperlink"/>
            <w:sz w:val="22"/>
            <w:szCs w:val="22"/>
            <w:lang w:eastAsia="en-US"/>
          </w:rPr>
          <w:t xml:space="preserve">art. 68 da Lei nº 14.133, de 2021.  </w:t>
        </w:r>
      </w:hyperlink>
      <w:r>
        <w:rPr>
          <w:sz w:val="22"/>
          <w:szCs w:val="22"/>
          <w:lang w:eastAsia="en-US"/>
        </w:rPr>
        <w:t xml:space="preserve"> </w:t>
      </w:r>
    </w:p>
    <w:p w14:paraId="09775D7E" w14:textId="77777777" w:rsidR="003A17D7" w:rsidRDefault="003A17D7" w:rsidP="003A17D7">
      <w:pPr>
        <w:pStyle w:val="Nivel2"/>
        <w:numPr>
          <w:ilvl w:val="1"/>
          <w:numId w:val="0"/>
        </w:numPr>
        <w:rPr>
          <w:sz w:val="22"/>
          <w:szCs w:val="22"/>
        </w:rPr>
      </w:pPr>
      <w:r>
        <w:rPr>
          <w:sz w:val="22"/>
          <w:szCs w:val="22"/>
        </w:rPr>
        <w:t>7.13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434A6B70" w14:textId="77777777" w:rsidR="003A17D7" w:rsidRDefault="003A17D7" w:rsidP="003A17D7">
      <w:pPr>
        <w:pStyle w:val="Nivel2"/>
        <w:numPr>
          <w:ilvl w:val="1"/>
          <w:numId w:val="0"/>
        </w:numPr>
        <w:rPr>
          <w:sz w:val="22"/>
          <w:szCs w:val="22"/>
          <w:lang w:eastAsia="en-US"/>
        </w:rPr>
      </w:pPr>
      <w:r>
        <w:rPr>
          <w:sz w:val="22"/>
          <w:szCs w:val="22"/>
          <w:lang w:eastAsia="en-US"/>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908782A" w14:textId="77777777" w:rsidR="003A17D7" w:rsidRDefault="003A17D7" w:rsidP="003A17D7">
      <w:pPr>
        <w:pStyle w:val="Nivel2"/>
        <w:numPr>
          <w:ilvl w:val="1"/>
          <w:numId w:val="0"/>
        </w:numPr>
        <w:rPr>
          <w:sz w:val="22"/>
          <w:szCs w:val="22"/>
          <w:lang w:eastAsia="en-US"/>
        </w:rPr>
      </w:pPr>
      <w:r>
        <w:rPr>
          <w:sz w:val="22"/>
          <w:szCs w:val="22"/>
          <w:lang w:eastAsia="en-US"/>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4F699E1" w14:textId="77777777" w:rsidR="003A17D7" w:rsidRDefault="003A17D7" w:rsidP="003A17D7">
      <w:pPr>
        <w:pStyle w:val="Nivel2"/>
        <w:numPr>
          <w:ilvl w:val="1"/>
          <w:numId w:val="0"/>
        </w:numPr>
        <w:rPr>
          <w:sz w:val="22"/>
          <w:szCs w:val="22"/>
          <w:lang w:eastAsia="en-US"/>
        </w:rPr>
      </w:pPr>
      <w:r>
        <w:rPr>
          <w:sz w:val="22"/>
          <w:szCs w:val="22"/>
          <w:lang w:eastAsia="en-US"/>
        </w:rPr>
        <w:t xml:space="preserve">7.16 Persistindo a irregularidade, o contratante deverá adotar as medidas necessárias à rescisão contratual nos autos do processo administrativo correspondente, assegurada ao contratado a ampla defesa. </w:t>
      </w:r>
    </w:p>
    <w:p w14:paraId="337A368A" w14:textId="77777777" w:rsidR="003A17D7" w:rsidRDefault="003A17D7" w:rsidP="003A17D7">
      <w:pPr>
        <w:pStyle w:val="Nivel2"/>
        <w:numPr>
          <w:ilvl w:val="1"/>
          <w:numId w:val="0"/>
        </w:numPr>
        <w:rPr>
          <w:color w:val="auto"/>
          <w:sz w:val="22"/>
          <w:szCs w:val="22"/>
          <w:lang w:eastAsia="en-US"/>
        </w:rPr>
      </w:pPr>
      <w:r>
        <w:rPr>
          <w:sz w:val="22"/>
          <w:szCs w:val="22"/>
          <w:lang w:eastAsia="en-US"/>
        </w:rPr>
        <w:t xml:space="preserve">7.16 Havendo a efetiva execução do objeto, os pagamentos serão realizados normalmente, até que se decida pela rescisão do contrato, caso o contratado não regularize sua situação junto ao SICAF.  </w:t>
      </w:r>
    </w:p>
    <w:p w14:paraId="728B11E3" w14:textId="77777777" w:rsidR="003A17D7" w:rsidRPr="00FA177E" w:rsidRDefault="003A17D7" w:rsidP="003A17D7">
      <w:pPr>
        <w:pStyle w:val="Nvel1-SemNumPreto"/>
        <w:rPr>
          <w:color w:val="auto"/>
          <w:sz w:val="22"/>
          <w:szCs w:val="22"/>
        </w:rPr>
      </w:pPr>
      <w:r w:rsidRPr="00FA177E">
        <w:rPr>
          <w:color w:val="auto"/>
          <w:sz w:val="22"/>
          <w:szCs w:val="22"/>
        </w:rPr>
        <w:lastRenderedPageBreak/>
        <w:t>Prazo de pagamento</w:t>
      </w:r>
    </w:p>
    <w:p w14:paraId="5C3A35C9" w14:textId="77777777" w:rsidR="003A17D7" w:rsidRDefault="003A17D7" w:rsidP="003A17D7">
      <w:pPr>
        <w:pStyle w:val="Nivel2"/>
        <w:numPr>
          <w:ilvl w:val="1"/>
          <w:numId w:val="0"/>
        </w:numPr>
        <w:rPr>
          <w:color w:val="auto"/>
          <w:sz w:val="22"/>
          <w:szCs w:val="22"/>
        </w:rPr>
      </w:pPr>
      <w:r>
        <w:rPr>
          <w:color w:val="auto"/>
          <w:sz w:val="22"/>
          <w:szCs w:val="22"/>
        </w:rPr>
        <w:t xml:space="preserve">7.17 O pagamento será efetuado no prazo de até 10 (dez) dias úteis contados da finalização da liquidação da despesa, conforme seção anterior, nos termos da </w:t>
      </w:r>
      <w:hyperlink r:id="rId32">
        <w:r>
          <w:rPr>
            <w:rStyle w:val="Hyperlink"/>
            <w:color w:val="auto"/>
            <w:sz w:val="22"/>
            <w:szCs w:val="22"/>
          </w:rPr>
          <w:t>Instrução Normativa SEGES/ME nº 77, de 2022</w:t>
        </w:r>
      </w:hyperlink>
      <w:r>
        <w:rPr>
          <w:color w:val="auto"/>
          <w:sz w:val="22"/>
          <w:szCs w:val="22"/>
        </w:rPr>
        <w:t>.</w:t>
      </w:r>
    </w:p>
    <w:p w14:paraId="402E57D5" w14:textId="77777777" w:rsidR="003A17D7" w:rsidRPr="00FA177E" w:rsidRDefault="003A17D7" w:rsidP="003A17D7">
      <w:pPr>
        <w:pStyle w:val="Nvel1-SemNumPreto"/>
        <w:rPr>
          <w:color w:val="auto"/>
          <w:sz w:val="22"/>
          <w:szCs w:val="22"/>
        </w:rPr>
      </w:pPr>
      <w:r w:rsidRPr="00FA177E">
        <w:rPr>
          <w:color w:val="auto"/>
          <w:sz w:val="22"/>
          <w:szCs w:val="22"/>
        </w:rPr>
        <w:t>Forma de pagamento</w:t>
      </w:r>
    </w:p>
    <w:p w14:paraId="4CEC4ADD" w14:textId="77777777" w:rsidR="003A17D7" w:rsidRDefault="003A17D7" w:rsidP="003A17D7">
      <w:pPr>
        <w:pStyle w:val="Nivel2"/>
        <w:numPr>
          <w:ilvl w:val="1"/>
          <w:numId w:val="0"/>
        </w:numPr>
        <w:rPr>
          <w:sz w:val="22"/>
          <w:szCs w:val="22"/>
          <w:lang w:eastAsia="en-US"/>
        </w:rPr>
      </w:pPr>
      <w:r>
        <w:rPr>
          <w:sz w:val="22"/>
          <w:szCs w:val="22"/>
          <w:lang w:eastAsia="en-US"/>
        </w:rPr>
        <w:t>7.18 O pagamento será realizado por meio de ordem bancária, para crédito em banco, agência e conta corrente indicados pelo contratado.</w:t>
      </w:r>
    </w:p>
    <w:p w14:paraId="2000DAE0" w14:textId="77777777" w:rsidR="003A17D7" w:rsidRDefault="003A17D7" w:rsidP="003A17D7">
      <w:pPr>
        <w:pStyle w:val="Nivel2"/>
        <w:numPr>
          <w:ilvl w:val="1"/>
          <w:numId w:val="0"/>
        </w:numPr>
        <w:rPr>
          <w:sz w:val="22"/>
          <w:szCs w:val="22"/>
          <w:lang w:eastAsia="en-US"/>
        </w:rPr>
      </w:pPr>
      <w:r>
        <w:rPr>
          <w:sz w:val="22"/>
          <w:szCs w:val="22"/>
          <w:lang w:eastAsia="en-US"/>
        </w:rPr>
        <w:t>7.19 Será considerada data do pagamento o dia em que constar como emitida a ordem bancária para pagamento.</w:t>
      </w:r>
    </w:p>
    <w:p w14:paraId="5BD98E01" w14:textId="77777777" w:rsidR="003A17D7" w:rsidRDefault="003A17D7" w:rsidP="003A17D7">
      <w:pPr>
        <w:pStyle w:val="Nivel2"/>
        <w:numPr>
          <w:ilvl w:val="1"/>
          <w:numId w:val="0"/>
        </w:numPr>
        <w:rPr>
          <w:sz w:val="22"/>
          <w:szCs w:val="22"/>
          <w:lang w:eastAsia="en-US"/>
        </w:rPr>
      </w:pPr>
      <w:r>
        <w:rPr>
          <w:sz w:val="22"/>
          <w:szCs w:val="22"/>
          <w:lang w:eastAsia="en-US"/>
        </w:rPr>
        <w:t>7.20 Quando do pagamento, será efetuada a retenção tributária prevista na legislação aplicável.</w:t>
      </w:r>
    </w:p>
    <w:p w14:paraId="442992E8" w14:textId="77777777" w:rsidR="003A17D7" w:rsidRDefault="003A17D7" w:rsidP="003A17D7">
      <w:pPr>
        <w:pStyle w:val="Nivel3"/>
        <w:numPr>
          <w:ilvl w:val="2"/>
          <w:numId w:val="0"/>
        </w:numPr>
        <w:ind w:left="-2"/>
        <w:rPr>
          <w:color w:val="auto"/>
          <w:sz w:val="22"/>
          <w:szCs w:val="22"/>
          <w:lang w:eastAsia="en-US"/>
        </w:rPr>
      </w:pPr>
      <w:r>
        <w:rPr>
          <w:sz w:val="22"/>
          <w:szCs w:val="22"/>
          <w:lang w:eastAsia="en-US"/>
        </w:rPr>
        <w:t>7.21 Independentemente do percentual de tributo inserido na planilha, quando houver, serão retidos na fonte, quando da realização</w:t>
      </w:r>
      <w:r>
        <w:rPr>
          <w:color w:val="auto"/>
          <w:sz w:val="22"/>
          <w:szCs w:val="22"/>
          <w:lang w:eastAsia="en-US"/>
        </w:rPr>
        <w:t xml:space="preserve"> do pagamento, os percentuais estabelecidos na legislação vigente.</w:t>
      </w:r>
    </w:p>
    <w:p w14:paraId="09F5A042" w14:textId="77777777" w:rsidR="003A17D7" w:rsidRDefault="003A17D7" w:rsidP="003A17D7">
      <w:pPr>
        <w:pStyle w:val="Nivel2"/>
        <w:numPr>
          <w:ilvl w:val="1"/>
          <w:numId w:val="0"/>
        </w:numPr>
        <w:rPr>
          <w:sz w:val="22"/>
          <w:szCs w:val="22"/>
          <w:lang w:eastAsia="en-US"/>
        </w:rPr>
      </w:pPr>
      <w:r>
        <w:rPr>
          <w:color w:val="auto"/>
          <w:sz w:val="22"/>
          <w:szCs w:val="22"/>
          <w:lang w:eastAsia="en-US"/>
        </w:rPr>
        <w:t xml:space="preserve">7.22 O contratado regularmente optante pelo Simples Nacional, nos termos da </w:t>
      </w:r>
      <w:hyperlink r:id="rId33">
        <w:r>
          <w:rPr>
            <w:rStyle w:val="Hyperlink"/>
            <w:color w:val="auto"/>
            <w:sz w:val="22"/>
            <w:szCs w:val="22"/>
            <w:lang w:eastAsia="en-US"/>
          </w:rPr>
          <w:t>Lei Complementar nº 123, de 2006</w:t>
        </w:r>
      </w:hyperlink>
      <w:r>
        <w:rPr>
          <w:color w:val="auto"/>
          <w:sz w:val="22"/>
          <w:szCs w:val="22"/>
          <w:lang w:eastAsia="en-US"/>
        </w:rPr>
        <w:t>, não sofrerá a retenção tributária quanto aos impostos e contribuições abrangidos por aquele regime. No entanto, o pagamento ficará condicionado à apresentação de comprovação, por meio de d</w:t>
      </w:r>
      <w:r>
        <w:rPr>
          <w:sz w:val="22"/>
          <w:szCs w:val="22"/>
          <w:lang w:eastAsia="en-US"/>
        </w:rPr>
        <w:t>ocumento oficial, de que faz jus ao tratamento tributário favorecido previsto na referida Lei Complementar.</w:t>
      </w:r>
    </w:p>
    <w:p w14:paraId="2F11AC84" w14:textId="77777777" w:rsidR="003A17D7" w:rsidRPr="00FA177E" w:rsidRDefault="003A17D7" w:rsidP="003A17D7">
      <w:pPr>
        <w:pStyle w:val="Nivel01"/>
        <w:numPr>
          <w:ilvl w:val="0"/>
          <w:numId w:val="0"/>
        </w:numPr>
        <w:rPr>
          <w:color w:val="auto"/>
          <w:sz w:val="22"/>
          <w:szCs w:val="22"/>
        </w:rPr>
      </w:pPr>
      <w:r w:rsidRPr="00FA177E">
        <w:rPr>
          <w:color w:val="auto"/>
          <w:sz w:val="22"/>
          <w:szCs w:val="22"/>
        </w:rPr>
        <w:t>8 FORMA E CRITÉRIOS DE SELEÇÃO DO FORNECEDOR E FORMA DE FORNECIMENTO</w:t>
      </w:r>
    </w:p>
    <w:p w14:paraId="541401B1" w14:textId="77777777" w:rsidR="003A17D7" w:rsidRPr="00FA177E" w:rsidRDefault="003A17D7" w:rsidP="003A17D7">
      <w:pPr>
        <w:pStyle w:val="Nvel1-SemNumPreto"/>
        <w:rPr>
          <w:color w:val="auto"/>
          <w:sz w:val="22"/>
          <w:szCs w:val="22"/>
          <w:highlight w:val="yellow"/>
        </w:rPr>
      </w:pPr>
      <w:r w:rsidRPr="00FA177E">
        <w:rPr>
          <w:color w:val="auto"/>
          <w:sz w:val="22"/>
          <w:szCs w:val="22"/>
        </w:rPr>
        <w:t>Forma de seleção e critério de julgamento da proposta</w:t>
      </w:r>
    </w:p>
    <w:p w14:paraId="1E91D6EB" w14:textId="77777777" w:rsidR="003A17D7" w:rsidRPr="00FA177E" w:rsidRDefault="003A17D7" w:rsidP="003A17D7">
      <w:pPr>
        <w:pStyle w:val="Nivel2"/>
        <w:numPr>
          <w:ilvl w:val="1"/>
          <w:numId w:val="0"/>
        </w:numPr>
        <w:rPr>
          <w:color w:val="auto"/>
          <w:sz w:val="22"/>
          <w:szCs w:val="22"/>
        </w:rPr>
      </w:pPr>
      <w:r w:rsidRPr="00FA177E">
        <w:rPr>
          <w:color w:val="auto"/>
          <w:sz w:val="22"/>
          <w:szCs w:val="22"/>
        </w:rPr>
        <w:t>8.1 O fornecedor será selecionado por meio da realização de procedimento de LICITAÇÃO, na modalidade PREGÃO, sob a forma ELETRÔNICA, com adoção do critério de julgamento pelo MENOR PREÇO POR LOTE.</w:t>
      </w:r>
    </w:p>
    <w:p w14:paraId="5BEEB343" w14:textId="77777777" w:rsidR="003A17D7" w:rsidRPr="00FA177E" w:rsidRDefault="003A17D7" w:rsidP="003A17D7">
      <w:pPr>
        <w:pStyle w:val="Nvel1-SemNumPreto"/>
        <w:rPr>
          <w:color w:val="auto"/>
          <w:sz w:val="22"/>
          <w:szCs w:val="22"/>
        </w:rPr>
      </w:pPr>
      <w:r w:rsidRPr="00FA177E">
        <w:rPr>
          <w:color w:val="auto"/>
          <w:sz w:val="22"/>
          <w:szCs w:val="22"/>
        </w:rPr>
        <w:t>Forma de fornecimento</w:t>
      </w:r>
    </w:p>
    <w:p w14:paraId="6F5FEC86" w14:textId="77777777" w:rsidR="003A17D7" w:rsidRPr="00FA177E" w:rsidRDefault="003A17D7" w:rsidP="003A17D7">
      <w:pPr>
        <w:pStyle w:val="Nivel2"/>
        <w:numPr>
          <w:ilvl w:val="1"/>
          <w:numId w:val="0"/>
        </w:numPr>
        <w:rPr>
          <w:color w:val="auto"/>
          <w:sz w:val="22"/>
          <w:szCs w:val="22"/>
        </w:rPr>
      </w:pPr>
      <w:r w:rsidRPr="00FA177E">
        <w:rPr>
          <w:rStyle w:val="normaltextrun"/>
          <w:color w:val="auto"/>
          <w:sz w:val="22"/>
          <w:szCs w:val="22"/>
          <w:shd w:val="clear" w:color="auto" w:fill="FFFFFF"/>
        </w:rPr>
        <w:t xml:space="preserve">8.2 O </w:t>
      </w:r>
      <w:r w:rsidRPr="00FA177E">
        <w:rPr>
          <w:rStyle w:val="findhit"/>
          <w:color w:val="auto"/>
          <w:sz w:val="22"/>
          <w:szCs w:val="22"/>
          <w:shd w:val="clear" w:color="auto" w:fill="FFFFFF"/>
        </w:rPr>
        <w:t>fornecimento do objeto será de forma parcelada, conforme a demanda.</w:t>
      </w:r>
    </w:p>
    <w:p w14:paraId="4E01D30E" w14:textId="77777777" w:rsidR="003A17D7" w:rsidRPr="00FA177E" w:rsidRDefault="003A17D7" w:rsidP="003A17D7">
      <w:pPr>
        <w:pStyle w:val="Nvel1-SemNumPreto"/>
        <w:rPr>
          <w:color w:val="auto"/>
          <w:sz w:val="22"/>
          <w:szCs w:val="22"/>
        </w:rPr>
      </w:pPr>
      <w:r w:rsidRPr="00FA177E">
        <w:rPr>
          <w:color w:val="auto"/>
          <w:sz w:val="22"/>
          <w:szCs w:val="22"/>
        </w:rPr>
        <w:t>Exigências de habilitação</w:t>
      </w:r>
    </w:p>
    <w:p w14:paraId="370A9C06" w14:textId="77777777" w:rsidR="003A17D7" w:rsidRPr="00FA177E" w:rsidRDefault="003A17D7" w:rsidP="003A17D7">
      <w:pPr>
        <w:pStyle w:val="Nivel2"/>
        <w:numPr>
          <w:ilvl w:val="1"/>
          <w:numId w:val="0"/>
        </w:numPr>
        <w:rPr>
          <w:color w:val="auto"/>
          <w:sz w:val="22"/>
          <w:szCs w:val="22"/>
        </w:rPr>
      </w:pPr>
      <w:r w:rsidRPr="00FA177E">
        <w:rPr>
          <w:color w:val="auto"/>
          <w:sz w:val="22"/>
          <w:szCs w:val="22"/>
        </w:rPr>
        <w:t>8.3 Para fins de habilitação, deverá o licitante comprovar os seguintes requisitos:</w:t>
      </w:r>
    </w:p>
    <w:p w14:paraId="2D106726" w14:textId="77777777" w:rsidR="003A17D7" w:rsidRPr="00FA177E" w:rsidRDefault="003A17D7" w:rsidP="003A17D7">
      <w:pPr>
        <w:pStyle w:val="Nvel1-SemNumPreto"/>
        <w:rPr>
          <w:color w:val="auto"/>
          <w:sz w:val="22"/>
          <w:szCs w:val="22"/>
        </w:rPr>
      </w:pPr>
      <w:r w:rsidRPr="00FA177E">
        <w:rPr>
          <w:color w:val="auto"/>
          <w:sz w:val="22"/>
          <w:szCs w:val="22"/>
        </w:rPr>
        <w:t>Habilitação jurídica</w:t>
      </w:r>
    </w:p>
    <w:p w14:paraId="6951F5E4" w14:textId="77777777" w:rsidR="003A17D7" w:rsidRDefault="003A17D7" w:rsidP="003A17D7">
      <w:pPr>
        <w:pStyle w:val="Nivel2"/>
        <w:numPr>
          <w:ilvl w:val="1"/>
          <w:numId w:val="0"/>
        </w:numPr>
        <w:rPr>
          <w:color w:val="auto"/>
          <w:sz w:val="22"/>
          <w:szCs w:val="22"/>
        </w:rPr>
      </w:pPr>
      <w:r>
        <w:rPr>
          <w:b/>
          <w:bCs/>
          <w:sz w:val="22"/>
          <w:szCs w:val="22"/>
        </w:rPr>
        <w:t>8.4 Empresário individu</w:t>
      </w:r>
      <w:r>
        <w:rPr>
          <w:b/>
          <w:bCs/>
          <w:color w:val="auto"/>
          <w:sz w:val="22"/>
          <w:szCs w:val="22"/>
        </w:rPr>
        <w:t>al:</w:t>
      </w:r>
      <w:r>
        <w:rPr>
          <w:color w:val="auto"/>
          <w:sz w:val="22"/>
          <w:szCs w:val="22"/>
        </w:rPr>
        <w:t xml:space="preserve"> inscrição no Registro Público de Empresas Mercantis, a cargo da Junta Comercial da respectiva sede; </w:t>
      </w:r>
    </w:p>
    <w:p w14:paraId="08532AE9" w14:textId="77777777" w:rsidR="003A17D7" w:rsidRDefault="003A17D7" w:rsidP="003A17D7">
      <w:pPr>
        <w:pStyle w:val="Nivel2"/>
        <w:numPr>
          <w:ilvl w:val="1"/>
          <w:numId w:val="0"/>
        </w:numPr>
        <w:rPr>
          <w:color w:val="auto"/>
          <w:sz w:val="22"/>
          <w:szCs w:val="22"/>
        </w:rPr>
      </w:pPr>
      <w:r>
        <w:rPr>
          <w:b/>
          <w:bCs/>
          <w:color w:val="auto"/>
          <w:sz w:val="22"/>
          <w:szCs w:val="22"/>
        </w:rPr>
        <w:lastRenderedPageBreak/>
        <w:t>8.5 Microempreendedor Individual - MEI:</w:t>
      </w:r>
      <w:r>
        <w:rPr>
          <w:color w:val="auto"/>
          <w:sz w:val="22"/>
          <w:szCs w:val="22"/>
        </w:rPr>
        <w:t xml:space="preserve"> Certificado da Condição de Microempreendedor Individual - CCMEI, cuja aceitação ficará condicionada à verificação da autenticidade no sítio </w:t>
      </w:r>
      <w:hyperlink r:id="rId34">
        <w:r>
          <w:rPr>
            <w:rStyle w:val="Hyperlink"/>
            <w:color w:val="auto"/>
            <w:sz w:val="22"/>
            <w:szCs w:val="22"/>
          </w:rPr>
          <w:t>https://www.gov.br/empresas-e-negocios/pt-br/empreendedor</w:t>
        </w:r>
      </w:hyperlink>
      <w:r>
        <w:rPr>
          <w:color w:val="auto"/>
          <w:sz w:val="22"/>
          <w:szCs w:val="22"/>
        </w:rPr>
        <w:t xml:space="preserve">; </w:t>
      </w:r>
    </w:p>
    <w:p w14:paraId="79A1E284" w14:textId="77777777" w:rsidR="003A17D7" w:rsidRDefault="003A17D7" w:rsidP="003A17D7">
      <w:pPr>
        <w:pStyle w:val="Nivel2"/>
        <w:numPr>
          <w:ilvl w:val="1"/>
          <w:numId w:val="0"/>
        </w:numPr>
        <w:rPr>
          <w:sz w:val="22"/>
          <w:szCs w:val="22"/>
        </w:rPr>
      </w:pPr>
      <w:r>
        <w:rPr>
          <w:sz w:val="22"/>
          <w:szCs w:val="22"/>
        </w:rPr>
        <w:t>8.6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27BD2CB" w14:textId="77777777" w:rsidR="003A17D7" w:rsidRDefault="003A17D7" w:rsidP="003A17D7">
      <w:pPr>
        <w:pStyle w:val="Nivel2"/>
        <w:numPr>
          <w:ilvl w:val="1"/>
          <w:numId w:val="0"/>
        </w:numPr>
        <w:rPr>
          <w:sz w:val="22"/>
          <w:szCs w:val="22"/>
        </w:rPr>
      </w:pPr>
      <w:r>
        <w:rPr>
          <w:b/>
          <w:bCs/>
          <w:sz w:val="22"/>
          <w:szCs w:val="22"/>
        </w:rPr>
        <w:t>8.7 Sociedade empresária estrangeira:</w:t>
      </w:r>
      <w:r>
        <w:rPr>
          <w:sz w:val="22"/>
          <w:szCs w:val="22"/>
        </w:rPr>
        <w:t xml:space="preserve"> portaria de autorização de funcionamento no Brasil, publicada no Diário Oficial da União e arquivada na Junta Comercial da unidade federativa onde se localizar a filial, agência</w:t>
      </w:r>
      <w:r>
        <w:rPr>
          <w:color w:val="auto"/>
          <w:sz w:val="22"/>
          <w:szCs w:val="22"/>
        </w:rPr>
        <w:t xml:space="preserve">, sucursal ou estabelecimento, a qual será considerada como sua sede, conforme Instrução </w:t>
      </w:r>
      <w:hyperlink r:id="rId35">
        <w:r>
          <w:rPr>
            <w:rStyle w:val="Hyperlink"/>
            <w:color w:val="auto"/>
            <w:sz w:val="22"/>
            <w:szCs w:val="22"/>
          </w:rPr>
          <w:t>Normativa DREI/ME n.º 77, de 18 de março de 2020</w:t>
        </w:r>
      </w:hyperlink>
      <w:r>
        <w:rPr>
          <w:color w:val="auto"/>
          <w:sz w:val="22"/>
          <w:szCs w:val="22"/>
        </w:rPr>
        <w:t>.</w:t>
      </w:r>
    </w:p>
    <w:p w14:paraId="7352A4DD" w14:textId="77777777" w:rsidR="003A17D7" w:rsidRDefault="003A17D7" w:rsidP="003A17D7">
      <w:pPr>
        <w:pStyle w:val="Nivel2"/>
        <w:numPr>
          <w:ilvl w:val="1"/>
          <w:numId w:val="0"/>
        </w:numPr>
        <w:rPr>
          <w:sz w:val="22"/>
          <w:szCs w:val="22"/>
        </w:rPr>
      </w:pPr>
      <w:r>
        <w:rPr>
          <w:b/>
          <w:bCs/>
          <w:sz w:val="22"/>
          <w:szCs w:val="22"/>
        </w:rPr>
        <w:t xml:space="preserve">8.8 Sociedade simples: </w:t>
      </w:r>
      <w:r>
        <w:rPr>
          <w:sz w:val="22"/>
          <w:szCs w:val="22"/>
        </w:rPr>
        <w:t>inscrição do ato constitutivo no Registro Civil de Pessoas Jurídicas do local de sua sede, acompanhada de documento comprobatório de seus administradores;</w:t>
      </w:r>
    </w:p>
    <w:p w14:paraId="448B9A6F" w14:textId="77777777" w:rsidR="003A17D7" w:rsidRDefault="003A17D7" w:rsidP="003A17D7">
      <w:pPr>
        <w:pStyle w:val="Nivel2"/>
        <w:numPr>
          <w:ilvl w:val="1"/>
          <w:numId w:val="0"/>
        </w:numPr>
        <w:rPr>
          <w:sz w:val="22"/>
          <w:szCs w:val="22"/>
        </w:rPr>
      </w:pPr>
      <w:r>
        <w:rPr>
          <w:b/>
          <w:bCs/>
          <w:sz w:val="22"/>
          <w:szCs w:val="22"/>
        </w:rPr>
        <w:t>8.9 Filial, sucursal ou agência de sociedade simples ou empresária:</w:t>
      </w:r>
      <w:r>
        <w:rPr>
          <w:sz w:val="22"/>
          <w:szCs w:val="22"/>
        </w:rPr>
        <w:t xml:space="preserve"> inscrição do ato constitutivo da filial, sucursal ou agência da sociedade simples ou empresária, respectivamente, no Registro Civil das Pessoas Jurídicas ou no Registro Público de Empresas </w:t>
      </w:r>
      <w:bookmarkStart w:id="30" w:name="_Int_ySfCXwr4"/>
      <w:r>
        <w:rPr>
          <w:sz w:val="22"/>
          <w:szCs w:val="22"/>
        </w:rPr>
        <w:t>Mercantis onde</w:t>
      </w:r>
      <w:bookmarkEnd w:id="30"/>
      <w:r>
        <w:rPr>
          <w:sz w:val="22"/>
          <w:szCs w:val="22"/>
        </w:rPr>
        <w:t xml:space="preserve"> opera, com averbação no Registro onde tem sede a matriz</w:t>
      </w:r>
    </w:p>
    <w:p w14:paraId="3AB080BF" w14:textId="77777777" w:rsidR="003A17D7" w:rsidRDefault="003A17D7" w:rsidP="003A17D7">
      <w:pPr>
        <w:pStyle w:val="Nivel2"/>
        <w:numPr>
          <w:ilvl w:val="1"/>
          <w:numId w:val="0"/>
        </w:numPr>
        <w:rPr>
          <w:sz w:val="22"/>
          <w:szCs w:val="22"/>
        </w:rPr>
      </w:pPr>
      <w:r>
        <w:rPr>
          <w:sz w:val="22"/>
          <w:szCs w:val="22"/>
        </w:rPr>
        <w:t>8.10 Os documentos apresentados deverão estar acompanhados de todas as alterações ou da consolidação respectiva.</w:t>
      </w:r>
    </w:p>
    <w:p w14:paraId="2047F2DC" w14:textId="77777777" w:rsidR="003A17D7" w:rsidRPr="00FA177E" w:rsidRDefault="003A17D7" w:rsidP="003A17D7">
      <w:pPr>
        <w:pStyle w:val="Nvel1-SemNumPreto"/>
        <w:rPr>
          <w:color w:val="auto"/>
          <w:sz w:val="22"/>
          <w:szCs w:val="22"/>
        </w:rPr>
      </w:pPr>
      <w:r w:rsidRPr="00FA177E">
        <w:rPr>
          <w:color w:val="auto"/>
          <w:sz w:val="22"/>
          <w:szCs w:val="22"/>
        </w:rPr>
        <w:t>Habilitação fiscal, social e trabalhista</w:t>
      </w:r>
    </w:p>
    <w:p w14:paraId="033CA2BD" w14:textId="77777777" w:rsidR="003A17D7" w:rsidRDefault="003A17D7" w:rsidP="003A17D7">
      <w:pPr>
        <w:pStyle w:val="Nivel2"/>
        <w:numPr>
          <w:ilvl w:val="1"/>
          <w:numId w:val="0"/>
        </w:numPr>
        <w:rPr>
          <w:sz w:val="22"/>
          <w:szCs w:val="22"/>
        </w:rPr>
      </w:pPr>
      <w:r>
        <w:rPr>
          <w:sz w:val="22"/>
          <w:szCs w:val="22"/>
        </w:rPr>
        <w:t>8.11 Prova de inscrição no Cadastro Nacional de Pessoas Jurídicas;</w:t>
      </w:r>
    </w:p>
    <w:p w14:paraId="483BE4B5" w14:textId="77777777" w:rsidR="003A17D7" w:rsidRDefault="003A17D7" w:rsidP="003A17D7">
      <w:pPr>
        <w:pStyle w:val="Nivel2"/>
        <w:numPr>
          <w:ilvl w:val="1"/>
          <w:numId w:val="0"/>
        </w:numPr>
        <w:rPr>
          <w:sz w:val="22"/>
          <w:szCs w:val="22"/>
        </w:rPr>
      </w:pPr>
      <w:r>
        <w:rPr>
          <w:sz w:val="22"/>
          <w:szCs w:val="22"/>
        </w:rPr>
        <w:t>8.12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CC1C880" w14:textId="77777777" w:rsidR="003A17D7" w:rsidRDefault="003A17D7" w:rsidP="003A17D7">
      <w:pPr>
        <w:pStyle w:val="Nivel2"/>
        <w:numPr>
          <w:ilvl w:val="1"/>
          <w:numId w:val="0"/>
        </w:numPr>
        <w:rPr>
          <w:sz w:val="22"/>
          <w:szCs w:val="22"/>
        </w:rPr>
      </w:pPr>
      <w:r>
        <w:rPr>
          <w:sz w:val="22"/>
          <w:szCs w:val="22"/>
        </w:rPr>
        <w:t>8.13 Prova de regularidade com o Fundo de Garantia do Tempo de Serviço (FGTS);</w:t>
      </w:r>
    </w:p>
    <w:p w14:paraId="7135B1AF" w14:textId="77777777" w:rsidR="003A17D7" w:rsidRDefault="003A17D7" w:rsidP="003A17D7">
      <w:pPr>
        <w:pStyle w:val="Nivel2"/>
        <w:numPr>
          <w:ilvl w:val="1"/>
          <w:numId w:val="0"/>
        </w:numPr>
        <w:rPr>
          <w:sz w:val="22"/>
          <w:szCs w:val="22"/>
        </w:rPr>
      </w:pPr>
      <w:r>
        <w:rPr>
          <w:sz w:val="22"/>
          <w:szCs w:val="22"/>
        </w:rPr>
        <w:t>8.14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3EE88F3" w14:textId="77777777" w:rsidR="003A17D7" w:rsidRDefault="003A17D7" w:rsidP="003A17D7">
      <w:pPr>
        <w:pStyle w:val="Nivel2"/>
        <w:numPr>
          <w:ilvl w:val="1"/>
          <w:numId w:val="0"/>
        </w:numPr>
        <w:rPr>
          <w:sz w:val="22"/>
          <w:szCs w:val="22"/>
        </w:rPr>
      </w:pPr>
      <w:r>
        <w:rPr>
          <w:sz w:val="22"/>
          <w:szCs w:val="22"/>
        </w:rPr>
        <w:lastRenderedPageBreak/>
        <w:t>8.15 Prova de inscrição no cadastro de contribui</w:t>
      </w:r>
      <w:r>
        <w:rPr>
          <w:color w:val="auto"/>
          <w:sz w:val="22"/>
          <w:szCs w:val="22"/>
        </w:rPr>
        <w:t>ntes Estadual</w:t>
      </w:r>
      <w:r>
        <w:rPr>
          <w:i/>
          <w:iCs/>
          <w:color w:val="auto"/>
          <w:sz w:val="22"/>
          <w:szCs w:val="22"/>
        </w:rPr>
        <w:t xml:space="preserve"> </w:t>
      </w:r>
      <w:r>
        <w:rPr>
          <w:color w:val="auto"/>
          <w:sz w:val="22"/>
          <w:szCs w:val="22"/>
        </w:rPr>
        <w:t>relati</w:t>
      </w:r>
      <w:r>
        <w:rPr>
          <w:sz w:val="22"/>
          <w:szCs w:val="22"/>
        </w:rPr>
        <w:t xml:space="preserve">vo ao domicílio ou sede do fornecedor, pertinente ao seu ramo de atividade e compatível com o objeto contratual; </w:t>
      </w:r>
    </w:p>
    <w:p w14:paraId="6108AE36" w14:textId="77777777" w:rsidR="003A17D7" w:rsidRDefault="003A17D7" w:rsidP="003A17D7">
      <w:pPr>
        <w:pStyle w:val="Nivel2"/>
        <w:numPr>
          <w:ilvl w:val="1"/>
          <w:numId w:val="0"/>
        </w:numPr>
        <w:rPr>
          <w:sz w:val="22"/>
          <w:szCs w:val="22"/>
        </w:rPr>
      </w:pPr>
      <w:r>
        <w:rPr>
          <w:sz w:val="22"/>
          <w:szCs w:val="22"/>
        </w:rPr>
        <w:t>8.16 Prova de regularidade com a Fazenda</w:t>
      </w:r>
      <w:r>
        <w:rPr>
          <w:color w:val="auto"/>
          <w:sz w:val="22"/>
          <w:szCs w:val="22"/>
        </w:rPr>
        <w:t xml:space="preserve"> Municipal do domicíli</w:t>
      </w:r>
      <w:r>
        <w:rPr>
          <w:sz w:val="22"/>
          <w:szCs w:val="22"/>
        </w:rPr>
        <w:t>o ou sede do fornecedor, relativa à atividade em cujo exercício contrata ou concorre;</w:t>
      </w:r>
    </w:p>
    <w:p w14:paraId="251048F3" w14:textId="77777777" w:rsidR="003A17D7" w:rsidRDefault="003A17D7" w:rsidP="003A17D7">
      <w:pPr>
        <w:pStyle w:val="Nivel2"/>
        <w:numPr>
          <w:ilvl w:val="1"/>
          <w:numId w:val="13"/>
        </w:numPr>
        <w:ind w:left="0" w:firstLine="0"/>
        <w:rPr>
          <w:sz w:val="22"/>
          <w:szCs w:val="22"/>
        </w:rPr>
      </w:pPr>
      <w:r>
        <w:rPr>
          <w:sz w:val="22"/>
          <w:szCs w:val="22"/>
        </w:rPr>
        <w:t>Caso o fornecedor seja considerado isento dos tributos</w:t>
      </w:r>
      <w:r>
        <w:rPr>
          <w:color w:val="auto"/>
          <w:sz w:val="22"/>
          <w:szCs w:val="22"/>
        </w:rPr>
        <w:t xml:space="preserve"> Estadual/Distrital ou Municipal/Distrital </w:t>
      </w:r>
      <w:r>
        <w:rPr>
          <w:sz w:val="22"/>
          <w:szCs w:val="22"/>
        </w:rPr>
        <w:t>relacionados ao objeto contratual, deverá comprovar tal condição mediante a apresentação de declaração da Fazenda respectiva do seu domicílio ou sede, ou outra equivalente, na forma da lei.</w:t>
      </w:r>
    </w:p>
    <w:p w14:paraId="7CCB6B5D" w14:textId="77777777" w:rsidR="003A17D7" w:rsidRDefault="003A17D7" w:rsidP="003A17D7">
      <w:pPr>
        <w:pStyle w:val="Nivel2"/>
        <w:numPr>
          <w:ilvl w:val="1"/>
          <w:numId w:val="0"/>
        </w:numPr>
        <w:rPr>
          <w:sz w:val="22"/>
          <w:szCs w:val="22"/>
        </w:rPr>
      </w:pPr>
      <w:r>
        <w:rPr>
          <w:sz w:val="22"/>
          <w:szCs w:val="22"/>
        </w:rPr>
        <w:t>8.17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2E2CDDE" w14:textId="77777777" w:rsidR="003A17D7" w:rsidRPr="00FA177E" w:rsidRDefault="003A17D7" w:rsidP="003A17D7">
      <w:pPr>
        <w:pStyle w:val="Nvel1-SemNumPreto"/>
        <w:rPr>
          <w:color w:val="auto"/>
          <w:sz w:val="22"/>
          <w:szCs w:val="22"/>
        </w:rPr>
      </w:pPr>
      <w:r w:rsidRPr="00FA177E">
        <w:rPr>
          <w:color w:val="auto"/>
          <w:sz w:val="22"/>
          <w:szCs w:val="22"/>
        </w:rPr>
        <w:t>Qualificação Econômico-Financeira</w:t>
      </w:r>
    </w:p>
    <w:p w14:paraId="72007385" w14:textId="77777777" w:rsidR="003A17D7" w:rsidRDefault="003A17D7" w:rsidP="003A17D7">
      <w:pPr>
        <w:pStyle w:val="Nivel2"/>
        <w:numPr>
          <w:ilvl w:val="1"/>
          <w:numId w:val="0"/>
        </w:numPr>
        <w:rPr>
          <w:color w:val="auto"/>
          <w:sz w:val="22"/>
          <w:szCs w:val="22"/>
        </w:rPr>
      </w:pPr>
      <w:r>
        <w:rPr>
          <w:sz w:val="22"/>
          <w:szCs w:val="22"/>
        </w:rPr>
        <w:t>8.18 Certidão negativa de insolvência civil expedida pelo distribuidor do domicílio ou s</w:t>
      </w:r>
      <w:r>
        <w:rPr>
          <w:color w:val="auto"/>
          <w:sz w:val="22"/>
          <w:szCs w:val="22"/>
        </w:rPr>
        <w:t>ede do licitante, caso se trate de pessoa física, desde que admitida a sua participação na licitação (</w:t>
      </w:r>
      <w:hyperlink r:id="rId36" w:anchor="art5">
        <w:r>
          <w:rPr>
            <w:rStyle w:val="Hyperlink"/>
            <w:color w:val="auto"/>
            <w:sz w:val="22"/>
            <w:szCs w:val="22"/>
          </w:rPr>
          <w:t>art. 5º, inciso II, alínea “c”, da Instrução Normativa Seges/ME nº 116, de 2021</w:t>
        </w:r>
      </w:hyperlink>
      <w:r>
        <w:rPr>
          <w:color w:val="auto"/>
          <w:sz w:val="22"/>
          <w:szCs w:val="22"/>
        </w:rPr>
        <w:t xml:space="preserve">), ou de sociedade simples; </w:t>
      </w:r>
    </w:p>
    <w:p w14:paraId="165CA629" w14:textId="77777777" w:rsidR="003A17D7" w:rsidRDefault="003A17D7" w:rsidP="003A17D7">
      <w:pPr>
        <w:pStyle w:val="Nivel2"/>
        <w:numPr>
          <w:ilvl w:val="1"/>
          <w:numId w:val="0"/>
        </w:numPr>
        <w:rPr>
          <w:sz w:val="22"/>
          <w:szCs w:val="22"/>
        </w:rPr>
      </w:pPr>
      <w:r>
        <w:rPr>
          <w:color w:val="auto"/>
          <w:sz w:val="22"/>
          <w:szCs w:val="22"/>
        </w:rPr>
        <w:t xml:space="preserve">8.19 Certidão negativa de falência expedida pelo distribuidor da sede do fornecedor - </w:t>
      </w:r>
      <w:hyperlink r:id="rId37" w:anchor="art69">
        <w:r>
          <w:rPr>
            <w:rStyle w:val="Hyperlink"/>
            <w:color w:val="auto"/>
            <w:sz w:val="22"/>
            <w:szCs w:val="22"/>
          </w:rPr>
          <w:t>Lei nº 14.133, de 2021, art. 69, caput, inciso II</w:t>
        </w:r>
      </w:hyperlink>
      <w:r>
        <w:rPr>
          <w:sz w:val="22"/>
          <w:szCs w:val="22"/>
        </w:rPr>
        <w:t>);</w:t>
      </w:r>
    </w:p>
    <w:p w14:paraId="7B5F3BA6" w14:textId="77777777" w:rsidR="003A17D7" w:rsidRDefault="003A17D7" w:rsidP="003A17D7">
      <w:pPr>
        <w:pStyle w:val="Nivel01"/>
        <w:numPr>
          <w:ilvl w:val="0"/>
          <w:numId w:val="0"/>
        </w:numPr>
        <w:rPr>
          <w:sz w:val="22"/>
          <w:szCs w:val="22"/>
        </w:rPr>
      </w:pPr>
      <w:r w:rsidRPr="00FA177E">
        <w:rPr>
          <w:color w:val="auto"/>
          <w:sz w:val="22"/>
          <w:szCs w:val="22"/>
        </w:rPr>
        <w:t>9 ESTIMATIVAS DO VALOR DA CONTRATAÇÃO</w:t>
      </w:r>
    </w:p>
    <w:p w14:paraId="0F803775" w14:textId="02BCC564" w:rsidR="003A17D7" w:rsidRDefault="003A17D7" w:rsidP="003A17D7">
      <w:pPr>
        <w:pStyle w:val="Nvel2-Red"/>
        <w:numPr>
          <w:ilvl w:val="1"/>
          <w:numId w:val="0"/>
        </w:numPr>
        <w:rPr>
          <w:b/>
          <w:bCs/>
          <w:i w:val="0"/>
          <w:iCs w:val="0"/>
          <w:color w:val="auto"/>
          <w:sz w:val="22"/>
          <w:szCs w:val="22"/>
        </w:rPr>
      </w:pPr>
      <w:r>
        <w:rPr>
          <w:i w:val="0"/>
          <w:iCs w:val="0"/>
          <w:color w:val="auto"/>
          <w:sz w:val="22"/>
          <w:szCs w:val="22"/>
        </w:rPr>
        <w:t xml:space="preserve">9.1 O custo estimado total da contratação é de R$ </w:t>
      </w:r>
      <w:r w:rsidRPr="00D645E3">
        <w:rPr>
          <w:color w:val="auto"/>
        </w:rPr>
        <w:t>290.113,90</w:t>
      </w:r>
      <w:r w:rsidRPr="00D645E3">
        <w:rPr>
          <w:i w:val="0"/>
          <w:iCs w:val="0"/>
          <w:color w:val="auto"/>
          <w:sz w:val="22"/>
          <w:szCs w:val="22"/>
        </w:rPr>
        <w:t xml:space="preserve"> </w:t>
      </w:r>
      <w:r>
        <w:rPr>
          <w:i w:val="0"/>
          <w:iCs w:val="0"/>
          <w:color w:val="auto"/>
          <w:sz w:val="22"/>
          <w:szCs w:val="22"/>
        </w:rPr>
        <w:t xml:space="preserve">(Duzentos e noventa mil, cento e treze reais e noventa centavos), conforme custos unitários apostos na </w:t>
      </w:r>
      <w:r w:rsidR="00FA177E">
        <w:rPr>
          <w:i w:val="0"/>
          <w:iCs w:val="0"/>
          <w:color w:val="auto"/>
          <w:sz w:val="22"/>
          <w:szCs w:val="22"/>
        </w:rPr>
        <w:t>tabela anexo</w:t>
      </w:r>
      <w:r>
        <w:rPr>
          <w:i w:val="0"/>
          <w:iCs w:val="0"/>
          <w:color w:val="auto"/>
          <w:sz w:val="22"/>
          <w:szCs w:val="22"/>
        </w:rPr>
        <w:t>.</w:t>
      </w:r>
    </w:p>
    <w:p w14:paraId="44DC4990" w14:textId="77777777" w:rsidR="003A17D7" w:rsidRDefault="003A17D7" w:rsidP="003A17D7">
      <w:pPr>
        <w:pStyle w:val="Nvel2-Red"/>
        <w:numPr>
          <w:ilvl w:val="1"/>
          <w:numId w:val="0"/>
        </w:numPr>
        <w:rPr>
          <w:i w:val="0"/>
          <w:iCs w:val="0"/>
          <w:color w:val="auto"/>
          <w:sz w:val="22"/>
          <w:szCs w:val="22"/>
        </w:rPr>
      </w:pPr>
      <w:r>
        <w:rPr>
          <w:rFonts w:eastAsia="MS Mincho"/>
          <w:i w:val="0"/>
          <w:iCs w:val="0"/>
          <w:color w:val="auto"/>
          <w:sz w:val="22"/>
          <w:szCs w:val="22"/>
        </w:rPr>
        <w:t xml:space="preserve">9.2 Em caso de licitação para Registro de Preços, os preços </w:t>
      </w:r>
      <w:r>
        <w:rPr>
          <w:i w:val="0"/>
          <w:iCs w:val="0"/>
          <w:color w:val="auto"/>
          <w:sz w:val="22"/>
          <w:szCs w:val="22"/>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51FEECC8" w14:textId="77777777" w:rsidR="003A17D7" w:rsidRDefault="003A17D7" w:rsidP="003A17D7">
      <w:pPr>
        <w:pStyle w:val="Nvel3-R"/>
        <w:numPr>
          <w:ilvl w:val="2"/>
          <w:numId w:val="0"/>
        </w:numPr>
        <w:ind w:left="-2"/>
        <w:rPr>
          <w:rStyle w:val="Hyperlink"/>
          <w:rFonts w:eastAsia="MS Mincho"/>
          <w:i w:val="0"/>
          <w:iCs w:val="0"/>
          <w:color w:val="auto"/>
          <w:sz w:val="22"/>
          <w:szCs w:val="22"/>
        </w:rPr>
      </w:pPr>
      <w:r>
        <w:rPr>
          <w:i w:val="0"/>
          <w:iCs w:val="0"/>
          <w:color w:val="auto"/>
          <w:sz w:val="22"/>
          <w:szCs w:val="22"/>
        </w:rPr>
        <w:t xml:space="preserve">9.3 em caso de força maior, caso fortuito ou fato do príncipe ou em decorrência de fatos imprevisíveis ou previsíveis de consequências incalculáveis, que inviabilizem a execução da ata tal como pactuada, nos termos do disposto na </w:t>
      </w:r>
      <w:r>
        <w:rPr>
          <w:i w:val="0"/>
          <w:iCs w:val="0"/>
          <w:color w:val="auto"/>
          <w:sz w:val="22"/>
          <w:szCs w:val="22"/>
          <w:u w:val="single"/>
        </w:rPr>
        <w:t>a</w:t>
      </w:r>
      <w:hyperlink r:id="rId38" w:anchor="art124iid">
        <w:r>
          <w:rPr>
            <w:rStyle w:val="Hyperlink"/>
            <w:rFonts w:eastAsia="Arial"/>
            <w:i w:val="0"/>
            <w:iCs w:val="0"/>
            <w:color w:val="auto"/>
            <w:sz w:val="22"/>
            <w:szCs w:val="22"/>
          </w:rPr>
          <w:t>línea “d” do inciso II do capu</w:t>
        </w:r>
        <w:r>
          <w:rPr>
            <w:rStyle w:val="Hyperlink"/>
            <w:rFonts w:eastAsia="Arial"/>
            <w:b/>
            <w:bCs/>
            <w:i w:val="0"/>
            <w:iCs w:val="0"/>
            <w:color w:val="auto"/>
            <w:sz w:val="22"/>
            <w:szCs w:val="22"/>
          </w:rPr>
          <w:t>t</w:t>
        </w:r>
        <w:r>
          <w:rPr>
            <w:rStyle w:val="Hyperlink"/>
            <w:rFonts w:eastAsia="Arial"/>
            <w:i w:val="0"/>
            <w:iCs w:val="0"/>
            <w:color w:val="auto"/>
            <w:sz w:val="22"/>
            <w:szCs w:val="22"/>
          </w:rPr>
          <w:t xml:space="preserve"> do art. 124 da Lei nº 14.133, de 2021;</w:t>
        </w:r>
      </w:hyperlink>
    </w:p>
    <w:p w14:paraId="3BCE9BD5" w14:textId="77777777" w:rsidR="003A17D7" w:rsidRDefault="003A17D7" w:rsidP="003A17D7">
      <w:pPr>
        <w:pStyle w:val="Nvel3-R"/>
        <w:numPr>
          <w:ilvl w:val="2"/>
          <w:numId w:val="0"/>
        </w:numPr>
        <w:ind w:left="-2"/>
        <w:rPr>
          <w:rFonts w:eastAsia="MS Mincho"/>
          <w:i w:val="0"/>
          <w:iCs w:val="0"/>
          <w:color w:val="auto"/>
          <w:sz w:val="22"/>
          <w:szCs w:val="22"/>
        </w:rPr>
      </w:pPr>
      <w:r>
        <w:rPr>
          <w:i w:val="0"/>
          <w:iCs w:val="0"/>
          <w:color w:val="auto"/>
          <w:sz w:val="22"/>
          <w:szCs w:val="22"/>
        </w:rPr>
        <w:t>9.4 em caso de criação, alteração ou extinção de quaisquer tributos ou encargos legais ou superveniência de disposições legais, com comprovada repercussão sobre os preços registrados;</w:t>
      </w:r>
    </w:p>
    <w:p w14:paraId="003D18CB" w14:textId="77777777" w:rsidR="003A17D7" w:rsidRDefault="003A17D7" w:rsidP="003A17D7">
      <w:pPr>
        <w:pStyle w:val="Nvel3-R"/>
        <w:numPr>
          <w:ilvl w:val="2"/>
          <w:numId w:val="0"/>
        </w:numPr>
        <w:ind w:left="-2"/>
        <w:rPr>
          <w:rFonts w:eastAsia="MS Mincho"/>
          <w:i w:val="0"/>
          <w:iCs w:val="0"/>
          <w:color w:val="auto"/>
          <w:sz w:val="22"/>
          <w:szCs w:val="22"/>
        </w:rPr>
      </w:pPr>
      <w:r>
        <w:rPr>
          <w:i w:val="0"/>
          <w:iCs w:val="0"/>
          <w:color w:val="auto"/>
          <w:sz w:val="22"/>
          <w:szCs w:val="22"/>
        </w:rPr>
        <w:t>9.5 serão reajustados os preços registrados, respeitada a contagem da anualidade e o índice previsto para a contratação; ou</w:t>
      </w:r>
    </w:p>
    <w:p w14:paraId="42ECD220" w14:textId="77777777" w:rsidR="003A17D7" w:rsidRPr="007E271F" w:rsidRDefault="003A17D7" w:rsidP="003A17D7">
      <w:pPr>
        <w:pStyle w:val="Nvel3-R"/>
        <w:numPr>
          <w:ilvl w:val="2"/>
          <w:numId w:val="0"/>
        </w:numPr>
        <w:ind w:left="-2"/>
        <w:rPr>
          <w:rFonts w:eastAsia="MS Mincho"/>
          <w:i w:val="0"/>
          <w:iCs w:val="0"/>
          <w:color w:val="auto"/>
          <w:sz w:val="22"/>
          <w:szCs w:val="22"/>
        </w:rPr>
      </w:pPr>
      <w:r>
        <w:rPr>
          <w:i w:val="0"/>
          <w:iCs w:val="0"/>
          <w:color w:val="auto"/>
          <w:sz w:val="22"/>
          <w:szCs w:val="22"/>
        </w:rPr>
        <w:lastRenderedPageBreak/>
        <w:t>9.6 poderão ser repactuados, a pedido do interessado, conforme critérios definidos para a contratação.</w:t>
      </w:r>
    </w:p>
    <w:p w14:paraId="1246002D" w14:textId="77777777" w:rsidR="003A17D7" w:rsidRPr="00A7753A" w:rsidRDefault="003A17D7" w:rsidP="003A17D7">
      <w:pPr>
        <w:pStyle w:val="Nivel01"/>
        <w:numPr>
          <w:ilvl w:val="0"/>
          <w:numId w:val="0"/>
        </w:numPr>
        <w:rPr>
          <w:color w:val="auto"/>
          <w:sz w:val="24"/>
          <w:szCs w:val="24"/>
        </w:rPr>
      </w:pPr>
      <w:r w:rsidRPr="00A7753A">
        <w:rPr>
          <w:color w:val="auto"/>
          <w:sz w:val="24"/>
          <w:szCs w:val="24"/>
        </w:rPr>
        <w:t>9.7 DOTAÇÃO ORÇAMENTÁRIA</w:t>
      </w:r>
    </w:p>
    <w:p w14:paraId="22818B73" w14:textId="77777777" w:rsidR="003A17D7" w:rsidRDefault="003A17D7" w:rsidP="003A17D7">
      <w:pPr>
        <w:pStyle w:val="Nivel2"/>
        <w:numPr>
          <w:ilvl w:val="1"/>
          <w:numId w:val="13"/>
        </w:numPr>
        <w:ind w:left="19" w:hanging="19"/>
        <w:rPr>
          <w:sz w:val="22"/>
          <w:szCs w:val="22"/>
        </w:rPr>
      </w:pPr>
      <w:r>
        <w:rPr>
          <w:sz w:val="22"/>
          <w:szCs w:val="22"/>
        </w:rPr>
        <w:t>As despesas decorrentes da execução do objeto desta licitação correrão à conta do crédito aberto através das seguintes dotações orçamentárias.</w:t>
      </w:r>
    </w:p>
    <w:tbl>
      <w:tblPr>
        <w:tblStyle w:val="Tabelacomgrade"/>
        <w:tblW w:w="9209" w:type="dxa"/>
        <w:tblLook w:val="04A0" w:firstRow="1" w:lastRow="0" w:firstColumn="1" w:lastColumn="0" w:noHBand="0" w:noVBand="1"/>
      </w:tblPr>
      <w:tblGrid>
        <w:gridCol w:w="1117"/>
        <w:gridCol w:w="1085"/>
        <w:gridCol w:w="1810"/>
        <w:gridCol w:w="1617"/>
        <w:gridCol w:w="2496"/>
        <w:gridCol w:w="1084"/>
      </w:tblGrid>
      <w:tr w:rsidR="003A17D7" w:rsidRPr="00895407" w14:paraId="1C1FA46B"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5ECF9118" w14:textId="77777777" w:rsidR="003A17D7" w:rsidRPr="00E26F7C" w:rsidRDefault="003A17D7" w:rsidP="007852DC">
            <w:pPr>
              <w:autoSpaceDE w:val="0"/>
              <w:autoSpaceDN w:val="0"/>
              <w:adjustRightInd w:val="0"/>
              <w:spacing w:line="360" w:lineRule="auto"/>
              <w:rPr>
                <w:rFonts w:ascii="Arial" w:eastAsia="Calibri" w:hAnsi="Arial" w:cs="Arial"/>
                <w:b/>
                <w:bCs/>
                <w:sz w:val="20"/>
                <w:szCs w:val="20"/>
                <w:lang w:eastAsia="en-US"/>
              </w:rPr>
            </w:pPr>
            <w:r w:rsidRPr="00E26F7C">
              <w:rPr>
                <w:rFonts w:ascii="Arial" w:eastAsia="Calibri" w:hAnsi="Arial" w:cs="Arial"/>
                <w:b/>
                <w:bCs/>
                <w:sz w:val="20"/>
                <w:szCs w:val="20"/>
                <w:lang w:eastAsia="en-US"/>
              </w:rPr>
              <w:t xml:space="preserve">Exercício </w:t>
            </w:r>
          </w:p>
        </w:tc>
        <w:tc>
          <w:tcPr>
            <w:tcW w:w="1163" w:type="dxa"/>
            <w:tcBorders>
              <w:top w:val="single" w:sz="4" w:space="0" w:color="auto"/>
              <w:left w:val="single" w:sz="4" w:space="0" w:color="auto"/>
              <w:bottom w:val="single" w:sz="4" w:space="0" w:color="auto"/>
              <w:right w:val="single" w:sz="4" w:space="0" w:color="auto"/>
            </w:tcBorders>
            <w:hideMark/>
          </w:tcPr>
          <w:p w14:paraId="5BFE2926" w14:textId="77777777" w:rsidR="003A17D7" w:rsidRPr="00E26F7C" w:rsidRDefault="003A17D7" w:rsidP="007852DC">
            <w:pPr>
              <w:autoSpaceDE w:val="0"/>
              <w:autoSpaceDN w:val="0"/>
              <w:adjustRightInd w:val="0"/>
              <w:spacing w:line="360" w:lineRule="auto"/>
              <w:rPr>
                <w:rFonts w:ascii="Arial" w:eastAsia="Calibri" w:hAnsi="Arial" w:cs="Arial"/>
                <w:b/>
                <w:bCs/>
                <w:sz w:val="20"/>
                <w:szCs w:val="20"/>
                <w:lang w:eastAsia="en-US"/>
              </w:rPr>
            </w:pPr>
            <w:r w:rsidRPr="00E26F7C">
              <w:rPr>
                <w:rFonts w:ascii="Arial" w:eastAsia="Calibri" w:hAnsi="Arial" w:cs="Arial"/>
                <w:b/>
                <w:bCs/>
                <w:sz w:val="20"/>
                <w:szCs w:val="20"/>
                <w:lang w:eastAsia="en-US"/>
              </w:rPr>
              <w:t>Conta da despesa</w:t>
            </w:r>
          </w:p>
        </w:tc>
        <w:tc>
          <w:tcPr>
            <w:tcW w:w="1874" w:type="dxa"/>
            <w:tcBorders>
              <w:top w:val="single" w:sz="4" w:space="0" w:color="auto"/>
              <w:left w:val="single" w:sz="4" w:space="0" w:color="auto"/>
              <w:bottom w:val="single" w:sz="4" w:space="0" w:color="auto"/>
              <w:right w:val="single" w:sz="4" w:space="0" w:color="auto"/>
            </w:tcBorders>
            <w:hideMark/>
          </w:tcPr>
          <w:p w14:paraId="407D7211" w14:textId="77777777" w:rsidR="003A17D7" w:rsidRPr="00E26F7C" w:rsidRDefault="003A17D7" w:rsidP="007852DC">
            <w:pPr>
              <w:autoSpaceDE w:val="0"/>
              <w:autoSpaceDN w:val="0"/>
              <w:adjustRightInd w:val="0"/>
              <w:spacing w:line="360" w:lineRule="auto"/>
              <w:rPr>
                <w:rFonts w:ascii="Arial" w:eastAsia="Calibri" w:hAnsi="Arial" w:cs="Arial"/>
                <w:b/>
                <w:bCs/>
                <w:sz w:val="20"/>
                <w:szCs w:val="20"/>
                <w:lang w:eastAsia="en-US"/>
              </w:rPr>
            </w:pPr>
            <w:r w:rsidRPr="00E26F7C">
              <w:rPr>
                <w:rFonts w:ascii="Arial" w:eastAsia="Calibri" w:hAnsi="Arial" w:cs="Arial"/>
                <w:b/>
                <w:bCs/>
                <w:sz w:val="20"/>
                <w:szCs w:val="20"/>
                <w:lang w:eastAsia="en-US"/>
              </w:rPr>
              <w:t xml:space="preserve">Natureza </w:t>
            </w:r>
          </w:p>
        </w:tc>
        <w:tc>
          <w:tcPr>
            <w:tcW w:w="1630" w:type="dxa"/>
            <w:tcBorders>
              <w:top w:val="single" w:sz="4" w:space="0" w:color="auto"/>
              <w:left w:val="single" w:sz="4" w:space="0" w:color="auto"/>
              <w:bottom w:val="single" w:sz="4" w:space="0" w:color="auto"/>
              <w:right w:val="single" w:sz="4" w:space="0" w:color="auto"/>
            </w:tcBorders>
            <w:hideMark/>
          </w:tcPr>
          <w:p w14:paraId="278DD928" w14:textId="77777777" w:rsidR="003A17D7" w:rsidRPr="00E26F7C" w:rsidRDefault="003A17D7" w:rsidP="007852DC">
            <w:pPr>
              <w:autoSpaceDE w:val="0"/>
              <w:autoSpaceDN w:val="0"/>
              <w:adjustRightInd w:val="0"/>
              <w:spacing w:line="360" w:lineRule="auto"/>
              <w:rPr>
                <w:rFonts w:ascii="Arial" w:eastAsia="Calibri" w:hAnsi="Arial" w:cs="Arial"/>
                <w:b/>
                <w:bCs/>
                <w:sz w:val="20"/>
                <w:szCs w:val="20"/>
                <w:lang w:eastAsia="en-US"/>
              </w:rPr>
            </w:pPr>
            <w:r w:rsidRPr="00E26F7C">
              <w:rPr>
                <w:rFonts w:ascii="Arial" w:eastAsia="Calibri" w:hAnsi="Arial" w:cs="Arial"/>
                <w:b/>
                <w:bCs/>
                <w:sz w:val="20"/>
                <w:szCs w:val="20"/>
                <w:lang w:eastAsia="en-US"/>
              </w:rPr>
              <w:t>Fonte do recurso</w:t>
            </w:r>
          </w:p>
        </w:tc>
        <w:tc>
          <w:tcPr>
            <w:tcW w:w="2496" w:type="dxa"/>
            <w:tcBorders>
              <w:top w:val="single" w:sz="4" w:space="0" w:color="auto"/>
              <w:left w:val="single" w:sz="4" w:space="0" w:color="auto"/>
              <w:bottom w:val="single" w:sz="4" w:space="0" w:color="auto"/>
              <w:right w:val="single" w:sz="4" w:space="0" w:color="auto"/>
            </w:tcBorders>
            <w:hideMark/>
          </w:tcPr>
          <w:p w14:paraId="07D0AB5A" w14:textId="77777777" w:rsidR="003A17D7" w:rsidRPr="00E26F7C" w:rsidRDefault="003A17D7" w:rsidP="007852DC">
            <w:pPr>
              <w:autoSpaceDE w:val="0"/>
              <w:autoSpaceDN w:val="0"/>
              <w:adjustRightInd w:val="0"/>
              <w:spacing w:line="360" w:lineRule="auto"/>
              <w:rPr>
                <w:rFonts w:ascii="Arial" w:eastAsia="Calibri" w:hAnsi="Arial" w:cs="Arial"/>
                <w:b/>
                <w:bCs/>
                <w:sz w:val="20"/>
                <w:szCs w:val="20"/>
                <w:lang w:eastAsia="en-US"/>
              </w:rPr>
            </w:pPr>
            <w:r w:rsidRPr="00E26F7C">
              <w:rPr>
                <w:rFonts w:ascii="Arial" w:eastAsia="Calibri" w:hAnsi="Arial" w:cs="Arial"/>
                <w:b/>
                <w:bCs/>
                <w:sz w:val="20"/>
                <w:szCs w:val="20"/>
                <w:lang w:eastAsia="en-US"/>
              </w:rPr>
              <w:t>Funcional programática</w:t>
            </w:r>
          </w:p>
        </w:tc>
        <w:tc>
          <w:tcPr>
            <w:tcW w:w="917" w:type="dxa"/>
            <w:tcBorders>
              <w:top w:val="single" w:sz="4" w:space="0" w:color="auto"/>
              <w:left w:val="single" w:sz="4" w:space="0" w:color="auto"/>
              <w:bottom w:val="single" w:sz="4" w:space="0" w:color="auto"/>
              <w:right w:val="single" w:sz="4" w:space="0" w:color="auto"/>
            </w:tcBorders>
            <w:hideMark/>
          </w:tcPr>
          <w:p w14:paraId="6B4A4AAC" w14:textId="77777777" w:rsidR="003A17D7" w:rsidRPr="00E26F7C" w:rsidRDefault="003A17D7" w:rsidP="007852DC">
            <w:pPr>
              <w:autoSpaceDE w:val="0"/>
              <w:autoSpaceDN w:val="0"/>
              <w:adjustRightInd w:val="0"/>
              <w:spacing w:line="360" w:lineRule="auto"/>
              <w:rPr>
                <w:rFonts w:ascii="Arial" w:eastAsia="Calibri" w:hAnsi="Arial" w:cs="Arial"/>
                <w:b/>
                <w:bCs/>
                <w:sz w:val="20"/>
                <w:szCs w:val="20"/>
                <w:lang w:eastAsia="en-US"/>
              </w:rPr>
            </w:pPr>
            <w:r w:rsidRPr="00E26F7C">
              <w:rPr>
                <w:rFonts w:ascii="Arial" w:eastAsia="Calibri" w:hAnsi="Arial" w:cs="Arial"/>
                <w:b/>
                <w:bCs/>
                <w:sz w:val="20"/>
                <w:szCs w:val="20"/>
                <w:lang w:eastAsia="en-US"/>
              </w:rPr>
              <w:t>Grupo da fonte</w:t>
            </w:r>
          </w:p>
        </w:tc>
      </w:tr>
      <w:tr w:rsidR="003A17D7" w:rsidRPr="00895407" w14:paraId="354353B0"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04F36122"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 xml:space="preserve"> 2026</w:t>
            </w:r>
          </w:p>
        </w:tc>
        <w:tc>
          <w:tcPr>
            <w:tcW w:w="1163" w:type="dxa"/>
            <w:tcBorders>
              <w:top w:val="single" w:sz="4" w:space="0" w:color="auto"/>
              <w:left w:val="single" w:sz="4" w:space="0" w:color="auto"/>
              <w:bottom w:val="single" w:sz="4" w:space="0" w:color="auto"/>
              <w:right w:val="single" w:sz="4" w:space="0" w:color="auto"/>
            </w:tcBorders>
          </w:tcPr>
          <w:p w14:paraId="07E21B0A"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250</w:t>
            </w:r>
          </w:p>
        </w:tc>
        <w:tc>
          <w:tcPr>
            <w:tcW w:w="1874" w:type="dxa"/>
            <w:tcBorders>
              <w:top w:val="single" w:sz="4" w:space="0" w:color="auto"/>
              <w:left w:val="single" w:sz="4" w:space="0" w:color="auto"/>
              <w:bottom w:val="single" w:sz="4" w:space="0" w:color="auto"/>
              <w:right w:val="single" w:sz="4" w:space="0" w:color="auto"/>
            </w:tcBorders>
          </w:tcPr>
          <w:p w14:paraId="0833FF44"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4DD482C2"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2496" w:type="dxa"/>
            <w:tcBorders>
              <w:top w:val="single" w:sz="4" w:space="0" w:color="auto"/>
              <w:left w:val="single" w:sz="4" w:space="0" w:color="auto"/>
              <w:bottom w:val="single" w:sz="4" w:space="0" w:color="auto"/>
              <w:right w:val="single" w:sz="4" w:space="0" w:color="auto"/>
            </w:tcBorders>
          </w:tcPr>
          <w:p w14:paraId="6CA92903"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03.001.04.122.0003.2003</w:t>
            </w:r>
          </w:p>
        </w:tc>
        <w:tc>
          <w:tcPr>
            <w:tcW w:w="917" w:type="dxa"/>
            <w:tcBorders>
              <w:top w:val="single" w:sz="4" w:space="0" w:color="auto"/>
              <w:left w:val="single" w:sz="4" w:space="0" w:color="auto"/>
              <w:bottom w:val="single" w:sz="4" w:space="0" w:color="auto"/>
              <w:right w:val="single" w:sz="4" w:space="0" w:color="auto"/>
            </w:tcBorders>
            <w:hideMark/>
          </w:tcPr>
          <w:p w14:paraId="30973E71"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3A17D7" w:rsidRPr="00895407" w14:paraId="3E5A148F"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72EE4A38"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163" w:type="dxa"/>
            <w:tcBorders>
              <w:top w:val="single" w:sz="4" w:space="0" w:color="auto"/>
              <w:left w:val="single" w:sz="4" w:space="0" w:color="auto"/>
              <w:bottom w:val="single" w:sz="4" w:space="0" w:color="auto"/>
              <w:right w:val="single" w:sz="4" w:space="0" w:color="auto"/>
            </w:tcBorders>
          </w:tcPr>
          <w:p w14:paraId="3AA24AE4"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260</w:t>
            </w:r>
          </w:p>
        </w:tc>
        <w:tc>
          <w:tcPr>
            <w:tcW w:w="1874" w:type="dxa"/>
            <w:tcBorders>
              <w:top w:val="single" w:sz="4" w:space="0" w:color="auto"/>
              <w:left w:val="single" w:sz="4" w:space="0" w:color="auto"/>
              <w:bottom w:val="single" w:sz="4" w:space="0" w:color="auto"/>
              <w:right w:val="single" w:sz="4" w:space="0" w:color="auto"/>
            </w:tcBorders>
          </w:tcPr>
          <w:p w14:paraId="7F1FF31A"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07BE2A54"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00510 - Taxas - Exercício Poder de Polícia 5933-2</w:t>
            </w:r>
          </w:p>
        </w:tc>
        <w:tc>
          <w:tcPr>
            <w:tcW w:w="2496" w:type="dxa"/>
            <w:tcBorders>
              <w:top w:val="single" w:sz="4" w:space="0" w:color="auto"/>
              <w:left w:val="single" w:sz="4" w:space="0" w:color="auto"/>
              <w:bottom w:val="single" w:sz="4" w:space="0" w:color="auto"/>
              <w:right w:val="single" w:sz="4" w:space="0" w:color="auto"/>
            </w:tcBorders>
          </w:tcPr>
          <w:p w14:paraId="256A91FD"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03.001.04.122.0003.2003</w:t>
            </w:r>
          </w:p>
        </w:tc>
        <w:tc>
          <w:tcPr>
            <w:tcW w:w="917" w:type="dxa"/>
            <w:tcBorders>
              <w:top w:val="single" w:sz="4" w:space="0" w:color="auto"/>
              <w:left w:val="single" w:sz="4" w:space="0" w:color="auto"/>
              <w:bottom w:val="single" w:sz="4" w:space="0" w:color="auto"/>
              <w:right w:val="single" w:sz="4" w:space="0" w:color="auto"/>
            </w:tcBorders>
            <w:hideMark/>
          </w:tcPr>
          <w:p w14:paraId="046F569A"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3A17D7" w:rsidRPr="00895407" w14:paraId="01FBC5F5"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20D377C9"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163" w:type="dxa"/>
            <w:tcBorders>
              <w:top w:val="single" w:sz="4" w:space="0" w:color="auto"/>
              <w:left w:val="single" w:sz="4" w:space="0" w:color="auto"/>
              <w:bottom w:val="single" w:sz="4" w:space="0" w:color="auto"/>
              <w:right w:val="single" w:sz="4" w:space="0" w:color="auto"/>
            </w:tcBorders>
          </w:tcPr>
          <w:p w14:paraId="6BA71895"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320</w:t>
            </w:r>
          </w:p>
        </w:tc>
        <w:tc>
          <w:tcPr>
            <w:tcW w:w="1874" w:type="dxa"/>
            <w:tcBorders>
              <w:top w:val="single" w:sz="4" w:space="0" w:color="auto"/>
              <w:left w:val="single" w:sz="4" w:space="0" w:color="auto"/>
              <w:bottom w:val="single" w:sz="4" w:space="0" w:color="auto"/>
              <w:right w:val="single" w:sz="4" w:space="0" w:color="auto"/>
            </w:tcBorders>
          </w:tcPr>
          <w:p w14:paraId="0466FFAC"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30" w:type="dxa"/>
            <w:tcBorders>
              <w:top w:val="single" w:sz="4" w:space="0" w:color="auto"/>
              <w:left w:val="single" w:sz="4" w:space="0" w:color="auto"/>
              <w:bottom w:val="single" w:sz="4" w:space="0" w:color="auto"/>
              <w:right w:val="single" w:sz="4" w:space="0" w:color="auto"/>
            </w:tcBorders>
          </w:tcPr>
          <w:p w14:paraId="7E6B208E"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2496" w:type="dxa"/>
            <w:tcBorders>
              <w:top w:val="single" w:sz="4" w:space="0" w:color="auto"/>
              <w:left w:val="single" w:sz="4" w:space="0" w:color="auto"/>
              <w:bottom w:val="single" w:sz="4" w:space="0" w:color="auto"/>
              <w:right w:val="single" w:sz="4" w:space="0" w:color="auto"/>
            </w:tcBorders>
          </w:tcPr>
          <w:p w14:paraId="6ECCD4D4"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03.001.04.122.0003.2003</w:t>
            </w:r>
          </w:p>
        </w:tc>
        <w:tc>
          <w:tcPr>
            <w:tcW w:w="917" w:type="dxa"/>
            <w:tcBorders>
              <w:top w:val="single" w:sz="4" w:space="0" w:color="auto"/>
              <w:left w:val="single" w:sz="4" w:space="0" w:color="auto"/>
              <w:bottom w:val="single" w:sz="4" w:space="0" w:color="auto"/>
              <w:right w:val="single" w:sz="4" w:space="0" w:color="auto"/>
            </w:tcBorders>
            <w:hideMark/>
          </w:tcPr>
          <w:p w14:paraId="430DC2ED"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3A17D7" w:rsidRPr="00895407" w14:paraId="376C1CD5"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32E602E6"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163" w:type="dxa"/>
            <w:tcBorders>
              <w:top w:val="single" w:sz="4" w:space="0" w:color="auto"/>
              <w:left w:val="single" w:sz="4" w:space="0" w:color="auto"/>
              <w:bottom w:val="single" w:sz="4" w:space="0" w:color="auto"/>
              <w:right w:val="single" w:sz="4" w:space="0" w:color="auto"/>
            </w:tcBorders>
          </w:tcPr>
          <w:p w14:paraId="3D0A028E"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520</w:t>
            </w:r>
          </w:p>
        </w:tc>
        <w:tc>
          <w:tcPr>
            <w:tcW w:w="1874" w:type="dxa"/>
            <w:tcBorders>
              <w:top w:val="single" w:sz="4" w:space="0" w:color="auto"/>
              <w:left w:val="single" w:sz="4" w:space="0" w:color="auto"/>
              <w:bottom w:val="single" w:sz="4" w:space="0" w:color="auto"/>
              <w:right w:val="single" w:sz="4" w:space="0" w:color="auto"/>
            </w:tcBorders>
          </w:tcPr>
          <w:p w14:paraId="4410D9A0"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5579B95F"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2496" w:type="dxa"/>
            <w:tcBorders>
              <w:top w:val="single" w:sz="4" w:space="0" w:color="auto"/>
              <w:left w:val="single" w:sz="4" w:space="0" w:color="auto"/>
              <w:bottom w:val="single" w:sz="4" w:space="0" w:color="auto"/>
              <w:right w:val="single" w:sz="4" w:space="0" w:color="auto"/>
            </w:tcBorders>
          </w:tcPr>
          <w:p w14:paraId="39C96115"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04.001.26.782.0004.2007</w:t>
            </w:r>
          </w:p>
        </w:tc>
        <w:tc>
          <w:tcPr>
            <w:tcW w:w="917" w:type="dxa"/>
            <w:tcBorders>
              <w:top w:val="single" w:sz="4" w:space="0" w:color="auto"/>
              <w:left w:val="single" w:sz="4" w:space="0" w:color="auto"/>
              <w:bottom w:val="single" w:sz="4" w:space="0" w:color="auto"/>
              <w:right w:val="single" w:sz="4" w:space="0" w:color="auto"/>
            </w:tcBorders>
            <w:hideMark/>
          </w:tcPr>
          <w:p w14:paraId="7D9E27DC"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3A17D7" w:rsidRPr="00895407" w14:paraId="4E95F1A5"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499ADF3C"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163" w:type="dxa"/>
            <w:tcBorders>
              <w:top w:val="single" w:sz="4" w:space="0" w:color="auto"/>
              <w:left w:val="single" w:sz="4" w:space="0" w:color="auto"/>
              <w:bottom w:val="single" w:sz="4" w:space="0" w:color="auto"/>
              <w:right w:val="single" w:sz="4" w:space="0" w:color="auto"/>
            </w:tcBorders>
          </w:tcPr>
          <w:p w14:paraId="5572E20E"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530</w:t>
            </w:r>
          </w:p>
        </w:tc>
        <w:tc>
          <w:tcPr>
            <w:tcW w:w="1874" w:type="dxa"/>
            <w:tcBorders>
              <w:top w:val="single" w:sz="4" w:space="0" w:color="auto"/>
              <w:left w:val="single" w:sz="4" w:space="0" w:color="auto"/>
              <w:bottom w:val="single" w:sz="4" w:space="0" w:color="auto"/>
              <w:right w:val="single" w:sz="4" w:space="0" w:color="auto"/>
            </w:tcBorders>
          </w:tcPr>
          <w:p w14:paraId="33570416"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2C448108"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00504 - Outros Royalties e Compensações Financeiras e Patrimoniais não Previdenciárias</w:t>
            </w:r>
          </w:p>
        </w:tc>
        <w:tc>
          <w:tcPr>
            <w:tcW w:w="2496" w:type="dxa"/>
            <w:tcBorders>
              <w:top w:val="single" w:sz="4" w:space="0" w:color="auto"/>
              <w:left w:val="single" w:sz="4" w:space="0" w:color="auto"/>
              <w:bottom w:val="single" w:sz="4" w:space="0" w:color="auto"/>
              <w:right w:val="single" w:sz="4" w:space="0" w:color="auto"/>
            </w:tcBorders>
          </w:tcPr>
          <w:p w14:paraId="5B16DCDB"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04.001.26.782.0004.2007</w:t>
            </w:r>
          </w:p>
        </w:tc>
        <w:tc>
          <w:tcPr>
            <w:tcW w:w="917" w:type="dxa"/>
            <w:tcBorders>
              <w:top w:val="single" w:sz="4" w:space="0" w:color="auto"/>
              <w:left w:val="single" w:sz="4" w:space="0" w:color="auto"/>
              <w:bottom w:val="single" w:sz="4" w:space="0" w:color="auto"/>
              <w:right w:val="single" w:sz="4" w:space="0" w:color="auto"/>
            </w:tcBorders>
            <w:hideMark/>
          </w:tcPr>
          <w:p w14:paraId="1723AC4E"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3A17D7" w:rsidRPr="00895407" w14:paraId="0CDF7D3F"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69642174"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lastRenderedPageBreak/>
              <w:t>2026</w:t>
            </w:r>
          </w:p>
        </w:tc>
        <w:tc>
          <w:tcPr>
            <w:tcW w:w="1163" w:type="dxa"/>
            <w:tcBorders>
              <w:top w:val="single" w:sz="4" w:space="0" w:color="auto"/>
              <w:left w:val="single" w:sz="4" w:space="0" w:color="auto"/>
              <w:bottom w:val="single" w:sz="4" w:space="0" w:color="auto"/>
              <w:right w:val="single" w:sz="4" w:space="0" w:color="auto"/>
            </w:tcBorders>
          </w:tcPr>
          <w:p w14:paraId="4164492A"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540</w:t>
            </w:r>
          </w:p>
        </w:tc>
        <w:tc>
          <w:tcPr>
            <w:tcW w:w="1874" w:type="dxa"/>
            <w:tcBorders>
              <w:top w:val="single" w:sz="4" w:space="0" w:color="auto"/>
              <w:left w:val="single" w:sz="4" w:space="0" w:color="auto"/>
              <w:bottom w:val="single" w:sz="4" w:space="0" w:color="auto"/>
              <w:right w:val="single" w:sz="4" w:space="0" w:color="auto"/>
            </w:tcBorders>
          </w:tcPr>
          <w:p w14:paraId="3F57AAEC"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2144F155"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00510 - Taxas - Exercício Poder de Polícia 5933-2</w:t>
            </w:r>
          </w:p>
        </w:tc>
        <w:tc>
          <w:tcPr>
            <w:tcW w:w="2496" w:type="dxa"/>
            <w:tcBorders>
              <w:top w:val="single" w:sz="4" w:space="0" w:color="auto"/>
              <w:left w:val="single" w:sz="4" w:space="0" w:color="auto"/>
              <w:bottom w:val="single" w:sz="4" w:space="0" w:color="auto"/>
              <w:right w:val="single" w:sz="4" w:space="0" w:color="auto"/>
            </w:tcBorders>
          </w:tcPr>
          <w:p w14:paraId="6CEB1C4C"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04.001.26.782.0004.2007</w:t>
            </w:r>
          </w:p>
        </w:tc>
        <w:tc>
          <w:tcPr>
            <w:tcW w:w="917" w:type="dxa"/>
            <w:tcBorders>
              <w:top w:val="single" w:sz="4" w:space="0" w:color="auto"/>
              <w:left w:val="single" w:sz="4" w:space="0" w:color="auto"/>
              <w:bottom w:val="single" w:sz="4" w:space="0" w:color="auto"/>
              <w:right w:val="single" w:sz="4" w:space="0" w:color="auto"/>
            </w:tcBorders>
            <w:hideMark/>
          </w:tcPr>
          <w:p w14:paraId="12A98852"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3A17D7" w:rsidRPr="00895407" w14:paraId="38BF569E"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74D489FD"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163" w:type="dxa"/>
            <w:tcBorders>
              <w:top w:val="single" w:sz="4" w:space="0" w:color="auto"/>
              <w:left w:val="single" w:sz="4" w:space="0" w:color="auto"/>
              <w:bottom w:val="single" w:sz="4" w:space="0" w:color="auto"/>
              <w:right w:val="single" w:sz="4" w:space="0" w:color="auto"/>
            </w:tcBorders>
          </w:tcPr>
          <w:p w14:paraId="18BEA048"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550</w:t>
            </w:r>
          </w:p>
        </w:tc>
        <w:tc>
          <w:tcPr>
            <w:tcW w:w="1874" w:type="dxa"/>
            <w:tcBorders>
              <w:top w:val="single" w:sz="4" w:space="0" w:color="auto"/>
              <w:left w:val="single" w:sz="4" w:space="0" w:color="auto"/>
              <w:bottom w:val="single" w:sz="4" w:space="0" w:color="auto"/>
              <w:right w:val="single" w:sz="4" w:space="0" w:color="auto"/>
            </w:tcBorders>
          </w:tcPr>
          <w:p w14:paraId="641796E3"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78046D29"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00511 - Taxas - Prestação de Serviços 5932-4</w:t>
            </w:r>
          </w:p>
        </w:tc>
        <w:tc>
          <w:tcPr>
            <w:tcW w:w="2496" w:type="dxa"/>
            <w:tcBorders>
              <w:top w:val="single" w:sz="4" w:space="0" w:color="auto"/>
              <w:left w:val="single" w:sz="4" w:space="0" w:color="auto"/>
              <w:bottom w:val="single" w:sz="4" w:space="0" w:color="auto"/>
              <w:right w:val="single" w:sz="4" w:space="0" w:color="auto"/>
            </w:tcBorders>
          </w:tcPr>
          <w:p w14:paraId="5CDCB0E8"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04.001.26.782.0004.2007</w:t>
            </w:r>
          </w:p>
        </w:tc>
        <w:tc>
          <w:tcPr>
            <w:tcW w:w="917" w:type="dxa"/>
            <w:tcBorders>
              <w:top w:val="single" w:sz="4" w:space="0" w:color="auto"/>
              <w:left w:val="single" w:sz="4" w:space="0" w:color="auto"/>
              <w:bottom w:val="single" w:sz="4" w:space="0" w:color="auto"/>
              <w:right w:val="single" w:sz="4" w:space="0" w:color="auto"/>
            </w:tcBorders>
            <w:hideMark/>
          </w:tcPr>
          <w:p w14:paraId="197BAD98"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 xml:space="preserve">Do exercício </w:t>
            </w:r>
          </w:p>
        </w:tc>
      </w:tr>
      <w:tr w:rsidR="003A17D7" w:rsidRPr="00895407" w14:paraId="56DC30E1"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1F6AC04B"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163" w:type="dxa"/>
            <w:tcBorders>
              <w:top w:val="single" w:sz="4" w:space="0" w:color="auto"/>
              <w:left w:val="single" w:sz="4" w:space="0" w:color="auto"/>
              <w:bottom w:val="single" w:sz="4" w:space="0" w:color="auto"/>
              <w:right w:val="single" w:sz="4" w:space="0" w:color="auto"/>
            </w:tcBorders>
          </w:tcPr>
          <w:p w14:paraId="5D5FCF5E"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580</w:t>
            </w:r>
          </w:p>
        </w:tc>
        <w:tc>
          <w:tcPr>
            <w:tcW w:w="1874" w:type="dxa"/>
            <w:tcBorders>
              <w:top w:val="single" w:sz="4" w:space="0" w:color="auto"/>
              <w:left w:val="single" w:sz="4" w:space="0" w:color="auto"/>
              <w:bottom w:val="single" w:sz="4" w:space="0" w:color="auto"/>
              <w:right w:val="single" w:sz="4" w:space="0" w:color="auto"/>
            </w:tcBorders>
          </w:tcPr>
          <w:p w14:paraId="3FA325FC"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30" w:type="dxa"/>
            <w:tcBorders>
              <w:top w:val="single" w:sz="4" w:space="0" w:color="auto"/>
              <w:left w:val="single" w:sz="4" w:space="0" w:color="auto"/>
              <w:bottom w:val="single" w:sz="4" w:space="0" w:color="auto"/>
              <w:right w:val="single" w:sz="4" w:space="0" w:color="auto"/>
            </w:tcBorders>
          </w:tcPr>
          <w:p w14:paraId="70F51068"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2496" w:type="dxa"/>
            <w:tcBorders>
              <w:top w:val="single" w:sz="4" w:space="0" w:color="auto"/>
              <w:left w:val="single" w:sz="4" w:space="0" w:color="auto"/>
              <w:bottom w:val="single" w:sz="4" w:space="0" w:color="auto"/>
              <w:right w:val="single" w:sz="4" w:space="0" w:color="auto"/>
            </w:tcBorders>
          </w:tcPr>
          <w:p w14:paraId="04835A26"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04.001.26.782.0004.2007</w:t>
            </w:r>
          </w:p>
        </w:tc>
        <w:tc>
          <w:tcPr>
            <w:tcW w:w="917" w:type="dxa"/>
            <w:tcBorders>
              <w:top w:val="single" w:sz="4" w:space="0" w:color="auto"/>
              <w:left w:val="single" w:sz="4" w:space="0" w:color="auto"/>
              <w:bottom w:val="single" w:sz="4" w:space="0" w:color="auto"/>
              <w:right w:val="single" w:sz="4" w:space="0" w:color="auto"/>
            </w:tcBorders>
            <w:hideMark/>
          </w:tcPr>
          <w:p w14:paraId="3E261ABA"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3A17D7" w:rsidRPr="00895407" w14:paraId="5BA9C39B"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584C0360"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163" w:type="dxa"/>
            <w:tcBorders>
              <w:top w:val="single" w:sz="4" w:space="0" w:color="auto"/>
              <w:left w:val="single" w:sz="4" w:space="0" w:color="auto"/>
              <w:bottom w:val="single" w:sz="4" w:space="0" w:color="auto"/>
              <w:right w:val="single" w:sz="4" w:space="0" w:color="auto"/>
            </w:tcBorders>
          </w:tcPr>
          <w:p w14:paraId="772A5955"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730</w:t>
            </w:r>
          </w:p>
        </w:tc>
        <w:tc>
          <w:tcPr>
            <w:tcW w:w="1874" w:type="dxa"/>
            <w:tcBorders>
              <w:top w:val="single" w:sz="4" w:space="0" w:color="auto"/>
              <w:left w:val="single" w:sz="4" w:space="0" w:color="auto"/>
              <w:bottom w:val="single" w:sz="4" w:space="0" w:color="auto"/>
              <w:right w:val="single" w:sz="4" w:space="0" w:color="auto"/>
            </w:tcBorders>
          </w:tcPr>
          <w:p w14:paraId="2EB1FB74"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7D08686E"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2496" w:type="dxa"/>
            <w:tcBorders>
              <w:top w:val="single" w:sz="4" w:space="0" w:color="auto"/>
              <w:left w:val="single" w:sz="4" w:space="0" w:color="auto"/>
              <w:bottom w:val="single" w:sz="4" w:space="0" w:color="auto"/>
              <w:right w:val="single" w:sz="4" w:space="0" w:color="auto"/>
            </w:tcBorders>
          </w:tcPr>
          <w:p w14:paraId="469B3541"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05.001.15.452.0005.2010</w:t>
            </w:r>
          </w:p>
        </w:tc>
        <w:tc>
          <w:tcPr>
            <w:tcW w:w="917" w:type="dxa"/>
            <w:tcBorders>
              <w:top w:val="single" w:sz="4" w:space="0" w:color="auto"/>
              <w:left w:val="single" w:sz="4" w:space="0" w:color="auto"/>
              <w:bottom w:val="single" w:sz="4" w:space="0" w:color="auto"/>
              <w:right w:val="single" w:sz="4" w:space="0" w:color="auto"/>
            </w:tcBorders>
            <w:hideMark/>
          </w:tcPr>
          <w:p w14:paraId="4B56CAAA"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3A17D7" w:rsidRPr="00895407" w14:paraId="3C694E3B"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1AC20813"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163" w:type="dxa"/>
            <w:tcBorders>
              <w:top w:val="single" w:sz="4" w:space="0" w:color="auto"/>
              <w:left w:val="single" w:sz="4" w:space="0" w:color="auto"/>
              <w:bottom w:val="single" w:sz="4" w:space="0" w:color="auto"/>
              <w:right w:val="single" w:sz="4" w:space="0" w:color="auto"/>
            </w:tcBorders>
          </w:tcPr>
          <w:p w14:paraId="20BC708F"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750</w:t>
            </w:r>
          </w:p>
        </w:tc>
        <w:tc>
          <w:tcPr>
            <w:tcW w:w="1874" w:type="dxa"/>
            <w:tcBorders>
              <w:top w:val="single" w:sz="4" w:space="0" w:color="auto"/>
              <w:left w:val="single" w:sz="4" w:space="0" w:color="auto"/>
              <w:bottom w:val="single" w:sz="4" w:space="0" w:color="auto"/>
              <w:right w:val="single" w:sz="4" w:space="0" w:color="auto"/>
            </w:tcBorders>
          </w:tcPr>
          <w:p w14:paraId="7836E581"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30" w:type="dxa"/>
            <w:tcBorders>
              <w:top w:val="single" w:sz="4" w:space="0" w:color="auto"/>
              <w:left w:val="single" w:sz="4" w:space="0" w:color="auto"/>
              <w:bottom w:val="single" w:sz="4" w:space="0" w:color="auto"/>
              <w:right w:val="single" w:sz="4" w:space="0" w:color="auto"/>
            </w:tcBorders>
          </w:tcPr>
          <w:p w14:paraId="6D0F719C"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2496" w:type="dxa"/>
            <w:tcBorders>
              <w:top w:val="single" w:sz="4" w:space="0" w:color="auto"/>
              <w:left w:val="single" w:sz="4" w:space="0" w:color="auto"/>
              <w:bottom w:val="single" w:sz="4" w:space="0" w:color="auto"/>
              <w:right w:val="single" w:sz="4" w:space="0" w:color="auto"/>
            </w:tcBorders>
          </w:tcPr>
          <w:p w14:paraId="04864F4F"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05.001.15.452.0005.2010</w:t>
            </w:r>
          </w:p>
        </w:tc>
        <w:tc>
          <w:tcPr>
            <w:tcW w:w="917" w:type="dxa"/>
            <w:tcBorders>
              <w:top w:val="single" w:sz="4" w:space="0" w:color="auto"/>
              <w:left w:val="single" w:sz="4" w:space="0" w:color="auto"/>
              <w:bottom w:val="single" w:sz="4" w:space="0" w:color="auto"/>
              <w:right w:val="single" w:sz="4" w:space="0" w:color="auto"/>
            </w:tcBorders>
            <w:hideMark/>
          </w:tcPr>
          <w:p w14:paraId="2F9D30E3"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3A17D7" w:rsidRPr="00895407" w14:paraId="043AD2AB"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2EEAF823"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163" w:type="dxa"/>
            <w:tcBorders>
              <w:top w:val="single" w:sz="4" w:space="0" w:color="auto"/>
              <w:left w:val="single" w:sz="4" w:space="0" w:color="auto"/>
              <w:bottom w:val="single" w:sz="4" w:space="0" w:color="auto"/>
              <w:right w:val="single" w:sz="4" w:space="0" w:color="auto"/>
            </w:tcBorders>
          </w:tcPr>
          <w:p w14:paraId="073E343B"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1200</w:t>
            </w:r>
          </w:p>
        </w:tc>
        <w:tc>
          <w:tcPr>
            <w:tcW w:w="1874" w:type="dxa"/>
            <w:tcBorders>
              <w:top w:val="single" w:sz="4" w:space="0" w:color="auto"/>
              <w:left w:val="single" w:sz="4" w:space="0" w:color="auto"/>
              <w:bottom w:val="single" w:sz="4" w:space="0" w:color="auto"/>
              <w:right w:val="single" w:sz="4" w:space="0" w:color="auto"/>
            </w:tcBorders>
          </w:tcPr>
          <w:p w14:paraId="786662EB"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0AEDC703"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2496" w:type="dxa"/>
            <w:tcBorders>
              <w:top w:val="single" w:sz="4" w:space="0" w:color="auto"/>
              <w:left w:val="single" w:sz="4" w:space="0" w:color="auto"/>
              <w:bottom w:val="single" w:sz="4" w:space="0" w:color="auto"/>
              <w:right w:val="single" w:sz="4" w:space="0" w:color="auto"/>
            </w:tcBorders>
          </w:tcPr>
          <w:p w14:paraId="5EF87875"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06.001.12.361.0006.2013</w:t>
            </w:r>
          </w:p>
        </w:tc>
        <w:tc>
          <w:tcPr>
            <w:tcW w:w="917" w:type="dxa"/>
            <w:tcBorders>
              <w:top w:val="single" w:sz="4" w:space="0" w:color="auto"/>
              <w:left w:val="single" w:sz="4" w:space="0" w:color="auto"/>
              <w:bottom w:val="single" w:sz="4" w:space="0" w:color="auto"/>
              <w:right w:val="single" w:sz="4" w:space="0" w:color="auto"/>
            </w:tcBorders>
            <w:hideMark/>
          </w:tcPr>
          <w:p w14:paraId="7D320D72"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3A17D7" w:rsidRPr="00895407" w14:paraId="45E91C5E"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5FB08E29"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163" w:type="dxa"/>
            <w:tcBorders>
              <w:top w:val="single" w:sz="4" w:space="0" w:color="auto"/>
              <w:left w:val="single" w:sz="4" w:space="0" w:color="auto"/>
              <w:bottom w:val="single" w:sz="4" w:space="0" w:color="auto"/>
              <w:right w:val="single" w:sz="4" w:space="0" w:color="auto"/>
            </w:tcBorders>
          </w:tcPr>
          <w:p w14:paraId="134AA2E6"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1210</w:t>
            </w:r>
          </w:p>
        </w:tc>
        <w:tc>
          <w:tcPr>
            <w:tcW w:w="1874" w:type="dxa"/>
            <w:tcBorders>
              <w:top w:val="single" w:sz="4" w:space="0" w:color="auto"/>
              <w:left w:val="single" w:sz="4" w:space="0" w:color="auto"/>
              <w:bottom w:val="single" w:sz="4" w:space="0" w:color="auto"/>
              <w:right w:val="single" w:sz="4" w:space="0" w:color="auto"/>
            </w:tcBorders>
          </w:tcPr>
          <w:p w14:paraId="31580987"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 xml:space="preserve">3.3.90.30.24.00 - MATERIAL PARA MANUTENÇÃO </w:t>
            </w:r>
            <w:r w:rsidRPr="007B3160">
              <w:rPr>
                <w:rFonts w:ascii="Arial" w:hAnsi="Arial" w:cs="Arial"/>
                <w:sz w:val="20"/>
                <w:szCs w:val="20"/>
              </w:rPr>
              <w:lastRenderedPageBreak/>
              <w:t>DE BENS IMÓVEIS</w:t>
            </w:r>
          </w:p>
        </w:tc>
        <w:tc>
          <w:tcPr>
            <w:tcW w:w="1630" w:type="dxa"/>
            <w:tcBorders>
              <w:top w:val="single" w:sz="4" w:space="0" w:color="auto"/>
              <w:left w:val="single" w:sz="4" w:space="0" w:color="auto"/>
              <w:bottom w:val="single" w:sz="4" w:space="0" w:color="auto"/>
              <w:right w:val="single" w:sz="4" w:space="0" w:color="auto"/>
            </w:tcBorders>
          </w:tcPr>
          <w:p w14:paraId="19724DD2"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lastRenderedPageBreak/>
              <w:t xml:space="preserve">00103 - 5% sobre Transferências </w:t>
            </w:r>
            <w:r w:rsidRPr="007B3160">
              <w:rPr>
                <w:rFonts w:ascii="Arial" w:hAnsi="Arial" w:cs="Arial"/>
                <w:sz w:val="20"/>
                <w:szCs w:val="20"/>
              </w:rPr>
              <w:lastRenderedPageBreak/>
              <w:t>Constitucionais FUNDEB</w:t>
            </w:r>
          </w:p>
        </w:tc>
        <w:tc>
          <w:tcPr>
            <w:tcW w:w="2496" w:type="dxa"/>
            <w:tcBorders>
              <w:top w:val="single" w:sz="4" w:space="0" w:color="auto"/>
              <w:left w:val="single" w:sz="4" w:space="0" w:color="auto"/>
              <w:bottom w:val="single" w:sz="4" w:space="0" w:color="auto"/>
              <w:right w:val="single" w:sz="4" w:space="0" w:color="auto"/>
            </w:tcBorders>
          </w:tcPr>
          <w:p w14:paraId="51203998"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lastRenderedPageBreak/>
              <w:t>06.001.12.361.0006.2013</w:t>
            </w:r>
          </w:p>
        </w:tc>
        <w:tc>
          <w:tcPr>
            <w:tcW w:w="917" w:type="dxa"/>
            <w:tcBorders>
              <w:top w:val="single" w:sz="4" w:space="0" w:color="auto"/>
              <w:left w:val="single" w:sz="4" w:space="0" w:color="auto"/>
              <w:bottom w:val="single" w:sz="4" w:space="0" w:color="auto"/>
              <w:right w:val="single" w:sz="4" w:space="0" w:color="auto"/>
            </w:tcBorders>
            <w:hideMark/>
          </w:tcPr>
          <w:p w14:paraId="5C4E60EC"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3A17D7" w:rsidRPr="00895407" w14:paraId="0B071E70"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1AF22BCD"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163" w:type="dxa"/>
            <w:tcBorders>
              <w:top w:val="single" w:sz="4" w:space="0" w:color="auto"/>
              <w:left w:val="single" w:sz="4" w:space="0" w:color="auto"/>
              <w:bottom w:val="single" w:sz="4" w:space="0" w:color="auto"/>
              <w:right w:val="single" w:sz="4" w:space="0" w:color="auto"/>
            </w:tcBorders>
          </w:tcPr>
          <w:p w14:paraId="57870F4B"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1220</w:t>
            </w:r>
          </w:p>
        </w:tc>
        <w:tc>
          <w:tcPr>
            <w:tcW w:w="1874" w:type="dxa"/>
            <w:tcBorders>
              <w:top w:val="single" w:sz="4" w:space="0" w:color="auto"/>
              <w:left w:val="single" w:sz="4" w:space="0" w:color="auto"/>
              <w:bottom w:val="single" w:sz="4" w:space="0" w:color="auto"/>
              <w:right w:val="single" w:sz="4" w:space="0" w:color="auto"/>
            </w:tcBorders>
          </w:tcPr>
          <w:p w14:paraId="73629672"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28328A54"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00104 - Demais Impostos Vinculados à Educação Básica</w:t>
            </w:r>
          </w:p>
        </w:tc>
        <w:tc>
          <w:tcPr>
            <w:tcW w:w="2496" w:type="dxa"/>
            <w:tcBorders>
              <w:top w:val="single" w:sz="4" w:space="0" w:color="auto"/>
              <w:left w:val="single" w:sz="4" w:space="0" w:color="auto"/>
              <w:bottom w:val="single" w:sz="4" w:space="0" w:color="auto"/>
              <w:right w:val="single" w:sz="4" w:space="0" w:color="auto"/>
            </w:tcBorders>
          </w:tcPr>
          <w:p w14:paraId="35F1762F"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06.001.12.361.0006.2013</w:t>
            </w:r>
          </w:p>
        </w:tc>
        <w:tc>
          <w:tcPr>
            <w:tcW w:w="917" w:type="dxa"/>
            <w:tcBorders>
              <w:top w:val="single" w:sz="4" w:space="0" w:color="auto"/>
              <w:left w:val="single" w:sz="4" w:space="0" w:color="auto"/>
              <w:bottom w:val="single" w:sz="4" w:space="0" w:color="auto"/>
              <w:right w:val="single" w:sz="4" w:space="0" w:color="auto"/>
            </w:tcBorders>
            <w:hideMark/>
          </w:tcPr>
          <w:p w14:paraId="0B4FAF5C"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3A17D7" w:rsidRPr="00895407" w14:paraId="0896CA1F"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2B276324"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163" w:type="dxa"/>
            <w:tcBorders>
              <w:top w:val="single" w:sz="4" w:space="0" w:color="auto"/>
              <w:left w:val="single" w:sz="4" w:space="0" w:color="auto"/>
              <w:bottom w:val="single" w:sz="4" w:space="0" w:color="auto"/>
              <w:right w:val="single" w:sz="4" w:space="0" w:color="auto"/>
            </w:tcBorders>
          </w:tcPr>
          <w:p w14:paraId="21131540"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1230</w:t>
            </w:r>
          </w:p>
        </w:tc>
        <w:tc>
          <w:tcPr>
            <w:tcW w:w="1874" w:type="dxa"/>
            <w:tcBorders>
              <w:top w:val="single" w:sz="4" w:space="0" w:color="auto"/>
              <w:left w:val="single" w:sz="4" w:space="0" w:color="auto"/>
              <w:bottom w:val="single" w:sz="4" w:space="0" w:color="auto"/>
              <w:right w:val="single" w:sz="4" w:space="0" w:color="auto"/>
            </w:tcBorders>
          </w:tcPr>
          <w:p w14:paraId="7423026D"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7E21090E"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00107 - Salário-Educação</w:t>
            </w:r>
          </w:p>
        </w:tc>
        <w:tc>
          <w:tcPr>
            <w:tcW w:w="2496" w:type="dxa"/>
            <w:tcBorders>
              <w:top w:val="single" w:sz="4" w:space="0" w:color="auto"/>
              <w:left w:val="single" w:sz="4" w:space="0" w:color="auto"/>
              <w:bottom w:val="single" w:sz="4" w:space="0" w:color="auto"/>
              <w:right w:val="single" w:sz="4" w:space="0" w:color="auto"/>
            </w:tcBorders>
          </w:tcPr>
          <w:p w14:paraId="546548DC"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06.001.12.361.0006.2013</w:t>
            </w:r>
          </w:p>
        </w:tc>
        <w:tc>
          <w:tcPr>
            <w:tcW w:w="917" w:type="dxa"/>
            <w:tcBorders>
              <w:top w:val="single" w:sz="4" w:space="0" w:color="auto"/>
              <w:left w:val="single" w:sz="4" w:space="0" w:color="auto"/>
              <w:bottom w:val="single" w:sz="4" w:space="0" w:color="auto"/>
              <w:right w:val="single" w:sz="4" w:space="0" w:color="auto"/>
            </w:tcBorders>
            <w:hideMark/>
          </w:tcPr>
          <w:p w14:paraId="4CA8F39E"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3A17D7" w:rsidRPr="00895407" w14:paraId="5B15DBA4"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1BD4B2F3"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163" w:type="dxa"/>
            <w:tcBorders>
              <w:top w:val="single" w:sz="4" w:space="0" w:color="auto"/>
              <w:left w:val="single" w:sz="4" w:space="0" w:color="auto"/>
              <w:bottom w:val="single" w:sz="4" w:space="0" w:color="auto"/>
              <w:right w:val="single" w:sz="4" w:space="0" w:color="auto"/>
            </w:tcBorders>
          </w:tcPr>
          <w:p w14:paraId="49E1C3C8"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1300</w:t>
            </w:r>
          </w:p>
        </w:tc>
        <w:tc>
          <w:tcPr>
            <w:tcW w:w="1874" w:type="dxa"/>
            <w:tcBorders>
              <w:top w:val="single" w:sz="4" w:space="0" w:color="auto"/>
              <w:left w:val="single" w:sz="4" w:space="0" w:color="auto"/>
              <w:bottom w:val="single" w:sz="4" w:space="0" w:color="auto"/>
              <w:right w:val="single" w:sz="4" w:space="0" w:color="auto"/>
            </w:tcBorders>
          </w:tcPr>
          <w:p w14:paraId="7520AFA3"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30" w:type="dxa"/>
            <w:tcBorders>
              <w:top w:val="single" w:sz="4" w:space="0" w:color="auto"/>
              <w:left w:val="single" w:sz="4" w:space="0" w:color="auto"/>
              <w:bottom w:val="single" w:sz="4" w:space="0" w:color="auto"/>
              <w:right w:val="single" w:sz="4" w:space="0" w:color="auto"/>
            </w:tcBorders>
          </w:tcPr>
          <w:p w14:paraId="01FEF435"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2496" w:type="dxa"/>
            <w:tcBorders>
              <w:top w:val="single" w:sz="4" w:space="0" w:color="auto"/>
              <w:left w:val="single" w:sz="4" w:space="0" w:color="auto"/>
              <w:bottom w:val="single" w:sz="4" w:space="0" w:color="auto"/>
              <w:right w:val="single" w:sz="4" w:space="0" w:color="auto"/>
            </w:tcBorders>
          </w:tcPr>
          <w:p w14:paraId="2CEB4FA0"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06.001.12.361.0006.2013</w:t>
            </w:r>
          </w:p>
        </w:tc>
        <w:tc>
          <w:tcPr>
            <w:tcW w:w="917" w:type="dxa"/>
            <w:tcBorders>
              <w:top w:val="single" w:sz="4" w:space="0" w:color="auto"/>
              <w:left w:val="single" w:sz="4" w:space="0" w:color="auto"/>
              <w:bottom w:val="single" w:sz="4" w:space="0" w:color="auto"/>
              <w:right w:val="single" w:sz="4" w:space="0" w:color="auto"/>
            </w:tcBorders>
            <w:hideMark/>
          </w:tcPr>
          <w:p w14:paraId="5A5A73B5"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3A17D7" w:rsidRPr="00895407" w14:paraId="138469DB"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70980A34"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163" w:type="dxa"/>
            <w:tcBorders>
              <w:top w:val="single" w:sz="4" w:space="0" w:color="auto"/>
              <w:left w:val="single" w:sz="4" w:space="0" w:color="auto"/>
              <w:bottom w:val="single" w:sz="4" w:space="0" w:color="auto"/>
              <w:right w:val="single" w:sz="4" w:space="0" w:color="auto"/>
            </w:tcBorders>
          </w:tcPr>
          <w:p w14:paraId="13CC4EC0"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1310</w:t>
            </w:r>
          </w:p>
        </w:tc>
        <w:tc>
          <w:tcPr>
            <w:tcW w:w="1874" w:type="dxa"/>
            <w:tcBorders>
              <w:top w:val="single" w:sz="4" w:space="0" w:color="auto"/>
              <w:left w:val="single" w:sz="4" w:space="0" w:color="auto"/>
              <w:bottom w:val="single" w:sz="4" w:space="0" w:color="auto"/>
              <w:right w:val="single" w:sz="4" w:space="0" w:color="auto"/>
            </w:tcBorders>
          </w:tcPr>
          <w:p w14:paraId="1FF5D7EB"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30" w:type="dxa"/>
            <w:tcBorders>
              <w:top w:val="single" w:sz="4" w:space="0" w:color="auto"/>
              <w:left w:val="single" w:sz="4" w:space="0" w:color="auto"/>
              <w:bottom w:val="single" w:sz="4" w:space="0" w:color="auto"/>
              <w:right w:val="single" w:sz="4" w:space="0" w:color="auto"/>
            </w:tcBorders>
          </w:tcPr>
          <w:p w14:paraId="356926BE"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00103 - 5% sobre Transferências Constitucionais FUNDEB</w:t>
            </w:r>
          </w:p>
        </w:tc>
        <w:tc>
          <w:tcPr>
            <w:tcW w:w="2496" w:type="dxa"/>
            <w:tcBorders>
              <w:top w:val="single" w:sz="4" w:space="0" w:color="auto"/>
              <w:left w:val="single" w:sz="4" w:space="0" w:color="auto"/>
              <w:bottom w:val="single" w:sz="4" w:space="0" w:color="auto"/>
              <w:right w:val="single" w:sz="4" w:space="0" w:color="auto"/>
            </w:tcBorders>
          </w:tcPr>
          <w:p w14:paraId="1E000EBB"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06.001.12.361.0006.2013</w:t>
            </w:r>
          </w:p>
        </w:tc>
        <w:tc>
          <w:tcPr>
            <w:tcW w:w="917" w:type="dxa"/>
            <w:tcBorders>
              <w:top w:val="single" w:sz="4" w:space="0" w:color="auto"/>
              <w:left w:val="single" w:sz="4" w:space="0" w:color="auto"/>
              <w:bottom w:val="single" w:sz="4" w:space="0" w:color="auto"/>
              <w:right w:val="single" w:sz="4" w:space="0" w:color="auto"/>
            </w:tcBorders>
            <w:hideMark/>
          </w:tcPr>
          <w:p w14:paraId="0341EF42"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3A17D7" w:rsidRPr="00895407" w14:paraId="18CB89D1"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59DDB6D9"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163" w:type="dxa"/>
            <w:tcBorders>
              <w:top w:val="single" w:sz="4" w:space="0" w:color="auto"/>
              <w:left w:val="single" w:sz="4" w:space="0" w:color="auto"/>
              <w:bottom w:val="single" w:sz="4" w:space="0" w:color="auto"/>
              <w:right w:val="single" w:sz="4" w:space="0" w:color="auto"/>
            </w:tcBorders>
          </w:tcPr>
          <w:p w14:paraId="29BC8DD5"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1320</w:t>
            </w:r>
          </w:p>
        </w:tc>
        <w:tc>
          <w:tcPr>
            <w:tcW w:w="1874" w:type="dxa"/>
            <w:tcBorders>
              <w:top w:val="single" w:sz="4" w:space="0" w:color="auto"/>
              <w:left w:val="single" w:sz="4" w:space="0" w:color="auto"/>
              <w:bottom w:val="single" w:sz="4" w:space="0" w:color="auto"/>
              <w:right w:val="single" w:sz="4" w:space="0" w:color="auto"/>
            </w:tcBorders>
          </w:tcPr>
          <w:p w14:paraId="4199E68A"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30" w:type="dxa"/>
            <w:tcBorders>
              <w:top w:val="single" w:sz="4" w:space="0" w:color="auto"/>
              <w:left w:val="single" w:sz="4" w:space="0" w:color="auto"/>
              <w:bottom w:val="single" w:sz="4" w:space="0" w:color="auto"/>
              <w:right w:val="single" w:sz="4" w:space="0" w:color="auto"/>
            </w:tcBorders>
          </w:tcPr>
          <w:p w14:paraId="482E24E2"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00104 - Demais Impostos Vinculados à Educação Básica</w:t>
            </w:r>
          </w:p>
        </w:tc>
        <w:tc>
          <w:tcPr>
            <w:tcW w:w="2496" w:type="dxa"/>
            <w:tcBorders>
              <w:top w:val="single" w:sz="4" w:space="0" w:color="auto"/>
              <w:left w:val="single" w:sz="4" w:space="0" w:color="auto"/>
              <w:bottom w:val="single" w:sz="4" w:space="0" w:color="auto"/>
              <w:right w:val="single" w:sz="4" w:space="0" w:color="auto"/>
            </w:tcBorders>
          </w:tcPr>
          <w:p w14:paraId="2D49C965"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06.001.12.361.0006.2013</w:t>
            </w:r>
          </w:p>
        </w:tc>
        <w:tc>
          <w:tcPr>
            <w:tcW w:w="917" w:type="dxa"/>
            <w:tcBorders>
              <w:top w:val="single" w:sz="4" w:space="0" w:color="auto"/>
              <w:left w:val="single" w:sz="4" w:space="0" w:color="auto"/>
              <w:bottom w:val="single" w:sz="4" w:space="0" w:color="auto"/>
              <w:right w:val="single" w:sz="4" w:space="0" w:color="auto"/>
            </w:tcBorders>
            <w:hideMark/>
          </w:tcPr>
          <w:p w14:paraId="02BFF2A0"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3A17D7" w:rsidRPr="00895407" w14:paraId="101C256A"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5372D86A"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163" w:type="dxa"/>
            <w:tcBorders>
              <w:top w:val="single" w:sz="4" w:space="0" w:color="auto"/>
              <w:left w:val="single" w:sz="4" w:space="0" w:color="auto"/>
              <w:bottom w:val="single" w:sz="4" w:space="0" w:color="auto"/>
              <w:right w:val="single" w:sz="4" w:space="0" w:color="auto"/>
            </w:tcBorders>
          </w:tcPr>
          <w:p w14:paraId="77E541E8"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1330</w:t>
            </w:r>
          </w:p>
        </w:tc>
        <w:tc>
          <w:tcPr>
            <w:tcW w:w="1874" w:type="dxa"/>
            <w:tcBorders>
              <w:top w:val="single" w:sz="4" w:space="0" w:color="auto"/>
              <w:left w:val="single" w:sz="4" w:space="0" w:color="auto"/>
              <w:bottom w:val="single" w:sz="4" w:space="0" w:color="auto"/>
              <w:right w:val="single" w:sz="4" w:space="0" w:color="auto"/>
            </w:tcBorders>
          </w:tcPr>
          <w:p w14:paraId="311E5499"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 xml:space="preserve">3.3.90.39.16.00 - MANUTENÇÃO E CONSERVAÇÃO </w:t>
            </w:r>
            <w:r w:rsidRPr="007B3160">
              <w:rPr>
                <w:rFonts w:ascii="Arial" w:hAnsi="Arial" w:cs="Arial"/>
                <w:sz w:val="20"/>
                <w:szCs w:val="20"/>
              </w:rPr>
              <w:lastRenderedPageBreak/>
              <w:t>DE BENS IMÓVEIS</w:t>
            </w:r>
          </w:p>
        </w:tc>
        <w:tc>
          <w:tcPr>
            <w:tcW w:w="1630" w:type="dxa"/>
            <w:tcBorders>
              <w:top w:val="single" w:sz="4" w:space="0" w:color="auto"/>
              <w:left w:val="single" w:sz="4" w:space="0" w:color="auto"/>
              <w:bottom w:val="single" w:sz="4" w:space="0" w:color="auto"/>
              <w:right w:val="single" w:sz="4" w:space="0" w:color="auto"/>
            </w:tcBorders>
          </w:tcPr>
          <w:p w14:paraId="73A03A09"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lastRenderedPageBreak/>
              <w:t>00107 - Salário-Educação</w:t>
            </w:r>
          </w:p>
        </w:tc>
        <w:tc>
          <w:tcPr>
            <w:tcW w:w="2496" w:type="dxa"/>
            <w:tcBorders>
              <w:top w:val="single" w:sz="4" w:space="0" w:color="auto"/>
              <w:left w:val="single" w:sz="4" w:space="0" w:color="auto"/>
              <w:bottom w:val="single" w:sz="4" w:space="0" w:color="auto"/>
              <w:right w:val="single" w:sz="4" w:space="0" w:color="auto"/>
            </w:tcBorders>
          </w:tcPr>
          <w:p w14:paraId="64DF5DE8"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06.001.12.361.0006.2013</w:t>
            </w:r>
          </w:p>
        </w:tc>
        <w:tc>
          <w:tcPr>
            <w:tcW w:w="917" w:type="dxa"/>
            <w:tcBorders>
              <w:top w:val="single" w:sz="4" w:space="0" w:color="auto"/>
              <w:left w:val="single" w:sz="4" w:space="0" w:color="auto"/>
              <w:bottom w:val="single" w:sz="4" w:space="0" w:color="auto"/>
              <w:right w:val="single" w:sz="4" w:space="0" w:color="auto"/>
            </w:tcBorders>
            <w:hideMark/>
          </w:tcPr>
          <w:p w14:paraId="68228A2F"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3A17D7" w:rsidRPr="00895407" w14:paraId="73D7B415"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22D3FC0C"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163" w:type="dxa"/>
            <w:tcBorders>
              <w:top w:val="single" w:sz="4" w:space="0" w:color="auto"/>
              <w:left w:val="single" w:sz="4" w:space="0" w:color="auto"/>
              <w:bottom w:val="single" w:sz="4" w:space="0" w:color="auto"/>
              <w:right w:val="single" w:sz="4" w:space="0" w:color="auto"/>
            </w:tcBorders>
          </w:tcPr>
          <w:p w14:paraId="3979161A"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1790</w:t>
            </w:r>
          </w:p>
        </w:tc>
        <w:tc>
          <w:tcPr>
            <w:tcW w:w="1874" w:type="dxa"/>
            <w:tcBorders>
              <w:top w:val="single" w:sz="4" w:space="0" w:color="auto"/>
              <w:left w:val="single" w:sz="4" w:space="0" w:color="auto"/>
              <w:bottom w:val="single" w:sz="4" w:space="0" w:color="auto"/>
              <w:right w:val="single" w:sz="4" w:space="0" w:color="auto"/>
            </w:tcBorders>
          </w:tcPr>
          <w:p w14:paraId="7551B0B2"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59F480EB"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2496" w:type="dxa"/>
            <w:tcBorders>
              <w:top w:val="single" w:sz="4" w:space="0" w:color="auto"/>
              <w:left w:val="single" w:sz="4" w:space="0" w:color="auto"/>
              <w:bottom w:val="single" w:sz="4" w:space="0" w:color="auto"/>
              <w:right w:val="single" w:sz="4" w:space="0" w:color="auto"/>
            </w:tcBorders>
          </w:tcPr>
          <w:p w14:paraId="140292B6"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07.001.13.392.0007.2021</w:t>
            </w:r>
          </w:p>
        </w:tc>
        <w:tc>
          <w:tcPr>
            <w:tcW w:w="917" w:type="dxa"/>
            <w:tcBorders>
              <w:top w:val="single" w:sz="4" w:space="0" w:color="auto"/>
              <w:left w:val="single" w:sz="4" w:space="0" w:color="auto"/>
              <w:bottom w:val="single" w:sz="4" w:space="0" w:color="auto"/>
              <w:right w:val="single" w:sz="4" w:space="0" w:color="auto"/>
            </w:tcBorders>
            <w:hideMark/>
          </w:tcPr>
          <w:p w14:paraId="41C313B4"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3A17D7" w:rsidRPr="00895407" w14:paraId="7295458C"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352485B6"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163" w:type="dxa"/>
            <w:tcBorders>
              <w:top w:val="single" w:sz="4" w:space="0" w:color="auto"/>
              <w:left w:val="single" w:sz="4" w:space="0" w:color="auto"/>
              <w:bottom w:val="single" w:sz="4" w:space="0" w:color="auto"/>
              <w:right w:val="single" w:sz="4" w:space="0" w:color="auto"/>
            </w:tcBorders>
          </w:tcPr>
          <w:p w14:paraId="552A692A"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1830</w:t>
            </w:r>
          </w:p>
        </w:tc>
        <w:tc>
          <w:tcPr>
            <w:tcW w:w="1874" w:type="dxa"/>
            <w:tcBorders>
              <w:top w:val="single" w:sz="4" w:space="0" w:color="auto"/>
              <w:left w:val="single" w:sz="4" w:space="0" w:color="auto"/>
              <w:bottom w:val="single" w:sz="4" w:space="0" w:color="auto"/>
              <w:right w:val="single" w:sz="4" w:space="0" w:color="auto"/>
            </w:tcBorders>
          </w:tcPr>
          <w:p w14:paraId="57114620"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30" w:type="dxa"/>
            <w:tcBorders>
              <w:top w:val="single" w:sz="4" w:space="0" w:color="auto"/>
              <w:left w:val="single" w:sz="4" w:space="0" w:color="auto"/>
              <w:bottom w:val="single" w:sz="4" w:space="0" w:color="auto"/>
              <w:right w:val="single" w:sz="4" w:space="0" w:color="auto"/>
            </w:tcBorders>
          </w:tcPr>
          <w:p w14:paraId="4CBC199C"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2496" w:type="dxa"/>
            <w:tcBorders>
              <w:top w:val="single" w:sz="4" w:space="0" w:color="auto"/>
              <w:left w:val="single" w:sz="4" w:space="0" w:color="auto"/>
              <w:bottom w:val="single" w:sz="4" w:space="0" w:color="auto"/>
              <w:right w:val="single" w:sz="4" w:space="0" w:color="auto"/>
            </w:tcBorders>
          </w:tcPr>
          <w:p w14:paraId="672F434C"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07.001.13.392.0007.2021</w:t>
            </w:r>
          </w:p>
        </w:tc>
        <w:tc>
          <w:tcPr>
            <w:tcW w:w="917" w:type="dxa"/>
            <w:tcBorders>
              <w:top w:val="single" w:sz="4" w:space="0" w:color="auto"/>
              <w:left w:val="single" w:sz="4" w:space="0" w:color="auto"/>
              <w:bottom w:val="single" w:sz="4" w:space="0" w:color="auto"/>
              <w:right w:val="single" w:sz="4" w:space="0" w:color="auto"/>
            </w:tcBorders>
            <w:hideMark/>
          </w:tcPr>
          <w:p w14:paraId="1B359B58"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3A17D7" w:rsidRPr="00895407" w14:paraId="52C7C0CC"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639A101B"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163" w:type="dxa"/>
            <w:tcBorders>
              <w:top w:val="single" w:sz="4" w:space="0" w:color="auto"/>
              <w:left w:val="single" w:sz="4" w:space="0" w:color="auto"/>
              <w:bottom w:val="single" w:sz="4" w:space="0" w:color="auto"/>
              <w:right w:val="single" w:sz="4" w:space="0" w:color="auto"/>
            </w:tcBorders>
          </w:tcPr>
          <w:p w14:paraId="2868CC94"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1910</w:t>
            </w:r>
          </w:p>
        </w:tc>
        <w:tc>
          <w:tcPr>
            <w:tcW w:w="1874" w:type="dxa"/>
            <w:tcBorders>
              <w:top w:val="single" w:sz="4" w:space="0" w:color="auto"/>
              <w:left w:val="single" w:sz="4" w:space="0" w:color="auto"/>
              <w:bottom w:val="single" w:sz="4" w:space="0" w:color="auto"/>
              <w:right w:val="single" w:sz="4" w:space="0" w:color="auto"/>
            </w:tcBorders>
          </w:tcPr>
          <w:p w14:paraId="577D0B67"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732B4CC0"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2496" w:type="dxa"/>
            <w:tcBorders>
              <w:top w:val="single" w:sz="4" w:space="0" w:color="auto"/>
              <w:left w:val="single" w:sz="4" w:space="0" w:color="auto"/>
              <w:bottom w:val="single" w:sz="4" w:space="0" w:color="auto"/>
              <w:right w:val="single" w:sz="4" w:space="0" w:color="auto"/>
            </w:tcBorders>
          </w:tcPr>
          <w:p w14:paraId="5F2C55E3"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08.001.27.812.0008.2022</w:t>
            </w:r>
          </w:p>
        </w:tc>
        <w:tc>
          <w:tcPr>
            <w:tcW w:w="917" w:type="dxa"/>
            <w:tcBorders>
              <w:top w:val="single" w:sz="4" w:space="0" w:color="auto"/>
              <w:left w:val="single" w:sz="4" w:space="0" w:color="auto"/>
              <w:bottom w:val="single" w:sz="4" w:space="0" w:color="auto"/>
              <w:right w:val="single" w:sz="4" w:space="0" w:color="auto"/>
            </w:tcBorders>
            <w:hideMark/>
          </w:tcPr>
          <w:p w14:paraId="42E7D449"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3A17D7" w:rsidRPr="00895407" w14:paraId="24ED52E0"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543C2880"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163" w:type="dxa"/>
            <w:tcBorders>
              <w:top w:val="single" w:sz="4" w:space="0" w:color="auto"/>
              <w:left w:val="single" w:sz="4" w:space="0" w:color="auto"/>
              <w:bottom w:val="single" w:sz="4" w:space="0" w:color="auto"/>
              <w:right w:val="single" w:sz="4" w:space="0" w:color="auto"/>
            </w:tcBorders>
          </w:tcPr>
          <w:p w14:paraId="22EAA0E6"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1950</w:t>
            </w:r>
          </w:p>
        </w:tc>
        <w:tc>
          <w:tcPr>
            <w:tcW w:w="1874" w:type="dxa"/>
            <w:tcBorders>
              <w:top w:val="single" w:sz="4" w:space="0" w:color="auto"/>
              <w:left w:val="single" w:sz="4" w:space="0" w:color="auto"/>
              <w:bottom w:val="single" w:sz="4" w:space="0" w:color="auto"/>
              <w:right w:val="single" w:sz="4" w:space="0" w:color="auto"/>
            </w:tcBorders>
          </w:tcPr>
          <w:p w14:paraId="1E2B6EB3"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30" w:type="dxa"/>
            <w:tcBorders>
              <w:top w:val="single" w:sz="4" w:space="0" w:color="auto"/>
              <w:left w:val="single" w:sz="4" w:space="0" w:color="auto"/>
              <w:bottom w:val="single" w:sz="4" w:space="0" w:color="auto"/>
              <w:right w:val="single" w:sz="4" w:space="0" w:color="auto"/>
            </w:tcBorders>
          </w:tcPr>
          <w:p w14:paraId="03428606"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2496" w:type="dxa"/>
            <w:tcBorders>
              <w:top w:val="single" w:sz="4" w:space="0" w:color="auto"/>
              <w:left w:val="single" w:sz="4" w:space="0" w:color="auto"/>
              <w:bottom w:val="single" w:sz="4" w:space="0" w:color="auto"/>
              <w:right w:val="single" w:sz="4" w:space="0" w:color="auto"/>
            </w:tcBorders>
          </w:tcPr>
          <w:p w14:paraId="2A1C421D"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08.001.27.812.0008.2022</w:t>
            </w:r>
          </w:p>
        </w:tc>
        <w:tc>
          <w:tcPr>
            <w:tcW w:w="917" w:type="dxa"/>
            <w:tcBorders>
              <w:top w:val="single" w:sz="4" w:space="0" w:color="auto"/>
              <w:left w:val="single" w:sz="4" w:space="0" w:color="auto"/>
              <w:bottom w:val="single" w:sz="4" w:space="0" w:color="auto"/>
              <w:right w:val="single" w:sz="4" w:space="0" w:color="auto"/>
            </w:tcBorders>
            <w:hideMark/>
          </w:tcPr>
          <w:p w14:paraId="19211347"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3A17D7" w:rsidRPr="00895407" w14:paraId="6AAC2221"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3F912B2D"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163" w:type="dxa"/>
            <w:tcBorders>
              <w:top w:val="single" w:sz="4" w:space="0" w:color="auto"/>
              <w:left w:val="single" w:sz="4" w:space="0" w:color="auto"/>
              <w:bottom w:val="single" w:sz="4" w:space="0" w:color="auto"/>
              <w:right w:val="single" w:sz="4" w:space="0" w:color="auto"/>
            </w:tcBorders>
          </w:tcPr>
          <w:p w14:paraId="3F3221FB"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2140</w:t>
            </w:r>
          </w:p>
        </w:tc>
        <w:tc>
          <w:tcPr>
            <w:tcW w:w="1874" w:type="dxa"/>
            <w:tcBorders>
              <w:top w:val="single" w:sz="4" w:space="0" w:color="auto"/>
              <w:left w:val="single" w:sz="4" w:space="0" w:color="auto"/>
              <w:bottom w:val="single" w:sz="4" w:space="0" w:color="auto"/>
              <w:right w:val="single" w:sz="4" w:space="0" w:color="auto"/>
            </w:tcBorders>
          </w:tcPr>
          <w:p w14:paraId="014E82B6"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3BF94281"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2496" w:type="dxa"/>
            <w:tcBorders>
              <w:top w:val="single" w:sz="4" w:space="0" w:color="auto"/>
              <w:left w:val="single" w:sz="4" w:space="0" w:color="auto"/>
              <w:bottom w:val="single" w:sz="4" w:space="0" w:color="auto"/>
              <w:right w:val="single" w:sz="4" w:space="0" w:color="auto"/>
            </w:tcBorders>
          </w:tcPr>
          <w:p w14:paraId="64792627"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09.001.10.301.0009.2023</w:t>
            </w:r>
          </w:p>
        </w:tc>
        <w:tc>
          <w:tcPr>
            <w:tcW w:w="917" w:type="dxa"/>
            <w:tcBorders>
              <w:top w:val="single" w:sz="4" w:space="0" w:color="auto"/>
              <w:left w:val="single" w:sz="4" w:space="0" w:color="auto"/>
              <w:bottom w:val="single" w:sz="4" w:space="0" w:color="auto"/>
              <w:right w:val="single" w:sz="4" w:space="0" w:color="auto"/>
            </w:tcBorders>
            <w:hideMark/>
          </w:tcPr>
          <w:p w14:paraId="16B9A2ED"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3A17D7" w:rsidRPr="00895407" w14:paraId="54852357"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68A6497E"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163" w:type="dxa"/>
            <w:tcBorders>
              <w:top w:val="single" w:sz="4" w:space="0" w:color="auto"/>
              <w:left w:val="single" w:sz="4" w:space="0" w:color="auto"/>
              <w:bottom w:val="single" w:sz="4" w:space="0" w:color="auto"/>
              <w:right w:val="single" w:sz="4" w:space="0" w:color="auto"/>
            </w:tcBorders>
          </w:tcPr>
          <w:p w14:paraId="4E5E4A21"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2150</w:t>
            </w:r>
          </w:p>
        </w:tc>
        <w:tc>
          <w:tcPr>
            <w:tcW w:w="1874" w:type="dxa"/>
            <w:tcBorders>
              <w:top w:val="single" w:sz="4" w:space="0" w:color="auto"/>
              <w:left w:val="single" w:sz="4" w:space="0" w:color="auto"/>
              <w:bottom w:val="single" w:sz="4" w:space="0" w:color="auto"/>
              <w:right w:val="single" w:sz="4" w:space="0" w:color="auto"/>
            </w:tcBorders>
          </w:tcPr>
          <w:p w14:paraId="124EA849"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6E9AB941"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00303 - Saúde - Receitas Vinculadas (E.C. 29/00 - 15%)</w:t>
            </w:r>
          </w:p>
        </w:tc>
        <w:tc>
          <w:tcPr>
            <w:tcW w:w="2496" w:type="dxa"/>
            <w:tcBorders>
              <w:top w:val="single" w:sz="4" w:space="0" w:color="auto"/>
              <w:left w:val="single" w:sz="4" w:space="0" w:color="auto"/>
              <w:bottom w:val="single" w:sz="4" w:space="0" w:color="auto"/>
              <w:right w:val="single" w:sz="4" w:space="0" w:color="auto"/>
            </w:tcBorders>
          </w:tcPr>
          <w:p w14:paraId="40C1F06B"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09.001.10.301.0009.2023</w:t>
            </w:r>
          </w:p>
        </w:tc>
        <w:tc>
          <w:tcPr>
            <w:tcW w:w="917" w:type="dxa"/>
            <w:tcBorders>
              <w:top w:val="single" w:sz="4" w:space="0" w:color="auto"/>
              <w:left w:val="single" w:sz="4" w:space="0" w:color="auto"/>
              <w:bottom w:val="single" w:sz="4" w:space="0" w:color="auto"/>
              <w:right w:val="single" w:sz="4" w:space="0" w:color="auto"/>
            </w:tcBorders>
            <w:hideMark/>
          </w:tcPr>
          <w:p w14:paraId="6B3111CF"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3A17D7" w:rsidRPr="00895407" w14:paraId="1CC5D39F"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12A9A53D"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163" w:type="dxa"/>
            <w:tcBorders>
              <w:top w:val="single" w:sz="4" w:space="0" w:color="auto"/>
              <w:left w:val="single" w:sz="4" w:space="0" w:color="auto"/>
              <w:bottom w:val="single" w:sz="4" w:space="0" w:color="auto"/>
              <w:right w:val="single" w:sz="4" w:space="0" w:color="auto"/>
            </w:tcBorders>
          </w:tcPr>
          <w:p w14:paraId="1134C677"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2160</w:t>
            </w:r>
          </w:p>
        </w:tc>
        <w:tc>
          <w:tcPr>
            <w:tcW w:w="1874" w:type="dxa"/>
            <w:tcBorders>
              <w:top w:val="single" w:sz="4" w:space="0" w:color="auto"/>
              <w:left w:val="single" w:sz="4" w:space="0" w:color="auto"/>
              <w:bottom w:val="single" w:sz="4" w:space="0" w:color="auto"/>
              <w:right w:val="single" w:sz="4" w:space="0" w:color="auto"/>
            </w:tcBorders>
          </w:tcPr>
          <w:p w14:paraId="30AE8AA3"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 xml:space="preserve">3.3.90.30.24.00 - </w:t>
            </w:r>
            <w:r w:rsidRPr="007B3160">
              <w:rPr>
                <w:rFonts w:ascii="Arial" w:hAnsi="Arial" w:cs="Arial"/>
                <w:sz w:val="20"/>
                <w:szCs w:val="20"/>
              </w:rPr>
              <w:lastRenderedPageBreak/>
              <w:t>MATERIAL 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33096D07"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lastRenderedPageBreak/>
              <w:t xml:space="preserve">00327 - Inc </w:t>
            </w:r>
            <w:r w:rsidRPr="007B3160">
              <w:rPr>
                <w:rFonts w:ascii="Arial" w:hAnsi="Arial" w:cs="Arial"/>
                <w:sz w:val="20"/>
                <w:szCs w:val="20"/>
              </w:rPr>
              <w:lastRenderedPageBreak/>
              <w:t xml:space="preserve">Fina Custeio </w:t>
            </w:r>
            <w:proofErr w:type="spellStart"/>
            <w:r w:rsidRPr="007B3160">
              <w:rPr>
                <w:rFonts w:ascii="Arial" w:hAnsi="Arial" w:cs="Arial"/>
                <w:sz w:val="20"/>
                <w:szCs w:val="20"/>
              </w:rPr>
              <w:t>Prog</w:t>
            </w:r>
            <w:proofErr w:type="spellEnd"/>
            <w:r w:rsidRPr="007B3160">
              <w:rPr>
                <w:rFonts w:ascii="Arial" w:hAnsi="Arial" w:cs="Arial"/>
                <w:sz w:val="20"/>
                <w:szCs w:val="20"/>
              </w:rPr>
              <w:t xml:space="preserve"> </w:t>
            </w:r>
            <w:proofErr w:type="spellStart"/>
            <w:r w:rsidRPr="007B3160">
              <w:rPr>
                <w:rFonts w:ascii="Arial" w:hAnsi="Arial" w:cs="Arial"/>
                <w:sz w:val="20"/>
                <w:szCs w:val="20"/>
              </w:rPr>
              <w:t>Qualificacao</w:t>
            </w:r>
            <w:proofErr w:type="spellEnd"/>
            <w:r w:rsidRPr="007B3160">
              <w:rPr>
                <w:rFonts w:ascii="Arial" w:hAnsi="Arial" w:cs="Arial"/>
                <w:sz w:val="20"/>
                <w:szCs w:val="20"/>
              </w:rPr>
              <w:t xml:space="preserve"> - APSUS 208-5</w:t>
            </w:r>
          </w:p>
        </w:tc>
        <w:tc>
          <w:tcPr>
            <w:tcW w:w="2496" w:type="dxa"/>
            <w:tcBorders>
              <w:top w:val="single" w:sz="4" w:space="0" w:color="auto"/>
              <w:left w:val="single" w:sz="4" w:space="0" w:color="auto"/>
              <w:bottom w:val="single" w:sz="4" w:space="0" w:color="auto"/>
              <w:right w:val="single" w:sz="4" w:space="0" w:color="auto"/>
            </w:tcBorders>
          </w:tcPr>
          <w:p w14:paraId="0BA868E8"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lastRenderedPageBreak/>
              <w:t>09.001.10.301.0009.2023</w:t>
            </w:r>
          </w:p>
        </w:tc>
        <w:tc>
          <w:tcPr>
            <w:tcW w:w="917" w:type="dxa"/>
            <w:tcBorders>
              <w:top w:val="single" w:sz="4" w:space="0" w:color="auto"/>
              <w:left w:val="single" w:sz="4" w:space="0" w:color="auto"/>
              <w:bottom w:val="single" w:sz="4" w:space="0" w:color="auto"/>
              <w:right w:val="single" w:sz="4" w:space="0" w:color="auto"/>
            </w:tcBorders>
            <w:hideMark/>
          </w:tcPr>
          <w:p w14:paraId="56CD4B12"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 xml:space="preserve">Do </w:t>
            </w:r>
            <w:r w:rsidRPr="007B3160">
              <w:rPr>
                <w:rFonts w:ascii="Arial" w:eastAsia="Calibri" w:hAnsi="Arial" w:cs="Arial"/>
                <w:b/>
                <w:bCs/>
                <w:sz w:val="20"/>
                <w:szCs w:val="20"/>
                <w:lang w:eastAsia="en-US"/>
              </w:rPr>
              <w:lastRenderedPageBreak/>
              <w:t>exercício</w:t>
            </w:r>
          </w:p>
        </w:tc>
      </w:tr>
      <w:tr w:rsidR="003A17D7" w:rsidRPr="00895407" w14:paraId="4416407A"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6C544BAF"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lastRenderedPageBreak/>
              <w:t>2026</w:t>
            </w:r>
          </w:p>
        </w:tc>
        <w:tc>
          <w:tcPr>
            <w:tcW w:w="1163" w:type="dxa"/>
            <w:tcBorders>
              <w:top w:val="single" w:sz="4" w:space="0" w:color="auto"/>
              <w:left w:val="single" w:sz="4" w:space="0" w:color="auto"/>
              <w:bottom w:val="single" w:sz="4" w:space="0" w:color="auto"/>
              <w:right w:val="single" w:sz="4" w:space="0" w:color="auto"/>
            </w:tcBorders>
          </w:tcPr>
          <w:p w14:paraId="78E85901"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2360</w:t>
            </w:r>
          </w:p>
        </w:tc>
        <w:tc>
          <w:tcPr>
            <w:tcW w:w="1874" w:type="dxa"/>
            <w:tcBorders>
              <w:top w:val="single" w:sz="4" w:space="0" w:color="auto"/>
              <w:left w:val="single" w:sz="4" w:space="0" w:color="auto"/>
              <w:bottom w:val="single" w:sz="4" w:space="0" w:color="auto"/>
              <w:right w:val="single" w:sz="4" w:space="0" w:color="auto"/>
            </w:tcBorders>
          </w:tcPr>
          <w:p w14:paraId="04AB72E1"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30" w:type="dxa"/>
            <w:tcBorders>
              <w:top w:val="single" w:sz="4" w:space="0" w:color="auto"/>
              <w:left w:val="single" w:sz="4" w:space="0" w:color="auto"/>
              <w:bottom w:val="single" w:sz="4" w:space="0" w:color="auto"/>
              <w:right w:val="single" w:sz="4" w:space="0" w:color="auto"/>
            </w:tcBorders>
          </w:tcPr>
          <w:p w14:paraId="4062CA6D"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2496" w:type="dxa"/>
            <w:tcBorders>
              <w:top w:val="single" w:sz="4" w:space="0" w:color="auto"/>
              <w:left w:val="single" w:sz="4" w:space="0" w:color="auto"/>
              <w:bottom w:val="single" w:sz="4" w:space="0" w:color="auto"/>
              <w:right w:val="single" w:sz="4" w:space="0" w:color="auto"/>
            </w:tcBorders>
          </w:tcPr>
          <w:p w14:paraId="28FC8347"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09.001.10.301.0009.2023</w:t>
            </w:r>
          </w:p>
        </w:tc>
        <w:tc>
          <w:tcPr>
            <w:tcW w:w="917" w:type="dxa"/>
            <w:tcBorders>
              <w:top w:val="single" w:sz="4" w:space="0" w:color="auto"/>
              <w:left w:val="single" w:sz="4" w:space="0" w:color="auto"/>
              <w:bottom w:val="single" w:sz="4" w:space="0" w:color="auto"/>
              <w:right w:val="single" w:sz="4" w:space="0" w:color="auto"/>
            </w:tcBorders>
            <w:hideMark/>
          </w:tcPr>
          <w:p w14:paraId="7A44FFCC"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3A17D7" w:rsidRPr="00895407" w14:paraId="7255E282"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24B45C77"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163" w:type="dxa"/>
            <w:tcBorders>
              <w:top w:val="single" w:sz="4" w:space="0" w:color="auto"/>
              <w:left w:val="single" w:sz="4" w:space="0" w:color="auto"/>
              <w:bottom w:val="single" w:sz="4" w:space="0" w:color="auto"/>
              <w:right w:val="single" w:sz="4" w:space="0" w:color="auto"/>
            </w:tcBorders>
          </w:tcPr>
          <w:p w14:paraId="364C1A65"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2370</w:t>
            </w:r>
          </w:p>
        </w:tc>
        <w:tc>
          <w:tcPr>
            <w:tcW w:w="1874" w:type="dxa"/>
            <w:tcBorders>
              <w:top w:val="single" w:sz="4" w:space="0" w:color="auto"/>
              <w:left w:val="single" w:sz="4" w:space="0" w:color="auto"/>
              <w:bottom w:val="single" w:sz="4" w:space="0" w:color="auto"/>
              <w:right w:val="single" w:sz="4" w:space="0" w:color="auto"/>
            </w:tcBorders>
          </w:tcPr>
          <w:p w14:paraId="209D7461"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30" w:type="dxa"/>
            <w:tcBorders>
              <w:top w:val="single" w:sz="4" w:space="0" w:color="auto"/>
              <w:left w:val="single" w:sz="4" w:space="0" w:color="auto"/>
              <w:bottom w:val="single" w:sz="4" w:space="0" w:color="auto"/>
              <w:right w:val="single" w:sz="4" w:space="0" w:color="auto"/>
            </w:tcBorders>
          </w:tcPr>
          <w:p w14:paraId="53865EFD"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00303 - Saúde - Receitas Vinculadas (E.C. 29/00 - 15%)</w:t>
            </w:r>
          </w:p>
        </w:tc>
        <w:tc>
          <w:tcPr>
            <w:tcW w:w="2496" w:type="dxa"/>
            <w:tcBorders>
              <w:top w:val="single" w:sz="4" w:space="0" w:color="auto"/>
              <w:left w:val="single" w:sz="4" w:space="0" w:color="auto"/>
              <w:bottom w:val="single" w:sz="4" w:space="0" w:color="auto"/>
              <w:right w:val="single" w:sz="4" w:space="0" w:color="auto"/>
            </w:tcBorders>
          </w:tcPr>
          <w:p w14:paraId="64F70120"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09.001.10.301.0009.2023</w:t>
            </w:r>
          </w:p>
        </w:tc>
        <w:tc>
          <w:tcPr>
            <w:tcW w:w="917" w:type="dxa"/>
            <w:tcBorders>
              <w:top w:val="single" w:sz="4" w:space="0" w:color="auto"/>
              <w:left w:val="single" w:sz="4" w:space="0" w:color="auto"/>
              <w:bottom w:val="single" w:sz="4" w:space="0" w:color="auto"/>
              <w:right w:val="single" w:sz="4" w:space="0" w:color="auto"/>
            </w:tcBorders>
            <w:hideMark/>
          </w:tcPr>
          <w:p w14:paraId="72F31412"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3A17D7" w:rsidRPr="00895407" w14:paraId="165B18DC"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63DF8BB0"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163" w:type="dxa"/>
            <w:tcBorders>
              <w:top w:val="single" w:sz="4" w:space="0" w:color="auto"/>
              <w:left w:val="single" w:sz="4" w:space="0" w:color="auto"/>
              <w:bottom w:val="single" w:sz="4" w:space="0" w:color="auto"/>
              <w:right w:val="single" w:sz="4" w:space="0" w:color="auto"/>
            </w:tcBorders>
          </w:tcPr>
          <w:p w14:paraId="11FEBF86"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2980</w:t>
            </w:r>
          </w:p>
        </w:tc>
        <w:tc>
          <w:tcPr>
            <w:tcW w:w="1874" w:type="dxa"/>
            <w:tcBorders>
              <w:top w:val="single" w:sz="4" w:space="0" w:color="auto"/>
              <w:left w:val="single" w:sz="4" w:space="0" w:color="auto"/>
              <w:bottom w:val="single" w:sz="4" w:space="0" w:color="auto"/>
              <w:right w:val="single" w:sz="4" w:space="0" w:color="auto"/>
            </w:tcBorders>
          </w:tcPr>
          <w:p w14:paraId="75063053"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0978C649"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2496" w:type="dxa"/>
            <w:tcBorders>
              <w:top w:val="single" w:sz="4" w:space="0" w:color="auto"/>
              <w:left w:val="single" w:sz="4" w:space="0" w:color="auto"/>
              <w:bottom w:val="single" w:sz="4" w:space="0" w:color="auto"/>
              <w:right w:val="single" w:sz="4" w:space="0" w:color="auto"/>
            </w:tcBorders>
          </w:tcPr>
          <w:p w14:paraId="795B81CF"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10.001.08.244.0011.2029</w:t>
            </w:r>
          </w:p>
        </w:tc>
        <w:tc>
          <w:tcPr>
            <w:tcW w:w="917" w:type="dxa"/>
            <w:tcBorders>
              <w:top w:val="single" w:sz="4" w:space="0" w:color="auto"/>
              <w:left w:val="single" w:sz="4" w:space="0" w:color="auto"/>
              <w:bottom w:val="single" w:sz="4" w:space="0" w:color="auto"/>
              <w:right w:val="single" w:sz="4" w:space="0" w:color="auto"/>
            </w:tcBorders>
            <w:hideMark/>
          </w:tcPr>
          <w:p w14:paraId="468FD13E"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3A17D7" w:rsidRPr="00895407" w14:paraId="2F63D959"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3FD56186"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163" w:type="dxa"/>
            <w:tcBorders>
              <w:top w:val="single" w:sz="4" w:space="0" w:color="auto"/>
              <w:left w:val="single" w:sz="4" w:space="0" w:color="auto"/>
              <w:bottom w:val="single" w:sz="4" w:space="0" w:color="auto"/>
              <w:right w:val="single" w:sz="4" w:space="0" w:color="auto"/>
            </w:tcBorders>
          </w:tcPr>
          <w:p w14:paraId="780B34F5"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3090</w:t>
            </w:r>
          </w:p>
        </w:tc>
        <w:tc>
          <w:tcPr>
            <w:tcW w:w="1874" w:type="dxa"/>
            <w:tcBorders>
              <w:top w:val="single" w:sz="4" w:space="0" w:color="auto"/>
              <w:left w:val="single" w:sz="4" w:space="0" w:color="auto"/>
              <w:bottom w:val="single" w:sz="4" w:space="0" w:color="auto"/>
              <w:right w:val="single" w:sz="4" w:space="0" w:color="auto"/>
            </w:tcBorders>
          </w:tcPr>
          <w:p w14:paraId="60FB8EB1"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30" w:type="dxa"/>
            <w:tcBorders>
              <w:top w:val="single" w:sz="4" w:space="0" w:color="auto"/>
              <w:left w:val="single" w:sz="4" w:space="0" w:color="auto"/>
              <w:bottom w:val="single" w:sz="4" w:space="0" w:color="auto"/>
              <w:right w:val="single" w:sz="4" w:space="0" w:color="auto"/>
            </w:tcBorders>
          </w:tcPr>
          <w:p w14:paraId="2D9E0786"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2496" w:type="dxa"/>
            <w:tcBorders>
              <w:top w:val="single" w:sz="4" w:space="0" w:color="auto"/>
              <w:left w:val="single" w:sz="4" w:space="0" w:color="auto"/>
              <w:bottom w:val="single" w:sz="4" w:space="0" w:color="auto"/>
              <w:right w:val="single" w:sz="4" w:space="0" w:color="auto"/>
            </w:tcBorders>
          </w:tcPr>
          <w:p w14:paraId="229376C0"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10.001.08.244.0011.2029</w:t>
            </w:r>
          </w:p>
        </w:tc>
        <w:tc>
          <w:tcPr>
            <w:tcW w:w="917" w:type="dxa"/>
            <w:tcBorders>
              <w:top w:val="single" w:sz="4" w:space="0" w:color="auto"/>
              <w:left w:val="single" w:sz="4" w:space="0" w:color="auto"/>
              <w:bottom w:val="single" w:sz="4" w:space="0" w:color="auto"/>
              <w:right w:val="single" w:sz="4" w:space="0" w:color="auto"/>
            </w:tcBorders>
            <w:hideMark/>
          </w:tcPr>
          <w:p w14:paraId="0E3F59C7"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3A17D7" w:rsidRPr="00895407" w14:paraId="6AFA1506"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2495EBB3"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163" w:type="dxa"/>
            <w:tcBorders>
              <w:top w:val="single" w:sz="4" w:space="0" w:color="auto"/>
              <w:left w:val="single" w:sz="4" w:space="0" w:color="auto"/>
              <w:bottom w:val="single" w:sz="4" w:space="0" w:color="auto"/>
              <w:right w:val="single" w:sz="4" w:space="0" w:color="auto"/>
            </w:tcBorders>
          </w:tcPr>
          <w:p w14:paraId="267FE6A1"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3460</w:t>
            </w:r>
          </w:p>
        </w:tc>
        <w:tc>
          <w:tcPr>
            <w:tcW w:w="1874" w:type="dxa"/>
            <w:tcBorders>
              <w:top w:val="single" w:sz="4" w:space="0" w:color="auto"/>
              <w:left w:val="single" w:sz="4" w:space="0" w:color="auto"/>
              <w:bottom w:val="single" w:sz="4" w:space="0" w:color="auto"/>
              <w:right w:val="single" w:sz="4" w:space="0" w:color="auto"/>
            </w:tcBorders>
          </w:tcPr>
          <w:p w14:paraId="13BF7599"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330F3085"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2496" w:type="dxa"/>
            <w:tcBorders>
              <w:top w:val="single" w:sz="4" w:space="0" w:color="auto"/>
              <w:left w:val="single" w:sz="4" w:space="0" w:color="auto"/>
              <w:bottom w:val="single" w:sz="4" w:space="0" w:color="auto"/>
              <w:right w:val="single" w:sz="4" w:space="0" w:color="auto"/>
            </w:tcBorders>
          </w:tcPr>
          <w:p w14:paraId="68C53229"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11.001.20.606.0013.2033</w:t>
            </w:r>
          </w:p>
        </w:tc>
        <w:tc>
          <w:tcPr>
            <w:tcW w:w="917" w:type="dxa"/>
            <w:tcBorders>
              <w:top w:val="single" w:sz="4" w:space="0" w:color="auto"/>
              <w:left w:val="single" w:sz="4" w:space="0" w:color="auto"/>
              <w:bottom w:val="single" w:sz="4" w:space="0" w:color="auto"/>
              <w:right w:val="single" w:sz="4" w:space="0" w:color="auto"/>
            </w:tcBorders>
            <w:hideMark/>
          </w:tcPr>
          <w:p w14:paraId="7022328C"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3A17D7" w:rsidRPr="00895407" w14:paraId="6E459D3C"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1705843D"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163" w:type="dxa"/>
            <w:tcBorders>
              <w:top w:val="single" w:sz="4" w:space="0" w:color="auto"/>
              <w:left w:val="single" w:sz="4" w:space="0" w:color="auto"/>
              <w:bottom w:val="single" w:sz="4" w:space="0" w:color="auto"/>
              <w:right w:val="single" w:sz="4" w:space="0" w:color="auto"/>
            </w:tcBorders>
          </w:tcPr>
          <w:p w14:paraId="49AED1C8"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3470</w:t>
            </w:r>
          </w:p>
        </w:tc>
        <w:tc>
          <w:tcPr>
            <w:tcW w:w="1874" w:type="dxa"/>
            <w:tcBorders>
              <w:top w:val="single" w:sz="4" w:space="0" w:color="auto"/>
              <w:left w:val="single" w:sz="4" w:space="0" w:color="auto"/>
              <w:bottom w:val="single" w:sz="4" w:space="0" w:color="auto"/>
              <w:right w:val="single" w:sz="4" w:space="0" w:color="auto"/>
            </w:tcBorders>
          </w:tcPr>
          <w:p w14:paraId="52B2B348"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 xml:space="preserve">3.3.90.30.24.00 - MATERIAL PARA MANUTENÇÃO </w:t>
            </w:r>
            <w:r w:rsidRPr="007B3160">
              <w:rPr>
                <w:rFonts w:ascii="Arial" w:hAnsi="Arial" w:cs="Arial"/>
                <w:sz w:val="20"/>
                <w:szCs w:val="20"/>
              </w:rPr>
              <w:lastRenderedPageBreak/>
              <w:t>DE BENS IMÓVEIS</w:t>
            </w:r>
          </w:p>
        </w:tc>
        <w:tc>
          <w:tcPr>
            <w:tcW w:w="1630" w:type="dxa"/>
            <w:tcBorders>
              <w:top w:val="single" w:sz="4" w:space="0" w:color="auto"/>
              <w:left w:val="single" w:sz="4" w:space="0" w:color="auto"/>
              <w:bottom w:val="single" w:sz="4" w:space="0" w:color="auto"/>
              <w:right w:val="single" w:sz="4" w:space="0" w:color="auto"/>
            </w:tcBorders>
          </w:tcPr>
          <w:p w14:paraId="2C94B1E4"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lastRenderedPageBreak/>
              <w:t>00511 - Taxas - Prestação de Serviços 5932-</w:t>
            </w:r>
            <w:r w:rsidRPr="007B3160">
              <w:rPr>
                <w:rFonts w:ascii="Arial" w:hAnsi="Arial" w:cs="Arial"/>
                <w:sz w:val="20"/>
                <w:szCs w:val="20"/>
              </w:rPr>
              <w:lastRenderedPageBreak/>
              <w:t>4</w:t>
            </w:r>
          </w:p>
        </w:tc>
        <w:tc>
          <w:tcPr>
            <w:tcW w:w="2496" w:type="dxa"/>
            <w:tcBorders>
              <w:top w:val="single" w:sz="4" w:space="0" w:color="auto"/>
              <w:left w:val="single" w:sz="4" w:space="0" w:color="auto"/>
              <w:bottom w:val="single" w:sz="4" w:space="0" w:color="auto"/>
              <w:right w:val="single" w:sz="4" w:space="0" w:color="auto"/>
            </w:tcBorders>
          </w:tcPr>
          <w:p w14:paraId="5F793E69"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lastRenderedPageBreak/>
              <w:t>11.001.20.606.0013.2033</w:t>
            </w:r>
          </w:p>
        </w:tc>
        <w:tc>
          <w:tcPr>
            <w:tcW w:w="917" w:type="dxa"/>
            <w:tcBorders>
              <w:top w:val="single" w:sz="4" w:space="0" w:color="auto"/>
              <w:left w:val="single" w:sz="4" w:space="0" w:color="auto"/>
              <w:bottom w:val="single" w:sz="4" w:space="0" w:color="auto"/>
              <w:right w:val="single" w:sz="4" w:space="0" w:color="auto"/>
            </w:tcBorders>
            <w:hideMark/>
          </w:tcPr>
          <w:p w14:paraId="495C2008"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3A17D7" w:rsidRPr="00895407" w14:paraId="79D09143"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7FADE7D3"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163" w:type="dxa"/>
            <w:tcBorders>
              <w:top w:val="single" w:sz="4" w:space="0" w:color="auto"/>
              <w:left w:val="single" w:sz="4" w:space="0" w:color="auto"/>
              <w:bottom w:val="single" w:sz="4" w:space="0" w:color="auto"/>
              <w:right w:val="single" w:sz="4" w:space="0" w:color="auto"/>
            </w:tcBorders>
          </w:tcPr>
          <w:p w14:paraId="4DA3928C"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3510</w:t>
            </w:r>
          </w:p>
        </w:tc>
        <w:tc>
          <w:tcPr>
            <w:tcW w:w="1874" w:type="dxa"/>
            <w:tcBorders>
              <w:top w:val="single" w:sz="4" w:space="0" w:color="auto"/>
              <w:left w:val="single" w:sz="4" w:space="0" w:color="auto"/>
              <w:bottom w:val="single" w:sz="4" w:space="0" w:color="auto"/>
              <w:right w:val="single" w:sz="4" w:space="0" w:color="auto"/>
            </w:tcBorders>
          </w:tcPr>
          <w:p w14:paraId="1739D94E"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30" w:type="dxa"/>
            <w:tcBorders>
              <w:top w:val="single" w:sz="4" w:space="0" w:color="auto"/>
              <w:left w:val="single" w:sz="4" w:space="0" w:color="auto"/>
              <w:bottom w:val="single" w:sz="4" w:space="0" w:color="auto"/>
              <w:right w:val="single" w:sz="4" w:space="0" w:color="auto"/>
            </w:tcBorders>
          </w:tcPr>
          <w:p w14:paraId="21525403"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2496" w:type="dxa"/>
            <w:tcBorders>
              <w:top w:val="single" w:sz="4" w:space="0" w:color="auto"/>
              <w:left w:val="single" w:sz="4" w:space="0" w:color="auto"/>
              <w:bottom w:val="single" w:sz="4" w:space="0" w:color="auto"/>
              <w:right w:val="single" w:sz="4" w:space="0" w:color="auto"/>
            </w:tcBorders>
          </w:tcPr>
          <w:p w14:paraId="6E6DC649"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11.001.20.606.0013.2033</w:t>
            </w:r>
          </w:p>
        </w:tc>
        <w:tc>
          <w:tcPr>
            <w:tcW w:w="917" w:type="dxa"/>
            <w:tcBorders>
              <w:top w:val="single" w:sz="4" w:space="0" w:color="auto"/>
              <w:left w:val="single" w:sz="4" w:space="0" w:color="auto"/>
              <w:bottom w:val="single" w:sz="4" w:space="0" w:color="auto"/>
              <w:right w:val="single" w:sz="4" w:space="0" w:color="auto"/>
            </w:tcBorders>
            <w:hideMark/>
          </w:tcPr>
          <w:p w14:paraId="045CDE80"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3A17D7" w:rsidRPr="00895407" w14:paraId="2565C331"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5161C374"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163" w:type="dxa"/>
            <w:tcBorders>
              <w:top w:val="single" w:sz="4" w:space="0" w:color="auto"/>
              <w:left w:val="single" w:sz="4" w:space="0" w:color="auto"/>
              <w:bottom w:val="single" w:sz="4" w:space="0" w:color="auto"/>
              <w:right w:val="single" w:sz="4" w:space="0" w:color="auto"/>
            </w:tcBorders>
          </w:tcPr>
          <w:p w14:paraId="2E942CC2"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3720</w:t>
            </w:r>
          </w:p>
        </w:tc>
        <w:tc>
          <w:tcPr>
            <w:tcW w:w="1874" w:type="dxa"/>
            <w:tcBorders>
              <w:top w:val="single" w:sz="4" w:space="0" w:color="auto"/>
              <w:left w:val="single" w:sz="4" w:space="0" w:color="auto"/>
              <w:bottom w:val="single" w:sz="4" w:space="0" w:color="auto"/>
              <w:right w:val="single" w:sz="4" w:space="0" w:color="auto"/>
            </w:tcBorders>
          </w:tcPr>
          <w:p w14:paraId="0585CC5F"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30" w:type="dxa"/>
            <w:tcBorders>
              <w:top w:val="single" w:sz="4" w:space="0" w:color="auto"/>
              <w:left w:val="single" w:sz="4" w:space="0" w:color="auto"/>
              <w:bottom w:val="single" w:sz="4" w:space="0" w:color="auto"/>
              <w:right w:val="single" w:sz="4" w:space="0" w:color="auto"/>
            </w:tcBorders>
          </w:tcPr>
          <w:p w14:paraId="78FE0D55"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2496" w:type="dxa"/>
            <w:tcBorders>
              <w:top w:val="single" w:sz="4" w:space="0" w:color="auto"/>
              <w:left w:val="single" w:sz="4" w:space="0" w:color="auto"/>
              <w:bottom w:val="single" w:sz="4" w:space="0" w:color="auto"/>
              <w:right w:val="single" w:sz="4" w:space="0" w:color="auto"/>
            </w:tcBorders>
          </w:tcPr>
          <w:p w14:paraId="45527841"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13.001.23.695.0014.2036</w:t>
            </w:r>
          </w:p>
        </w:tc>
        <w:tc>
          <w:tcPr>
            <w:tcW w:w="917" w:type="dxa"/>
            <w:tcBorders>
              <w:top w:val="single" w:sz="4" w:space="0" w:color="auto"/>
              <w:left w:val="single" w:sz="4" w:space="0" w:color="auto"/>
              <w:bottom w:val="single" w:sz="4" w:space="0" w:color="auto"/>
              <w:right w:val="single" w:sz="4" w:space="0" w:color="auto"/>
            </w:tcBorders>
            <w:hideMark/>
          </w:tcPr>
          <w:p w14:paraId="07DC318E"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3A17D7" w:rsidRPr="00895407" w14:paraId="605DAEA9" w14:textId="77777777" w:rsidTr="005C6CCD">
        <w:tc>
          <w:tcPr>
            <w:tcW w:w="1129" w:type="dxa"/>
            <w:tcBorders>
              <w:top w:val="single" w:sz="4" w:space="0" w:color="auto"/>
              <w:left w:val="single" w:sz="4" w:space="0" w:color="auto"/>
              <w:bottom w:val="single" w:sz="4" w:space="0" w:color="auto"/>
              <w:right w:val="single" w:sz="4" w:space="0" w:color="auto"/>
            </w:tcBorders>
            <w:hideMark/>
          </w:tcPr>
          <w:p w14:paraId="4BFE07E4"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163" w:type="dxa"/>
            <w:tcBorders>
              <w:top w:val="single" w:sz="4" w:space="0" w:color="auto"/>
              <w:left w:val="single" w:sz="4" w:space="0" w:color="auto"/>
              <w:bottom w:val="single" w:sz="4" w:space="0" w:color="auto"/>
              <w:right w:val="single" w:sz="4" w:space="0" w:color="auto"/>
            </w:tcBorders>
          </w:tcPr>
          <w:p w14:paraId="6B818E8A"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3740</w:t>
            </w:r>
          </w:p>
        </w:tc>
        <w:tc>
          <w:tcPr>
            <w:tcW w:w="1874" w:type="dxa"/>
            <w:tcBorders>
              <w:top w:val="single" w:sz="4" w:space="0" w:color="auto"/>
              <w:left w:val="single" w:sz="4" w:space="0" w:color="auto"/>
              <w:bottom w:val="single" w:sz="4" w:space="0" w:color="auto"/>
              <w:right w:val="single" w:sz="4" w:space="0" w:color="auto"/>
            </w:tcBorders>
          </w:tcPr>
          <w:p w14:paraId="644646BB"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30" w:type="dxa"/>
            <w:tcBorders>
              <w:top w:val="single" w:sz="4" w:space="0" w:color="auto"/>
              <w:left w:val="single" w:sz="4" w:space="0" w:color="auto"/>
              <w:bottom w:val="single" w:sz="4" w:space="0" w:color="auto"/>
              <w:right w:val="single" w:sz="4" w:space="0" w:color="auto"/>
            </w:tcBorders>
          </w:tcPr>
          <w:p w14:paraId="771464D9"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2496" w:type="dxa"/>
            <w:tcBorders>
              <w:top w:val="single" w:sz="4" w:space="0" w:color="auto"/>
              <w:left w:val="single" w:sz="4" w:space="0" w:color="auto"/>
              <w:bottom w:val="single" w:sz="4" w:space="0" w:color="auto"/>
              <w:right w:val="single" w:sz="4" w:space="0" w:color="auto"/>
            </w:tcBorders>
          </w:tcPr>
          <w:p w14:paraId="646DCEC4"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13.001.23.695.0014.2036</w:t>
            </w:r>
          </w:p>
        </w:tc>
        <w:tc>
          <w:tcPr>
            <w:tcW w:w="917" w:type="dxa"/>
            <w:tcBorders>
              <w:top w:val="single" w:sz="4" w:space="0" w:color="auto"/>
              <w:left w:val="single" w:sz="4" w:space="0" w:color="auto"/>
              <w:bottom w:val="single" w:sz="4" w:space="0" w:color="auto"/>
              <w:right w:val="single" w:sz="4" w:space="0" w:color="auto"/>
            </w:tcBorders>
            <w:hideMark/>
          </w:tcPr>
          <w:p w14:paraId="63A231CF" w14:textId="77777777" w:rsidR="003A17D7" w:rsidRPr="007B3160" w:rsidRDefault="003A17D7"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bl>
    <w:p w14:paraId="487A7CE6" w14:textId="77777777" w:rsidR="003A17D7" w:rsidRDefault="003A17D7" w:rsidP="003A17D7">
      <w:pPr>
        <w:rPr>
          <w:rFonts w:hint="eastAsia"/>
        </w:rPr>
      </w:pPr>
    </w:p>
    <w:p w14:paraId="1E165EE5" w14:textId="77777777" w:rsidR="003A17D7" w:rsidRDefault="003A17D7" w:rsidP="003A17D7">
      <w:pPr>
        <w:pStyle w:val="Nivel2"/>
        <w:numPr>
          <w:ilvl w:val="0"/>
          <w:numId w:val="0"/>
        </w:numPr>
        <w:rPr>
          <w:sz w:val="22"/>
          <w:szCs w:val="22"/>
        </w:rPr>
      </w:pPr>
      <w:r>
        <w:rPr>
          <w:sz w:val="22"/>
          <w:szCs w:val="22"/>
        </w:rPr>
        <w:t xml:space="preserve">A dotação relativa aos exercícios financeiros subsequentes será indicada após aprovação da Lei Orçamentária respectiva e liberação dos créditos correspondentes, mediante apostilamento. </w:t>
      </w:r>
    </w:p>
    <w:p w14:paraId="3D32B7FD" w14:textId="59B9A796" w:rsidR="003A17D7" w:rsidRPr="00E26F7C" w:rsidRDefault="003A17D7" w:rsidP="00E26F7C">
      <w:pPr>
        <w:pStyle w:val="Nivel2"/>
        <w:numPr>
          <w:ilvl w:val="0"/>
          <w:numId w:val="14"/>
        </w:numPr>
        <w:rPr>
          <w:b/>
          <w:bCs/>
          <w:sz w:val="24"/>
          <w:szCs w:val="24"/>
        </w:rPr>
      </w:pPr>
      <w:r>
        <w:rPr>
          <w:rFonts w:eastAsia="SimSun"/>
          <w:b/>
          <w:bCs/>
          <w:sz w:val="24"/>
          <w:szCs w:val="24"/>
        </w:rPr>
        <w:t>JUSTIFICATIVA PARA AQUISIÇÃO/CONTRATAÇÃO EM LOTES</w:t>
      </w:r>
    </w:p>
    <w:p w14:paraId="5DC93AA0" w14:textId="77777777" w:rsidR="003A17D7" w:rsidRDefault="003A17D7" w:rsidP="003A17D7">
      <w:pPr>
        <w:pStyle w:val="NormalWeb"/>
        <w:jc w:val="both"/>
        <w:rPr>
          <w:rFonts w:ascii="Arial" w:hAnsi="Arial" w:cs="Arial"/>
        </w:rPr>
      </w:pPr>
      <w:r>
        <w:rPr>
          <w:rFonts w:ascii="Arial" w:hAnsi="Arial" w:cs="Arial"/>
        </w:rPr>
        <w:t xml:space="preserve">10.1 A contratação da prestação de serviços de serralharia com fornecimento de material para as Secretarias Municipais foi estruturada </w:t>
      </w:r>
      <w:r>
        <w:rPr>
          <w:rStyle w:val="Forte"/>
          <w:rFonts w:ascii="Arial" w:hAnsi="Arial" w:cs="Arial"/>
        </w:rPr>
        <w:t>em lotes</w:t>
      </w:r>
      <w:r>
        <w:rPr>
          <w:rFonts w:ascii="Arial" w:hAnsi="Arial" w:cs="Arial"/>
        </w:rPr>
        <w:t>, tendo em vista critérios técnicos, operacionais, econômicos e legais, visando assegurar maior eficiência administrativa, competitividade e economicidade ao processo de contratação pública, nos termos da Lei nº 14.133/2021.</w:t>
      </w:r>
    </w:p>
    <w:p w14:paraId="6C49D1A3" w14:textId="4E93B31A" w:rsidR="003A17D7" w:rsidRDefault="003A17D7" w:rsidP="003A17D7">
      <w:pPr>
        <w:pStyle w:val="NormalWeb"/>
        <w:jc w:val="both"/>
        <w:rPr>
          <w:rFonts w:ascii="Arial" w:hAnsi="Arial" w:cs="Arial"/>
        </w:rPr>
      </w:pPr>
      <w:r>
        <w:rPr>
          <w:rFonts w:ascii="Arial" w:hAnsi="Arial" w:cs="Arial"/>
        </w:rPr>
        <w:t xml:space="preserve">10.2 A divisão em lotes permite a </w:t>
      </w:r>
      <w:r>
        <w:rPr>
          <w:rStyle w:val="Forte"/>
          <w:rFonts w:ascii="Arial" w:hAnsi="Arial" w:cs="Arial"/>
        </w:rPr>
        <w:t>adequada organização das demandas</w:t>
      </w:r>
      <w:r>
        <w:rPr>
          <w:rFonts w:ascii="Arial" w:hAnsi="Arial" w:cs="Arial"/>
        </w:rPr>
        <w:t>, considerando a diversidade de serviços de serralharia a serem executados, bem como as diferentes características técnicas dos materiais empregados, possibilitando maior controle da execução contratual e melhor gestão dos recursos públicos.</w:t>
      </w:r>
    </w:p>
    <w:p w14:paraId="66FC3A32" w14:textId="391E13BE" w:rsidR="003A17D7" w:rsidRDefault="003A17D7" w:rsidP="003A17D7">
      <w:pPr>
        <w:pStyle w:val="NormalWeb"/>
        <w:jc w:val="both"/>
        <w:rPr>
          <w:rFonts w:ascii="Arial" w:hAnsi="Arial" w:cs="Arial"/>
        </w:rPr>
      </w:pPr>
      <w:r>
        <w:rPr>
          <w:rFonts w:ascii="Arial" w:hAnsi="Arial" w:cs="Arial"/>
        </w:rPr>
        <w:lastRenderedPageBreak/>
        <w:t>10.</w:t>
      </w:r>
      <w:r w:rsidR="00E26F7C">
        <w:rPr>
          <w:rFonts w:ascii="Arial" w:hAnsi="Arial" w:cs="Arial"/>
        </w:rPr>
        <w:t>3</w:t>
      </w:r>
      <w:r>
        <w:rPr>
          <w:rFonts w:ascii="Arial" w:hAnsi="Arial" w:cs="Arial"/>
        </w:rPr>
        <w:t xml:space="preserve"> A contratação em lotes também contribui para a </w:t>
      </w:r>
      <w:r>
        <w:rPr>
          <w:rStyle w:val="Forte"/>
          <w:rFonts w:ascii="Arial" w:hAnsi="Arial" w:cs="Arial"/>
        </w:rPr>
        <w:t>otimização logística e operacional</w:t>
      </w:r>
      <w:r>
        <w:rPr>
          <w:rFonts w:ascii="Arial" w:hAnsi="Arial" w:cs="Arial"/>
        </w:rPr>
        <w:t>, uma vez que possibilita o atendimento simultâneo ou escalonado das demandas das diversas Secretarias Municipais, reduzindo prazos de atendimento, evitando sobrecarga operacional e garantindo maior eficiência na prestação dos serviços.</w:t>
      </w:r>
    </w:p>
    <w:p w14:paraId="534A8CC5" w14:textId="280091C4" w:rsidR="003A17D7" w:rsidRDefault="003A17D7" w:rsidP="003A17D7">
      <w:pPr>
        <w:pStyle w:val="NormalWeb"/>
        <w:jc w:val="both"/>
        <w:rPr>
          <w:rFonts w:ascii="Arial" w:hAnsi="Arial" w:cs="Arial"/>
        </w:rPr>
      </w:pPr>
      <w:r>
        <w:rPr>
          <w:rFonts w:ascii="Arial" w:hAnsi="Arial" w:cs="Arial"/>
        </w:rPr>
        <w:t>10.</w:t>
      </w:r>
      <w:r w:rsidR="00E26F7C">
        <w:rPr>
          <w:rFonts w:ascii="Arial" w:hAnsi="Arial" w:cs="Arial"/>
        </w:rPr>
        <w:t>4</w:t>
      </w:r>
      <w:r>
        <w:rPr>
          <w:rFonts w:ascii="Arial" w:hAnsi="Arial" w:cs="Arial"/>
        </w:rPr>
        <w:t xml:space="preserve"> Dessa forma, a aquisição/contratação em lote</w:t>
      </w:r>
      <w:r w:rsidR="00E26F7C">
        <w:rPr>
          <w:rFonts w:ascii="Arial" w:hAnsi="Arial" w:cs="Arial"/>
        </w:rPr>
        <w:t xml:space="preserve"> único</w:t>
      </w:r>
      <w:r>
        <w:rPr>
          <w:rFonts w:ascii="Arial" w:hAnsi="Arial" w:cs="Arial"/>
        </w:rPr>
        <w:t xml:space="preserve"> mostra-se a </w:t>
      </w:r>
      <w:r>
        <w:rPr>
          <w:rStyle w:val="Forte"/>
          <w:rFonts w:ascii="Arial" w:hAnsi="Arial" w:cs="Arial"/>
        </w:rPr>
        <w:t>solução mais vantajosa para a Administração</w:t>
      </w:r>
      <w:r>
        <w:rPr>
          <w:rFonts w:ascii="Arial" w:hAnsi="Arial" w:cs="Arial"/>
        </w:rPr>
        <w:t>, atendendo aos princípios da legalidade, eficiência, isonomia, competitividade, economicidade e interesse público, conforme estabelece a Lei nº 14.133/2021.</w:t>
      </w:r>
    </w:p>
    <w:p w14:paraId="6E074A63" w14:textId="077470FB" w:rsidR="003A17D7" w:rsidRDefault="003A17D7" w:rsidP="003A17D7">
      <w:pPr>
        <w:spacing w:before="120" w:afterLines="120" w:after="288" w:line="312" w:lineRule="auto"/>
        <w:ind w:left="360"/>
        <w:jc w:val="center"/>
        <w:rPr>
          <w:rFonts w:ascii="Arial" w:hAnsi="Arial" w:cs="Arial"/>
        </w:rPr>
      </w:pPr>
      <w:proofErr w:type="spellStart"/>
      <w:r>
        <w:rPr>
          <w:rFonts w:ascii="Arial" w:hAnsi="Arial" w:cs="Arial"/>
        </w:rPr>
        <w:t>Sapopema</w:t>
      </w:r>
      <w:proofErr w:type="spellEnd"/>
      <w:r>
        <w:rPr>
          <w:rFonts w:ascii="Arial" w:hAnsi="Arial" w:cs="Arial"/>
        </w:rPr>
        <w:t xml:space="preserve">, </w:t>
      </w:r>
      <w:r w:rsidR="00EC1F5B">
        <w:rPr>
          <w:rFonts w:ascii="Arial" w:hAnsi="Arial" w:cs="Arial"/>
        </w:rPr>
        <w:t>20</w:t>
      </w:r>
      <w:r>
        <w:rPr>
          <w:rFonts w:ascii="Arial" w:hAnsi="Arial" w:cs="Arial"/>
        </w:rPr>
        <w:t xml:space="preserve"> de janeiro 2026.</w:t>
      </w:r>
    </w:p>
    <w:p w14:paraId="28BDBC97" w14:textId="77777777" w:rsidR="003A17D7" w:rsidRDefault="003A17D7" w:rsidP="003A17D7">
      <w:pPr>
        <w:spacing w:before="120" w:afterLines="120" w:after="288" w:line="312" w:lineRule="auto"/>
        <w:ind w:left="360"/>
        <w:jc w:val="center"/>
        <w:rPr>
          <w:rFonts w:ascii="Arial" w:hAnsi="Arial" w:cs="Arial"/>
          <w:sz w:val="22"/>
          <w:szCs w:val="22"/>
        </w:rPr>
      </w:pPr>
    </w:p>
    <w:p w14:paraId="1EC383FD" w14:textId="77777777" w:rsidR="00EC1F5B" w:rsidRDefault="00EC1F5B" w:rsidP="00EC1F5B">
      <w:pPr>
        <w:widowControl/>
        <w:suppressAutoHyphens w:val="0"/>
        <w:autoSpaceDE w:val="0"/>
        <w:autoSpaceDN w:val="0"/>
        <w:adjustRightInd w:val="0"/>
        <w:spacing w:line="360" w:lineRule="auto"/>
        <w:jc w:val="center"/>
        <w:rPr>
          <w:rFonts w:ascii="Arial" w:eastAsia="Times New Roman" w:hAnsi="Arial" w:cs="Arial"/>
          <w:b/>
          <w:bCs/>
          <w:kern w:val="0"/>
          <w:sz w:val="22"/>
          <w:szCs w:val="22"/>
          <w:lang w:eastAsia="pt-BR" w:bidi="ar-SA"/>
        </w:rPr>
      </w:pPr>
      <w:r>
        <w:rPr>
          <w:rFonts w:ascii="Arial" w:eastAsia="Times New Roman" w:hAnsi="Arial" w:cs="Arial"/>
          <w:b/>
          <w:bCs/>
          <w:kern w:val="0"/>
          <w:sz w:val="22"/>
          <w:szCs w:val="22"/>
          <w:lang w:eastAsia="pt-BR" w:bidi="ar-SA"/>
        </w:rPr>
        <w:t>Paulo Maximiano de Souza Junior</w:t>
      </w:r>
    </w:p>
    <w:p w14:paraId="4DAB3150" w14:textId="77777777" w:rsidR="00EC1F5B" w:rsidRDefault="00EC1F5B" w:rsidP="00EC1F5B">
      <w:pPr>
        <w:widowControl/>
        <w:suppressAutoHyphens w:val="0"/>
        <w:autoSpaceDE w:val="0"/>
        <w:autoSpaceDN w:val="0"/>
        <w:adjustRightInd w:val="0"/>
        <w:spacing w:line="360" w:lineRule="auto"/>
        <w:jc w:val="center"/>
        <w:rPr>
          <w:rFonts w:ascii="Arial" w:eastAsia="Times New Roman" w:hAnsi="Arial" w:cs="Arial"/>
          <w:b/>
          <w:bCs/>
          <w:kern w:val="0"/>
          <w:sz w:val="22"/>
          <w:szCs w:val="22"/>
          <w:lang w:eastAsia="pt-BR" w:bidi="ar-SA"/>
        </w:rPr>
      </w:pPr>
      <w:r>
        <w:rPr>
          <w:rFonts w:ascii="Arial" w:eastAsia="Times New Roman" w:hAnsi="Arial" w:cs="Arial"/>
          <w:b/>
          <w:bCs/>
          <w:kern w:val="0"/>
          <w:sz w:val="22"/>
          <w:szCs w:val="22"/>
          <w:lang w:eastAsia="pt-BR" w:bidi="ar-SA"/>
        </w:rPr>
        <w:t>Prefeito Municipal</w:t>
      </w:r>
    </w:p>
    <w:p w14:paraId="1283D017" w14:textId="77777777" w:rsidR="00EC1F5B" w:rsidRDefault="00EC1F5B">
      <w:pPr>
        <w:widowControl/>
        <w:suppressAutoHyphens w:val="0"/>
        <w:autoSpaceDE w:val="0"/>
        <w:autoSpaceDN w:val="0"/>
        <w:adjustRightInd w:val="0"/>
        <w:spacing w:line="360" w:lineRule="auto"/>
        <w:jc w:val="center"/>
        <w:rPr>
          <w:rFonts w:ascii="Arial" w:eastAsia="Times New Roman" w:hAnsi="Arial" w:cs="Arial"/>
          <w:b/>
          <w:bCs/>
          <w:color w:val="000000"/>
          <w:kern w:val="0"/>
          <w:lang w:eastAsia="pt-BR" w:bidi="ar-SA"/>
        </w:rPr>
      </w:pPr>
    </w:p>
    <w:p w14:paraId="7EAF5783" w14:textId="77777777" w:rsidR="00127259" w:rsidRDefault="00127259">
      <w:pPr>
        <w:widowControl/>
        <w:suppressAutoHyphens w:val="0"/>
        <w:autoSpaceDE w:val="0"/>
        <w:autoSpaceDN w:val="0"/>
        <w:adjustRightInd w:val="0"/>
        <w:spacing w:line="360" w:lineRule="auto"/>
        <w:jc w:val="center"/>
        <w:rPr>
          <w:rFonts w:ascii="Arial" w:eastAsia="Times New Roman" w:hAnsi="Arial" w:cs="Arial"/>
          <w:b/>
          <w:bCs/>
          <w:color w:val="000000"/>
          <w:kern w:val="0"/>
          <w:lang w:eastAsia="pt-BR" w:bidi="ar-SA"/>
        </w:rPr>
      </w:pPr>
    </w:p>
    <w:p w14:paraId="22AC7FAB" w14:textId="77777777" w:rsidR="00127259" w:rsidRDefault="00127259">
      <w:pPr>
        <w:widowControl/>
        <w:suppressAutoHyphens w:val="0"/>
        <w:autoSpaceDE w:val="0"/>
        <w:autoSpaceDN w:val="0"/>
        <w:adjustRightInd w:val="0"/>
        <w:spacing w:line="360" w:lineRule="auto"/>
        <w:jc w:val="center"/>
        <w:rPr>
          <w:rFonts w:ascii="Arial" w:eastAsia="Times New Roman" w:hAnsi="Arial" w:cs="Arial"/>
          <w:b/>
          <w:bCs/>
          <w:color w:val="000000"/>
          <w:kern w:val="0"/>
          <w:lang w:eastAsia="pt-BR" w:bidi="ar-SA"/>
        </w:rPr>
      </w:pPr>
    </w:p>
    <w:p w14:paraId="7C9D3CDD" w14:textId="77777777" w:rsidR="00127259" w:rsidRDefault="00127259">
      <w:pPr>
        <w:widowControl/>
        <w:suppressAutoHyphens w:val="0"/>
        <w:autoSpaceDE w:val="0"/>
        <w:autoSpaceDN w:val="0"/>
        <w:adjustRightInd w:val="0"/>
        <w:spacing w:line="360" w:lineRule="auto"/>
        <w:jc w:val="center"/>
        <w:rPr>
          <w:rFonts w:ascii="Arial" w:eastAsia="Times New Roman" w:hAnsi="Arial" w:cs="Arial"/>
          <w:b/>
          <w:bCs/>
          <w:color w:val="000000"/>
          <w:kern w:val="0"/>
          <w:lang w:eastAsia="pt-BR" w:bidi="ar-SA"/>
        </w:rPr>
      </w:pPr>
    </w:p>
    <w:p w14:paraId="02290533" w14:textId="77777777" w:rsidR="00127259" w:rsidRDefault="00127259">
      <w:pPr>
        <w:widowControl/>
        <w:suppressAutoHyphens w:val="0"/>
        <w:autoSpaceDE w:val="0"/>
        <w:autoSpaceDN w:val="0"/>
        <w:adjustRightInd w:val="0"/>
        <w:spacing w:line="360" w:lineRule="auto"/>
        <w:jc w:val="center"/>
        <w:rPr>
          <w:rFonts w:ascii="Arial" w:eastAsia="Times New Roman" w:hAnsi="Arial" w:cs="Arial"/>
          <w:b/>
          <w:bCs/>
          <w:color w:val="000000"/>
          <w:kern w:val="0"/>
          <w:lang w:eastAsia="pt-BR" w:bidi="ar-SA"/>
        </w:rPr>
      </w:pPr>
    </w:p>
    <w:p w14:paraId="2E74E55F" w14:textId="77777777" w:rsidR="00127259" w:rsidRDefault="00127259">
      <w:pPr>
        <w:widowControl/>
        <w:suppressAutoHyphens w:val="0"/>
        <w:autoSpaceDE w:val="0"/>
        <w:autoSpaceDN w:val="0"/>
        <w:adjustRightInd w:val="0"/>
        <w:spacing w:line="360" w:lineRule="auto"/>
        <w:jc w:val="center"/>
        <w:rPr>
          <w:rFonts w:ascii="Arial" w:eastAsia="Times New Roman" w:hAnsi="Arial" w:cs="Arial"/>
          <w:b/>
          <w:bCs/>
          <w:color w:val="000000"/>
          <w:kern w:val="0"/>
          <w:lang w:eastAsia="pt-BR" w:bidi="ar-SA"/>
        </w:rPr>
      </w:pPr>
    </w:p>
    <w:p w14:paraId="1AA69E07" w14:textId="77777777" w:rsidR="00127259" w:rsidRDefault="00127259">
      <w:pPr>
        <w:widowControl/>
        <w:suppressAutoHyphens w:val="0"/>
        <w:autoSpaceDE w:val="0"/>
        <w:autoSpaceDN w:val="0"/>
        <w:adjustRightInd w:val="0"/>
        <w:spacing w:line="360" w:lineRule="auto"/>
        <w:jc w:val="center"/>
        <w:rPr>
          <w:rFonts w:ascii="Arial" w:eastAsia="Times New Roman" w:hAnsi="Arial" w:cs="Arial"/>
          <w:b/>
          <w:bCs/>
          <w:color w:val="000000"/>
          <w:kern w:val="0"/>
          <w:lang w:eastAsia="pt-BR" w:bidi="ar-SA"/>
        </w:rPr>
      </w:pPr>
    </w:p>
    <w:p w14:paraId="4A2FA90F" w14:textId="77777777" w:rsidR="00127259" w:rsidRDefault="00127259">
      <w:pPr>
        <w:widowControl/>
        <w:suppressAutoHyphens w:val="0"/>
        <w:autoSpaceDE w:val="0"/>
        <w:autoSpaceDN w:val="0"/>
        <w:adjustRightInd w:val="0"/>
        <w:spacing w:line="360" w:lineRule="auto"/>
        <w:jc w:val="center"/>
        <w:rPr>
          <w:rFonts w:ascii="Arial" w:eastAsia="Times New Roman" w:hAnsi="Arial" w:cs="Arial"/>
          <w:b/>
          <w:bCs/>
          <w:color w:val="000000"/>
          <w:kern w:val="0"/>
          <w:lang w:eastAsia="pt-BR" w:bidi="ar-SA"/>
        </w:rPr>
      </w:pPr>
    </w:p>
    <w:p w14:paraId="331EB2B2" w14:textId="77777777" w:rsidR="00127259" w:rsidRDefault="00127259">
      <w:pPr>
        <w:widowControl/>
        <w:suppressAutoHyphens w:val="0"/>
        <w:autoSpaceDE w:val="0"/>
        <w:autoSpaceDN w:val="0"/>
        <w:adjustRightInd w:val="0"/>
        <w:spacing w:line="360" w:lineRule="auto"/>
        <w:jc w:val="center"/>
        <w:rPr>
          <w:rFonts w:ascii="Arial" w:eastAsia="Times New Roman" w:hAnsi="Arial" w:cs="Arial"/>
          <w:b/>
          <w:bCs/>
          <w:color w:val="000000"/>
          <w:kern w:val="0"/>
          <w:lang w:eastAsia="pt-BR" w:bidi="ar-SA"/>
        </w:rPr>
      </w:pPr>
    </w:p>
    <w:p w14:paraId="6D967C8E" w14:textId="77777777" w:rsidR="00127259" w:rsidRDefault="00127259">
      <w:pPr>
        <w:widowControl/>
        <w:suppressAutoHyphens w:val="0"/>
        <w:autoSpaceDE w:val="0"/>
        <w:autoSpaceDN w:val="0"/>
        <w:adjustRightInd w:val="0"/>
        <w:spacing w:line="360" w:lineRule="auto"/>
        <w:jc w:val="center"/>
        <w:rPr>
          <w:rFonts w:ascii="Arial" w:eastAsia="Times New Roman" w:hAnsi="Arial" w:cs="Arial"/>
          <w:b/>
          <w:bCs/>
          <w:color w:val="000000"/>
          <w:kern w:val="0"/>
          <w:lang w:eastAsia="pt-BR" w:bidi="ar-SA"/>
        </w:rPr>
      </w:pPr>
    </w:p>
    <w:p w14:paraId="3363DA95" w14:textId="77777777" w:rsidR="00127259" w:rsidRDefault="00127259">
      <w:pPr>
        <w:widowControl/>
        <w:suppressAutoHyphens w:val="0"/>
        <w:autoSpaceDE w:val="0"/>
        <w:autoSpaceDN w:val="0"/>
        <w:adjustRightInd w:val="0"/>
        <w:spacing w:line="360" w:lineRule="auto"/>
        <w:jc w:val="center"/>
        <w:rPr>
          <w:rFonts w:ascii="Arial" w:eastAsia="Times New Roman" w:hAnsi="Arial" w:cs="Arial"/>
          <w:b/>
          <w:bCs/>
          <w:color w:val="000000"/>
          <w:kern w:val="0"/>
          <w:lang w:eastAsia="pt-BR" w:bidi="ar-SA"/>
        </w:rPr>
      </w:pPr>
    </w:p>
    <w:p w14:paraId="65DD2BD3" w14:textId="77777777" w:rsidR="00127259" w:rsidRDefault="00127259">
      <w:pPr>
        <w:widowControl/>
        <w:suppressAutoHyphens w:val="0"/>
        <w:autoSpaceDE w:val="0"/>
        <w:autoSpaceDN w:val="0"/>
        <w:adjustRightInd w:val="0"/>
        <w:spacing w:line="360" w:lineRule="auto"/>
        <w:jc w:val="center"/>
        <w:rPr>
          <w:rFonts w:ascii="Arial" w:eastAsia="Times New Roman" w:hAnsi="Arial" w:cs="Arial"/>
          <w:b/>
          <w:bCs/>
          <w:color w:val="000000"/>
          <w:kern w:val="0"/>
          <w:lang w:eastAsia="pt-BR" w:bidi="ar-SA"/>
        </w:rPr>
      </w:pPr>
    </w:p>
    <w:p w14:paraId="714E36F6" w14:textId="77777777" w:rsidR="00127259" w:rsidRDefault="00127259">
      <w:pPr>
        <w:widowControl/>
        <w:suppressAutoHyphens w:val="0"/>
        <w:autoSpaceDE w:val="0"/>
        <w:autoSpaceDN w:val="0"/>
        <w:adjustRightInd w:val="0"/>
        <w:spacing w:line="360" w:lineRule="auto"/>
        <w:jc w:val="center"/>
        <w:rPr>
          <w:rFonts w:ascii="Arial" w:eastAsia="Times New Roman" w:hAnsi="Arial" w:cs="Arial"/>
          <w:b/>
          <w:bCs/>
          <w:color w:val="000000"/>
          <w:kern w:val="0"/>
          <w:lang w:eastAsia="pt-BR" w:bidi="ar-SA"/>
        </w:rPr>
      </w:pPr>
    </w:p>
    <w:p w14:paraId="60CA67FE" w14:textId="77777777" w:rsidR="00127259" w:rsidRDefault="00127259">
      <w:pPr>
        <w:widowControl/>
        <w:suppressAutoHyphens w:val="0"/>
        <w:autoSpaceDE w:val="0"/>
        <w:autoSpaceDN w:val="0"/>
        <w:adjustRightInd w:val="0"/>
        <w:spacing w:line="360" w:lineRule="auto"/>
        <w:jc w:val="center"/>
        <w:rPr>
          <w:rFonts w:ascii="Arial" w:eastAsia="Times New Roman" w:hAnsi="Arial" w:cs="Arial"/>
          <w:b/>
          <w:bCs/>
          <w:color w:val="000000"/>
          <w:kern w:val="0"/>
          <w:lang w:eastAsia="pt-BR" w:bidi="ar-SA"/>
        </w:rPr>
      </w:pPr>
    </w:p>
    <w:p w14:paraId="5322159C" w14:textId="77777777" w:rsidR="00127259" w:rsidRDefault="00127259">
      <w:pPr>
        <w:widowControl/>
        <w:suppressAutoHyphens w:val="0"/>
        <w:autoSpaceDE w:val="0"/>
        <w:autoSpaceDN w:val="0"/>
        <w:adjustRightInd w:val="0"/>
        <w:spacing w:line="360" w:lineRule="auto"/>
        <w:jc w:val="center"/>
        <w:rPr>
          <w:rFonts w:ascii="Arial" w:eastAsia="Times New Roman" w:hAnsi="Arial" w:cs="Arial"/>
          <w:b/>
          <w:bCs/>
          <w:color w:val="000000"/>
          <w:kern w:val="0"/>
          <w:lang w:eastAsia="pt-BR" w:bidi="ar-SA"/>
        </w:rPr>
      </w:pPr>
    </w:p>
    <w:p w14:paraId="7270DF07" w14:textId="77777777" w:rsidR="00127259" w:rsidRDefault="00127259">
      <w:pPr>
        <w:widowControl/>
        <w:suppressAutoHyphens w:val="0"/>
        <w:autoSpaceDE w:val="0"/>
        <w:autoSpaceDN w:val="0"/>
        <w:adjustRightInd w:val="0"/>
        <w:spacing w:line="360" w:lineRule="auto"/>
        <w:jc w:val="center"/>
        <w:rPr>
          <w:rFonts w:ascii="Arial" w:eastAsia="Times New Roman" w:hAnsi="Arial" w:cs="Arial"/>
          <w:b/>
          <w:bCs/>
          <w:color w:val="000000"/>
          <w:kern w:val="0"/>
          <w:lang w:eastAsia="pt-BR" w:bidi="ar-SA"/>
        </w:rPr>
      </w:pPr>
    </w:p>
    <w:p w14:paraId="114BB262" w14:textId="77777777" w:rsidR="00127259" w:rsidRDefault="00127259">
      <w:pPr>
        <w:widowControl/>
        <w:suppressAutoHyphens w:val="0"/>
        <w:autoSpaceDE w:val="0"/>
        <w:autoSpaceDN w:val="0"/>
        <w:adjustRightInd w:val="0"/>
        <w:spacing w:line="360" w:lineRule="auto"/>
        <w:jc w:val="center"/>
        <w:rPr>
          <w:rFonts w:ascii="Arial" w:eastAsia="Times New Roman" w:hAnsi="Arial" w:cs="Arial"/>
          <w:b/>
          <w:bCs/>
          <w:color w:val="000000"/>
          <w:kern w:val="0"/>
          <w:lang w:eastAsia="pt-BR" w:bidi="ar-SA"/>
        </w:rPr>
      </w:pPr>
    </w:p>
    <w:p w14:paraId="3AB47E2C" w14:textId="77777777" w:rsidR="00127259" w:rsidRDefault="00127259">
      <w:pPr>
        <w:widowControl/>
        <w:suppressAutoHyphens w:val="0"/>
        <w:autoSpaceDE w:val="0"/>
        <w:autoSpaceDN w:val="0"/>
        <w:adjustRightInd w:val="0"/>
        <w:spacing w:line="360" w:lineRule="auto"/>
        <w:jc w:val="center"/>
        <w:rPr>
          <w:rFonts w:ascii="Arial" w:eastAsia="Times New Roman" w:hAnsi="Arial" w:cs="Arial"/>
          <w:b/>
          <w:bCs/>
          <w:color w:val="000000"/>
          <w:kern w:val="0"/>
          <w:lang w:eastAsia="pt-BR" w:bidi="ar-SA"/>
        </w:rPr>
      </w:pPr>
    </w:p>
    <w:p w14:paraId="614B6A64" w14:textId="77777777" w:rsidR="00EC1F5B" w:rsidRDefault="00EC1F5B">
      <w:pPr>
        <w:widowControl/>
        <w:suppressAutoHyphens w:val="0"/>
        <w:autoSpaceDE w:val="0"/>
        <w:autoSpaceDN w:val="0"/>
        <w:adjustRightInd w:val="0"/>
        <w:spacing w:line="360" w:lineRule="auto"/>
        <w:jc w:val="center"/>
        <w:rPr>
          <w:rFonts w:ascii="Arial" w:eastAsia="Times New Roman" w:hAnsi="Arial" w:cs="Arial"/>
          <w:b/>
          <w:bCs/>
          <w:color w:val="000000"/>
          <w:kern w:val="0"/>
          <w:lang w:eastAsia="pt-BR" w:bidi="ar-SA"/>
        </w:rPr>
      </w:pPr>
    </w:p>
    <w:p w14:paraId="22DD0B60" w14:textId="65D2C138" w:rsidR="00C96D32" w:rsidRDefault="00592DC1">
      <w:pPr>
        <w:widowControl/>
        <w:suppressAutoHyphens w:val="0"/>
        <w:autoSpaceDE w:val="0"/>
        <w:autoSpaceDN w:val="0"/>
        <w:adjustRightInd w:val="0"/>
        <w:spacing w:line="360" w:lineRule="auto"/>
        <w:jc w:val="center"/>
        <w:rPr>
          <w:rFonts w:ascii="Arial" w:eastAsia="Times New Roman" w:hAnsi="Arial" w:cs="Arial"/>
          <w:b/>
          <w:bCs/>
          <w:color w:val="000000"/>
          <w:kern w:val="0"/>
          <w:lang w:eastAsia="pt-BR" w:bidi="ar-SA"/>
        </w:rPr>
      </w:pPr>
      <w:r>
        <w:rPr>
          <w:rFonts w:ascii="Arial" w:eastAsia="Times New Roman" w:hAnsi="Arial" w:cs="Arial"/>
          <w:b/>
          <w:bCs/>
          <w:color w:val="000000"/>
          <w:kern w:val="0"/>
          <w:lang w:eastAsia="pt-BR" w:bidi="ar-SA"/>
        </w:rPr>
        <w:t>ANEXO II</w:t>
      </w:r>
    </w:p>
    <w:p w14:paraId="150A2756" w14:textId="3E719F12" w:rsidR="00C96D32" w:rsidRDefault="00592DC1">
      <w:pPr>
        <w:widowControl/>
        <w:suppressAutoHyphens w:val="0"/>
        <w:autoSpaceDE w:val="0"/>
        <w:autoSpaceDN w:val="0"/>
        <w:adjustRightInd w:val="0"/>
        <w:spacing w:line="360" w:lineRule="auto"/>
        <w:jc w:val="center"/>
        <w:rPr>
          <w:rFonts w:ascii="Arial" w:eastAsia="Times New Roman" w:hAnsi="Arial" w:cs="Arial"/>
          <w:b/>
          <w:bCs/>
          <w:kern w:val="0"/>
          <w:lang w:eastAsia="pt-BR" w:bidi="ar-SA"/>
        </w:rPr>
      </w:pPr>
      <w:r>
        <w:rPr>
          <w:rFonts w:ascii="Arial" w:eastAsia="Times New Roman" w:hAnsi="Arial" w:cs="Arial"/>
          <w:b/>
          <w:bCs/>
          <w:kern w:val="0"/>
          <w:lang w:eastAsia="pt-BR" w:bidi="ar-SA"/>
        </w:rPr>
        <w:t xml:space="preserve">PROCESSO </w:t>
      </w:r>
      <w:r w:rsidRPr="0069512D">
        <w:rPr>
          <w:rFonts w:ascii="Arial" w:eastAsia="Times New Roman" w:hAnsi="Arial" w:cs="Arial"/>
          <w:b/>
          <w:bCs/>
          <w:kern w:val="0"/>
          <w:lang w:eastAsia="pt-BR" w:bidi="ar-SA"/>
        </w:rPr>
        <w:t xml:space="preserve">ADMINISTRATIVO Nº </w:t>
      </w:r>
      <w:r w:rsidR="004A792C">
        <w:rPr>
          <w:rFonts w:ascii="Arial" w:eastAsia="Times New Roman" w:hAnsi="Arial" w:cs="Arial"/>
          <w:b/>
          <w:bCs/>
          <w:kern w:val="0"/>
          <w:lang w:eastAsia="pt-BR" w:bidi="ar-SA"/>
        </w:rPr>
        <w:t>08/2026</w:t>
      </w:r>
    </w:p>
    <w:p w14:paraId="4193D054" w14:textId="10E16D7D" w:rsidR="00C96D32" w:rsidRDefault="00592DC1">
      <w:pPr>
        <w:widowControl/>
        <w:suppressAutoHyphens w:val="0"/>
        <w:autoSpaceDE w:val="0"/>
        <w:autoSpaceDN w:val="0"/>
        <w:adjustRightInd w:val="0"/>
        <w:spacing w:line="360" w:lineRule="auto"/>
        <w:jc w:val="center"/>
        <w:rPr>
          <w:rFonts w:ascii="Arial" w:eastAsia="Times New Roman" w:hAnsi="Arial" w:cs="Arial"/>
          <w:b/>
          <w:bCs/>
          <w:kern w:val="0"/>
          <w:lang w:eastAsia="pt-BR" w:bidi="ar-SA"/>
        </w:rPr>
      </w:pPr>
      <w:r>
        <w:rPr>
          <w:rFonts w:ascii="Arial" w:eastAsia="Times New Roman" w:hAnsi="Arial" w:cs="Arial"/>
          <w:b/>
          <w:bCs/>
          <w:kern w:val="0"/>
          <w:lang w:eastAsia="pt-BR" w:bidi="ar-SA"/>
        </w:rPr>
        <w:t xml:space="preserve">PREGÃO ELETRÔNICO Nº </w:t>
      </w:r>
      <w:r w:rsidR="00C244F0">
        <w:rPr>
          <w:rFonts w:ascii="Arial" w:eastAsia="Times New Roman" w:hAnsi="Arial" w:cs="Arial"/>
          <w:b/>
          <w:bCs/>
          <w:kern w:val="0"/>
          <w:lang w:eastAsia="pt-BR" w:bidi="ar-SA"/>
        </w:rPr>
        <w:t>04/2026</w:t>
      </w:r>
    </w:p>
    <w:p w14:paraId="5EAC084C" w14:textId="77777777" w:rsidR="00C96D32" w:rsidRDefault="00592DC1">
      <w:pPr>
        <w:widowControl/>
        <w:suppressAutoHyphens w:val="0"/>
        <w:autoSpaceDE w:val="0"/>
        <w:autoSpaceDN w:val="0"/>
        <w:adjustRightInd w:val="0"/>
        <w:spacing w:line="360" w:lineRule="auto"/>
        <w:jc w:val="center"/>
        <w:rPr>
          <w:rFonts w:ascii="Arial" w:eastAsia="Times New Roman" w:hAnsi="Arial" w:cs="Arial"/>
          <w:b/>
          <w:bCs/>
          <w:kern w:val="0"/>
          <w:lang w:eastAsia="pt-BR" w:bidi="ar-SA"/>
        </w:rPr>
      </w:pPr>
      <w:r>
        <w:rPr>
          <w:rFonts w:ascii="Arial" w:eastAsia="Times New Roman" w:hAnsi="Arial" w:cs="Arial"/>
          <w:b/>
          <w:bCs/>
          <w:kern w:val="0"/>
          <w:lang w:eastAsia="pt-BR" w:bidi="ar-SA"/>
        </w:rPr>
        <w:t>PROPOSTA DE PREÇOS FINAL (Vencedor)</w:t>
      </w:r>
    </w:p>
    <w:tbl>
      <w:tblPr>
        <w:tblW w:w="964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08"/>
        <w:gridCol w:w="4032"/>
      </w:tblGrid>
      <w:tr w:rsidR="00C96D32" w14:paraId="5B30DBBB" w14:textId="77777777" w:rsidTr="00E9503E">
        <w:trPr>
          <w:trHeight w:val="396"/>
        </w:trPr>
        <w:tc>
          <w:tcPr>
            <w:tcW w:w="9640" w:type="dxa"/>
            <w:gridSpan w:val="2"/>
          </w:tcPr>
          <w:p w14:paraId="08C72707" w14:textId="77777777" w:rsidR="00C96D32" w:rsidRDefault="00592DC1">
            <w:pPr>
              <w:spacing w:line="360" w:lineRule="auto"/>
              <w:ind w:hanging="2"/>
              <w:rPr>
                <w:rFonts w:ascii="Arial" w:eastAsia="Times New Roman" w:hAnsi="Arial" w:cs="Arial"/>
                <w:sz w:val="22"/>
                <w:szCs w:val="22"/>
              </w:rPr>
            </w:pPr>
            <w:r>
              <w:rPr>
                <w:rFonts w:ascii="Arial" w:eastAsia="Times New Roman" w:hAnsi="Arial" w:cs="Arial"/>
                <w:b/>
                <w:sz w:val="22"/>
                <w:szCs w:val="22"/>
              </w:rPr>
              <w:t xml:space="preserve">Razão Social: </w:t>
            </w:r>
          </w:p>
        </w:tc>
      </w:tr>
      <w:tr w:rsidR="00C96D32" w14:paraId="1E5E631B" w14:textId="77777777" w:rsidTr="00E9503E">
        <w:trPr>
          <w:trHeight w:val="396"/>
        </w:trPr>
        <w:tc>
          <w:tcPr>
            <w:tcW w:w="9640" w:type="dxa"/>
            <w:gridSpan w:val="2"/>
          </w:tcPr>
          <w:p w14:paraId="7C6A8ADE" w14:textId="77777777" w:rsidR="00C96D32" w:rsidRDefault="00592DC1">
            <w:pPr>
              <w:spacing w:line="360" w:lineRule="auto"/>
              <w:ind w:hanging="2"/>
              <w:rPr>
                <w:rFonts w:ascii="Arial" w:eastAsia="Times New Roman" w:hAnsi="Arial" w:cs="Arial"/>
                <w:sz w:val="22"/>
                <w:szCs w:val="22"/>
              </w:rPr>
            </w:pPr>
            <w:r>
              <w:rPr>
                <w:rFonts w:ascii="Arial" w:eastAsia="Times New Roman" w:hAnsi="Arial" w:cs="Arial"/>
                <w:b/>
                <w:sz w:val="22"/>
                <w:szCs w:val="22"/>
              </w:rPr>
              <w:t xml:space="preserve">CNPJ: </w:t>
            </w:r>
          </w:p>
        </w:tc>
      </w:tr>
      <w:tr w:rsidR="00C96D32" w14:paraId="756C4D9B" w14:textId="77777777" w:rsidTr="00E9503E">
        <w:trPr>
          <w:trHeight w:val="396"/>
        </w:trPr>
        <w:tc>
          <w:tcPr>
            <w:tcW w:w="5608" w:type="dxa"/>
          </w:tcPr>
          <w:p w14:paraId="260CD169" w14:textId="77777777" w:rsidR="00C96D32" w:rsidRDefault="00592DC1">
            <w:pPr>
              <w:widowControl/>
              <w:spacing w:line="360" w:lineRule="auto"/>
              <w:ind w:hanging="2"/>
              <w:rPr>
                <w:rFonts w:ascii="Arial" w:eastAsia="Times New Roman" w:hAnsi="Arial" w:cs="Arial"/>
                <w:sz w:val="22"/>
                <w:szCs w:val="22"/>
              </w:rPr>
            </w:pPr>
            <w:r>
              <w:rPr>
                <w:rFonts w:ascii="Arial" w:eastAsia="Times New Roman" w:hAnsi="Arial" w:cs="Arial"/>
                <w:b/>
                <w:sz w:val="22"/>
                <w:szCs w:val="22"/>
              </w:rPr>
              <w:t>Endereço:</w:t>
            </w:r>
          </w:p>
        </w:tc>
        <w:tc>
          <w:tcPr>
            <w:tcW w:w="4032" w:type="dxa"/>
          </w:tcPr>
          <w:p w14:paraId="54CA7160" w14:textId="77777777" w:rsidR="00C96D32" w:rsidRDefault="00592DC1">
            <w:pPr>
              <w:widowControl/>
              <w:spacing w:line="360" w:lineRule="auto"/>
              <w:ind w:hanging="2"/>
              <w:rPr>
                <w:rFonts w:ascii="Arial" w:eastAsia="Times New Roman" w:hAnsi="Arial" w:cs="Arial"/>
                <w:sz w:val="22"/>
                <w:szCs w:val="22"/>
              </w:rPr>
            </w:pPr>
            <w:r>
              <w:rPr>
                <w:rFonts w:ascii="Arial" w:eastAsia="Times New Roman" w:hAnsi="Arial" w:cs="Arial"/>
                <w:b/>
                <w:sz w:val="22"/>
                <w:szCs w:val="22"/>
              </w:rPr>
              <w:t>Bairro:</w:t>
            </w:r>
          </w:p>
        </w:tc>
      </w:tr>
      <w:tr w:rsidR="00C96D32" w14:paraId="3C3CAE76" w14:textId="77777777" w:rsidTr="00E9503E">
        <w:trPr>
          <w:trHeight w:val="396"/>
        </w:trPr>
        <w:tc>
          <w:tcPr>
            <w:tcW w:w="5608" w:type="dxa"/>
          </w:tcPr>
          <w:p w14:paraId="56EA3C6D" w14:textId="77777777" w:rsidR="00C96D32" w:rsidRDefault="00592DC1">
            <w:pPr>
              <w:widowControl/>
              <w:spacing w:line="360" w:lineRule="auto"/>
              <w:ind w:hanging="2"/>
              <w:rPr>
                <w:rFonts w:ascii="Arial" w:eastAsia="Times New Roman" w:hAnsi="Arial" w:cs="Arial"/>
                <w:sz w:val="22"/>
                <w:szCs w:val="22"/>
              </w:rPr>
            </w:pPr>
            <w:r>
              <w:rPr>
                <w:rFonts w:ascii="Arial" w:eastAsia="Times New Roman" w:hAnsi="Arial" w:cs="Arial"/>
                <w:b/>
                <w:sz w:val="22"/>
                <w:szCs w:val="22"/>
              </w:rPr>
              <w:t>Cidade:</w:t>
            </w:r>
          </w:p>
        </w:tc>
        <w:tc>
          <w:tcPr>
            <w:tcW w:w="4032" w:type="dxa"/>
          </w:tcPr>
          <w:p w14:paraId="731D0B05" w14:textId="77777777" w:rsidR="00C96D32" w:rsidRDefault="00592DC1">
            <w:pPr>
              <w:widowControl/>
              <w:spacing w:line="360" w:lineRule="auto"/>
              <w:ind w:hanging="2"/>
              <w:rPr>
                <w:rFonts w:ascii="Arial" w:eastAsia="Times New Roman" w:hAnsi="Arial" w:cs="Arial"/>
                <w:sz w:val="22"/>
                <w:szCs w:val="22"/>
              </w:rPr>
            </w:pPr>
            <w:r>
              <w:rPr>
                <w:rFonts w:ascii="Arial" w:eastAsia="Times New Roman" w:hAnsi="Arial" w:cs="Arial"/>
                <w:b/>
                <w:sz w:val="22"/>
                <w:szCs w:val="22"/>
              </w:rPr>
              <w:t>Estado:</w:t>
            </w:r>
          </w:p>
        </w:tc>
      </w:tr>
      <w:tr w:rsidR="00C96D32" w14:paraId="65848EB4" w14:textId="77777777" w:rsidTr="00E9503E">
        <w:trPr>
          <w:trHeight w:val="409"/>
        </w:trPr>
        <w:tc>
          <w:tcPr>
            <w:tcW w:w="9640" w:type="dxa"/>
            <w:gridSpan w:val="2"/>
          </w:tcPr>
          <w:p w14:paraId="7EFDB137" w14:textId="77777777" w:rsidR="00C96D32" w:rsidRDefault="00592DC1">
            <w:pPr>
              <w:spacing w:line="360" w:lineRule="auto"/>
              <w:ind w:hanging="2"/>
              <w:rPr>
                <w:rFonts w:ascii="Arial" w:eastAsia="Times New Roman" w:hAnsi="Arial" w:cs="Arial"/>
                <w:sz w:val="22"/>
                <w:szCs w:val="22"/>
              </w:rPr>
            </w:pPr>
            <w:r>
              <w:rPr>
                <w:rFonts w:ascii="Arial" w:eastAsia="Times New Roman" w:hAnsi="Arial" w:cs="Arial"/>
                <w:b/>
                <w:sz w:val="22"/>
                <w:szCs w:val="22"/>
              </w:rPr>
              <w:t xml:space="preserve">CEP: </w:t>
            </w:r>
          </w:p>
        </w:tc>
      </w:tr>
      <w:tr w:rsidR="00C96D32" w14:paraId="67ABB860" w14:textId="77777777" w:rsidTr="00E9503E">
        <w:trPr>
          <w:trHeight w:val="396"/>
        </w:trPr>
        <w:tc>
          <w:tcPr>
            <w:tcW w:w="9640" w:type="dxa"/>
            <w:gridSpan w:val="2"/>
          </w:tcPr>
          <w:p w14:paraId="296375D2" w14:textId="77777777" w:rsidR="00C96D32" w:rsidRDefault="00592DC1">
            <w:pPr>
              <w:spacing w:line="360" w:lineRule="auto"/>
              <w:ind w:hanging="2"/>
              <w:rPr>
                <w:rFonts w:ascii="Arial" w:eastAsia="Times New Roman" w:hAnsi="Arial" w:cs="Arial"/>
                <w:sz w:val="22"/>
                <w:szCs w:val="22"/>
              </w:rPr>
            </w:pPr>
            <w:r>
              <w:rPr>
                <w:rFonts w:ascii="Arial" w:eastAsia="Times New Roman" w:hAnsi="Arial" w:cs="Arial"/>
                <w:b/>
                <w:sz w:val="22"/>
                <w:szCs w:val="22"/>
              </w:rPr>
              <w:t xml:space="preserve">Telefone: </w:t>
            </w:r>
          </w:p>
        </w:tc>
      </w:tr>
      <w:tr w:rsidR="00C96D32" w14:paraId="790A03D0" w14:textId="77777777" w:rsidTr="00E9503E">
        <w:trPr>
          <w:trHeight w:val="396"/>
        </w:trPr>
        <w:tc>
          <w:tcPr>
            <w:tcW w:w="9640" w:type="dxa"/>
            <w:gridSpan w:val="2"/>
          </w:tcPr>
          <w:p w14:paraId="41CD38D4" w14:textId="77777777" w:rsidR="00C96D32" w:rsidRDefault="00592DC1">
            <w:pPr>
              <w:spacing w:line="360" w:lineRule="auto"/>
              <w:ind w:hanging="2"/>
              <w:rPr>
                <w:rFonts w:ascii="Arial" w:eastAsia="Times New Roman" w:hAnsi="Arial" w:cs="Arial"/>
                <w:sz w:val="22"/>
                <w:szCs w:val="22"/>
              </w:rPr>
            </w:pPr>
            <w:r>
              <w:rPr>
                <w:rFonts w:ascii="Arial" w:eastAsia="Times New Roman" w:hAnsi="Arial" w:cs="Arial"/>
                <w:b/>
                <w:sz w:val="22"/>
                <w:szCs w:val="22"/>
              </w:rPr>
              <w:t xml:space="preserve">E-mail: </w:t>
            </w:r>
          </w:p>
        </w:tc>
      </w:tr>
    </w:tbl>
    <w:p w14:paraId="10414ADC" w14:textId="77777777" w:rsidR="00C96D32" w:rsidRDefault="00C96D32">
      <w:pPr>
        <w:spacing w:line="360" w:lineRule="auto"/>
        <w:jc w:val="both"/>
        <w:rPr>
          <w:rFonts w:ascii="Arial" w:eastAsia="Times New Roman" w:hAnsi="Arial" w:cs="Arial"/>
          <w:sz w:val="22"/>
          <w:szCs w:val="22"/>
        </w:rPr>
      </w:pPr>
    </w:p>
    <w:p w14:paraId="33E19CFC" w14:textId="77777777" w:rsidR="00C96D32" w:rsidRDefault="00592DC1">
      <w:pPr>
        <w:spacing w:line="360" w:lineRule="auto"/>
        <w:ind w:hanging="2"/>
        <w:jc w:val="center"/>
        <w:rPr>
          <w:rFonts w:ascii="Arial" w:eastAsia="Times New Roman" w:hAnsi="Arial" w:cs="Arial"/>
          <w:color w:val="000000"/>
          <w:sz w:val="22"/>
          <w:szCs w:val="22"/>
        </w:rPr>
      </w:pPr>
      <w:r>
        <w:rPr>
          <w:rFonts w:ascii="Arial" w:eastAsia="Times New Roman" w:hAnsi="Arial" w:cs="Arial"/>
          <w:b/>
          <w:color w:val="000000"/>
          <w:sz w:val="22"/>
          <w:szCs w:val="22"/>
        </w:rPr>
        <w:t>Dados para Depósito Bancário:</w:t>
      </w:r>
    </w:p>
    <w:tbl>
      <w:tblPr>
        <w:tblW w:w="9640" w:type="dxa"/>
        <w:tblInd w:w="-856" w:type="dxa"/>
        <w:tblLayout w:type="fixed"/>
        <w:tblLook w:val="04A0" w:firstRow="1" w:lastRow="0" w:firstColumn="1" w:lastColumn="0" w:noHBand="0" w:noVBand="1"/>
      </w:tblPr>
      <w:tblGrid>
        <w:gridCol w:w="1961"/>
        <w:gridCol w:w="7679"/>
      </w:tblGrid>
      <w:tr w:rsidR="00C96D32" w14:paraId="111FD8D9" w14:textId="77777777" w:rsidTr="00E9503E">
        <w:trPr>
          <w:trHeight w:val="404"/>
        </w:trPr>
        <w:tc>
          <w:tcPr>
            <w:tcW w:w="196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15038D3" w14:textId="77777777" w:rsidR="00C96D32" w:rsidRDefault="00592DC1">
            <w:pPr>
              <w:spacing w:line="360" w:lineRule="auto"/>
              <w:ind w:hanging="2"/>
              <w:jc w:val="right"/>
              <w:rPr>
                <w:rFonts w:ascii="Arial" w:eastAsia="Times New Roman" w:hAnsi="Arial" w:cs="Arial"/>
                <w:color w:val="000000"/>
                <w:sz w:val="22"/>
                <w:szCs w:val="22"/>
              </w:rPr>
            </w:pPr>
            <w:r>
              <w:rPr>
                <w:rFonts w:ascii="Arial" w:eastAsia="Times New Roman" w:hAnsi="Arial" w:cs="Arial"/>
                <w:color w:val="000000"/>
                <w:sz w:val="22"/>
                <w:szCs w:val="22"/>
              </w:rPr>
              <w:t>Banco:</w:t>
            </w:r>
          </w:p>
        </w:tc>
        <w:tc>
          <w:tcPr>
            <w:tcW w:w="7679"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DA0E938" w14:textId="77777777" w:rsidR="00C96D32" w:rsidRDefault="00C96D32">
            <w:pPr>
              <w:spacing w:line="360" w:lineRule="auto"/>
              <w:ind w:hanging="2"/>
              <w:jc w:val="center"/>
              <w:rPr>
                <w:rFonts w:ascii="Arial" w:eastAsia="Times New Roman" w:hAnsi="Arial" w:cs="Arial"/>
                <w:color w:val="000000"/>
                <w:sz w:val="22"/>
                <w:szCs w:val="22"/>
              </w:rPr>
            </w:pPr>
          </w:p>
        </w:tc>
      </w:tr>
      <w:tr w:rsidR="00C96D32" w14:paraId="41E32789" w14:textId="77777777" w:rsidTr="00E9503E">
        <w:trPr>
          <w:trHeight w:val="404"/>
        </w:trPr>
        <w:tc>
          <w:tcPr>
            <w:tcW w:w="196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DCEA599" w14:textId="77777777" w:rsidR="00C96D32" w:rsidRDefault="00592DC1">
            <w:pPr>
              <w:spacing w:line="360" w:lineRule="auto"/>
              <w:ind w:hanging="2"/>
              <w:jc w:val="right"/>
              <w:rPr>
                <w:rFonts w:ascii="Arial" w:eastAsia="Times New Roman" w:hAnsi="Arial" w:cs="Arial"/>
                <w:color w:val="000000"/>
                <w:sz w:val="22"/>
                <w:szCs w:val="22"/>
              </w:rPr>
            </w:pPr>
            <w:r>
              <w:rPr>
                <w:rFonts w:ascii="Arial" w:eastAsia="Times New Roman" w:hAnsi="Arial" w:cs="Arial"/>
                <w:color w:val="000000"/>
                <w:sz w:val="22"/>
                <w:szCs w:val="22"/>
              </w:rPr>
              <w:t>Agência:</w:t>
            </w:r>
          </w:p>
        </w:tc>
        <w:tc>
          <w:tcPr>
            <w:tcW w:w="7679"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BB38ADD" w14:textId="77777777" w:rsidR="00C96D32" w:rsidRDefault="00C96D32">
            <w:pPr>
              <w:spacing w:line="360" w:lineRule="auto"/>
              <w:ind w:hanging="2"/>
              <w:jc w:val="center"/>
              <w:rPr>
                <w:rFonts w:ascii="Arial" w:eastAsia="Times New Roman" w:hAnsi="Arial" w:cs="Arial"/>
                <w:color w:val="000000"/>
                <w:sz w:val="22"/>
                <w:szCs w:val="22"/>
              </w:rPr>
            </w:pPr>
          </w:p>
        </w:tc>
      </w:tr>
      <w:tr w:rsidR="00C96D32" w14:paraId="62C1D285" w14:textId="77777777" w:rsidTr="00E9503E">
        <w:trPr>
          <w:trHeight w:val="404"/>
        </w:trPr>
        <w:tc>
          <w:tcPr>
            <w:tcW w:w="196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2709826" w14:textId="77777777" w:rsidR="00C96D32" w:rsidRDefault="00592DC1">
            <w:pPr>
              <w:spacing w:line="360" w:lineRule="auto"/>
              <w:ind w:hanging="2"/>
              <w:jc w:val="right"/>
              <w:rPr>
                <w:rFonts w:ascii="Arial" w:eastAsia="Times New Roman" w:hAnsi="Arial" w:cs="Arial"/>
                <w:color w:val="000000"/>
                <w:sz w:val="22"/>
                <w:szCs w:val="22"/>
              </w:rPr>
            </w:pPr>
            <w:r>
              <w:rPr>
                <w:rFonts w:ascii="Arial" w:eastAsia="Times New Roman" w:hAnsi="Arial" w:cs="Arial"/>
                <w:color w:val="000000"/>
                <w:sz w:val="22"/>
                <w:szCs w:val="22"/>
              </w:rPr>
              <w:t>Conta:</w:t>
            </w:r>
          </w:p>
        </w:tc>
        <w:tc>
          <w:tcPr>
            <w:tcW w:w="7679"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489BA6D" w14:textId="77777777" w:rsidR="00C96D32" w:rsidRDefault="00C96D32">
            <w:pPr>
              <w:spacing w:line="360" w:lineRule="auto"/>
              <w:ind w:hanging="2"/>
              <w:jc w:val="center"/>
              <w:rPr>
                <w:rFonts w:ascii="Arial" w:eastAsia="Times New Roman" w:hAnsi="Arial" w:cs="Arial"/>
                <w:color w:val="000000"/>
                <w:sz w:val="22"/>
                <w:szCs w:val="22"/>
              </w:rPr>
            </w:pPr>
          </w:p>
        </w:tc>
      </w:tr>
    </w:tbl>
    <w:p w14:paraId="40B619F3" w14:textId="77777777" w:rsidR="00C96D32" w:rsidRDefault="00C96D32">
      <w:pPr>
        <w:widowControl/>
        <w:spacing w:line="360" w:lineRule="auto"/>
        <w:rPr>
          <w:rFonts w:ascii="Arial" w:eastAsia="Times New Roman" w:hAnsi="Arial" w:cs="Arial"/>
          <w:color w:val="000000"/>
          <w:sz w:val="22"/>
          <w:szCs w:val="22"/>
        </w:rPr>
      </w:pPr>
    </w:p>
    <w:p w14:paraId="250E4CC1" w14:textId="77777777" w:rsidR="00C96D32" w:rsidRDefault="00592DC1">
      <w:pPr>
        <w:widowControl/>
        <w:spacing w:line="360" w:lineRule="auto"/>
        <w:ind w:hanging="2"/>
        <w:jc w:val="center"/>
        <w:rPr>
          <w:rFonts w:ascii="Arial" w:eastAsia="Times New Roman" w:hAnsi="Arial" w:cs="Arial"/>
          <w:color w:val="000000"/>
          <w:sz w:val="22"/>
          <w:szCs w:val="22"/>
        </w:rPr>
      </w:pPr>
      <w:r>
        <w:rPr>
          <w:rFonts w:ascii="Arial" w:eastAsia="Times New Roman" w:hAnsi="Arial" w:cs="Arial"/>
          <w:b/>
          <w:color w:val="000000"/>
          <w:sz w:val="22"/>
          <w:szCs w:val="22"/>
        </w:rPr>
        <w:t>Dados do Responsável pela Assinatura do Contrato:</w:t>
      </w:r>
    </w:p>
    <w:tbl>
      <w:tblPr>
        <w:tblW w:w="9640" w:type="dxa"/>
        <w:tblInd w:w="-856" w:type="dxa"/>
        <w:tblLayout w:type="fixed"/>
        <w:tblLook w:val="04A0" w:firstRow="1" w:lastRow="0" w:firstColumn="1" w:lastColumn="0" w:noHBand="0" w:noVBand="1"/>
      </w:tblPr>
      <w:tblGrid>
        <w:gridCol w:w="1955"/>
        <w:gridCol w:w="7685"/>
      </w:tblGrid>
      <w:tr w:rsidR="00C96D32" w14:paraId="009EB7BC" w14:textId="77777777" w:rsidTr="00E9503E">
        <w:trPr>
          <w:trHeight w:val="416"/>
        </w:trPr>
        <w:tc>
          <w:tcPr>
            <w:tcW w:w="19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0A35AE9" w14:textId="77777777" w:rsidR="00C96D32" w:rsidRDefault="00592DC1">
            <w:pPr>
              <w:spacing w:line="360" w:lineRule="auto"/>
              <w:ind w:hanging="2"/>
              <w:jc w:val="right"/>
              <w:rPr>
                <w:rFonts w:ascii="Arial" w:eastAsia="Times New Roman" w:hAnsi="Arial" w:cs="Arial"/>
                <w:color w:val="000000"/>
                <w:sz w:val="22"/>
                <w:szCs w:val="22"/>
              </w:rPr>
            </w:pPr>
            <w:r>
              <w:rPr>
                <w:rFonts w:ascii="Arial" w:eastAsia="Times New Roman" w:hAnsi="Arial" w:cs="Arial"/>
                <w:color w:val="000000"/>
                <w:sz w:val="22"/>
                <w:szCs w:val="22"/>
              </w:rPr>
              <w:t>Nome:</w:t>
            </w:r>
          </w:p>
        </w:tc>
        <w:tc>
          <w:tcPr>
            <w:tcW w:w="768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5E36B79" w14:textId="77777777" w:rsidR="00C96D32" w:rsidRDefault="00C96D32">
            <w:pPr>
              <w:spacing w:line="360" w:lineRule="auto"/>
              <w:ind w:hanging="2"/>
              <w:jc w:val="center"/>
              <w:rPr>
                <w:rFonts w:ascii="Arial" w:eastAsia="Times New Roman" w:hAnsi="Arial" w:cs="Arial"/>
                <w:color w:val="000000"/>
                <w:sz w:val="22"/>
                <w:szCs w:val="22"/>
              </w:rPr>
            </w:pPr>
          </w:p>
        </w:tc>
      </w:tr>
      <w:tr w:rsidR="00C96D32" w14:paraId="52D84E27" w14:textId="77777777" w:rsidTr="00E9503E">
        <w:trPr>
          <w:trHeight w:val="416"/>
        </w:trPr>
        <w:tc>
          <w:tcPr>
            <w:tcW w:w="19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3FB524E" w14:textId="77777777" w:rsidR="00C96D32" w:rsidRDefault="00592DC1">
            <w:pPr>
              <w:spacing w:line="360" w:lineRule="auto"/>
              <w:ind w:hanging="2"/>
              <w:jc w:val="right"/>
              <w:rPr>
                <w:rFonts w:ascii="Arial" w:eastAsia="Times New Roman" w:hAnsi="Arial" w:cs="Arial"/>
                <w:color w:val="000000"/>
                <w:sz w:val="22"/>
                <w:szCs w:val="22"/>
              </w:rPr>
            </w:pPr>
            <w:r>
              <w:rPr>
                <w:rFonts w:ascii="Arial" w:eastAsia="Times New Roman" w:hAnsi="Arial" w:cs="Arial"/>
                <w:color w:val="000000"/>
                <w:sz w:val="22"/>
                <w:szCs w:val="22"/>
              </w:rPr>
              <w:t>CPF:</w:t>
            </w:r>
          </w:p>
        </w:tc>
        <w:tc>
          <w:tcPr>
            <w:tcW w:w="768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B915E38" w14:textId="77777777" w:rsidR="00C96D32" w:rsidRDefault="00C96D32">
            <w:pPr>
              <w:spacing w:line="360" w:lineRule="auto"/>
              <w:ind w:hanging="2"/>
              <w:jc w:val="center"/>
              <w:rPr>
                <w:rFonts w:ascii="Arial" w:eastAsia="Times New Roman" w:hAnsi="Arial" w:cs="Arial"/>
                <w:color w:val="000000"/>
                <w:sz w:val="22"/>
                <w:szCs w:val="22"/>
              </w:rPr>
            </w:pPr>
          </w:p>
        </w:tc>
      </w:tr>
      <w:tr w:rsidR="00C96D32" w14:paraId="7FC4CCE7" w14:textId="77777777" w:rsidTr="00E9503E">
        <w:trPr>
          <w:trHeight w:val="416"/>
        </w:trPr>
        <w:tc>
          <w:tcPr>
            <w:tcW w:w="19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F3B16C4" w14:textId="77777777" w:rsidR="00C96D32" w:rsidRDefault="00592DC1">
            <w:pPr>
              <w:spacing w:line="360" w:lineRule="auto"/>
              <w:ind w:hanging="2"/>
              <w:jc w:val="right"/>
              <w:rPr>
                <w:rFonts w:ascii="Arial" w:eastAsia="Times New Roman" w:hAnsi="Arial" w:cs="Arial"/>
                <w:color w:val="000000"/>
                <w:sz w:val="22"/>
                <w:szCs w:val="22"/>
              </w:rPr>
            </w:pPr>
            <w:r>
              <w:rPr>
                <w:rFonts w:ascii="Arial" w:eastAsia="Times New Roman" w:hAnsi="Arial" w:cs="Arial"/>
                <w:color w:val="000000"/>
                <w:sz w:val="22"/>
                <w:szCs w:val="22"/>
              </w:rPr>
              <w:t>RG:</w:t>
            </w:r>
          </w:p>
        </w:tc>
        <w:tc>
          <w:tcPr>
            <w:tcW w:w="768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8E54CEC" w14:textId="77777777" w:rsidR="00C96D32" w:rsidRDefault="00C96D32">
            <w:pPr>
              <w:spacing w:line="360" w:lineRule="auto"/>
              <w:ind w:hanging="2"/>
              <w:jc w:val="center"/>
              <w:rPr>
                <w:rFonts w:ascii="Arial" w:eastAsia="Times New Roman" w:hAnsi="Arial" w:cs="Arial"/>
                <w:color w:val="000000"/>
                <w:sz w:val="22"/>
                <w:szCs w:val="22"/>
              </w:rPr>
            </w:pPr>
          </w:p>
        </w:tc>
      </w:tr>
    </w:tbl>
    <w:p w14:paraId="3BF5AB96" w14:textId="77777777" w:rsidR="00C96D32" w:rsidRDefault="00592DC1">
      <w:pPr>
        <w:widowControl/>
        <w:spacing w:line="360" w:lineRule="auto"/>
        <w:ind w:hanging="2"/>
        <w:jc w:val="center"/>
        <w:rPr>
          <w:rFonts w:ascii="Arial" w:eastAsia="Times New Roman" w:hAnsi="Arial" w:cs="Arial"/>
          <w:b/>
          <w:color w:val="000000"/>
          <w:sz w:val="22"/>
          <w:szCs w:val="22"/>
        </w:rPr>
      </w:pPr>
      <w:r>
        <w:rPr>
          <w:rFonts w:ascii="Arial" w:eastAsia="Times New Roman" w:hAnsi="Arial" w:cs="Arial"/>
          <w:b/>
          <w:color w:val="000000"/>
          <w:sz w:val="22"/>
          <w:szCs w:val="22"/>
        </w:rPr>
        <w:t>Itens vencedor</w:t>
      </w:r>
    </w:p>
    <w:tbl>
      <w:tblPr>
        <w:tblStyle w:val="Tabelacomgrade"/>
        <w:tblW w:w="9640" w:type="dxa"/>
        <w:tblInd w:w="-856" w:type="dxa"/>
        <w:tblLook w:val="04A0" w:firstRow="1" w:lastRow="0" w:firstColumn="1" w:lastColumn="0" w:noHBand="0" w:noVBand="1"/>
      </w:tblPr>
      <w:tblGrid>
        <w:gridCol w:w="1398"/>
        <w:gridCol w:w="561"/>
        <w:gridCol w:w="605"/>
        <w:gridCol w:w="3317"/>
        <w:gridCol w:w="1561"/>
        <w:gridCol w:w="1426"/>
        <w:gridCol w:w="772"/>
      </w:tblGrid>
      <w:tr w:rsidR="001421DF" w14:paraId="393BB806" w14:textId="77777777" w:rsidTr="00E9503E">
        <w:trPr>
          <w:trHeight w:val="411"/>
        </w:trPr>
        <w:tc>
          <w:tcPr>
            <w:tcW w:w="1484" w:type="dxa"/>
          </w:tcPr>
          <w:p w14:paraId="5AC46219" w14:textId="77777777" w:rsidR="001421DF" w:rsidRDefault="001421DF">
            <w:pPr>
              <w:widowControl/>
              <w:spacing w:line="360" w:lineRule="auto"/>
              <w:jc w:val="center"/>
              <w:rPr>
                <w:rFonts w:ascii="Arial" w:eastAsia="Times New Roman" w:hAnsi="Arial" w:cs="Arial"/>
                <w:b/>
                <w:bCs/>
                <w:sz w:val="20"/>
                <w:szCs w:val="20"/>
              </w:rPr>
            </w:pPr>
            <w:r>
              <w:rPr>
                <w:rFonts w:ascii="Arial" w:eastAsia="Times New Roman" w:hAnsi="Arial" w:cs="Arial"/>
                <w:b/>
                <w:bCs/>
                <w:sz w:val="20"/>
                <w:szCs w:val="20"/>
              </w:rPr>
              <w:t>Item</w:t>
            </w:r>
          </w:p>
        </w:tc>
        <w:tc>
          <w:tcPr>
            <w:tcW w:w="561" w:type="dxa"/>
          </w:tcPr>
          <w:p w14:paraId="3AF4334C" w14:textId="77777777" w:rsidR="001421DF" w:rsidRDefault="001421DF">
            <w:pPr>
              <w:widowControl/>
              <w:spacing w:line="360" w:lineRule="auto"/>
              <w:jc w:val="center"/>
              <w:rPr>
                <w:rFonts w:ascii="Arial" w:eastAsia="Times New Roman" w:hAnsi="Arial" w:cs="Arial"/>
                <w:b/>
                <w:bCs/>
                <w:sz w:val="20"/>
                <w:szCs w:val="20"/>
              </w:rPr>
            </w:pPr>
            <w:proofErr w:type="spellStart"/>
            <w:r>
              <w:rPr>
                <w:rFonts w:ascii="Arial" w:eastAsia="Times New Roman" w:hAnsi="Arial" w:cs="Arial"/>
                <w:b/>
                <w:bCs/>
                <w:sz w:val="20"/>
                <w:szCs w:val="20"/>
              </w:rPr>
              <w:t>Qtd</w:t>
            </w:r>
            <w:proofErr w:type="spellEnd"/>
          </w:p>
        </w:tc>
        <w:tc>
          <w:tcPr>
            <w:tcW w:w="605" w:type="dxa"/>
          </w:tcPr>
          <w:p w14:paraId="4560B8C2" w14:textId="77777777" w:rsidR="001421DF" w:rsidRDefault="001421DF">
            <w:pPr>
              <w:widowControl/>
              <w:spacing w:line="360" w:lineRule="auto"/>
              <w:jc w:val="center"/>
              <w:rPr>
                <w:rFonts w:ascii="Arial" w:eastAsia="Times New Roman" w:hAnsi="Arial" w:cs="Arial"/>
                <w:b/>
                <w:bCs/>
                <w:sz w:val="20"/>
                <w:szCs w:val="20"/>
              </w:rPr>
            </w:pPr>
            <w:proofErr w:type="spellStart"/>
            <w:r>
              <w:rPr>
                <w:rFonts w:ascii="Arial" w:eastAsia="Times New Roman" w:hAnsi="Arial" w:cs="Arial"/>
                <w:b/>
                <w:bCs/>
                <w:sz w:val="20"/>
                <w:szCs w:val="20"/>
              </w:rPr>
              <w:t>Und</w:t>
            </w:r>
            <w:proofErr w:type="spellEnd"/>
          </w:p>
        </w:tc>
        <w:tc>
          <w:tcPr>
            <w:tcW w:w="3556" w:type="dxa"/>
          </w:tcPr>
          <w:p w14:paraId="077E9843" w14:textId="3996BACD" w:rsidR="001421DF" w:rsidRDefault="001421DF">
            <w:pPr>
              <w:widowControl/>
              <w:spacing w:line="360" w:lineRule="auto"/>
              <w:jc w:val="center"/>
              <w:rPr>
                <w:rFonts w:ascii="Arial" w:eastAsia="Times New Roman" w:hAnsi="Arial" w:cs="Arial"/>
                <w:b/>
                <w:bCs/>
                <w:sz w:val="20"/>
                <w:szCs w:val="20"/>
              </w:rPr>
            </w:pPr>
            <w:r>
              <w:rPr>
                <w:rFonts w:ascii="Arial" w:eastAsia="Times New Roman" w:hAnsi="Arial" w:cs="Arial"/>
                <w:b/>
                <w:bCs/>
                <w:sz w:val="20"/>
                <w:szCs w:val="20"/>
              </w:rPr>
              <w:t>Descrição do Objeto</w:t>
            </w:r>
          </w:p>
        </w:tc>
        <w:tc>
          <w:tcPr>
            <w:tcW w:w="1561" w:type="dxa"/>
          </w:tcPr>
          <w:p w14:paraId="2A9CD5A0" w14:textId="17697AD1" w:rsidR="001421DF" w:rsidRDefault="001421DF">
            <w:pPr>
              <w:widowControl/>
              <w:spacing w:line="360" w:lineRule="auto"/>
              <w:jc w:val="center"/>
              <w:rPr>
                <w:rFonts w:ascii="Arial" w:eastAsia="Times New Roman" w:hAnsi="Arial" w:cs="Arial"/>
                <w:b/>
                <w:bCs/>
                <w:sz w:val="20"/>
                <w:szCs w:val="20"/>
              </w:rPr>
            </w:pPr>
            <w:r>
              <w:rPr>
                <w:rFonts w:ascii="Arial" w:eastAsia="Times New Roman" w:hAnsi="Arial" w:cs="Arial"/>
                <w:b/>
                <w:bCs/>
                <w:sz w:val="20"/>
                <w:szCs w:val="20"/>
              </w:rPr>
              <w:t>Marca/modelo</w:t>
            </w:r>
          </w:p>
        </w:tc>
        <w:tc>
          <w:tcPr>
            <w:tcW w:w="1477" w:type="dxa"/>
          </w:tcPr>
          <w:p w14:paraId="5DBC2B39" w14:textId="77777777" w:rsidR="001421DF" w:rsidRDefault="001421DF">
            <w:pPr>
              <w:widowControl/>
              <w:spacing w:line="360" w:lineRule="auto"/>
              <w:jc w:val="center"/>
              <w:rPr>
                <w:rFonts w:ascii="Arial" w:eastAsia="Times New Roman" w:hAnsi="Arial" w:cs="Arial"/>
                <w:b/>
                <w:bCs/>
                <w:sz w:val="20"/>
                <w:szCs w:val="20"/>
              </w:rPr>
            </w:pPr>
            <w:r>
              <w:rPr>
                <w:rFonts w:ascii="Arial" w:eastAsia="Times New Roman" w:hAnsi="Arial" w:cs="Arial"/>
                <w:b/>
                <w:bCs/>
                <w:sz w:val="20"/>
                <w:szCs w:val="20"/>
              </w:rPr>
              <w:t>Preço Unitário</w:t>
            </w:r>
          </w:p>
        </w:tc>
        <w:tc>
          <w:tcPr>
            <w:tcW w:w="396" w:type="dxa"/>
          </w:tcPr>
          <w:p w14:paraId="16D30A38" w14:textId="77777777" w:rsidR="001421DF" w:rsidRDefault="001421DF">
            <w:pPr>
              <w:widowControl/>
              <w:spacing w:line="360" w:lineRule="auto"/>
              <w:jc w:val="center"/>
              <w:rPr>
                <w:rFonts w:ascii="Arial" w:eastAsia="Times New Roman" w:hAnsi="Arial" w:cs="Arial"/>
                <w:b/>
                <w:bCs/>
                <w:sz w:val="20"/>
                <w:szCs w:val="20"/>
              </w:rPr>
            </w:pPr>
            <w:r>
              <w:rPr>
                <w:rFonts w:ascii="Arial" w:eastAsia="Times New Roman" w:hAnsi="Arial" w:cs="Arial"/>
                <w:b/>
                <w:bCs/>
                <w:sz w:val="20"/>
                <w:szCs w:val="20"/>
              </w:rPr>
              <w:t>Preço Total</w:t>
            </w:r>
          </w:p>
        </w:tc>
      </w:tr>
      <w:tr w:rsidR="001421DF" w14:paraId="7BB60379" w14:textId="77777777" w:rsidTr="00E9503E">
        <w:trPr>
          <w:trHeight w:val="397"/>
        </w:trPr>
        <w:tc>
          <w:tcPr>
            <w:tcW w:w="1484" w:type="dxa"/>
          </w:tcPr>
          <w:p w14:paraId="430F8211" w14:textId="77777777" w:rsidR="001421DF" w:rsidRDefault="001421DF">
            <w:pPr>
              <w:widowControl/>
              <w:spacing w:line="360" w:lineRule="auto"/>
              <w:jc w:val="both"/>
              <w:rPr>
                <w:rFonts w:ascii="Arial" w:eastAsia="Times New Roman" w:hAnsi="Arial" w:cs="Arial"/>
                <w:sz w:val="20"/>
                <w:szCs w:val="20"/>
              </w:rPr>
            </w:pPr>
          </w:p>
        </w:tc>
        <w:tc>
          <w:tcPr>
            <w:tcW w:w="561" w:type="dxa"/>
          </w:tcPr>
          <w:p w14:paraId="44FD8F61" w14:textId="77777777" w:rsidR="001421DF" w:rsidRDefault="001421DF">
            <w:pPr>
              <w:widowControl/>
              <w:spacing w:line="360" w:lineRule="auto"/>
              <w:jc w:val="both"/>
              <w:rPr>
                <w:rFonts w:ascii="Arial" w:eastAsia="Times New Roman" w:hAnsi="Arial" w:cs="Arial"/>
                <w:sz w:val="20"/>
                <w:szCs w:val="20"/>
              </w:rPr>
            </w:pPr>
          </w:p>
        </w:tc>
        <w:tc>
          <w:tcPr>
            <w:tcW w:w="605" w:type="dxa"/>
          </w:tcPr>
          <w:p w14:paraId="4E7267D6" w14:textId="77777777" w:rsidR="001421DF" w:rsidRDefault="001421DF">
            <w:pPr>
              <w:widowControl/>
              <w:spacing w:line="360" w:lineRule="auto"/>
              <w:jc w:val="both"/>
              <w:rPr>
                <w:rFonts w:ascii="Arial" w:eastAsia="Times New Roman" w:hAnsi="Arial" w:cs="Arial"/>
                <w:sz w:val="20"/>
                <w:szCs w:val="20"/>
              </w:rPr>
            </w:pPr>
          </w:p>
        </w:tc>
        <w:tc>
          <w:tcPr>
            <w:tcW w:w="3556" w:type="dxa"/>
          </w:tcPr>
          <w:p w14:paraId="12E0A730" w14:textId="77777777" w:rsidR="001421DF" w:rsidRDefault="001421DF">
            <w:pPr>
              <w:widowControl/>
              <w:spacing w:line="360" w:lineRule="auto"/>
              <w:jc w:val="both"/>
              <w:rPr>
                <w:rFonts w:ascii="Arial" w:eastAsia="Times New Roman" w:hAnsi="Arial" w:cs="Arial"/>
                <w:sz w:val="20"/>
                <w:szCs w:val="20"/>
              </w:rPr>
            </w:pPr>
          </w:p>
        </w:tc>
        <w:tc>
          <w:tcPr>
            <w:tcW w:w="1561" w:type="dxa"/>
          </w:tcPr>
          <w:p w14:paraId="1606504A" w14:textId="1EA3F452" w:rsidR="001421DF" w:rsidRDefault="001421DF">
            <w:pPr>
              <w:widowControl/>
              <w:spacing w:line="360" w:lineRule="auto"/>
              <w:jc w:val="both"/>
              <w:rPr>
                <w:rFonts w:ascii="Arial" w:eastAsia="Times New Roman" w:hAnsi="Arial" w:cs="Arial"/>
                <w:sz w:val="20"/>
                <w:szCs w:val="20"/>
              </w:rPr>
            </w:pPr>
          </w:p>
        </w:tc>
        <w:tc>
          <w:tcPr>
            <w:tcW w:w="1477" w:type="dxa"/>
          </w:tcPr>
          <w:p w14:paraId="0B42EEAB" w14:textId="77777777" w:rsidR="001421DF" w:rsidRDefault="001421DF">
            <w:pPr>
              <w:widowControl/>
              <w:spacing w:line="360" w:lineRule="auto"/>
              <w:jc w:val="both"/>
              <w:rPr>
                <w:rFonts w:ascii="Arial" w:eastAsia="Times New Roman" w:hAnsi="Arial" w:cs="Arial"/>
                <w:sz w:val="20"/>
                <w:szCs w:val="20"/>
              </w:rPr>
            </w:pPr>
          </w:p>
        </w:tc>
        <w:tc>
          <w:tcPr>
            <w:tcW w:w="396" w:type="dxa"/>
          </w:tcPr>
          <w:p w14:paraId="21CACA0C" w14:textId="77777777" w:rsidR="001421DF" w:rsidRDefault="001421DF">
            <w:pPr>
              <w:widowControl/>
              <w:spacing w:line="360" w:lineRule="auto"/>
              <w:jc w:val="both"/>
              <w:rPr>
                <w:rFonts w:ascii="Arial" w:eastAsia="Times New Roman" w:hAnsi="Arial" w:cs="Arial"/>
                <w:sz w:val="20"/>
                <w:szCs w:val="20"/>
              </w:rPr>
            </w:pPr>
          </w:p>
        </w:tc>
      </w:tr>
    </w:tbl>
    <w:p w14:paraId="10B0465A" w14:textId="77777777" w:rsidR="00C96D32" w:rsidRDefault="00C96D32">
      <w:pPr>
        <w:widowControl/>
        <w:spacing w:line="360" w:lineRule="auto"/>
        <w:ind w:hanging="2"/>
        <w:jc w:val="both"/>
        <w:rPr>
          <w:rFonts w:ascii="Arial" w:eastAsia="Times New Roman" w:hAnsi="Arial" w:cs="Arial"/>
          <w:sz w:val="22"/>
          <w:szCs w:val="22"/>
        </w:rPr>
      </w:pPr>
    </w:p>
    <w:p w14:paraId="4D675FB1" w14:textId="18413691" w:rsidR="00C96D32" w:rsidRDefault="00592DC1" w:rsidP="009C3D37">
      <w:pPr>
        <w:widowControl/>
        <w:spacing w:line="360" w:lineRule="auto"/>
        <w:ind w:hanging="2"/>
        <w:jc w:val="both"/>
        <w:rPr>
          <w:rFonts w:ascii="Arial" w:eastAsia="Times New Roman" w:hAnsi="Arial" w:cs="Arial"/>
          <w:sz w:val="22"/>
          <w:szCs w:val="22"/>
        </w:rPr>
      </w:pPr>
      <w:r>
        <w:rPr>
          <w:rFonts w:ascii="Arial" w:eastAsia="Times New Roman" w:hAnsi="Arial" w:cs="Arial"/>
          <w:sz w:val="22"/>
          <w:szCs w:val="22"/>
        </w:rPr>
        <w:t>Validade: ______ dias (mínima de 60 dias).</w:t>
      </w:r>
      <w:r>
        <w:rPr>
          <w:rFonts w:ascii="Arial" w:eastAsia="Times New Roman" w:hAnsi="Arial" w:cs="Arial"/>
          <w:sz w:val="22"/>
          <w:szCs w:val="22"/>
        </w:rPr>
        <w:br/>
        <w:t>(local e data)</w:t>
      </w:r>
    </w:p>
    <w:p w14:paraId="22077CCA" w14:textId="114305B7" w:rsidR="00041DAD" w:rsidRPr="004810A1" w:rsidRDefault="00592DC1" w:rsidP="00DF7017">
      <w:pPr>
        <w:widowControl/>
        <w:spacing w:line="360" w:lineRule="auto"/>
        <w:ind w:hanging="2"/>
        <w:jc w:val="center"/>
        <w:rPr>
          <w:rFonts w:ascii="Arial" w:eastAsia="Times New Roman" w:hAnsi="Arial" w:cs="Arial"/>
          <w:sz w:val="22"/>
          <w:szCs w:val="22"/>
        </w:rPr>
      </w:pPr>
      <w:r>
        <w:rPr>
          <w:rFonts w:ascii="Arial" w:eastAsia="Times New Roman" w:hAnsi="Arial" w:cs="Arial"/>
          <w:sz w:val="22"/>
          <w:szCs w:val="22"/>
        </w:rPr>
        <w:t>(Assinatura do Responsável Legal)</w:t>
      </w:r>
    </w:p>
    <w:p w14:paraId="615C9600" w14:textId="77777777" w:rsidR="00C46633" w:rsidRDefault="00C46633">
      <w:pPr>
        <w:widowControl/>
        <w:suppressAutoHyphens w:val="0"/>
        <w:autoSpaceDE w:val="0"/>
        <w:autoSpaceDN w:val="0"/>
        <w:adjustRightInd w:val="0"/>
        <w:spacing w:line="360" w:lineRule="auto"/>
        <w:jc w:val="center"/>
        <w:rPr>
          <w:rFonts w:ascii="Arial" w:eastAsia="Times New Roman" w:hAnsi="Arial" w:cs="Arial"/>
          <w:b/>
          <w:bCs/>
          <w:kern w:val="0"/>
          <w:lang w:eastAsia="pt-BR" w:bidi="ar-SA"/>
        </w:rPr>
      </w:pPr>
    </w:p>
    <w:p w14:paraId="11157B65" w14:textId="77777777" w:rsidR="00C46633" w:rsidRDefault="00C46633">
      <w:pPr>
        <w:widowControl/>
        <w:suppressAutoHyphens w:val="0"/>
        <w:autoSpaceDE w:val="0"/>
        <w:autoSpaceDN w:val="0"/>
        <w:adjustRightInd w:val="0"/>
        <w:spacing w:line="360" w:lineRule="auto"/>
        <w:jc w:val="center"/>
        <w:rPr>
          <w:rFonts w:ascii="Arial" w:eastAsia="Times New Roman" w:hAnsi="Arial" w:cs="Arial"/>
          <w:b/>
          <w:bCs/>
          <w:kern w:val="0"/>
          <w:lang w:eastAsia="pt-BR" w:bidi="ar-SA"/>
        </w:rPr>
      </w:pPr>
    </w:p>
    <w:p w14:paraId="476440FF" w14:textId="37F36FD1" w:rsidR="00C96D32" w:rsidRDefault="00592DC1">
      <w:pPr>
        <w:widowControl/>
        <w:suppressAutoHyphens w:val="0"/>
        <w:autoSpaceDE w:val="0"/>
        <w:autoSpaceDN w:val="0"/>
        <w:adjustRightInd w:val="0"/>
        <w:spacing w:line="360" w:lineRule="auto"/>
        <w:jc w:val="center"/>
        <w:rPr>
          <w:rFonts w:ascii="Arial" w:eastAsia="Times New Roman" w:hAnsi="Arial" w:cs="Arial"/>
          <w:b/>
          <w:bCs/>
          <w:kern w:val="0"/>
          <w:lang w:eastAsia="pt-BR" w:bidi="ar-SA"/>
        </w:rPr>
      </w:pPr>
      <w:r>
        <w:rPr>
          <w:rFonts w:ascii="Arial" w:eastAsia="Times New Roman" w:hAnsi="Arial" w:cs="Arial"/>
          <w:b/>
          <w:bCs/>
          <w:kern w:val="0"/>
          <w:lang w:eastAsia="pt-BR" w:bidi="ar-SA"/>
        </w:rPr>
        <w:t>ANEXO III</w:t>
      </w:r>
    </w:p>
    <w:p w14:paraId="6C1E606F" w14:textId="460E7158" w:rsidR="00C96D32" w:rsidRDefault="00592DC1">
      <w:pPr>
        <w:widowControl/>
        <w:suppressAutoHyphens w:val="0"/>
        <w:autoSpaceDE w:val="0"/>
        <w:autoSpaceDN w:val="0"/>
        <w:adjustRightInd w:val="0"/>
        <w:spacing w:line="360" w:lineRule="auto"/>
        <w:jc w:val="center"/>
        <w:rPr>
          <w:rFonts w:ascii="Arial" w:eastAsia="Times New Roman" w:hAnsi="Arial" w:cs="Arial"/>
          <w:b/>
          <w:bCs/>
          <w:kern w:val="0"/>
          <w:lang w:eastAsia="pt-BR" w:bidi="ar-SA"/>
        </w:rPr>
      </w:pPr>
      <w:bookmarkStart w:id="31" w:name="_Hlk144883747"/>
      <w:bookmarkStart w:id="32" w:name="_Hlk188624653"/>
      <w:r>
        <w:rPr>
          <w:rFonts w:ascii="Arial" w:eastAsia="Times New Roman" w:hAnsi="Arial" w:cs="Arial"/>
          <w:b/>
          <w:bCs/>
          <w:kern w:val="0"/>
          <w:lang w:eastAsia="pt-BR" w:bidi="ar-SA"/>
        </w:rPr>
        <w:t xml:space="preserve">PROCESSO </w:t>
      </w:r>
      <w:r w:rsidRPr="00945BFB">
        <w:rPr>
          <w:rFonts w:ascii="Arial" w:eastAsia="Times New Roman" w:hAnsi="Arial" w:cs="Arial"/>
          <w:b/>
          <w:bCs/>
          <w:kern w:val="0"/>
          <w:lang w:eastAsia="pt-BR" w:bidi="ar-SA"/>
        </w:rPr>
        <w:t xml:space="preserve">ADMINISTRATIVO Nº </w:t>
      </w:r>
      <w:r w:rsidR="004A792C">
        <w:rPr>
          <w:rFonts w:ascii="Arial" w:eastAsia="Times New Roman" w:hAnsi="Arial" w:cs="Arial"/>
          <w:b/>
          <w:bCs/>
          <w:kern w:val="0"/>
          <w:lang w:eastAsia="pt-BR" w:bidi="ar-SA"/>
        </w:rPr>
        <w:t>08/2026</w:t>
      </w:r>
    </w:p>
    <w:p w14:paraId="64666E72" w14:textId="245F1EDE" w:rsidR="00C96D32" w:rsidRDefault="00592DC1">
      <w:pPr>
        <w:widowControl/>
        <w:suppressAutoHyphens w:val="0"/>
        <w:autoSpaceDE w:val="0"/>
        <w:autoSpaceDN w:val="0"/>
        <w:adjustRightInd w:val="0"/>
        <w:spacing w:line="360" w:lineRule="auto"/>
        <w:jc w:val="center"/>
        <w:rPr>
          <w:rFonts w:ascii="Arial" w:eastAsia="Times New Roman" w:hAnsi="Arial" w:cs="Arial"/>
          <w:b/>
          <w:bCs/>
          <w:kern w:val="0"/>
          <w:lang w:eastAsia="pt-BR" w:bidi="ar-SA"/>
        </w:rPr>
      </w:pPr>
      <w:r>
        <w:rPr>
          <w:rFonts w:ascii="Arial" w:eastAsia="Times New Roman" w:hAnsi="Arial" w:cs="Arial"/>
          <w:b/>
          <w:bCs/>
          <w:kern w:val="0"/>
          <w:lang w:eastAsia="pt-BR" w:bidi="ar-SA"/>
        </w:rPr>
        <w:t xml:space="preserve">PREGÃO ELETRÔNICO Nº </w:t>
      </w:r>
      <w:r w:rsidR="00C244F0">
        <w:rPr>
          <w:rFonts w:ascii="Arial" w:eastAsia="Times New Roman" w:hAnsi="Arial" w:cs="Arial"/>
          <w:b/>
          <w:bCs/>
          <w:kern w:val="0"/>
          <w:lang w:eastAsia="pt-BR" w:bidi="ar-SA"/>
        </w:rPr>
        <w:t>04/2026</w:t>
      </w:r>
    </w:p>
    <w:p w14:paraId="48A7E973" w14:textId="77777777" w:rsidR="00C96D32" w:rsidRDefault="00C96D32">
      <w:pPr>
        <w:widowControl/>
        <w:suppressAutoHyphens w:val="0"/>
        <w:autoSpaceDE w:val="0"/>
        <w:autoSpaceDN w:val="0"/>
        <w:adjustRightInd w:val="0"/>
        <w:spacing w:line="360" w:lineRule="auto"/>
        <w:jc w:val="center"/>
        <w:rPr>
          <w:rFonts w:ascii="Arial" w:eastAsia="Times New Roman" w:hAnsi="Arial" w:cs="Arial"/>
          <w:kern w:val="0"/>
          <w:sz w:val="22"/>
          <w:szCs w:val="22"/>
          <w:lang w:eastAsia="pt-BR" w:bidi="ar-SA"/>
        </w:rPr>
      </w:pPr>
    </w:p>
    <w:p w14:paraId="6CB3B90A" w14:textId="77777777" w:rsidR="00C96D32" w:rsidRDefault="00592DC1">
      <w:pPr>
        <w:widowControl/>
        <w:suppressAutoHyphens w:val="0"/>
        <w:autoSpaceDE w:val="0"/>
        <w:autoSpaceDN w:val="0"/>
        <w:adjustRightInd w:val="0"/>
        <w:spacing w:line="360" w:lineRule="auto"/>
        <w:jc w:val="center"/>
        <w:rPr>
          <w:rFonts w:ascii="Arial" w:eastAsia="Times New Roman" w:hAnsi="Arial" w:cs="Arial"/>
          <w:b/>
          <w:bCs/>
          <w:kern w:val="0"/>
          <w:sz w:val="22"/>
          <w:szCs w:val="22"/>
          <w:lang w:eastAsia="pt-BR" w:bidi="ar-SA"/>
        </w:rPr>
      </w:pPr>
      <w:r>
        <w:rPr>
          <w:rFonts w:ascii="Arial" w:eastAsia="Times New Roman" w:hAnsi="Arial" w:cs="Arial"/>
          <w:b/>
          <w:bCs/>
          <w:kern w:val="0"/>
          <w:sz w:val="22"/>
          <w:szCs w:val="22"/>
          <w:lang w:eastAsia="pt-BR" w:bidi="ar-SA"/>
        </w:rPr>
        <w:t xml:space="preserve">  MINUTA DO CONTRATO</w:t>
      </w:r>
    </w:p>
    <w:p w14:paraId="45CEB3C9" w14:textId="77777777" w:rsidR="00C96D32" w:rsidRDefault="00C96D32">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14:paraId="25D4094D" w14:textId="77777777" w:rsidR="00C96D32" w:rsidRDefault="00C96D32">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14:paraId="52759C4C" w14:textId="1DB87594" w:rsidR="00C96D32" w:rsidRDefault="00592DC1">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r>
        <w:rPr>
          <w:rFonts w:ascii="Arial" w:eastAsia="Times New Roman" w:hAnsi="Arial" w:cs="Arial"/>
          <w:b/>
          <w:bCs/>
          <w:kern w:val="0"/>
          <w:sz w:val="22"/>
          <w:szCs w:val="22"/>
          <w:lang w:eastAsia="pt-BR" w:bidi="ar-SA"/>
        </w:rPr>
        <w:t>CONTRATO ADMINISTRATIVO Nº ______/202</w:t>
      </w:r>
      <w:r w:rsidR="00041DAD">
        <w:rPr>
          <w:rFonts w:ascii="Arial" w:eastAsia="Times New Roman" w:hAnsi="Arial" w:cs="Arial"/>
          <w:b/>
          <w:bCs/>
          <w:kern w:val="0"/>
          <w:sz w:val="22"/>
          <w:szCs w:val="22"/>
          <w:lang w:eastAsia="pt-BR" w:bidi="ar-SA"/>
        </w:rPr>
        <w:t>6</w:t>
      </w:r>
    </w:p>
    <w:p w14:paraId="04F9FAD6" w14:textId="77777777" w:rsidR="00C96D32" w:rsidRDefault="00C96D32">
      <w:pPr>
        <w:widowControl/>
        <w:suppressAutoHyphens w:val="0"/>
        <w:autoSpaceDE w:val="0"/>
        <w:autoSpaceDN w:val="0"/>
        <w:adjustRightInd w:val="0"/>
        <w:spacing w:line="360" w:lineRule="auto"/>
        <w:jc w:val="both"/>
        <w:rPr>
          <w:rFonts w:ascii="Arial" w:eastAsia="Times New Roman" w:hAnsi="Arial" w:cs="Arial"/>
          <w:b/>
          <w:bCs/>
          <w:color w:val="FF0000"/>
          <w:kern w:val="0"/>
          <w:sz w:val="22"/>
          <w:szCs w:val="22"/>
          <w:lang w:eastAsia="pt-BR" w:bidi="ar-SA"/>
        </w:rPr>
      </w:pPr>
    </w:p>
    <w:p w14:paraId="05189473" w14:textId="77777777" w:rsidR="00C96D32" w:rsidRDefault="00C96D32">
      <w:pPr>
        <w:widowControl/>
        <w:suppressAutoHyphens w:val="0"/>
        <w:autoSpaceDE w:val="0"/>
        <w:autoSpaceDN w:val="0"/>
        <w:adjustRightInd w:val="0"/>
        <w:spacing w:line="360" w:lineRule="auto"/>
        <w:ind w:left="3120"/>
        <w:jc w:val="both"/>
        <w:rPr>
          <w:rFonts w:ascii="Arial" w:eastAsia="Times New Roman" w:hAnsi="Arial" w:cs="Arial"/>
          <w:b/>
          <w:bCs/>
          <w:color w:val="FF0000"/>
          <w:kern w:val="0"/>
          <w:sz w:val="22"/>
          <w:szCs w:val="22"/>
          <w:lang w:eastAsia="pt-BR" w:bidi="ar-SA"/>
        </w:rPr>
      </w:pPr>
    </w:p>
    <w:p w14:paraId="1B03B5CE" w14:textId="77777777" w:rsidR="00C96D32" w:rsidRDefault="00592DC1">
      <w:pPr>
        <w:widowControl/>
        <w:suppressAutoHyphens w:val="0"/>
        <w:autoSpaceDE w:val="0"/>
        <w:autoSpaceDN w:val="0"/>
        <w:adjustRightInd w:val="0"/>
        <w:spacing w:line="360" w:lineRule="auto"/>
        <w:ind w:left="3975"/>
        <w:jc w:val="both"/>
        <w:rPr>
          <w:rFonts w:ascii="Arial" w:eastAsia="Times New Roman" w:hAnsi="Arial" w:cs="Arial"/>
          <w:b/>
          <w:bCs/>
          <w:kern w:val="0"/>
          <w:sz w:val="22"/>
          <w:szCs w:val="22"/>
          <w:lang w:eastAsia="pt-BR" w:bidi="ar-SA"/>
        </w:rPr>
      </w:pPr>
      <w:r>
        <w:rPr>
          <w:rFonts w:ascii="Arial" w:eastAsia="Times New Roman" w:hAnsi="Arial" w:cs="Arial"/>
          <w:b/>
          <w:bCs/>
          <w:kern w:val="0"/>
          <w:sz w:val="22"/>
          <w:szCs w:val="22"/>
          <w:lang w:eastAsia="pt-BR" w:bidi="ar-SA"/>
        </w:rPr>
        <w:t>CONTRATO QUE ENTRE SI CELEBRAM O MUNICÍPIO DE SAPOPEMA/PR E A EMPRESA ___________________________________, NA FORMA ABAIXO:</w:t>
      </w:r>
    </w:p>
    <w:p w14:paraId="786251E3" w14:textId="77777777" w:rsidR="00C96D32" w:rsidRDefault="00C96D32">
      <w:pPr>
        <w:widowControl/>
        <w:suppressAutoHyphens w:val="0"/>
        <w:autoSpaceDE w:val="0"/>
        <w:autoSpaceDN w:val="0"/>
        <w:adjustRightInd w:val="0"/>
        <w:spacing w:line="360" w:lineRule="auto"/>
        <w:ind w:left="3120"/>
        <w:jc w:val="both"/>
        <w:rPr>
          <w:rFonts w:ascii="Arial" w:eastAsia="Times New Roman" w:hAnsi="Arial" w:cs="Arial"/>
          <w:b/>
          <w:bCs/>
          <w:color w:val="FF0000"/>
          <w:kern w:val="0"/>
          <w:sz w:val="22"/>
          <w:szCs w:val="22"/>
          <w:lang w:eastAsia="pt-BR" w:bidi="ar-SA"/>
        </w:rPr>
      </w:pPr>
    </w:p>
    <w:p w14:paraId="6EEC5830" w14:textId="71A0184F" w:rsidR="00C96D32" w:rsidRDefault="00592DC1">
      <w:pPr>
        <w:widowControl/>
        <w:suppressAutoHyphens w:val="0"/>
        <w:autoSpaceDE w:val="0"/>
        <w:autoSpaceDN w:val="0"/>
        <w:adjustRightInd w:val="0"/>
        <w:spacing w:line="360" w:lineRule="auto"/>
        <w:ind w:firstLine="703"/>
        <w:jc w:val="both"/>
        <w:rPr>
          <w:rFonts w:ascii="Arial" w:eastAsia="Times New Roman" w:hAnsi="Arial" w:cs="Arial"/>
          <w:kern w:val="0"/>
          <w:lang w:eastAsia="pt-BR" w:bidi="ar-SA"/>
        </w:rPr>
      </w:pPr>
      <w:r>
        <w:rPr>
          <w:rFonts w:ascii="Arial" w:hAnsi="Arial" w:cs="Arial"/>
        </w:rPr>
        <w:t>Os signat</w:t>
      </w:r>
      <w:r>
        <w:rPr>
          <w:rFonts w:ascii="Arial" w:eastAsia="Times New Roman" w:hAnsi="Arial" w:cs="Arial"/>
        </w:rPr>
        <w:t>á</w:t>
      </w:r>
      <w:r>
        <w:rPr>
          <w:rFonts w:ascii="Arial" w:hAnsi="Arial" w:cs="Arial"/>
        </w:rPr>
        <w:t xml:space="preserve">rios deste instrumento, de um lado o </w:t>
      </w:r>
      <w:r>
        <w:rPr>
          <w:rFonts w:ascii="Arial" w:hAnsi="Arial" w:cs="Arial"/>
          <w:b/>
        </w:rPr>
        <w:t>MUNIC</w:t>
      </w:r>
      <w:r>
        <w:rPr>
          <w:rFonts w:ascii="Arial" w:eastAsia="Times New Roman" w:hAnsi="Arial" w:cs="Arial"/>
          <w:b/>
        </w:rPr>
        <w:t>Í</w:t>
      </w:r>
      <w:r>
        <w:rPr>
          <w:rFonts w:ascii="Arial" w:hAnsi="Arial" w:cs="Arial"/>
          <w:b/>
        </w:rPr>
        <w:t>PIO DE SAPOPEMA</w:t>
      </w:r>
      <w:r>
        <w:rPr>
          <w:rFonts w:ascii="Arial" w:hAnsi="Arial" w:cs="Arial"/>
        </w:rPr>
        <w:t>, pessoa jur</w:t>
      </w:r>
      <w:r>
        <w:rPr>
          <w:rFonts w:ascii="Arial" w:eastAsia="Times New Roman" w:hAnsi="Arial" w:cs="Arial"/>
        </w:rPr>
        <w:t>í</w:t>
      </w:r>
      <w:r>
        <w:rPr>
          <w:rFonts w:ascii="Arial" w:hAnsi="Arial" w:cs="Arial"/>
        </w:rPr>
        <w:t>dica de direito público interno, inscrito no CNPJ sob o n</w:t>
      </w:r>
      <w:r>
        <w:rPr>
          <w:rFonts w:ascii="Arial" w:eastAsia="Times New Roman" w:hAnsi="Arial" w:cs="Arial"/>
        </w:rPr>
        <w:t>º</w:t>
      </w:r>
      <w:r>
        <w:rPr>
          <w:rFonts w:ascii="Arial" w:hAnsi="Arial" w:cs="Arial"/>
        </w:rPr>
        <w:t>. 76.167.733/0001-87, neste ato representado pelo Prefeito Municipal, em pleno exerc</w:t>
      </w:r>
      <w:r>
        <w:rPr>
          <w:rFonts w:ascii="Arial" w:eastAsia="Times New Roman" w:hAnsi="Arial" w:cs="Arial"/>
        </w:rPr>
        <w:t>í</w:t>
      </w:r>
      <w:r>
        <w:rPr>
          <w:rFonts w:ascii="Arial" w:hAnsi="Arial" w:cs="Arial"/>
        </w:rPr>
        <w:t>cio de mandato e fun</w:t>
      </w:r>
      <w:r>
        <w:rPr>
          <w:rFonts w:ascii="Arial" w:eastAsia="Times New Roman" w:hAnsi="Arial" w:cs="Arial"/>
        </w:rPr>
        <w:t>çõ</w:t>
      </w:r>
      <w:r>
        <w:rPr>
          <w:rFonts w:ascii="Arial" w:hAnsi="Arial" w:cs="Arial"/>
        </w:rPr>
        <w:t xml:space="preserve">es, </w:t>
      </w:r>
      <w:r w:rsidRPr="000E3E96">
        <w:rPr>
          <w:rFonts w:ascii="Arial" w:hAnsi="Arial" w:cs="Arial"/>
          <w:b/>
          <w:i/>
        </w:rPr>
        <w:t xml:space="preserve">SR. PAULO MAXIMIANO DE SOUZA </w:t>
      </w:r>
      <w:r>
        <w:rPr>
          <w:rFonts w:ascii="Arial" w:hAnsi="Arial" w:cs="Arial"/>
          <w:b/>
          <w:i/>
        </w:rPr>
        <w:t>JUNIOR</w:t>
      </w:r>
      <w:r>
        <w:rPr>
          <w:rFonts w:ascii="Arial" w:eastAsia="Times New Roman" w:hAnsi="Arial" w:cs="Arial"/>
          <w:b/>
        </w:rPr>
        <w:t>,</w:t>
      </w:r>
      <w:r>
        <w:rPr>
          <w:rFonts w:ascii="Arial" w:hAnsi="Arial" w:cs="Arial"/>
        </w:rPr>
        <w:t xml:space="preserve"> brasileiro, portador da c</w:t>
      </w:r>
      <w:r>
        <w:rPr>
          <w:rFonts w:ascii="Arial" w:eastAsia="Times New Roman" w:hAnsi="Arial" w:cs="Arial"/>
        </w:rPr>
        <w:t>é</w:t>
      </w:r>
      <w:r>
        <w:rPr>
          <w:rFonts w:ascii="Arial" w:hAnsi="Arial" w:cs="Arial"/>
        </w:rPr>
        <w:t>dula de identidade sob o n</w:t>
      </w:r>
      <w:r>
        <w:rPr>
          <w:rFonts w:ascii="Arial" w:eastAsia="Times New Roman" w:hAnsi="Arial" w:cs="Arial"/>
        </w:rPr>
        <w:t>º</w:t>
      </w:r>
      <w:r>
        <w:rPr>
          <w:rFonts w:ascii="Arial" w:hAnsi="Arial" w:cs="Arial"/>
        </w:rPr>
        <w:t>. 4.985.239-8 e CPF sob o n</w:t>
      </w:r>
      <w:r>
        <w:rPr>
          <w:rFonts w:ascii="Arial" w:eastAsia="Times New Roman" w:hAnsi="Arial" w:cs="Arial"/>
        </w:rPr>
        <w:t>º</w:t>
      </w:r>
      <w:r>
        <w:rPr>
          <w:rFonts w:ascii="Arial" w:hAnsi="Arial" w:cs="Arial"/>
        </w:rPr>
        <w:t xml:space="preserve">. 769.681.549-00, residente e domiciliado nesta cidade de </w:t>
      </w:r>
      <w:proofErr w:type="spellStart"/>
      <w:r>
        <w:rPr>
          <w:rFonts w:ascii="Arial" w:hAnsi="Arial" w:cs="Arial"/>
        </w:rPr>
        <w:t>Sapopema</w:t>
      </w:r>
      <w:proofErr w:type="spellEnd"/>
      <w:r>
        <w:rPr>
          <w:rFonts w:ascii="Arial" w:hAnsi="Arial" w:cs="Arial"/>
        </w:rPr>
        <w:t>, Rua: Santana - Centro, com fundamento na Lei Federal n</w:t>
      </w:r>
      <w:r>
        <w:rPr>
          <w:rFonts w:ascii="Arial" w:eastAsia="Times New Roman" w:hAnsi="Arial" w:cs="Arial"/>
        </w:rPr>
        <w:t>º</w:t>
      </w:r>
      <w:r>
        <w:rPr>
          <w:rFonts w:ascii="Arial" w:hAnsi="Arial" w:cs="Arial"/>
        </w:rPr>
        <w:t xml:space="preserve">. 14.133/2021, e suas atualizações, decretos Municipais.  Processo Administrativo nº </w:t>
      </w:r>
      <w:r w:rsidR="00C244F0">
        <w:rPr>
          <w:rFonts w:ascii="Arial" w:hAnsi="Arial" w:cs="Arial"/>
        </w:rPr>
        <w:t>04/2026</w:t>
      </w:r>
      <w:r>
        <w:rPr>
          <w:rFonts w:ascii="Arial" w:hAnsi="Arial" w:cs="Arial"/>
        </w:rPr>
        <w:t>, decorrente do processo de Licita</w:t>
      </w:r>
      <w:r>
        <w:rPr>
          <w:rFonts w:ascii="Arial" w:eastAsia="Times New Roman" w:hAnsi="Arial" w:cs="Arial"/>
        </w:rPr>
        <w:t>çã</w:t>
      </w:r>
      <w:r>
        <w:rPr>
          <w:rFonts w:ascii="Arial" w:hAnsi="Arial" w:cs="Arial"/>
        </w:rPr>
        <w:t xml:space="preserve">o sob a modalidade </w:t>
      </w:r>
      <w:r w:rsidRPr="000E3E96">
        <w:rPr>
          <w:rFonts w:ascii="Arial" w:hAnsi="Arial" w:cs="Arial"/>
          <w:b/>
        </w:rPr>
        <w:t>Preg</w:t>
      </w:r>
      <w:r w:rsidRPr="000E3E96">
        <w:rPr>
          <w:rFonts w:ascii="Arial" w:eastAsia="Times New Roman" w:hAnsi="Arial" w:cs="Arial"/>
          <w:b/>
        </w:rPr>
        <w:t>ã</w:t>
      </w:r>
      <w:r w:rsidRPr="000E3E96">
        <w:rPr>
          <w:rFonts w:ascii="Arial" w:hAnsi="Arial" w:cs="Arial"/>
          <w:b/>
        </w:rPr>
        <w:t>o Eletr</w:t>
      </w:r>
      <w:r w:rsidRPr="000E3E96">
        <w:rPr>
          <w:rFonts w:ascii="Arial" w:eastAsia="Times New Roman" w:hAnsi="Arial" w:cs="Arial"/>
          <w:b/>
        </w:rPr>
        <w:t>ô</w:t>
      </w:r>
      <w:r w:rsidRPr="000E3E96">
        <w:rPr>
          <w:rFonts w:ascii="Arial" w:hAnsi="Arial" w:cs="Arial"/>
          <w:b/>
        </w:rPr>
        <w:t>nico n.</w:t>
      </w:r>
      <w:r w:rsidRPr="000E3E96">
        <w:rPr>
          <w:rFonts w:ascii="Arial" w:eastAsia="Times New Roman" w:hAnsi="Arial" w:cs="Arial"/>
          <w:b/>
        </w:rPr>
        <w:t>º</w:t>
      </w:r>
      <w:r w:rsidRPr="000E3E96">
        <w:rPr>
          <w:rFonts w:ascii="Arial" w:hAnsi="Arial" w:cs="Arial"/>
          <w:b/>
        </w:rPr>
        <w:t xml:space="preserve"> </w:t>
      </w:r>
      <w:r w:rsidR="00C244F0" w:rsidRPr="000E3E96">
        <w:rPr>
          <w:rFonts w:ascii="Arial" w:hAnsi="Arial" w:cs="Arial"/>
          <w:b/>
        </w:rPr>
        <w:t>04/2026</w:t>
      </w:r>
      <w:r w:rsidRPr="000E3E96">
        <w:rPr>
          <w:rFonts w:ascii="Arial" w:hAnsi="Arial" w:cs="Arial"/>
        </w:rPr>
        <w:t xml:space="preserve">, </w:t>
      </w:r>
      <w:r>
        <w:rPr>
          <w:rFonts w:ascii="Arial" w:hAnsi="Arial" w:cs="Arial"/>
        </w:rPr>
        <w:t xml:space="preserve">neste ato denominado simplesmente </w:t>
      </w:r>
      <w:r>
        <w:rPr>
          <w:rFonts w:ascii="Arial" w:eastAsia="Times New Roman" w:hAnsi="Arial" w:cs="Arial"/>
          <w:kern w:val="0"/>
          <w:lang w:eastAsia="pt-BR" w:bidi="ar-SA"/>
        </w:rPr>
        <w:t>de CONTRATANTE.</w:t>
      </w:r>
    </w:p>
    <w:p w14:paraId="7C002AD6" w14:textId="77777777" w:rsidR="00C96D32" w:rsidRDefault="00C96D32">
      <w:pPr>
        <w:widowControl/>
        <w:suppressAutoHyphens w:val="0"/>
        <w:autoSpaceDE w:val="0"/>
        <w:autoSpaceDN w:val="0"/>
        <w:adjustRightInd w:val="0"/>
        <w:spacing w:line="360" w:lineRule="auto"/>
        <w:jc w:val="both"/>
        <w:rPr>
          <w:rFonts w:ascii="Arial" w:hAnsi="Arial" w:cs="Arial"/>
          <w:b/>
        </w:rPr>
      </w:pPr>
    </w:p>
    <w:p w14:paraId="2D784842" w14:textId="77777777" w:rsidR="00C96D32" w:rsidRDefault="00592DC1">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r>
        <w:rPr>
          <w:rFonts w:ascii="Arial" w:hAnsi="Arial" w:cs="Arial"/>
          <w:b/>
        </w:rPr>
        <w:t>CONTRATADO: XXXXXXXXXXXXXXXXX,</w:t>
      </w:r>
      <w:r>
        <w:rPr>
          <w:rFonts w:ascii="Arial" w:hAnsi="Arial" w:cs="Arial"/>
        </w:rPr>
        <w:t xml:space="preserve"> pessoa jur</w:t>
      </w:r>
      <w:r>
        <w:rPr>
          <w:rFonts w:ascii="Arial" w:eastAsia="Times New Roman" w:hAnsi="Arial" w:cs="Arial"/>
        </w:rPr>
        <w:t>í</w:t>
      </w:r>
      <w:r>
        <w:rPr>
          <w:rFonts w:ascii="Arial" w:hAnsi="Arial" w:cs="Arial"/>
        </w:rPr>
        <w:t xml:space="preserve">dica de direito privado, com sede e foro na cidade de XXXXXXXXXX XX. Av. Mal. XXXXX, XXX - CEP: </w:t>
      </w:r>
      <w:r>
        <w:rPr>
          <w:rFonts w:ascii="Arial" w:hAnsi="Arial" w:cs="Arial"/>
        </w:rPr>
        <w:lastRenderedPageBreak/>
        <w:t>XXXXXXX- XXX: XXXX. Telefone (XX) XXXX-XXXX-</w:t>
      </w:r>
      <w:proofErr w:type="spellStart"/>
      <w:r>
        <w:rPr>
          <w:rFonts w:ascii="Arial" w:hAnsi="Arial" w:cs="Arial"/>
        </w:rPr>
        <w:t>email</w:t>
      </w:r>
      <w:proofErr w:type="spellEnd"/>
      <w:r>
        <w:rPr>
          <w:rFonts w:ascii="Arial" w:hAnsi="Arial" w:cs="Arial"/>
        </w:rPr>
        <w:t>-XXXXXXXXXX. Devidamente inscrita no CNPJ: sob n</w:t>
      </w:r>
      <w:r>
        <w:rPr>
          <w:rFonts w:ascii="Arial" w:eastAsia="Times New Roman" w:hAnsi="Arial" w:cs="Arial"/>
        </w:rPr>
        <w:t>º</w:t>
      </w:r>
      <w:r>
        <w:rPr>
          <w:rFonts w:ascii="Arial" w:hAnsi="Arial" w:cs="Arial"/>
        </w:rPr>
        <w:t xml:space="preserve"> XXXXXXXXXXX neste ato representada pelo Sr. XXXXXXXXXXX, brasileiro, maior, portador do CPF: N</w:t>
      </w:r>
      <w:r>
        <w:rPr>
          <w:rFonts w:ascii="Arial" w:eastAsia="Times New Roman" w:hAnsi="Arial" w:cs="Arial"/>
        </w:rPr>
        <w:t>º</w:t>
      </w:r>
      <w:r>
        <w:rPr>
          <w:rFonts w:ascii="Arial" w:hAnsi="Arial" w:cs="Arial"/>
        </w:rPr>
        <w:t xml:space="preserve"> XXXXXXXX, residente e domiciliado na cidade de </w:t>
      </w:r>
      <w:proofErr w:type="gramStart"/>
      <w:r>
        <w:rPr>
          <w:rFonts w:ascii="Arial" w:hAnsi="Arial" w:cs="Arial"/>
        </w:rPr>
        <w:t>XXXXXX .</w:t>
      </w:r>
      <w:proofErr w:type="gramEnd"/>
    </w:p>
    <w:p w14:paraId="7A78D0D5" w14:textId="77777777" w:rsidR="00C96D32" w:rsidRDefault="00592DC1">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t xml:space="preserve"> </w:t>
      </w:r>
    </w:p>
    <w:p w14:paraId="07F078D0" w14:textId="6EC69ABD" w:rsidR="00C96D32" w:rsidRDefault="00592DC1">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t xml:space="preserve">Com base no edital de </w:t>
      </w:r>
      <w:r>
        <w:rPr>
          <w:rFonts w:ascii="Arial" w:eastAsia="Times New Roman" w:hAnsi="Arial" w:cs="Arial"/>
          <w:b/>
          <w:kern w:val="0"/>
          <w:sz w:val="22"/>
          <w:szCs w:val="22"/>
          <w:lang w:eastAsia="pt-BR" w:bidi="ar-SA"/>
        </w:rPr>
        <w:t>Pregão Eletrônico</w:t>
      </w:r>
      <w:r>
        <w:rPr>
          <w:rFonts w:ascii="Arial" w:eastAsia="Times New Roman" w:hAnsi="Arial" w:cs="Arial"/>
          <w:b/>
          <w:bCs/>
          <w:kern w:val="0"/>
          <w:sz w:val="22"/>
          <w:szCs w:val="22"/>
          <w:lang w:eastAsia="pt-BR" w:bidi="ar-SA"/>
        </w:rPr>
        <w:t xml:space="preserve"> nº </w:t>
      </w:r>
      <w:r w:rsidR="00C244F0">
        <w:rPr>
          <w:rFonts w:ascii="Arial" w:eastAsia="Times New Roman" w:hAnsi="Arial" w:cs="Arial"/>
          <w:b/>
          <w:bCs/>
          <w:kern w:val="0"/>
          <w:sz w:val="22"/>
          <w:szCs w:val="22"/>
          <w:lang w:eastAsia="pt-BR" w:bidi="ar-SA"/>
        </w:rPr>
        <w:t>04/2026</w:t>
      </w:r>
      <w:r>
        <w:rPr>
          <w:rFonts w:ascii="Arial" w:eastAsia="Times New Roman" w:hAnsi="Arial" w:cs="Arial"/>
          <w:kern w:val="0"/>
          <w:sz w:val="22"/>
          <w:szCs w:val="22"/>
          <w:lang w:eastAsia="pt-BR" w:bidi="ar-SA"/>
        </w:rPr>
        <w:t>, e disposições da Lei Federal nº 14.133/2021 e alterações, resolvem celebrar o presente Contrato, mediante as cláusulas e condições seguintes:</w:t>
      </w:r>
    </w:p>
    <w:p w14:paraId="2F5779BD" w14:textId="77777777" w:rsidR="00C96D32" w:rsidRDefault="00C96D32">
      <w:pPr>
        <w:widowControl/>
        <w:suppressAutoHyphens w:val="0"/>
        <w:autoSpaceDE w:val="0"/>
        <w:autoSpaceDN w:val="0"/>
        <w:adjustRightInd w:val="0"/>
        <w:spacing w:line="360" w:lineRule="auto"/>
        <w:jc w:val="both"/>
        <w:rPr>
          <w:rFonts w:ascii="Arial" w:eastAsia="Times New Roman" w:hAnsi="Arial" w:cs="Arial"/>
          <w:kern w:val="0"/>
          <w:sz w:val="22"/>
          <w:szCs w:val="22"/>
          <w:lang w:eastAsia="pt-BR" w:bidi="ar-SA"/>
        </w:rPr>
      </w:pPr>
    </w:p>
    <w:p w14:paraId="49E607A6" w14:textId="77777777" w:rsidR="00C96D32" w:rsidRDefault="00592DC1">
      <w:pPr>
        <w:autoSpaceDE w:val="0"/>
        <w:autoSpaceDN w:val="0"/>
        <w:adjustRightInd w:val="0"/>
        <w:spacing w:line="360" w:lineRule="auto"/>
        <w:jc w:val="both"/>
        <w:rPr>
          <w:rFonts w:ascii="Arial" w:eastAsia="Times New Roman" w:hAnsi="Arial" w:cs="Arial"/>
          <w:b/>
          <w:bCs/>
          <w:sz w:val="22"/>
          <w:szCs w:val="22"/>
          <w:lang w:eastAsia="pt-BR"/>
        </w:rPr>
      </w:pPr>
      <w:r>
        <w:rPr>
          <w:rFonts w:ascii="Arial" w:eastAsia="Times New Roman" w:hAnsi="Arial" w:cs="Arial"/>
          <w:b/>
          <w:bCs/>
          <w:sz w:val="22"/>
          <w:szCs w:val="22"/>
          <w:lang w:eastAsia="pt-BR"/>
        </w:rPr>
        <w:t>1. CLÁUSULA PRIMEIRA - OBJETO DO CONTRATO</w:t>
      </w:r>
    </w:p>
    <w:p w14:paraId="18C049CB" w14:textId="1044EBA9" w:rsidR="00C96D32" w:rsidRDefault="00592DC1">
      <w:pPr>
        <w:suppressAutoHyphens w:val="0"/>
        <w:autoSpaceDE w:val="0"/>
        <w:autoSpaceDN w:val="0"/>
        <w:adjustRightInd w:val="0"/>
        <w:spacing w:line="360" w:lineRule="auto"/>
        <w:jc w:val="both"/>
        <w:rPr>
          <w:rFonts w:ascii="Arial" w:eastAsia="Times New Roman" w:hAnsi="Arial" w:cs="Arial"/>
          <w:sz w:val="22"/>
          <w:szCs w:val="22"/>
          <w:lang w:eastAsia="pt-BR"/>
        </w:rPr>
      </w:pPr>
      <w:r>
        <w:rPr>
          <w:rFonts w:ascii="Arial" w:eastAsia="Times New Roman" w:hAnsi="Arial" w:cs="Arial"/>
          <w:sz w:val="22"/>
          <w:szCs w:val="22"/>
          <w:lang w:eastAsia="pt-BR"/>
        </w:rPr>
        <w:t xml:space="preserve">1.1 - Constitui objeto do presente contrato </w:t>
      </w:r>
      <w:r w:rsidR="00C46633">
        <w:rPr>
          <w:rFonts w:ascii="Arial" w:eastAsia="Times New Roman" w:hAnsi="Arial" w:cs="Arial"/>
          <w:sz w:val="22"/>
          <w:szCs w:val="22"/>
          <w:lang w:eastAsia="pt-BR"/>
        </w:rPr>
        <w:t xml:space="preserve">a </w:t>
      </w:r>
      <w:r w:rsidR="004319C9" w:rsidRPr="005C3DEB">
        <w:rPr>
          <w:rFonts w:ascii="Arial" w:hAnsi="Arial" w:cs="Arial"/>
          <w:b/>
          <w:bCs/>
        </w:rPr>
        <w:t>Prestação de Serviços de Serralharia com Fornecimento de Material para as Secretarias Municipais</w:t>
      </w:r>
      <w:r>
        <w:rPr>
          <w:rFonts w:ascii="Arial" w:eastAsia="Times New Roman" w:hAnsi="Arial" w:cs="Arial"/>
          <w:b/>
        </w:rPr>
        <w:t xml:space="preserve">, </w:t>
      </w:r>
      <w:r>
        <w:rPr>
          <w:rFonts w:ascii="Arial" w:eastAsia="Times New Roman" w:hAnsi="Arial" w:cs="Arial"/>
          <w:sz w:val="22"/>
          <w:szCs w:val="22"/>
          <w:lang w:eastAsia="pt-BR"/>
        </w:rPr>
        <w:t>com as características e quantidades assim especificadas:</w:t>
      </w:r>
    </w:p>
    <w:p w14:paraId="23DBA619" w14:textId="70A9C293" w:rsidR="00C96D32" w:rsidRDefault="00592DC1">
      <w:pPr>
        <w:autoSpaceDE w:val="0"/>
        <w:autoSpaceDN w:val="0"/>
        <w:adjustRightInd w:val="0"/>
        <w:spacing w:line="360" w:lineRule="auto"/>
        <w:jc w:val="both"/>
        <w:rPr>
          <w:rFonts w:ascii="Arial" w:eastAsia="Times New Roman" w:hAnsi="Arial" w:cs="Arial"/>
          <w:b/>
          <w:bCs/>
          <w:sz w:val="22"/>
          <w:szCs w:val="22"/>
          <w:lang w:eastAsia="pt-BR"/>
        </w:rPr>
      </w:pPr>
      <w:r>
        <w:rPr>
          <w:rFonts w:ascii="Arial" w:eastAsia="Times New Roman" w:hAnsi="Arial" w:cs="Arial"/>
          <w:b/>
          <w:bCs/>
          <w:sz w:val="22"/>
          <w:szCs w:val="22"/>
          <w:highlight w:val="yellow"/>
          <w:lang w:eastAsia="pt-BR"/>
        </w:rPr>
        <w:t>xxxxxxxxxxxxxxxxxxxxxxxxxxxxxxxxxxxxxxxxxxxxxxxxxxxxxxxxxxxxxxxxxxxx</w:t>
      </w:r>
    </w:p>
    <w:p w14:paraId="3C7FCD25" w14:textId="77777777" w:rsidR="00C96D32" w:rsidRDefault="00592DC1">
      <w:pPr>
        <w:autoSpaceDE w:val="0"/>
        <w:autoSpaceDN w:val="0"/>
        <w:adjustRightInd w:val="0"/>
        <w:spacing w:line="360" w:lineRule="auto"/>
        <w:jc w:val="both"/>
        <w:rPr>
          <w:rFonts w:ascii="Arial" w:eastAsia="Times New Roman" w:hAnsi="Arial" w:cs="Arial"/>
          <w:b/>
          <w:bCs/>
          <w:sz w:val="22"/>
          <w:szCs w:val="22"/>
          <w:lang w:eastAsia="pt-BR"/>
        </w:rPr>
      </w:pPr>
      <w:r>
        <w:rPr>
          <w:rFonts w:ascii="Arial" w:eastAsia="Times New Roman" w:hAnsi="Arial" w:cs="Arial"/>
          <w:b/>
          <w:bCs/>
          <w:sz w:val="22"/>
          <w:szCs w:val="22"/>
          <w:lang w:eastAsia="pt-BR"/>
        </w:rPr>
        <w:t>2. CLÁUSULA SEGUNDA - DOCUMENTOS INTEGRANTES</w:t>
      </w:r>
    </w:p>
    <w:p w14:paraId="32B2BE07" w14:textId="0E30DB60" w:rsidR="002A2D4B" w:rsidRDefault="00592DC1">
      <w:pPr>
        <w:autoSpaceDE w:val="0"/>
        <w:autoSpaceDN w:val="0"/>
        <w:adjustRightInd w:val="0"/>
        <w:spacing w:line="360" w:lineRule="auto"/>
        <w:jc w:val="both"/>
        <w:rPr>
          <w:rFonts w:ascii="Arial" w:eastAsia="Times New Roman" w:hAnsi="Arial" w:cs="Arial"/>
          <w:sz w:val="22"/>
          <w:szCs w:val="22"/>
          <w:lang w:eastAsia="pt-BR"/>
        </w:rPr>
      </w:pPr>
      <w:r>
        <w:rPr>
          <w:rFonts w:ascii="Arial" w:eastAsia="Times New Roman" w:hAnsi="Arial" w:cs="Arial"/>
          <w:sz w:val="22"/>
          <w:szCs w:val="22"/>
          <w:lang w:eastAsia="pt-BR"/>
        </w:rPr>
        <w:t>2.1 - Para todos os efeitos legais, para melhor caracterização do fornecimento, bem como para definir procedimentos e normas decorrentes das obrigações ora contraídas, integram este Contrato, como se nele estivessem transcritos, os seguintes documentos:</w:t>
      </w:r>
    </w:p>
    <w:p w14:paraId="17709AA4" w14:textId="5E00FBB7" w:rsidR="002A2D4B" w:rsidRDefault="00592DC1">
      <w:pPr>
        <w:autoSpaceDE w:val="0"/>
        <w:autoSpaceDN w:val="0"/>
        <w:adjustRightInd w:val="0"/>
        <w:spacing w:line="360" w:lineRule="auto"/>
        <w:ind w:firstLine="709"/>
        <w:jc w:val="both"/>
        <w:rPr>
          <w:rFonts w:ascii="Arial" w:eastAsia="Times New Roman" w:hAnsi="Arial" w:cs="Arial"/>
          <w:sz w:val="22"/>
          <w:szCs w:val="22"/>
          <w:lang w:eastAsia="pt-BR"/>
        </w:rPr>
      </w:pPr>
      <w:r>
        <w:rPr>
          <w:rFonts w:ascii="Arial" w:eastAsia="Times New Roman" w:hAnsi="Arial" w:cs="Arial"/>
          <w:sz w:val="22"/>
          <w:szCs w:val="22"/>
          <w:lang w:eastAsia="pt-BR"/>
        </w:rPr>
        <w:t xml:space="preserve">a) </w:t>
      </w:r>
      <w:r w:rsidR="002A2D4B">
        <w:rPr>
          <w:rFonts w:ascii="Arial" w:eastAsia="Times New Roman" w:hAnsi="Arial" w:cs="Arial"/>
          <w:sz w:val="22"/>
          <w:szCs w:val="22"/>
          <w:lang w:eastAsia="pt-BR"/>
        </w:rPr>
        <w:t>Estudo Técnico Preliminar;</w:t>
      </w:r>
    </w:p>
    <w:p w14:paraId="617F3678" w14:textId="1BC9BAED" w:rsidR="00A302F2" w:rsidRDefault="002A2D4B">
      <w:pPr>
        <w:autoSpaceDE w:val="0"/>
        <w:autoSpaceDN w:val="0"/>
        <w:adjustRightInd w:val="0"/>
        <w:spacing w:line="360" w:lineRule="auto"/>
        <w:ind w:firstLine="709"/>
        <w:jc w:val="both"/>
        <w:rPr>
          <w:rFonts w:ascii="Arial" w:eastAsia="Times New Roman" w:hAnsi="Arial" w:cs="Arial"/>
          <w:sz w:val="22"/>
          <w:szCs w:val="22"/>
          <w:lang w:eastAsia="pt-BR"/>
        </w:rPr>
      </w:pPr>
      <w:r>
        <w:rPr>
          <w:rFonts w:ascii="Arial" w:eastAsia="Times New Roman" w:hAnsi="Arial" w:cs="Arial"/>
          <w:sz w:val="22"/>
          <w:szCs w:val="22"/>
          <w:lang w:eastAsia="pt-BR"/>
        </w:rPr>
        <w:t xml:space="preserve">b) </w:t>
      </w:r>
      <w:r w:rsidR="00592DC1">
        <w:rPr>
          <w:rFonts w:ascii="Arial" w:eastAsia="Times New Roman" w:hAnsi="Arial" w:cs="Arial"/>
          <w:sz w:val="22"/>
          <w:szCs w:val="22"/>
          <w:lang w:eastAsia="pt-BR"/>
        </w:rPr>
        <w:t xml:space="preserve">Edital de Pregão Eletrônico nº </w:t>
      </w:r>
      <w:r w:rsidR="00C244F0">
        <w:rPr>
          <w:rFonts w:ascii="Arial" w:eastAsia="Times New Roman" w:hAnsi="Arial" w:cs="Arial"/>
          <w:sz w:val="22"/>
          <w:szCs w:val="22"/>
          <w:lang w:eastAsia="pt-BR"/>
        </w:rPr>
        <w:t>04/2026</w:t>
      </w:r>
      <w:r w:rsidR="00592DC1">
        <w:rPr>
          <w:rFonts w:ascii="Arial" w:eastAsia="Times New Roman" w:hAnsi="Arial" w:cs="Arial"/>
          <w:sz w:val="22"/>
          <w:szCs w:val="22"/>
          <w:lang w:eastAsia="pt-BR"/>
        </w:rPr>
        <w:t xml:space="preserve">, </w:t>
      </w:r>
    </w:p>
    <w:p w14:paraId="7B32CDC7" w14:textId="35D70131" w:rsidR="00C96D32" w:rsidRDefault="002A2D4B">
      <w:pPr>
        <w:autoSpaceDE w:val="0"/>
        <w:autoSpaceDN w:val="0"/>
        <w:adjustRightInd w:val="0"/>
        <w:spacing w:line="360" w:lineRule="auto"/>
        <w:ind w:firstLine="709"/>
        <w:jc w:val="both"/>
        <w:rPr>
          <w:rFonts w:ascii="Arial" w:eastAsia="Times New Roman" w:hAnsi="Arial" w:cs="Arial"/>
          <w:sz w:val="22"/>
          <w:szCs w:val="22"/>
          <w:lang w:eastAsia="pt-BR"/>
        </w:rPr>
      </w:pPr>
      <w:r>
        <w:rPr>
          <w:rFonts w:ascii="Arial" w:eastAsia="Times New Roman" w:hAnsi="Arial" w:cs="Arial"/>
          <w:sz w:val="22"/>
          <w:szCs w:val="22"/>
          <w:lang w:eastAsia="pt-BR"/>
        </w:rPr>
        <w:t>c</w:t>
      </w:r>
      <w:r w:rsidR="00A302F2">
        <w:rPr>
          <w:rFonts w:ascii="Arial" w:eastAsia="Times New Roman" w:hAnsi="Arial" w:cs="Arial"/>
          <w:sz w:val="22"/>
          <w:szCs w:val="22"/>
          <w:lang w:eastAsia="pt-BR"/>
        </w:rPr>
        <w:t>)</w:t>
      </w:r>
      <w:r w:rsidR="00592DC1">
        <w:rPr>
          <w:rFonts w:ascii="Arial" w:eastAsia="Times New Roman" w:hAnsi="Arial" w:cs="Arial"/>
          <w:sz w:val="22"/>
          <w:szCs w:val="22"/>
          <w:lang w:eastAsia="pt-BR"/>
        </w:rPr>
        <w:t>Termo de Referência e seus Anexos;</w:t>
      </w:r>
    </w:p>
    <w:p w14:paraId="670D5875" w14:textId="30F1FF64" w:rsidR="00C96D32" w:rsidRDefault="002A2D4B">
      <w:pPr>
        <w:autoSpaceDE w:val="0"/>
        <w:autoSpaceDN w:val="0"/>
        <w:adjustRightInd w:val="0"/>
        <w:spacing w:line="360" w:lineRule="auto"/>
        <w:ind w:firstLine="709"/>
        <w:jc w:val="both"/>
        <w:rPr>
          <w:rFonts w:ascii="Arial" w:eastAsia="Times New Roman" w:hAnsi="Arial" w:cs="Arial"/>
          <w:sz w:val="22"/>
          <w:szCs w:val="22"/>
          <w:lang w:eastAsia="pt-BR"/>
        </w:rPr>
      </w:pPr>
      <w:r>
        <w:rPr>
          <w:rFonts w:ascii="Arial" w:eastAsia="Times New Roman" w:hAnsi="Arial" w:cs="Arial"/>
          <w:sz w:val="22"/>
          <w:szCs w:val="22"/>
          <w:lang w:eastAsia="pt-BR"/>
        </w:rPr>
        <w:t>d</w:t>
      </w:r>
      <w:r w:rsidR="00592DC1">
        <w:rPr>
          <w:rFonts w:ascii="Arial" w:eastAsia="Times New Roman" w:hAnsi="Arial" w:cs="Arial"/>
          <w:sz w:val="22"/>
          <w:szCs w:val="22"/>
          <w:lang w:eastAsia="pt-BR"/>
        </w:rPr>
        <w:t>) Proposta de Preços da contratada.</w:t>
      </w:r>
    </w:p>
    <w:p w14:paraId="06076270" w14:textId="77777777" w:rsidR="00C96D32" w:rsidRDefault="00592DC1">
      <w:pPr>
        <w:autoSpaceDE w:val="0"/>
        <w:autoSpaceDN w:val="0"/>
        <w:adjustRightInd w:val="0"/>
        <w:spacing w:line="360" w:lineRule="auto"/>
        <w:jc w:val="both"/>
        <w:rPr>
          <w:rFonts w:ascii="Arial" w:eastAsia="Times New Roman" w:hAnsi="Arial" w:cs="Arial"/>
          <w:sz w:val="22"/>
          <w:szCs w:val="22"/>
          <w:lang w:eastAsia="pt-BR"/>
        </w:rPr>
      </w:pPr>
      <w:r>
        <w:rPr>
          <w:rFonts w:ascii="Arial" w:eastAsia="Times New Roman" w:hAnsi="Arial" w:cs="Arial"/>
          <w:sz w:val="22"/>
          <w:szCs w:val="22"/>
          <w:lang w:eastAsia="pt-BR"/>
        </w:rPr>
        <w:t>2.2 - Os documentos referidos no item 2.1, são considerados suficientes para, em complemento a este Contrato, definir a sua extensão e, desta forma, reger a execução do objeto contratado.</w:t>
      </w:r>
    </w:p>
    <w:p w14:paraId="645825AC" w14:textId="77777777" w:rsidR="00C96D32" w:rsidRDefault="00C96D32">
      <w:pPr>
        <w:autoSpaceDE w:val="0"/>
        <w:autoSpaceDN w:val="0"/>
        <w:adjustRightInd w:val="0"/>
        <w:spacing w:line="360" w:lineRule="auto"/>
        <w:jc w:val="both"/>
        <w:rPr>
          <w:rFonts w:ascii="Arial" w:eastAsia="Times New Roman" w:hAnsi="Arial" w:cs="Arial"/>
          <w:b/>
          <w:bCs/>
          <w:sz w:val="22"/>
          <w:szCs w:val="22"/>
          <w:lang w:eastAsia="pt-BR"/>
        </w:rPr>
      </w:pPr>
    </w:p>
    <w:p w14:paraId="24AA2029" w14:textId="77777777" w:rsidR="00C96D32" w:rsidRPr="004810A1" w:rsidRDefault="00592DC1">
      <w:pPr>
        <w:autoSpaceDE w:val="0"/>
        <w:autoSpaceDN w:val="0"/>
        <w:adjustRightInd w:val="0"/>
        <w:spacing w:line="360" w:lineRule="auto"/>
        <w:jc w:val="both"/>
        <w:rPr>
          <w:rFonts w:ascii="Arial" w:eastAsia="Times New Roman" w:hAnsi="Arial" w:cs="Arial"/>
          <w:b/>
          <w:bCs/>
          <w:sz w:val="22"/>
          <w:szCs w:val="22"/>
          <w:lang w:eastAsia="pt-BR"/>
        </w:rPr>
      </w:pPr>
      <w:r w:rsidRPr="004810A1">
        <w:rPr>
          <w:rFonts w:ascii="Arial" w:eastAsia="Times New Roman" w:hAnsi="Arial" w:cs="Arial"/>
          <w:b/>
          <w:bCs/>
          <w:sz w:val="22"/>
          <w:szCs w:val="22"/>
          <w:lang w:eastAsia="pt-BR"/>
        </w:rPr>
        <w:t>3. CLÁUSULA TERCEIRA - DO PREÇO</w:t>
      </w:r>
    </w:p>
    <w:p w14:paraId="2DA09538" w14:textId="77777777" w:rsidR="00C96D32" w:rsidRPr="004810A1" w:rsidRDefault="00592DC1">
      <w:pPr>
        <w:autoSpaceDE w:val="0"/>
        <w:autoSpaceDN w:val="0"/>
        <w:adjustRightInd w:val="0"/>
        <w:spacing w:line="360" w:lineRule="auto"/>
        <w:jc w:val="both"/>
        <w:rPr>
          <w:rFonts w:ascii="Arial" w:hAnsi="Arial" w:cs="Arial"/>
          <w:sz w:val="22"/>
          <w:szCs w:val="22"/>
        </w:rPr>
      </w:pPr>
      <w:r w:rsidRPr="004810A1">
        <w:rPr>
          <w:rFonts w:ascii="Arial" w:eastAsia="Times New Roman" w:hAnsi="Arial" w:cs="Arial"/>
          <w:sz w:val="22"/>
          <w:szCs w:val="22"/>
          <w:lang w:eastAsia="pt-BR"/>
        </w:rPr>
        <w:t xml:space="preserve">3.1 - </w:t>
      </w:r>
      <w:r w:rsidRPr="004810A1">
        <w:rPr>
          <w:rFonts w:ascii="Arial" w:hAnsi="Arial" w:cs="Arial"/>
          <w:sz w:val="22"/>
          <w:szCs w:val="22"/>
        </w:rPr>
        <w:t xml:space="preserve">O preço para o fornecimento do objeto deste Contrato, é o apresentado na proposta da contratada, devidamente aprovado pelo contratante, tendo os seus valores unitários especificados no item 1.1 (um ponto um) do presente Contrato. </w:t>
      </w:r>
    </w:p>
    <w:p w14:paraId="04895466" w14:textId="77777777" w:rsidR="00C96D32" w:rsidRPr="004810A1" w:rsidRDefault="00592DC1">
      <w:pPr>
        <w:autoSpaceDE w:val="0"/>
        <w:autoSpaceDN w:val="0"/>
        <w:adjustRightInd w:val="0"/>
        <w:spacing w:line="360" w:lineRule="auto"/>
        <w:jc w:val="both"/>
        <w:rPr>
          <w:rFonts w:ascii="Arial" w:hAnsi="Arial" w:cs="Arial"/>
          <w:sz w:val="22"/>
          <w:szCs w:val="22"/>
        </w:rPr>
      </w:pPr>
      <w:r w:rsidRPr="004810A1">
        <w:rPr>
          <w:rFonts w:ascii="Arial" w:hAnsi="Arial" w:cs="Arial"/>
          <w:sz w:val="22"/>
          <w:szCs w:val="22"/>
        </w:rPr>
        <w:t xml:space="preserve">3.2 - O preço retro referido é final, não se admitindo qualquer acréscimo, estando </w:t>
      </w:r>
      <w:r w:rsidRPr="004810A1">
        <w:rPr>
          <w:rFonts w:ascii="Arial" w:hAnsi="Arial" w:cs="Arial"/>
          <w:sz w:val="22"/>
          <w:szCs w:val="22"/>
        </w:rPr>
        <w:lastRenderedPageBreak/>
        <w:t xml:space="preserve">incluídos no mesmo todas as despesas e custos, diretos e indiretos, como também os lucros da contratada. </w:t>
      </w:r>
    </w:p>
    <w:p w14:paraId="2377725F" w14:textId="77777777" w:rsidR="00C96D32" w:rsidRPr="004810A1" w:rsidRDefault="00592DC1">
      <w:pPr>
        <w:autoSpaceDE w:val="0"/>
        <w:autoSpaceDN w:val="0"/>
        <w:adjustRightInd w:val="0"/>
        <w:spacing w:line="360" w:lineRule="auto"/>
        <w:jc w:val="both"/>
        <w:rPr>
          <w:rFonts w:ascii="Arial" w:hAnsi="Arial" w:cs="Arial"/>
          <w:sz w:val="22"/>
          <w:szCs w:val="22"/>
        </w:rPr>
      </w:pPr>
      <w:r w:rsidRPr="004810A1">
        <w:rPr>
          <w:rFonts w:ascii="Arial" w:hAnsi="Arial" w:cs="Arial"/>
          <w:sz w:val="22"/>
          <w:szCs w:val="22"/>
        </w:rPr>
        <w:t xml:space="preserve">3.3 - Os valores poderão ser reajustados a cada 12 (doze) meses, </w:t>
      </w:r>
      <w:bookmarkStart w:id="33" w:name="_Hlk70606480"/>
      <w:r w:rsidRPr="004810A1">
        <w:rPr>
          <w:rFonts w:ascii="Arial" w:hAnsi="Arial" w:cs="Arial"/>
          <w:sz w:val="22"/>
          <w:szCs w:val="22"/>
        </w:rPr>
        <w:t xml:space="preserve">pelo INPC - Índice Nacional de Preços ao Consumidor, ou por outro que venha a substituí-lo. </w:t>
      </w:r>
    </w:p>
    <w:bookmarkEnd w:id="33"/>
    <w:p w14:paraId="386B6B85" w14:textId="77777777" w:rsidR="00C96D32" w:rsidRPr="004810A1" w:rsidRDefault="00592DC1">
      <w:pPr>
        <w:autoSpaceDE w:val="0"/>
        <w:autoSpaceDN w:val="0"/>
        <w:adjustRightInd w:val="0"/>
        <w:spacing w:line="360" w:lineRule="auto"/>
        <w:jc w:val="both"/>
        <w:rPr>
          <w:rFonts w:ascii="Arial" w:hAnsi="Arial" w:cs="Arial"/>
          <w:sz w:val="22"/>
          <w:szCs w:val="22"/>
        </w:rPr>
      </w:pPr>
      <w:r w:rsidRPr="004810A1">
        <w:rPr>
          <w:rFonts w:ascii="Arial" w:hAnsi="Arial" w:cs="Arial"/>
          <w:sz w:val="22"/>
          <w:szCs w:val="22"/>
        </w:rPr>
        <w:t>3.4 - A recomposição dos preços unitários em razão de desequilíbrio econômico-financeiro do Contrato somente poderá ser dada se a sua ocorrência era imprevisível no momento da contratação, e se houver a efetiva comprovação do aumento pela contratada (requerimento, planilha de custos e documentação de suporte).</w:t>
      </w:r>
    </w:p>
    <w:p w14:paraId="0C08B253" w14:textId="77777777" w:rsidR="00C96D32" w:rsidRDefault="00592DC1">
      <w:pPr>
        <w:autoSpaceDE w:val="0"/>
        <w:autoSpaceDN w:val="0"/>
        <w:adjustRightInd w:val="0"/>
        <w:spacing w:line="360" w:lineRule="auto"/>
        <w:jc w:val="both"/>
        <w:rPr>
          <w:rFonts w:ascii="Arial" w:eastAsia="Times New Roman" w:hAnsi="Arial" w:cs="Arial"/>
          <w:b/>
          <w:bCs/>
          <w:kern w:val="2"/>
          <w:sz w:val="22"/>
          <w:szCs w:val="22"/>
          <w:lang w:eastAsia="pt-BR"/>
        </w:rPr>
      </w:pPr>
      <w:r w:rsidRPr="004810A1">
        <w:rPr>
          <w:rFonts w:ascii="Arial" w:hAnsi="Arial" w:cs="Arial"/>
          <w:sz w:val="22"/>
          <w:szCs w:val="22"/>
        </w:rPr>
        <w:t>3.4.1 - Ao solicitar reajuste ou recomposição dos preços unitários em razão de desequilíbrio econômico-financeiro do contrato, além do requerimento e documentação de comprovação a contratada deverá apresentar os documentos relativos à regularidade fiscal e trabalhista atualizados e vigentes.</w:t>
      </w:r>
    </w:p>
    <w:p w14:paraId="44ADC7EF" w14:textId="77777777" w:rsidR="00C96D32" w:rsidRDefault="00C96D32">
      <w:pPr>
        <w:autoSpaceDE w:val="0"/>
        <w:autoSpaceDN w:val="0"/>
        <w:adjustRightInd w:val="0"/>
        <w:spacing w:line="360" w:lineRule="auto"/>
        <w:jc w:val="both"/>
        <w:rPr>
          <w:rFonts w:ascii="Arial" w:eastAsia="Times New Roman" w:hAnsi="Arial" w:cs="Arial"/>
          <w:b/>
          <w:bCs/>
          <w:sz w:val="22"/>
          <w:szCs w:val="22"/>
          <w:lang w:eastAsia="pt-BR"/>
        </w:rPr>
      </w:pPr>
    </w:p>
    <w:p w14:paraId="59DBF4FD" w14:textId="77777777" w:rsidR="00C96D32" w:rsidRDefault="00592DC1">
      <w:pPr>
        <w:autoSpaceDE w:val="0"/>
        <w:autoSpaceDN w:val="0"/>
        <w:adjustRightInd w:val="0"/>
        <w:spacing w:line="360" w:lineRule="auto"/>
        <w:jc w:val="both"/>
        <w:rPr>
          <w:rFonts w:ascii="Arial" w:hAnsi="Arial" w:cs="Arial"/>
          <w:sz w:val="22"/>
          <w:szCs w:val="22"/>
          <w:lang w:eastAsia="pt-BR"/>
        </w:rPr>
      </w:pPr>
      <w:r>
        <w:rPr>
          <w:rFonts w:ascii="Arial" w:eastAsia="Times New Roman" w:hAnsi="Arial" w:cs="Arial"/>
          <w:b/>
          <w:bCs/>
          <w:sz w:val="22"/>
          <w:szCs w:val="22"/>
          <w:lang w:eastAsia="pt-BR"/>
        </w:rPr>
        <w:t>4. CLÁUSULA QUARTA</w:t>
      </w:r>
      <w:r>
        <w:rPr>
          <w:rFonts w:ascii="Arial" w:hAnsi="Arial" w:cs="Arial"/>
          <w:b/>
          <w:bCs/>
          <w:sz w:val="22"/>
          <w:szCs w:val="22"/>
          <w:lang w:eastAsia="pt-BR"/>
        </w:rPr>
        <w:t xml:space="preserve"> - DO PAGAMENTO E DA DOTAÇÃO ORÇAMENTÁRIA</w:t>
      </w:r>
    </w:p>
    <w:p w14:paraId="66526D97" w14:textId="77777777" w:rsidR="00C96D32" w:rsidRDefault="00592DC1">
      <w:pPr>
        <w:autoSpaceDE w:val="0"/>
        <w:autoSpaceDN w:val="0"/>
        <w:adjustRightInd w:val="0"/>
        <w:spacing w:line="360" w:lineRule="auto"/>
        <w:ind w:hanging="2"/>
        <w:jc w:val="both"/>
        <w:rPr>
          <w:rFonts w:ascii="Arial" w:hAnsi="Arial" w:cs="Arial"/>
          <w:sz w:val="22"/>
          <w:szCs w:val="22"/>
        </w:rPr>
      </w:pPr>
      <w:r>
        <w:rPr>
          <w:rFonts w:ascii="Arial" w:hAnsi="Arial" w:cs="Arial"/>
          <w:sz w:val="22"/>
          <w:szCs w:val="22"/>
        </w:rPr>
        <w:t>4.1 - Após entregues os objetos autorizados, a contratada deverá apresentar nota fiscal/fatura correspondente.</w:t>
      </w:r>
    </w:p>
    <w:p w14:paraId="03433857" w14:textId="77777777" w:rsidR="00C96D32" w:rsidRDefault="00592DC1">
      <w:pPr>
        <w:autoSpaceDE w:val="0"/>
        <w:autoSpaceDN w:val="0"/>
        <w:adjustRightInd w:val="0"/>
        <w:spacing w:line="360" w:lineRule="auto"/>
        <w:ind w:hanging="2"/>
        <w:jc w:val="both"/>
        <w:rPr>
          <w:rFonts w:ascii="Arial" w:hAnsi="Arial" w:cs="Arial"/>
          <w:sz w:val="22"/>
          <w:szCs w:val="22"/>
        </w:rPr>
      </w:pPr>
      <w:r>
        <w:rPr>
          <w:rFonts w:ascii="Arial" w:hAnsi="Arial" w:cs="Arial"/>
          <w:sz w:val="22"/>
          <w:szCs w:val="22"/>
        </w:rPr>
        <w:t>4.1.1 - A nota fiscal/fatura deverá ser apresentada ao responsável pelo recebimento e fiscalização, o qual terá o prazo máximo de 05 (cinco) dias úteis para atestar a perfeita entrega dos objetos e o cumprimento pela contratada, das obrigações assumidas.</w:t>
      </w:r>
    </w:p>
    <w:p w14:paraId="44D50618" w14:textId="77777777" w:rsidR="00C96D32" w:rsidRDefault="00592DC1">
      <w:pPr>
        <w:autoSpaceDE w:val="0"/>
        <w:autoSpaceDN w:val="0"/>
        <w:adjustRightInd w:val="0"/>
        <w:spacing w:line="360" w:lineRule="auto"/>
        <w:ind w:hanging="2"/>
        <w:jc w:val="both"/>
        <w:rPr>
          <w:rFonts w:ascii="Arial" w:hAnsi="Arial" w:cs="Arial"/>
          <w:sz w:val="22"/>
          <w:szCs w:val="22"/>
        </w:rPr>
      </w:pPr>
      <w:r>
        <w:rPr>
          <w:rFonts w:ascii="Arial" w:hAnsi="Arial" w:cs="Arial"/>
          <w:sz w:val="22"/>
          <w:szCs w:val="22"/>
        </w:rPr>
        <w:t xml:space="preserve">4.1.2 - Somente será encaminhada a nota fiscal/fatura para pagamento após a conferência e o recebimento definitivo dos objetos entregues. </w:t>
      </w:r>
    </w:p>
    <w:p w14:paraId="3B57B22B" w14:textId="77777777" w:rsidR="00C96D32" w:rsidRDefault="00592DC1">
      <w:pPr>
        <w:autoSpaceDE w:val="0"/>
        <w:autoSpaceDN w:val="0"/>
        <w:adjustRightInd w:val="0"/>
        <w:spacing w:line="360" w:lineRule="auto"/>
        <w:ind w:hanging="2"/>
        <w:jc w:val="both"/>
        <w:rPr>
          <w:rFonts w:ascii="Arial" w:hAnsi="Arial" w:cs="Arial"/>
          <w:sz w:val="22"/>
          <w:szCs w:val="22"/>
        </w:rPr>
      </w:pPr>
      <w:r>
        <w:rPr>
          <w:rFonts w:ascii="Arial" w:hAnsi="Arial" w:cs="Arial"/>
          <w:sz w:val="22"/>
          <w:szCs w:val="22"/>
        </w:rPr>
        <w:t>4.1.3 - A nota fiscal/fatura que contiver erro será devolvida à contratada para retificação e reapresentação, interrompendo-se a contagem do prazo fixado de 05 dias úteis para o responsável pelo recebimento atestar, que recomeçará a ser contado integralmente a partir da data de sua reapresentação.</w:t>
      </w:r>
    </w:p>
    <w:p w14:paraId="2E5AF83C" w14:textId="77777777" w:rsidR="00C96D32" w:rsidRDefault="00592DC1">
      <w:pPr>
        <w:autoSpaceDE w:val="0"/>
        <w:autoSpaceDN w:val="0"/>
        <w:adjustRightInd w:val="0"/>
        <w:spacing w:line="360" w:lineRule="auto"/>
        <w:ind w:hanging="2"/>
        <w:jc w:val="both"/>
        <w:rPr>
          <w:rFonts w:ascii="Arial" w:hAnsi="Arial" w:cs="Arial"/>
          <w:sz w:val="22"/>
          <w:szCs w:val="22"/>
        </w:rPr>
      </w:pPr>
      <w:r>
        <w:rPr>
          <w:rFonts w:ascii="Arial" w:hAnsi="Arial" w:cs="Arial"/>
          <w:sz w:val="22"/>
          <w:szCs w:val="22"/>
        </w:rPr>
        <w:t>4.2 - O pagamento será efetuado no prazo de até 30 (trinta) dias a contar do recebimento da nota fiscal/fatura.</w:t>
      </w:r>
    </w:p>
    <w:p w14:paraId="72F1DCC0" w14:textId="77777777" w:rsidR="00C96D32" w:rsidRDefault="00592DC1">
      <w:pPr>
        <w:autoSpaceDE w:val="0"/>
        <w:autoSpaceDN w:val="0"/>
        <w:adjustRightInd w:val="0"/>
        <w:spacing w:line="360" w:lineRule="auto"/>
        <w:ind w:hanging="2"/>
        <w:jc w:val="both"/>
        <w:rPr>
          <w:rFonts w:ascii="Arial" w:hAnsi="Arial" w:cs="Arial"/>
          <w:sz w:val="22"/>
          <w:szCs w:val="22"/>
        </w:rPr>
      </w:pPr>
      <w:r>
        <w:rPr>
          <w:rFonts w:ascii="Arial" w:hAnsi="Arial" w:cs="Arial"/>
          <w:sz w:val="22"/>
          <w:szCs w:val="22"/>
        </w:rPr>
        <w:t>4.3 - O pagamento será creditado em nome da contratada, mediante ordem bancária em conta corrente por ela indicada.</w:t>
      </w:r>
    </w:p>
    <w:p w14:paraId="43AEB27A" w14:textId="77777777" w:rsidR="00C96D32" w:rsidRDefault="00592DC1">
      <w:pPr>
        <w:spacing w:line="360" w:lineRule="auto"/>
        <w:ind w:hanging="2"/>
        <w:jc w:val="both"/>
        <w:rPr>
          <w:rFonts w:ascii="Arial" w:hAnsi="Arial" w:cs="Arial"/>
          <w:sz w:val="22"/>
          <w:szCs w:val="22"/>
        </w:rPr>
      </w:pPr>
      <w:r>
        <w:rPr>
          <w:rFonts w:ascii="Arial" w:hAnsi="Arial" w:cs="Arial"/>
          <w:sz w:val="22"/>
          <w:szCs w:val="22"/>
        </w:rPr>
        <w:t>4.4 - O pagamento a ser efetuado estará sujeito às retenções tributárias legais de acordo com a legislação e normais pertinentes.</w:t>
      </w:r>
    </w:p>
    <w:p w14:paraId="2001CE8F" w14:textId="77777777" w:rsidR="00C96D32" w:rsidRDefault="00592DC1">
      <w:pPr>
        <w:spacing w:line="360" w:lineRule="auto"/>
        <w:ind w:hanging="2"/>
        <w:jc w:val="both"/>
        <w:rPr>
          <w:rFonts w:ascii="Arial" w:hAnsi="Arial" w:cs="Arial"/>
          <w:sz w:val="22"/>
          <w:szCs w:val="22"/>
        </w:rPr>
      </w:pPr>
      <w:r>
        <w:rPr>
          <w:rFonts w:ascii="Arial" w:hAnsi="Arial" w:cs="Arial"/>
          <w:sz w:val="22"/>
          <w:szCs w:val="22"/>
        </w:rPr>
        <w:t xml:space="preserve">4.5 - Não será efetuado qualquer pagamento a contratada enquanto houver pendência de liquidação da obrigação financeira em virtude de aplicação de penalidade ou </w:t>
      </w:r>
      <w:r>
        <w:rPr>
          <w:rFonts w:ascii="Arial" w:hAnsi="Arial" w:cs="Arial"/>
          <w:sz w:val="22"/>
          <w:szCs w:val="22"/>
        </w:rPr>
        <w:lastRenderedPageBreak/>
        <w:t>inadimplência contratual.</w:t>
      </w:r>
    </w:p>
    <w:p w14:paraId="005E0E6F" w14:textId="77777777" w:rsidR="00C96D32" w:rsidRDefault="00592DC1">
      <w:pPr>
        <w:spacing w:line="360" w:lineRule="auto"/>
        <w:ind w:hanging="2"/>
        <w:jc w:val="both"/>
        <w:rPr>
          <w:rFonts w:ascii="Arial" w:hAnsi="Arial" w:cs="Arial"/>
          <w:sz w:val="22"/>
          <w:szCs w:val="22"/>
        </w:rPr>
      </w:pPr>
      <w:r>
        <w:rPr>
          <w:rFonts w:ascii="Arial" w:hAnsi="Arial" w:cs="Arial"/>
          <w:sz w:val="22"/>
          <w:szCs w:val="22"/>
        </w:rPr>
        <w:t>4.6 - Não haverá, em hipótese alguma, pagamento antecipado.</w:t>
      </w:r>
    </w:p>
    <w:p w14:paraId="335C5A91" w14:textId="77777777" w:rsidR="00C96D32" w:rsidRDefault="00592DC1">
      <w:pPr>
        <w:autoSpaceDE w:val="0"/>
        <w:autoSpaceDN w:val="0"/>
        <w:adjustRightInd w:val="0"/>
        <w:spacing w:line="360" w:lineRule="auto"/>
        <w:ind w:hanging="2"/>
        <w:jc w:val="both"/>
        <w:rPr>
          <w:rFonts w:ascii="Arial" w:hAnsi="Arial" w:cs="Arial"/>
          <w:sz w:val="22"/>
          <w:szCs w:val="22"/>
          <w:lang w:eastAsia="pt-BR"/>
        </w:rPr>
      </w:pPr>
      <w:r>
        <w:rPr>
          <w:rFonts w:ascii="Arial" w:hAnsi="Arial" w:cs="Arial"/>
          <w:sz w:val="22"/>
          <w:szCs w:val="22"/>
        </w:rPr>
        <w:t xml:space="preserve">4.7 - </w:t>
      </w:r>
      <w:r>
        <w:rPr>
          <w:rFonts w:ascii="Arial" w:hAnsi="Arial" w:cs="Arial"/>
          <w:sz w:val="22"/>
          <w:szCs w:val="22"/>
          <w:lang w:eastAsia="pt-BR"/>
        </w:rPr>
        <w:t xml:space="preserve">Os recursos necessários à presente aquisição/contratação, acham-se classificados na dotação orçamentária que se segue: </w:t>
      </w:r>
    </w:p>
    <w:tbl>
      <w:tblPr>
        <w:tblStyle w:val="Tabelacomgrade"/>
        <w:tblW w:w="8784" w:type="dxa"/>
        <w:tblLayout w:type="fixed"/>
        <w:tblLook w:val="04A0" w:firstRow="1" w:lastRow="0" w:firstColumn="1" w:lastColumn="0" w:noHBand="0" w:noVBand="1"/>
      </w:tblPr>
      <w:tblGrid>
        <w:gridCol w:w="1196"/>
        <w:gridCol w:w="1097"/>
        <w:gridCol w:w="1771"/>
        <w:gridCol w:w="1609"/>
        <w:gridCol w:w="1977"/>
        <w:gridCol w:w="1134"/>
      </w:tblGrid>
      <w:tr w:rsidR="000E3E96" w:rsidRPr="00895407" w14:paraId="0C31935D"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173AF3FE" w14:textId="77777777" w:rsidR="000E3E96" w:rsidRPr="008D622E" w:rsidRDefault="000E3E96" w:rsidP="007852DC">
            <w:pPr>
              <w:autoSpaceDE w:val="0"/>
              <w:autoSpaceDN w:val="0"/>
              <w:adjustRightInd w:val="0"/>
              <w:spacing w:line="360" w:lineRule="auto"/>
              <w:rPr>
                <w:rFonts w:ascii="Arial" w:eastAsia="Calibri" w:hAnsi="Arial" w:cs="Arial"/>
                <w:b/>
                <w:bCs/>
                <w:sz w:val="20"/>
                <w:szCs w:val="20"/>
                <w:lang w:eastAsia="en-US"/>
              </w:rPr>
            </w:pPr>
            <w:r w:rsidRPr="008D622E">
              <w:rPr>
                <w:rFonts w:ascii="Arial" w:eastAsia="Calibri" w:hAnsi="Arial" w:cs="Arial"/>
                <w:b/>
                <w:bCs/>
                <w:sz w:val="20"/>
                <w:szCs w:val="20"/>
                <w:lang w:eastAsia="en-US"/>
              </w:rPr>
              <w:t xml:space="preserve">Exercício </w:t>
            </w:r>
          </w:p>
        </w:tc>
        <w:tc>
          <w:tcPr>
            <w:tcW w:w="1097" w:type="dxa"/>
            <w:tcBorders>
              <w:top w:val="single" w:sz="4" w:space="0" w:color="auto"/>
              <w:left w:val="single" w:sz="4" w:space="0" w:color="auto"/>
              <w:bottom w:val="single" w:sz="4" w:space="0" w:color="auto"/>
              <w:right w:val="single" w:sz="4" w:space="0" w:color="auto"/>
            </w:tcBorders>
            <w:hideMark/>
          </w:tcPr>
          <w:p w14:paraId="4BAF27E5" w14:textId="77777777" w:rsidR="000E3E96" w:rsidRPr="008D622E" w:rsidRDefault="000E3E96" w:rsidP="007852DC">
            <w:pPr>
              <w:autoSpaceDE w:val="0"/>
              <w:autoSpaceDN w:val="0"/>
              <w:adjustRightInd w:val="0"/>
              <w:spacing w:line="360" w:lineRule="auto"/>
              <w:rPr>
                <w:rFonts w:ascii="Arial" w:eastAsia="Calibri" w:hAnsi="Arial" w:cs="Arial"/>
                <w:b/>
                <w:bCs/>
                <w:sz w:val="20"/>
                <w:szCs w:val="20"/>
                <w:lang w:eastAsia="en-US"/>
              </w:rPr>
            </w:pPr>
            <w:r w:rsidRPr="008D622E">
              <w:rPr>
                <w:rFonts w:ascii="Arial" w:eastAsia="Calibri" w:hAnsi="Arial" w:cs="Arial"/>
                <w:b/>
                <w:bCs/>
                <w:sz w:val="20"/>
                <w:szCs w:val="20"/>
                <w:lang w:eastAsia="en-US"/>
              </w:rPr>
              <w:t>Conta da despesa</w:t>
            </w:r>
          </w:p>
        </w:tc>
        <w:tc>
          <w:tcPr>
            <w:tcW w:w="1771" w:type="dxa"/>
            <w:tcBorders>
              <w:top w:val="single" w:sz="4" w:space="0" w:color="auto"/>
              <w:left w:val="single" w:sz="4" w:space="0" w:color="auto"/>
              <w:bottom w:val="single" w:sz="4" w:space="0" w:color="auto"/>
              <w:right w:val="single" w:sz="4" w:space="0" w:color="auto"/>
            </w:tcBorders>
            <w:hideMark/>
          </w:tcPr>
          <w:p w14:paraId="199A671E" w14:textId="77777777" w:rsidR="000E3E96" w:rsidRPr="008D622E" w:rsidRDefault="000E3E96" w:rsidP="007852DC">
            <w:pPr>
              <w:autoSpaceDE w:val="0"/>
              <w:autoSpaceDN w:val="0"/>
              <w:adjustRightInd w:val="0"/>
              <w:spacing w:line="360" w:lineRule="auto"/>
              <w:rPr>
                <w:rFonts w:ascii="Arial" w:eastAsia="Calibri" w:hAnsi="Arial" w:cs="Arial"/>
                <w:b/>
                <w:bCs/>
                <w:sz w:val="20"/>
                <w:szCs w:val="20"/>
                <w:lang w:eastAsia="en-US"/>
              </w:rPr>
            </w:pPr>
            <w:r w:rsidRPr="008D622E">
              <w:rPr>
                <w:rFonts w:ascii="Arial" w:eastAsia="Calibri" w:hAnsi="Arial" w:cs="Arial"/>
                <w:b/>
                <w:bCs/>
                <w:sz w:val="20"/>
                <w:szCs w:val="20"/>
                <w:lang w:eastAsia="en-US"/>
              </w:rPr>
              <w:t xml:space="preserve">Natureza </w:t>
            </w:r>
          </w:p>
        </w:tc>
        <w:tc>
          <w:tcPr>
            <w:tcW w:w="1609" w:type="dxa"/>
            <w:tcBorders>
              <w:top w:val="single" w:sz="4" w:space="0" w:color="auto"/>
              <w:left w:val="single" w:sz="4" w:space="0" w:color="auto"/>
              <w:bottom w:val="single" w:sz="4" w:space="0" w:color="auto"/>
              <w:right w:val="single" w:sz="4" w:space="0" w:color="auto"/>
            </w:tcBorders>
            <w:hideMark/>
          </w:tcPr>
          <w:p w14:paraId="5372A517" w14:textId="77777777" w:rsidR="000E3E96" w:rsidRPr="008D622E" w:rsidRDefault="000E3E96" w:rsidP="007852DC">
            <w:pPr>
              <w:autoSpaceDE w:val="0"/>
              <w:autoSpaceDN w:val="0"/>
              <w:adjustRightInd w:val="0"/>
              <w:spacing w:line="360" w:lineRule="auto"/>
              <w:rPr>
                <w:rFonts w:ascii="Arial" w:eastAsia="Calibri" w:hAnsi="Arial" w:cs="Arial"/>
                <w:b/>
                <w:bCs/>
                <w:sz w:val="20"/>
                <w:szCs w:val="20"/>
                <w:lang w:eastAsia="en-US"/>
              </w:rPr>
            </w:pPr>
            <w:r w:rsidRPr="008D622E">
              <w:rPr>
                <w:rFonts w:ascii="Arial" w:eastAsia="Calibri" w:hAnsi="Arial" w:cs="Arial"/>
                <w:b/>
                <w:bCs/>
                <w:sz w:val="20"/>
                <w:szCs w:val="20"/>
                <w:lang w:eastAsia="en-US"/>
              </w:rPr>
              <w:t>Fonte do recurso</w:t>
            </w:r>
          </w:p>
        </w:tc>
        <w:tc>
          <w:tcPr>
            <w:tcW w:w="1977" w:type="dxa"/>
            <w:tcBorders>
              <w:top w:val="single" w:sz="4" w:space="0" w:color="auto"/>
              <w:left w:val="single" w:sz="4" w:space="0" w:color="auto"/>
              <w:bottom w:val="single" w:sz="4" w:space="0" w:color="auto"/>
              <w:right w:val="single" w:sz="4" w:space="0" w:color="auto"/>
            </w:tcBorders>
            <w:hideMark/>
          </w:tcPr>
          <w:p w14:paraId="70345039" w14:textId="77777777" w:rsidR="000E3E96" w:rsidRPr="008D622E" w:rsidRDefault="000E3E96" w:rsidP="007852DC">
            <w:pPr>
              <w:autoSpaceDE w:val="0"/>
              <w:autoSpaceDN w:val="0"/>
              <w:adjustRightInd w:val="0"/>
              <w:spacing w:line="360" w:lineRule="auto"/>
              <w:rPr>
                <w:rFonts w:ascii="Arial" w:eastAsia="Calibri" w:hAnsi="Arial" w:cs="Arial"/>
                <w:b/>
                <w:bCs/>
                <w:sz w:val="20"/>
                <w:szCs w:val="20"/>
                <w:lang w:eastAsia="en-US"/>
              </w:rPr>
            </w:pPr>
            <w:r w:rsidRPr="008D622E">
              <w:rPr>
                <w:rFonts w:ascii="Arial" w:eastAsia="Calibri" w:hAnsi="Arial" w:cs="Arial"/>
                <w:b/>
                <w:bCs/>
                <w:sz w:val="20"/>
                <w:szCs w:val="20"/>
                <w:lang w:eastAsia="en-US"/>
              </w:rPr>
              <w:t>Funcional programática</w:t>
            </w:r>
          </w:p>
        </w:tc>
        <w:tc>
          <w:tcPr>
            <w:tcW w:w="1134" w:type="dxa"/>
            <w:tcBorders>
              <w:top w:val="single" w:sz="4" w:space="0" w:color="auto"/>
              <w:left w:val="single" w:sz="4" w:space="0" w:color="auto"/>
              <w:bottom w:val="single" w:sz="4" w:space="0" w:color="auto"/>
              <w:right w:val="single" w:sz="4" w:space="0" w:color="auto"/>
            </w:tcBorders>
            <w:hideMark/>
          </w:tcPr>
          <w:p w14:paraId="21F697FD" w14:textId="77777777" w:rsidR="000E3E96" w:rsidRPr="008D622E" w:rsidRDefault="000E3E96" w:rsidP="007852DC">
            <w:pPr>
              <w:autoSpaceDE w:val="0"/>
              <w:autoSpaceDN w:val="0"/>
              <w:adjustRightInd w:val="0"/>
              <w:spacing w:line="360" w:lineRule="auto"/>
              <w:rPr>
                <w:rFonts w:ascii="Arial" w:eastAsia="Calibri" w:hAnsi="Arial" w:cs="Arial"/>
                <w:b/>
                <w:bCs/>
                <w:sz w:val="20"/>
                <w:szCs w:val="20"/>
                <w:lang w:eastAsia="en-US"/>
              </w:rPr>
            </w:pPr>
            <w:r w:rsidRPr="008D622E">
              <w:rPr>
                <w:rFonts w:ascii="Arial" w:eastAsia="Calibri" w:hAnsi="Arial" w:cs="Arial"/>
                <w:b/>
                <w:bCs/>
                <w:sz w:val="20"/>
                <w:szCs w:val="20"/>
                <w:lang w:eastAsia="en-US"/>
              </w:rPr>
              <w:t>Grupo da fonte</w:t>
            </w:r>
          </w:p>
        </w:tc>
      </w:tr>
      <w:tr w:rsidR="000E3E96" w:rsidRPr="00895407" w14:paraId="38B0C6D8"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64EF1114"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 xml:space="preserve"> 2026</w:t>
            </w:r>
          </w:p>
        </w:tc>
        <w:tc>
          <w:tcPr>
            <w:tcW w:w="1097" w:type="dxa"/>
            <w:tcBorders>
              <w:top w:val="single" w:sz="4" w:space="0" w:color="auto"/>
              <w:left w:val="single" w:sz="4" w:space="0" w:color="auto"/>
              <w:bottom w:val="single" w:sz="4" w:space="0" w:color="auto"/>
              <w:right w:val="single" w:sz="4" w:space="0" w:color="auto"/>
            </w:tcBorders>
          </w:tcPr>
          <w:p w14:paraId="426F123E"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250</w:t>
            </w:r>
          </w:p>
        </w:tc>
        <w:tc>
          <w:tcPr>
            <w:tcW w:w="1771" w:type="dxa"/>
            <w:tcBorders>
              <w:top w:val="single" w:sz="4" w:space="0" w:color="auto"/>
              <w:left w:val="single" w:sz="4" w:space="0" w:color="auto"/>
              <w:bottom w:val="single" w:sz="4" w:space="0" w:color="auto"/>
              <w:right w:val="single" w:sz="4" w:space="0" w:color="auto"/>
            </w:tcBorders>
          </w:tcPr>
          <w:p w14:paraId="3A1BB688"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09" w:type="dxa"/>
            <w:tcBorders>
              <w:top w:val="single" w:sz="4" w:space="0" w:color="auto"/>
              <w:left w:val="single" w:sz="4" w:space="0" w:color="auto"/>
              <w:bottom w:val="single" w:sz="4" w:space="0" w:color="auto"/>
              <w:right w:val="single" w:sz="4" w:space="0" w:color="auto"/>
            </w:tcBorders>
          </w:tcPr>
          <w:p w14:paraId="5436495C"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977" w:type="dxa"/>
            <w:tcBorders>
              <w:top w:val="single" w:sz="4" w:space="0" w:color="auto"/>
              <w:left w:val="single" w:sz="4" w:space="0" w:color="auto"/>
              <w:bottom w:val="single" w:sz="4" w:space="0" w:color="auto"/>
              <w:right w:val="single" w:sz="4" w:space="0" w:color="auto"/>
            </w:tcBorders>
          </w:tcPr>
          <w:p w14:paraId="41A932FA"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03.001.04.122.0003.2003</w:t>
            </w:r>
          </w:p>
        </w:tc>
        <w:tc>
          <w:tcPr>
            <w:tcW w:w="1134" w:type="dxa"/>
            <w:tcBorders>
              <w:top w:val="single" w:sz="4" w:space="0" w:color="auto"/>
              <w:left w:val="single" w:sz="4" w:space="0" w:color="auto"/>
              <w:bottom w:val="single" w:sz="4" w:space="0" w:color="auto"/>
              <w:right w:val="single" w:sz="4" w:space="0" w:color="auto"/>
            </w:tcBorders>
            <w:hideMark/>
          </w:tcPr>
          <w:p w14:paraId="13157185"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0E3E96" w:rsidRPr="00895407" w14:paraId="1E14FC51"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70C929E7"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97" w:type="dxa"/>
            <w:tcBorders>
              <w:top w:val="single" w:sz="4" w:space="0" w:color="auto"/>
              <w:left w:val="single" w:sz="4" w:space="0" w:color="auto"/>
              <w:bottom w:val="single" w:sz="4" w:space="0" w:color="auto"/>
              <w:right w:val="single" w:sz="4" w:space="0" w:color="auto"/>
            </w:tcBorders>
          </w:tcPr>
          <w:p w14:paraId="70597029"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260</w:t>
            </w:r>
          </w:p>
        </w:tc>
        <w:tc>
          <w:tcPr>
            <w:tcW w:w="1771" w:type="dxa"/>
            <w:tcBorders>
              <w:top w:val="single" w:sz="4" w:space="0" w:color="auto"/>
              <w:left w:val="single" w:sz="4" w:space="0" w:color="auto"/>
              <w:bottom w:val="single" w:sz="4" w:space="0" w:color="auto"/>
              <w:right w:val="single" w:sz="4" w:space="0" w:color="auto"/>
            </w:tcBorders>
          </w:tcPr>
          <w:p w14:paraId="3230CECE"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09" w:type="dxa"/>
            <w:tcBorders>
              <w:top w:val="single" w:sz="4" w:space="0" w:color="auto"/>
              <w:left w:val="single" w:sz="4" w:space="0" w:color="auto"/>
              <w:bottom w:val="single" w:sz="4" w:space="0" w:color="auto"/>
              <w:right w:val="single" w:sz="4" w:space="0" w:color="auto"/>
            </w:tcBorders>
          </w:tcPr>
          <w:p w14:paraId="157A7CB2"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00510 - Taxas - Exercício Poder de Polícia 5933-2</w:t>
            </w:r>
          </w:p>
        </w:tc>
        <w:tc>
          <w:tcPr>
            <w:tcW w:w="1977" w:type="dxa"/>
            <w:tcBorders>
              <w:top w:val="single" w:sz="4" w:space="0" w:color="auto"/>
              <w:left w:val="single" w:sz="4" w:space="0" w:color="auto"/>
              <w:bottom w:val="single" w:sz="4" w:space="0" w:color="auto"/>
              <w:right w:val="single" w:sz="4" w:space="0" w:color="auto"/>
            </w:tcBorders>
          </w:tcPr>
          <w:p w14:paraId="170E738F"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03.001.04.122.0003.2003</w:t>
            </w:r>
          </w:p>
        </w:tc>
        <w:tc>
          <w:tcPr>
            <w:tcW w:w="1134" w:type="dxa"/>
            <w:tcBorders>
              <w:top w:val="single" w:sz="4" w:space="0" w:color="auto"/>
              <w:left w:val="single" w:sz="4" w:space="0" w:color="auto"/>
              <w:bottom w:val="single" w:sz="4" w:space="0" w:color="auto"/>
              <w:right w:val="single" w:sz="4" w:space="0" w:color="auto"/>
            </w:tcBorders>
            <w:hideMark/>
          </w:tcPr>
          <w:p w14:paraId="207405F3"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0E3E96" w:rsidRPr="00895407" w14:paraId="22EA9552"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26207C61"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97" w:type="dxa"/>
            <w:tcBorders>
              <w:top w:val="single" w:sz="4" w:space="0" w:color="auto"/>
              <w:left w:val="single" w:sz="4" w:space="0" w:color="auto"/>
              <w:bottom w:val="single" w:sz="4" w:space="0" w:color="auto"/>
              <w:right w:val="single" w:sz="4" w:space="0" w:color="auto"/>
            </w:tcBorders>
          </w:tcPr>
          <w:p w14:paraId="47505D9E"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320</w:t>
            </w:r>
          </w:p>
        </w:tc>
        <w:tc>
          <w:tcPr>
            <w:tcW w:w="1771" w:type="dxa"/>
            <w:tcBorders>
              <w:top w:val="single" w:sz="4" w:space="0" w:color="auto"/>
              <w:left w:val="single" w:sz="4" w:space="0" w:color="auto"/>
              <w:bottom w:val="single" w:sz="4" w:space="0" w:color="auto"/>
              <w:right w:val="single" w:sz="4" w:space="0" w:color="auto"/>
            </w:tcBorders>
          </w:tcPr>
          <w:p w14:paraId="71246211"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09" w:type="dxa"/>
            <w:tcBorders>
              <w:top w:val="single" w:sz="4" w:space="0" w:color="auto"/>
              <w:left w:val="single" w:sz="4" w:space="0" w:color="auto"/>
              <w:bottom w:val="single" w:sz="4" w:space="0" w:color="auto"/>
              <w:right w:val="single" w:sz="4" w:space="0" w:color="auto"/>
            </w:tcBorders>
          </w:tcPr>
          <w:p w14:paraId="1BD3270E"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977" w:type="dxa"/>
            <w:tcBorders>
              <w:top w:val="single" w:sz="4" w:space="0" w:color="auto"/>
              <w:left w:val="single" w:sz="4" w:space="0" w:color="auto"/>
              <w:bottom w:val="single" w:sz="4" w:space="0" w:color="auto"/>
              <w:right w:val="single" w:sz="4" w:space="0" w:color="auto"/>
            </w:tcBorders>
          </w:tcPr>
          <w:p w14:paraId="0E8E07C0"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03.001.04.122.0003.2003</w:t>
            </w:r>
          </w:p>
        </w:tc>
        <w:tc>
          <w:tcPr>
            <w:tcW w:w="1134" w:type="dxa"/>
            <w:tcBorders>
              <w:top w:val="single" w:sz="4" w:space="0" w:color="auto"/>
              <w:left w:val="single" w:sz="4" w:space="0" w:color="auto"/>
              <w:bottom w:val="single" w:sz="4" w:space="0" w:color="auto"/>
              <w:right w:val="single" w:sz="4" w:space="0" w:color="auto"/>
            </w:tcBorders>
            <w:hideMark/>
          </w:tcPr>
          <w:p w14:paraId="79CC050C"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0E3E96" w:rsidRPr="00895407" w14:paraId="21B9B6ED"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1C6F3D4A"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97" w:type="dxa"/>
            <w:tcBorders>
              <w:top w:val="single" w:sz="4" w:space="0" w:color="auto"/>
              <w:left w:val="single" w:sz="4" w:space="0" w:color="auto"/>
              <w:bottom w:val="single" w:sz="4" w:space="0" w:color="auto"/>
              <w:right w:val="single" w:sz="4" w:space="0" w:color="auto"/>
            </w:tcBorders>
          </w:tcPr>
          <w:p w14:paraId="728EF2D5"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520</w:t>
            </w:r>
          </w:p>
        </w:tc>
        <w:tc>
          <w:tcPr>
            <w:tcW w:w="1771" w:type="dxa"/>
            <w:tcBorders>
              <w:top w:val="single" w:sz="4" w:space="0" w:color="auto"/>
              <w:left w:val="single" w:sz="4" w:space="0" w:color="auto"/>
              <w:bottom w:val="single" w:sz="4" w:space="0" w:color="auto"/>
              <w:right w:val="single" w:sz="4" w:space="0" w:color="auto"/>
            </w:tcBorders>
          </w:tcPr>
          <w:p w14:paraId="7106C2FF"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09" w:type="dxa"/>
            <w:tcBorders>
              <w:top w:val="single" w:sz="4" w:space="0" w:color="auto"/>
              <w:left w:val="single" w:sz="4" w:space="0" w:color="auto"/>
              <w:bottom w:val="single" w:sz="4" w:space="0" w:color="auto"/>
              <w:right w:val="single" w:sz="4" w:space="0" w:color="auto"/>
            </w:tcBorders>
          </w:tcPr>
          <w:p w14:paraId="2B73A6F3"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977" w:type="dxa"/>
            <w:tcBorders>
              <w:top w:val="single" w:sz="4" w:space="0" w:color="auto"/>
              <w:left w:val="single" w:sz="4" w:space="0" w:color="auto"/>
              <w:bottom w:val="single" w:sz="4" w:space="0" w:color="auto"/>
              <w:right w:val="single" w:sz="4" w:space="0" w:color="auto"/>
            </w:tcBorders>
          </w:tcPr>
          <w:p w14:paraId="0ED88AED"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04.001.26.782.0004.2007</w:t>
            </w:r>
          </w:p>
        </w:tc>
        <w:tc>
          <w:tcPr>
            <w:tcW w:w="1134" w:type="dxa"/>
            <w:tcBorders>
              <w:top w:val="single" w:sz="4" w:space="0" w:color="auto"/>
              <w:left w:val="single" w:sz="4" w:space="0" w:color="auto"/>
              <w:bottom w:val="single" w:sz="4" w:space="0" w:color="auto"/>
              <w:right w:val="single" w:sz="4" w:space="0" w:color="auto"/>
            </w:tcBorders>
            <w:hideMark/>
          </w:tcPr>
          <w:p w14:paraId="245666FD"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0E3E96" w:rsidRPr="00895407" w14:paraId="012A7AD7"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6CAB72B8"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97" w:type="dxa"/>
            <w:tcBorders>
              <w:top w:val="single" w:sz="4" w:space="0" w:color="auto"/>
              <w:left w:val="single" w:sz="4" w:space="0" w:color="auto"/>
              <w:bottom w:val="single" w:sz="4" w:space="0" w:color="auto"/>
              <w:right w:val="single" w:sz="4" w:space="0" w:color="auto"/>
            </w:tcBorders>
          </w:tcPr>
          <w:p w14:paraId="085CE7C5"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530</w:t>
            </w:r>
          </w:p>
        </w:tc>
        <w:tc>
          <w:tcPr>
            <w:tcW w:w="1771" w:type="dxa"/>
            <w:tcBorders>
              <w:top w:val="single" w:sz="4" w:space="0" w:color="auto"/>
              <w:left w:val="single" w:sz="4" w:space="0" w:color="auto"/>
              <w:bottom w:val="single" w:sz="4" w:space="0" w:color="auto"/>
              <w:right w:val="single" w:sz="4" w:space="0" w:color="auto"/>
            </w:tcBorders>
          </w:tcPr>
          <w:p w14:paraId="6F342BD5"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09" w:type="dxa"/>
            <w:tcBorders>
              <w:top w:val="single" w:sz="4" w:space="0" w:color="auto"/>
              <w:left w:val="single" w:sz="4" w:space="0" w:color="auto"/>
              <w:bottom w:val="single" w:sz="4" w:space="0" w:color="auto"/>
              <w:right w:val="single" w:sz="4" w:space="0" w:color="auto"/>
            </w:tcBorders>
          </w:tcPr>
          <w:p w14:paraId="3F827E38"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00504 - Outros Royalties e Compensações Financeiras e Patrimoniais não Previdenciárias</w:t>
            </w:r>
          </w:p>
        </w:tc>
        <w:tc>
          <w:tcPr>
            <w:tcW w:w="1977" w:type="dxa"/>
            <w:tcBorders>
              <w:top w:val="single" w:sz="4" w:space="0" w:color="auto"/>
              <w:left w:val="single" w:sz="4" w:space="0" w:color="auto"/>
              <w:bottom w:val="single" w:sz="4" w:space="0" w:color="auto"/>
              <w:right w:val="single" w:sz="4" w:space="0" w:color="auto"/>
            </w:tcBorders>
          </w:tcPr>
          <w:p w14:paraId="0C30FD4B"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04.001.26.782.0004.2007</w:t>
            </w:r>
          </w:p>
        </w:tc>
        <w:tc>
          <w:tcPr>
            <w:tcW w:w="1134" w:type="dxa"/>
            <w:tcBorders>
              <w:top w:val="single" w:sz="4" w:space="0" w:color="auto"/>
              <w:left w:val="single" w:sz="4" w:space="0" w:color="auto"/>
              <w:bottom w:val="single" w:sz="4" w:space="0" w:color="auto"/>
              <w:right w:val="single" w:sz="4" w:space="0" w:color="auto"/>
            </w:tcBorders>
            <w:hideMark/>
          </w:tcPr>
          <w:p w14:paraId="4E71DCA5"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0E3E96" w:rsidRPr="00895407" w14:paraId="1B3DD38D"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55B735DD"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97" w:type="dxa"/>
            <w:tcBorders>
              <w:top w:val="single" w:sz="4" w:space="0" w:color="auto"/>
              <w:left w:val="single" w:sz="4" w:space="0" w:color="auto"/>
              <w:bottom w:val="single" w:sz="4" w:space="0" w:color="auto"/>
              <w:right w:val="single" w:sz="4" w:space="0" w:color="auto"/>
            </w:tcBorders>
          </w:tcPr>
          <w:p w14:paraId="709A3C1F"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540</w:t>
            </w:r>
          </w:p>
        </w:tc>
        <w:tc>
          <w:tcPr>
            <w:tcW w:w="1771" w:type="dxa"/>
            <w:tcBorders>
              <w:top w:val="single" w:sz="4" w:space="0" w:color="auto"/>
              <w:left w:val="single" w:sz="4" w:space="0" w:color="auto"/>
              <w:bottom w:val="single" w:sz="4" w:space="0" w:color="auto"/>
              <w:right w:val="single" w:sz="4" w:space="0" w:color="auto"/>
            </w:tcBorders>
          </w:tcPr>
          <w:p w14:paraId="68015896"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 xml:space="preserve">3.3.90.30.24.00 - </w:t>
            </w:r>
            <w:r w:rsidRPr="007B3160">
              <w:rPr>
                <w:rFonts w:ascii="Arial" w:hAnsi="Arial" w:cs="Arial"/>
                <w:sz w:val="20"/>
                <w:szCs w:val="20"/>
              </w:rPr>
              <w:lastRenderedPageBreak/>
              <w:t>MATERIAL PARA MANUTENÇÃO DE BENS IMÓVEIS</w:t>
            </w:r>
          </w:p>
        </w:tc>
        <w:tc>
          <w:tcPr>
            <w:tcW w:w="1609" w:type="dxa"/>
            <w:tcBorders>
              <w:top w:val="single" w:sz="4" w:space="0" w:color="auto"/>
              <w:left w:val="single" w:sz="4" w:space="0" w:color="auto"/>
              <w:bottom w:val="single" w:sz="4" w:space="0" w:color="auto"/>
              <w:right w:val="single" w:sz="4" w:space="0" w:color="auto"/>
            </w:tcBorders>
          </w:tcPr>
          <w:p w14:paraId="16B05EEB"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lastRenderedPageBreak/>
              <w:t xml:space="preserve">00510 - Taxas - </w:t>
            </w:r>
            <w:r w:rsidRPr="007B3160">
              <w:rPr>
                <w:rFonts w:ascii="Arial" w:hAnsi="Arial" w:cs="Arial"/>
                <w:sz w:val="20"/>
                <w:szCs w:val="20"/>
              </w:rPr>
              <w:lastRenderedPageBreak/>
              <w:t>Exercício Poder de Polícia 5933-2</w:t>
            </w:r>
          </w:p>
        </w:tc>
        <w:tc>
          <w:tcPr>
            <w:tcW w:w="1977" w:type="dxa"/>
            <w:tcBorders>
              <w:top w:val="single" w:sz="4" w:space="0" w:color="auto"/>
              <w:left w:val="single" w:sz="4" w:space="0" w:color="auto"/>
              <w:bottom w:val="single" w:sz="4" w:space="0" w:color="auto"/>
              <w:right w:val="single" w:sz="4" w:space="0" w:color="auto"/>
            </w:tcBorders>
          </w:tcPr>
          <w:p w14:paraId="07360A7B"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lastRenderedPageBreak/>
              <w:t>04.001.26.782.000</w:t>
            </w:r>
            <w:r w:rsidRPr="007B3160">
              <w:rPr>
                <w:rFonts w:ascii="Arial" w:hAnsi="Arial" w:cs="Arial"/>
                <w:sz w:val="20"/>
                <w:szCs w:val="20"/>
              </w:rPr>
              <w:lastRenderedPageBreak/>
              <w:t>4.2007</w:t>
            </w:r>
          </w:p>
        </w:tc>
        <w:tc>
          <w:tcPr>
            <w:tcW w:w="1134" w:type="dxa"/>
            <w:tcBorders>
              <w:top w:val="single" w:sz="4" w:space="0" w:color="auto"/>
              <w:left w:val="single" w:sz="4" w:space="0" w:color="auto"/>
              <w:bottom w:val="single" w:sz="4" w:space="0" w:color="auto"/>
              <w:right w:val="single" w:sz="4" w:space="0" w:color="auto"/>
            </w:tcBorders>
            <w:hideMark/>
          </w:tcPr>
          <w:p w14:paraId="3F3CD17F"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lastRenderedPageBreak/>
              <w:t xml:space="preserve">Do </w:t>
            </w:r>
            <w:r w:rsidRPr="007B3160">
              <w:rPr>
                <w:rFonts w:ascii="Arial" w:eastAsia="Calibri" w:hAnsi="Arial" w:cs="Arial"/>
                <w:b/>
                <w:bCs/>
                <w:sz w:val="20"/>
                <w:szCs w:val="20"/>
                <w:lang w:eastAsia="en-US"/>
              </w:rPr>
              <w:lastRenderedPageBreak/>
              <w:t>exercício</w:t>
            </w:r>
          </w:p>
        </w:tc>
      </w:tr>
      <w:tr w:rsidR="000E3E96" w:rsidRPr="00895407" w14:paraId="15E9D26E"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2DE9769B"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lastRenderedPageBreak/>
              <w:t>2026</w:t>
            </w:r>
          </w:p>
        </w:tc>
        <w:tc>
          <w:tcPr>
            <w:tcW w:w="1097" w:type="dxa"/>
            <w:tcBorders>
              <w:top w:val="single" w:sz="4" w:space="0" w:color="auto"/>
              <w:left w:val="single" w:sz="4" w:space="0" w:color="auto"/>
              <w:bottom w:val="single" w:sz="4" w:space="0" w:color="auto"/>
              <w:right w:val="single" w:sz="4" w:space="0" w:color="auto"/>
            </w:tcBorders>
          </w:tcPr>
          <w:p w14:paraId="7077DC7E"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550</w:t>
            </w:r>
          </w:p>
        </w:tc>
        <w:tc>
          <w:tcPr>
            <w:tcW w:w="1771" w:type="dxa"/>
            <w:tcBorders>
              <w:top w:val="single" w:sz="4" w:space="0" w:color="auto"/>
              <w:left w:val="single" w:sz="4" w:space="0" w:color="auto"/>
              <w:bottom w:val="single" w:sz="4" w:space="0" w:color="auto"/>
              <w:right w:val="single" w:sz="4" w:space="0" w:color="auto"/>
            </w:tcBorders>
          </w:tcPr>
          <w:p w14:paraId="4152B2DA"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09" w:type="dxa"/>
            <w:tcBorders>
              <w:top w:val="single" w:sz="4" w:space="0" w:color="auto"/>
              <w:left w:val="single" w:sz="4" w:space="0" w:color="auto"/>
              <w:bottom w:val="single" w:sz="4" w:space="0" w:color="auto"/>
              <w:right w:val="single" w:sz="4" w:space="0" w:color="auto"/>
            </w:tcBorders>
          </w:tcPr>
          <w:p w14:paraId="1CA43063"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00511 - Taxas - Prestação de Serviços 5932-4</w:t>
            </w:r>
          </w:p>
        </w:tc>
        <w:tc>
          <w:tcPr>
            <w:tcW w:w="1977" w:type="dxa"/>
            <w:tcBorders>
              <w:top w:val="single" w:sz="4" w:space="0" w:color="auto"/>
              <w:left w:val="single" w:sz="4" w:space="0" w:color="auto"/>
              <w:bottom w:val="single" w:sz="4" w:space="0" w:color="auto"/>
              <w:right w:val="single" w:sz="4" w:space="0" w:color="auto"/>
            </w:tcBorders>
          </w:tcPr>
          <w:p w14:paraId="61E0FB9D"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04.001.26.782.0004.2007</w:t>
            </w:r>
          </w:p>
        </w:tc>
        <w:tc>
          <w:tcPr>
            <w:tcW w:w="1134" w:type="dxa"/>
            <w:tcBorders>
              <w:top w:val="single" w:sz="4" w:space="0" w:color="auto"/>
              <w:left w:val="single" w:sz="4" w:space="0" w:color="auto"/>
              <w:bottom w:val="single" w:sz="4" w:space="0" w:color="auto"/>
              <w:right w:val="single" w:sz="4" w:space="0" w:color="auto"/>
            </w:tcBorders>
            <w:hideMark/>
          </w:tcPr>
          <w:p w14:paraId="0F2191FA"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 xml:space="preserve">Do exercício </w:t>
            </w:r>
          </w:p>
        </w:tc>
      </w:tr>
      <w:tr w:rsidR="000E3E96" w:rsidRPr="00895407" w14:paraId="129462A4"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463A78B0"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97" w:type="dxa"/>
            <w:tcBorders>
              <w:top w:val="single" w:sz="4" w:space="0" w:color="auto"/>
              <w:left w:val="single" w:sz="4" w:space="0" w:color="auto"/>
              <w:bottom w:val="single" w:sz="4" w:space="0" w:color="auto"/>
              <w:right w:val="single" w:sz="4" w:space="0" w:color="auto"/>
            </w:tcBorders>
          </w:tcPr>
          <w:p w14:paraId="4C34D0A7"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580</w:t>
            </w:r>
          </w:p>
        </w:tc>
        <w:tc>
          <w:tcPr>
            <w:tcW w:w="1771" w:type="dxa"/>
            <w:tcBorders>
              <w:top w:val="single" w:sz="4" w:space="0" w:color="auto"/>
              <w:left w:val="single" w:sz="4" w:space="0" w:color="auto"/>
              <w:bottom w:val="single" w:sz="4" w:space="0" w:color="auto"/>
              <w:right w:val="single" w:sz="4" w:space="0" w:color="auto"/>
            </w:tcBorders>
          </w:tcPr>
          <w:p w14:paraId="213572E8"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09" w:type="dxa"/>
            <w:tcBorders>
              <w:top w:val="single" w:sz="4" w:space="0" w:color="auto"/>
              <w:left w:val="single" w:sz="4" w:space="0" w:color="auto"/>
              <w:bottom w:val="single" w:sz="4" w:space="0" w:color="auto"/>
              <w:right w:val="single" w:sz="4" w:space="0" w:color="auto"/>
            </w:tcBorders>
          </w:tcPr>
          <w:p w14:paraId="1A85F8C3"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977" w:type="dxa"/>
            <w:tcBorders>
              <w:top w:val="single" w:sz="4" w:space="0" w:color="auto"/>
              <w:left w:val="single" w:sz="4" w:space="0" w:color="auto"/>
              <w:bottom w:val="single" w:sz="4" w:space="0" w:color="auto"/>
              <w:right w:val="single" w:sz="4" w:space="0" w:color="auto"/>
            </w:tcBorders>
          </w:tcPr>
          <w:p w14:paraId="20A51973"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04.001.26.782.0004.2007</w:t>
            </w:r>
          </w:p>
        </w:tc>
        <w:tc>
          <w:tcPr>
            <w:tcW w:w="1134" w:type="dxa"/>
            <w:tcBorders>
              <w:top w:val="single" w:sz="4" w:space="0" w:color="auto"/>
              <w:left w:val="single" w:sz="4" w:space="0" w:color="auto"/>
              <w:bottom w:val="single" w:sz="4" w:space="0" w:color="auto"/>
              <w:right w:val="single" w:sz="4" w:space="0" w:color="auto"/>
            </w:tcBorders>
            <w:hideMark/>
          </w:tcPr>
          <w:p w14:paraId="78CE04A0"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0E3E96" w:rsidRPr="00895407" w14:paraId="09B08673"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6198F26F"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97" w:type="dxa"/>
            <w:tcBorders>
              <w:top w:val="single" w:sz="4" w:space="0" w:color="auto"/>
              <w:left w:val="single" w:sz="4" w:space="0" w:color="auto"/>
              <w:bottom w:val="single" w:sz="4" w:space="0" w:color="auto"/>
              <w:right w:val="single" w:sz="4" w:space="0" w:color="auto"/>
            </w:tcBorders>
          </w:tcPr>
          <w:p w14:paraId="439989C1"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730</w:t>
            </w:r>
          </w:p>
        </w:tc>
        <w:tc>
          <w:tcPr>
            <w:tcW w:w="1771" w:type="dxa"/>
            <w:tcBorders>
              <w:top w:val="single" w:sz="4" w:space="0" w:color="auto"/>
              <w:left w:val="single" w:sz="4" w:space="0" w:color="auto"/>
              <w:bottom w:val="single" w:sz="4" w:space="0" w:color="auto"/>
              <w:right w:val="single" w:sz="4" w:space="0" w:color="auto"/>
            </w:tcBorders>
          </w:tcPr>
          <w:p w14:paraId="74468D7F"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09" w:type="dxa"/>
            <w:tcBorders>
              <w:top w:val="single" w:sz="4" w:space="0" w:color="auto"/>
              <w:left w:val="single" w:sz="4" w:space="0" w:color="auto"/>
              <w:bottom w:val="single" w:sz="4" w:space="0" w:color="auto"/>
              <w:right w:val="single" w:sz="4" w:space="0" w:color="auto"/>
            </w:tcBorders>
          </w:tcPr>
          <w:p w14:paraId="51AF3FEA"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977" w:type="dxa"/>
            <w:tcBorders>
              <w:top w:val="single" w:sz="4" w:space="0" w:color="auto"/>
              <w:left w:val="single" w:sz="4" w:space="0" w:color="auto"/>
              <w:bottom w:val="single" w:sz="4" w:space="0" w:color="auto"/>
              <w:right w:val="single" w:sz="4" w:space="0" w:color="auto"/>
            </w:tcBorders>
          </w:tcPr>
          <w:p w14:paraId="4B33DABC"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05.001.15.452.0005.2010</w:t>
            </w:r>
          </w:p>
        </w:tc>
        <w:tc>
          <w:tcPr>
            <w:tcW w:w="1134" w:type="dxa"/>
            <w:tcBorders>
              <w:top w:val="single" w:sz="4" w:space="0" w:color="auto"/>
              <w:left w:val="single" w:sz="4" w:space="0" w:color="auto"/>
              <w:bottom w:val="single" w:sz="4" w:space="0" w:color="auto"/>
              <w:right w:val="single" w:sz="4" w:space="0" w:color="auto"/>
            </w:tcBorders>
            <w:hideMark/>
          </w:tcPr>
          <w:p w14:paraId="1F5B3943"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0E3E96" w:rsidRPr="00895407" w14:paraId="4C631167"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5422ABB7"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97" w:type="dxa"/>
            <w:tcBorders>
              <w:top w:val="single" w:sz="4" w:space="0" w:color="auto"/>
              <w:left w:val="single" w:sz="4" w:space="0" w:color="auto"/>
              <w:bottom w:val="single" w:sz="4" w:space="0" w:color="auto"/>
              <w:right w:val="single" w:sz="4" w:space="0" w:color="auto"/>
            </w:tcBorders>
          </w:tcPr>
          <w:p w14:paraId="51225F53"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750</w:t>
            </w:r>
          </w:p>
        </w:tc>
        <w:tc>
          <w:tcPr>
            <w:tcW w:w="1771" w:type="dxa"/>
            <w:tcBorders>
              <w:top w:val="single" w:sz="4" w:space="0" w:color="auto"/>
              <w:left w:val="single" w:sz="4" w:space="0" w:color="auto"/>
              <w:bottom w:val="single" w:sz="4" w:space="0" w:color="auto"/>
              <w:right w:val="single" w:sz="4" w:space="0" w:color="auto"/>
            </w:tcBorders>
          </w:tcPr>
          <w:p w14:paraId="2EAFD6CF"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09" w:type="dxa"/>
            <w:tcBorders>
              <w:top w:val="single" w:sz="4" w:space="0" w:color="auto"/>
              <w:left w:val="single" w:sz="4" w:space="0" w:color="auto"/>
              <w:bottom w:val="single" w:sz="4" w:space="0" w:color="auto"/>
              <w:right w:val="single" w:sz="4" w:space="0" w:color="auto"/>
            </w:tcBorders>
          </w:tcPr>
          <w:p w14:paraId="2AD08D01"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977" w:type="dxa"/>
            <w:tcBorders>
              <w:top w:val="single" w:sz="4" w:space="0" w:color="auto"/>
              <w:left w:val="single" w:sz="4" w:space="0" w:color="auto"/>
              <w:bottom w:val="single" w:sz="4" w:space="0" w:color="auto"/>
              <w:right w:val="single" w:sz="4" w:space="0" w:color="auto"/>
            </w:tcBorders>
          </w:tcPr>
          <w:p w14:paraId="1DBE35FC"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05.001.15.452.0005.2010</w:t>
            </w:r>
          </w:p>
        </w:tc>
        <w:tc>
          <w:tcPr>
            <w:tcW w:w="1134" w:type="dxa"/>
            <w:tcBorders>
              <w:top w:val="single" w:sz="4" w:space="0" w:color="auto"/>
              <w:left w:val="single" w:sz="4" w:space="0" w:color="auto"/>
              <w:bottom w:val="single" w:sz="4" w:space="0" w:color="auto"/>
              <w:right w:val="single" w:sz="4" w:space="0" w:color="auto"/>
            </w:tcBorders>
            <w:hideMark/>
          </w:tcPr>
          <w:p w14:paraId="2529B720"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0E3E96" w:rsidRPr="00895407" w14:paraId="13941AD4"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0F9F80E6"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97" w:type="dxa"/>
            <w:tcBorders>
              <w:top w:val="single" w:sz="4" w:space="0" w:color="auto"/>
              <w:left w:val="single" w:sz="4" w:space="0" w:color="auto"/>
              <w:bottom w:val="single" w:sz="4" w:space="0" w:color="auto"/>
              <w:right w:val="single" w:sz="4" w:space="0" w:color="auto"/>
            </w:tcBorders>
          </w:tcPr>
          <w:p w14:paraId="7520C148"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1200</w:t>
            </w:r>
          </w:p>
        </w:tc>
        <w:tc>
          <w:tcPr>
            <w:tcW w:w="1771" w:type="dxa"/>
            <w:tcBorders>
              <w:top w:val="single" w:sz="4" w:space="0" w:color="auto"/>
              <w:left w:val="single" w:sz="4" w:space="0" w:color="auto"/>
              <w:bottom w:val="single" w:sz="4" w:space="0" w:color="auto"/>
              <w:right w:val="single" w:sz="4" w:space="0" w:color="auto"/>
            </w:tcBorders>
          </w:tcPr>
          <w:p w14:paraId="04A3DD2C"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09" w:type="dxa"/>
            <w:tcBorders>
              <w:top w:val="single" w:sz="4" w:space="0" w:color="auto"/>
              <w:left w:val="single" w:sz="4" w:space="0" w:color="auto"/>
              <w:bottom w:val="single" w:sz="4" w:space="0" w:color="auto"/>
              <w:right w:val="single" w:sz="4" w:space="0" w:color="auto"/>
            </w:tcBorders>
          </w:tcPr>
          <w:p w14:paraId="1D6897C2"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977" w:type="dxa"/>
            <w:tcBorders>
              <w:top w:val="single" w:sz="4" w:space="0" w:color="auto"/>
              <w:left w:val="single" w:sz="4" w:space="0" w:color="auto"/>
              <w:bottom w:val="single" w:sz="4" w:space="0" w:color="auto"/>
              <w:right w:val="single" w:sz="4" w:space="0" w:color="auto"/>
            </w:tcBorders>
          </w:tcPr>
          <w:p w14:paraId="5092BED9"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06.001.12.361.0006.2013</w:t>
            </w:r>
          </w:p>
        </w:tc>
        <w:tc>
          <w:tcPr>
            <w:tcW w:w="1134" w:type="dxa"/>
            <w:tcBorders>
              <w:top w:val="single" w:sz="4" w:space="0" w:color="auto"/>
              <w:left w:val="single" w:sz="4" w:space="0" w:color="auto"/>
              <w:bottom w:val="single" w:sz="4" w:space="0" w:color="auto"/>
              <w:right w:val="single" w:sz="4" w:space="0" w:color="auto"/>
            </w:tcBorders>
            <w:hideMark/>
          </w:tcPr>
          <w:p w14:paraId="28B06EB7"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0E3E96" w:rsidRPr="00895407" w14:paraId="6E577D81"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33D60145"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97" w:type="dxa"/>
            <w:tcBorders>
              <w:top w:val="single" w:sz="4" w:space="0" w:color="auto"/>
              <w:left w:val="single" w:sz="4" w:space="0" w:color="auto"/>
              <w:bottom w:val="single" w:sz="4" w:space="0" w:color="auto"/>
              <w:right w:val="single" w:sz="4" w:space="0" w:color="auto"/>
            </w:tcBorders>
          </w:tcPr>
          <w:p w14:paraId="33FB8E22"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1210</w:t>
            </w:r>
          </w:p>
        </w:tc>
        <w:tc>
          <w:tcPr>
            <w:tcW w:w="1771" w:type="dxa"/>
            <w:tcBorders>
              <w:top w:val="single" w:sz="4" w:space="0" w:color="auto"/>
              <w:left w:val="single" w:sz="4" w:space="0" w:color="auto"/>
              <w:bottom w:val="single" w:sz="4" w:space="0" w:color="auto"/>
              <w:right w:val="single" w:sz="4" w:space="0" w:color="auto"/>
            </w:tcBorders>
          </w:tcPr>
          <w:p w14:paraId="54886E90"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 xml:space="preserve">3.3.90.30.24.00 - MATERIAL PARA MANUTENÇÃO DE BENS </w:t>
            </w:r>
            <w:r w:rsidRPr="007B3160">
              <w:rPr>
                <w:rFonts w:ascii="Arial" w:hAnsi="Arial" w:cs="Arial"/>
                <w:sz w:val="20"/>
                <w:szCs w:val="20"/>
              </w:rPr>
              <w:lastRenderedPageBreak/>
              <w:t>IMÓVEIS</w:t>
            </w:r>
          </w:p>
        </w:tc>
        <w:tc>
          <w:tcPr>
            <w:tcW w:w="1609" w:type="dxa"/>
            <w:tcBorders>
              <w:top w:val="single" w:sz="4" w:space="0" w:color="auto"/>
              <w:left w:val="single" w:sz="4" w:space="0" w:color="auto"/>
              <w:bottom w:val="single" w:sz="4" w:space="0" w:color="auto"/>
              <w:right w:val="single" w:sz="4" w:space="0" w:color="auto"/>
            </w:tcBorders>
          </w:tcPr>
          <w:p w14:paraId="11067DB5"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lastRenderedPageBreak/>
              <w:t xml:space="preserve">00103 - 5% sobre Transferências Constitucionais </w:t>
            </w:r>
            <w:r w:rsidRPr="007B3160">
              <w:rPr>
                <w:rFonts w:ascii="Arial" w:hAnsi="Arial" w:cs="Arial"/>
                <w:sz w:val="20"/>
                <w:szCs w:val="20"/>
              </w:rPr>
              <w:lastRenderedPageBreak/>
              <w:t>FUNDEB</w:t>
            </w:r>
          </w:p>
        </w:tc>
        <w:tc>
          <w:tcPr>
            <w:tcW w:w="1977" w:type="dxa"/>
            <w:tcBorders>
              <w:top w:val="single" w:sz="4" w:space="0" w:color="auto"/>
              <w:left w:val="single" w:sz="4" w:space="0" w:color="auto"/>
              <w:bottom w:val="single" w:sz="4" w:space="0" w:color="auto"/>
              <w:right w:val="single" w:sz="4" w:space="0" w:color="auto"/>
            </w:tcBorders>
          </w:tcPr>
          <w:p w14:paraId="411131BD"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lastRenderedPageBreak/>
              <w:t>06.001.12.361.0006.2013</w:t>
            </w:r>
          </w:p>
        </w:tc>
        <w:tc>
          <w:tcPr>
            <w:tcW w:w="1134" w:type="dxa"/>
            <w:tcBorders>
              <w:top w:val="single" w:sz="4" w:space="0" w:color="auto"/>
              <w:left w:val="single" w:sz="4" w:space="0" w:color="auto"/>
              <w:bottom w:val="single" w:sz="4" w:space="0" w:color="auto"/>
              <w:right w:val="single" w:sz="4" w:space="0" w:color="auto"/>
            </w:tcBorders>
            <w:hideMark/>
          </w:tcPr>
          <w:p w14:paraId="4BAE0736"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0E3E96" w:rsidRPr="00895407" w14:paraId="78E0F2EC"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2D76A45E"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97" w:type="dxa"/>
            <w:tcBorders>
              <w:top w:val="single" w:sz="4" w:space="0" w:color="auto"/>
              <w:left w:val="single" w:sz="4" w:space="0" w:color="auto"/>
              <w:bottom w:val="single" w:sz="4" w:space="0" w:color="auto"/>
              <w:right w:val="single" w:sz="4" w:space="0" w:color="auto"/>
            </w:tcBorders>
          </w:tcPr>
          <w:p w14:paraId="3B8C7035"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1220</w:t>
            </w:r>
          </w:p>
        </w:tc>
        <w:tc>
          <w:tcPr>
            <w:tcW w:w="1771" w:type="dxa"/>
            <w:tcBorders>
              <w:top w:val="single" w:sz="4" w:space="0" w:color="auto"/>
              <w:left w:val="single" w:sz="4" w:space="0" w:color="auto"/>
              <w:bottom w:val="single" w:sz="4" w:space="0" w:color="auto"/>
              <w:right w:val="single" w:sz="4" w:space="0" w:color="auto"/>
            </w:tcBorders>
          </w:tcPr>
          <w:p w14:paraId="15B974BA"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09" w:type="dxa"/>
            <w:tcBorders>
              <w:top w:val="single" w:sz="4" w:space="0" w:color="auto"/>
              <w:left w:val="single" w:sz="4" w:space="0" w:color="auto"/>
              <w:bottom w:val="single" w:sz="4" w:space="0" w:color="auto"/>
              <w:right w:val="single" w:sz="4" w:space="0" w:color="auto"/>
            </w:tcBorders>
          </w:tcPr>
          <w:p w14:paraId="06BFC463"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00104 - Demais Impostos Vinculados à Educação Básica</w:t>
            </w:r>
          </w:p>
        </w:tc>
        <w:tc>
          <w:tcPr>
            <w:tcW w:w="1977" w:type="dxa"/>
            <w:tcBorders>
              <w:top w:val="single" w:sz="4" w:space="0" w:color="auto"/>
              <w:left w:val="single" w:sz="4" w:space="0" w:color="auto"/>
              <w:bottom w:val="single" w:sz="4" w:space="0" w:color="auto"/>
              <w:right w:val="single" w:sz="4" w:space="0" w:color="auto"/>
            </w:tcBorders>
          </w:tcPr>
          <w:p w14:paraId="05DDC204"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06.001.12.361.0006.2013</w:t>
            </w:r>
          </w:p>
        </w:tc>
        <w:tc>
          <w:tcPr>
            <w:tcW w:w="1134" w:type="dxa"/>
            <w:tcBorders>
              <w:top w:val="single" w:sz="4" w:space="0" w:color="auto"/>
              <w:left w:val="single" w:sz="4" w:space="0" w:color="auto"/>
              <w:bottom w:val="single" w:sz="4" w:space="0" w:color="auto"/>
              <w:right w:val="single" w:sz="4" w:space="0" w:color="auto"/>
            </w:tcBorders>
            <w:hideMark/>
          </w:tcPr>
          <w:p w14:paraId="2768C1D6"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0E3E96" w:rsidRPr="00895407" w14:paraId="693FE8D5"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68D4532C"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97" w:type="dxa"/>
            <w:tcBorders>
              <w:top w:val="single" w:sz="4" w:space="0" w:color="auto"/>
              <w:left w:val="single" w:sz="4" w:space="0" w:color="auto"/>
              <w:bottom w:val="single" w:sz="4" w:space="0" w:color="auto"/>
              <w:right w:val="single" w:sz="4" w:space="0" w:color="auto"/>
            </w:tcBorders>
          </w:tcPr>
          <w:p w14:paraId="3487C089"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1230</w:t>
            </w:r>
          </w:p>
        </w:tc>
        <w:tc>
          <w:tcPr>
            <w:tcW w:w="1771" w:type="dxa"/>
            <w:tcBorders>
              <w:top w:val="single" w:sz="4" w:space="0" w:color="auto"/>
              <w:left w:val="single" w:sz="4" w:space="0" w:color="auto"/>
              <w:bottom w:val="single" w:sz="4" w:space="0" w:color="auto"/>
              <w:right w:val="single" w:sz="4" w:space="0" w:color="auto"/>
            </w:tcBorders>
          </w:tcPr>
          <w:p w14:paraId="56F223C8"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09" w:type="dxa"/>
            <w:tcBorders>
              <w:top w:val="single" w:sz="4" w:space="0" w:color="auto"/>
              <w:left w:val="single" w:sz="4" w:space="0" w:color="auto"/>
              <w:bottom w:val="single" w:sz="4" w:space="0" w:color="auto"/>
              <w:right w:val="single" w:sz="4" w:space="0" w:color="auto"/>
            </w:tcBorders>
          </w:tcPr>
          <w:p w14:paraId="22538B98"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00107 - Salário-Educação</w:t>
            </w:r>
          </w:p>
        </w:tc>
        <w:tc>
          <w:tcPr>
            <w:tcW w:w="1977" w:type="dxa"/>
            <w:tcBorders>
              <w:top w:val="single" w:sz="4" w:space="0" w:color="auto"/>
              <w:left w:val="single" w:sz="4" w:space="0" w:color="auto"/>
              <w:bottom w:val="single" w:sz="4" w:space="0" w:color="auto"/>
              <w:right w:val="single" w:sz="4" w:space="0" w:color="auto"/>
            </w:tcBorders>
          </w:tcPr>
          <w:p w14:paraId="7A1F1B2F"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06.001.12.361.0006.2013</w:t>
            </w:r>
          </w:p>
        </w:tc>
        <w:tc>
          <w:tcPr>
            <w:tcW w:w="1134" w:type="dxa"/>
            <w:tcBorders>
              <w:top w:val="single" w:sz="4" w:space="0" w:color="auto"/>
              <w:left w:val="single" w:sz="4" w:space="0" w:color="auto"/>
              <w:bottom w:val="single" w:sz="4" w:space="0" w:color="auto"/>
              <w:right w:val="single" w:sz="4" w:space="0" w:color="auto"/>
            </w:tcBorders>
            <w:hideMark/>
          </w:tcPr>
          <w:p w14:paraId="1662D988"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0E3E96" w:rsidRPr="00895407" w14:paraId="40F21E52"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53D41695"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97" w:type="dxa"/>
            <w:tcBorders>
              <w:top w:val="single" w:sz="4" w:space="0" w:color="auto"/>
              <w:left w:val="single" w:sz="4" w:space="0" w:color="auto"/>
              <w:bottom w:val="single" w:sz="4" w:space="0" w:color="auto"/>
              <w:right w:val="single" w:sz="4" w:space="0" w:color="auto"/>
            </w:tcBorders>
          </w:tcPr>
          <w:p w14:paraId="0A733EDA"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1300</w:t>
            </w:r>
          </w:p>
        </w:tc>
        <w:tc>
          <w:tcPr>
            <w:tcW w:w="1771" w:type="dxa"/>
            <w:tcBorders>
              <w:top w:val="single" w:sz="4" w:space="0" w:color="auto"/>
              <w:left w:val="single" w:sz="4" w:space="0" w:color="auto"/>
              <w:bottom w:val="single" w:sz="4" w:space="0" w:color="auto"/>
              <w:right w:val="single" w:sz="4" w:space="0" w:color="auto"/>
            </w:tcBorders>
          </w:tcPr>
          <w:p w14:paraId="023EFA2E"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09" w:type="dxa"/>
            <w:tcBorders>
              <w:top w:val="single" w:sz="4" w:space="0" w:color="auto"/>
              <w:left w:val="single" w:sz="4" w:space="0" w:color="auto"/>
              <w:bottom w:val="single" w:sz="4" w:space="0" w:color="auto"/>
              <w:right w:val="single" w:sz="4" w:space="0" w:color="auto"/>
            </w:tcBorders>
          </w:tcPr>
          <w:p w14:paraId="4510670A"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977" w:type="dxa"/>
            <w:tcBorders>
              <w:top w:val="single" w:sz="4" w:space="0" w:color="auto"/>
              <w:left w:val="single" w:sz="4" w:space="0" w:color="auto"/>
              <w:bottom w:val="single" w:sz="4" w:space="0" w:color="auto"/>
              <w:right w:val="single" w:sz="4" w:space="0" w:color="auto"/>
            </w:tcBorders>
          </w:tcPr>
          <w:p w14:paraId="214DCA8C"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06.001.12.361.0006.2013</w:t>
            </w:r>
          </w:p>
        </w:tc>
        <w:tc>
          <w:tcPr>
            <w:tcW w:w="1134" w:type="dxa"/>
            <w:tcBorders>
              <w:top w:val="single" w:sz="4" w:space="0" w:color="auto"/>
              <w:left w:val="single" w:sz="4" w:space="0" w:color="auto"/>
              <w:bottom w:val="single" w:sz="4" w:space="0" w:color="auto"/>
              <w:right w:val="single" w:sz="4" w:space="0" w:color="auto"/>
            </w:tcBorders>
            <w:hideMark/>
          </w:tcPr>
          <w:p w14:paraId="40601428"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0E3E96" w:rsidRPr="00895407" w14:paraId="58EBCC17"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2381F6D3"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97" w:type="dxa"/>
            <w:tcBorders>
              <w:top w:val="single" w:sz="4" w:space="0" w:color="auto"/>
              <w:left w:val="single" w:sz="4" w:space="0" w:color="auto"/>
              <w:bottom w:val="single" w:sz="4" w:space="0" w:color="auto"/>
              <w:right w:val="single" w:sz="4" w:space="0" w:color="auto"/>
            </w:tcBorders>
          </w:tcPr>
          <w:p w14:paraId="4BE6B79F"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1310</w:t>
            </w:r>
          </w:p>
        </w:tc>
        <w:tc>
          <w:tcPr>
            <w:tcW w:w="1771" w:type="dxa"/>
            <w:tcBorders>
              <w:top w:val="single" w:sz="4" w:space="0" w:color="auto"/>
              <w:left w:val="single" w:sz="4" w:space="0" w:color="auto"/>
              <w:bottom w:val="single" w:sz="4" w:space="0" w:color="auto"/>
              <w:right w:val="single" w:sz="4" w:space="0" w:color="auto"/>
            </w:tcBorders>
          </w:tcPr>
          <w:p w14:paraId="6D1F26BA"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09" w:type="dxa"/>
            <w:tcBorders>
              <w:top w:val="single" w:sz="4" w:space="0" w:color="auto"/>
              <w:left w:val="single" w:sz="4" w:space="0" w:color="auto"/>
              <w:bottom w:val="single" w:sz="4" w:space="0" w:color="auto"/>
              <w:right w:val="single" w:sz="4" w:space="0" w:color="auto"/>
            </w:tcBorders>
          </w:tcPr>
          <w:p w14:paraId="5F1D90D9"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00103 - 5% sobre Transferências Constitucionais FUNDEB</w:t>
            </w:r>
          </w:p>
        </w:tc>
        <w:tc>
          <w:tcPr>
            <w:tcW w:w="1977" w:type="dxa"/>
            <w:tcBorders>
              <w:top w:val="single" w:sz="4" w:space="0" w:color="auto"/>
              <w:left w:val="single" w:sz="4" w:space="0" w:color="auto"/>
              <w:bottom w:val="single" w:sz="4" w:space="0" w:color="auto"/>
              <w:right w:val="single" w:sz="4" w:space="0" w:color="auto"/>
            </w:tcBorders>
          </w:tcPr>
          <w:p w14:paraId="0C4AC89A"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06.001.12.361.0006.2013</w:t>
            </w:r>
          </w:p>
        </w:tc>
        <w:tc>
          <w:tcPr>
            <w:tcW w:w="1134" w:type="dxa"/>
            <w:tcBorders>
              <w:top w:val="single" w:sz="4" w:space="0" w:color="auto"/>
              <w:left w:val="single" w:sz="4" w:space="0" w:color="auto"/>
              <w:bottom w:val="single" w:sz="4" w:space="0" w:color="auto"/>
              <w:right w:val="single" w:sz="4" w:space="0" w:color="auto"/>
            </w:tcBorders>
            <w:hideMark/>
          </w:tcPr>
          <w:p w14:paraId="2BFE6169"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0E3E96" w:rsidRPr="00895407" w14:paraId="4BC21B27"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69016B1D"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97" w:type="dxa"/>
            <w:tcBorders>
              <w:top w:val="single" w:sz="4" w:space="0" w:color="auto"/>
              <w:left w:val="single" w:sz="4" w:space="0" w:color="auto"/>
              <w:bottom w:val="single" w:sz="4" w:space="0" w:color="auto"/>
              <w:right w:val="single" w:sz="4" w:space="0" w:color="auto"/>
            </w:tcBorders>
          </w:tcPr>
          <w:p w14:paraId="767732CA"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1320</w:t>
            </w:r>
          </w:p>
        </w:tc>
        <w:tc>
          <w:tcPr>
            <w:tcW w:w="1771" w:type="dxa"/>
            <w:tcBorders>
              <w:top w:val="single" w:sz="4" w:space="0" w:color="auto"/>
              <w:left w:val="single" w:sz="4" w:space="0" w:color="auto"/>
              <w:bottom w:val="single" w:sz="4" w:space="0" w:color="auto"/>
              <w:right w:val="single" w:sz="4" w:space="0" w:color="auto"/>
            </w:tcBorders>
          </w:tcPr>
          <w:p w14:paraId="55E467DE"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09" w:type="dxa"/>
            <w:tcBorders>
              <w:top w:val="single" w:sz="4" w:space="0" w:color="auto"/>
              <w:left w:val="single" w:sz="4" w:space="0" w:color="auto"/>
              <w:bottom w:val="single" w:sz="4" w:space="0" w:color="auto"/>
              <w:right w:val="single" w:sz="4" w:space="0" w:color="auto"/>
            </w:tcBorders>
          </w:tcPr>
          <w:p w14:paraId="36718C7C"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00104 - Demais Impostos Vinculados à Educação Básica</w:t>
            </w:r>
          </w:p>
        </w:tc>
        <w:tc>
          <w:tcPr>
            <w:tcW w:w="1977" w:type="dxa"/>
            <w:tcBorders>
              <w:top w:val="single" w:sz="4" w:space="0" w:color="auto"/>
              <w:left w:val="single" w:sz="4" w:space="0" w:color="auto"/>
              <w:bottom w:val="single" w:sz="4" w:space="0" w:color="auto"/>
              <w:right w:val="single" w:sz="4" w:space="0" w:color="auto"/>
            </w:tcBorders>
          </w:tcPr>
          <w:p w14:paraId="3D274CE9"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06.001.12.361.0006.2013</w:t>
            </w:r>
          </w:p>
        </w:tc>
        <w:tc>
          <w:tcPr>
            <w:tcW w:w="1134" w:type="dxa"/>
            <w:tcBorders>
              <w:top w:val="single" w:sz="4" w:space="0" w:color="auto"/>
              <w:left w:val="single" w:sz="4" w:space="0" w:color="auto"/>
              <w:bottom w:val="single" w:sz="4" w:space="0" w:color="auto"/>
              <w:right w:val="single" w:sz="4" w:space="0" w:color="auto"/>
            </w:tcBorders>
            <w:hideMark/>
          </w:tcPr>
          <w:p w14:paraId="27BE54A6"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0E3E96" w:rsidRPr="00895407" w14:paraId="24A86564"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70987F81"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97" w:type="dxa"/>
            <w:tcBorders>
              <w:top w:val="single" w:sz="4" w:space="0" w:color="auto"/>
              <w:left w:val="single" w:sz="4" w:space="0" w:color="auto"/>
              <w:bottom w:val="single" w:sz="4" w:space="0" w:color="auto"/>
              <w:right w:val="single" w:sz="4" w:space="0" w:color="auto"/>
            </w:tcBorders>
          </w:tcPr>
          <w:p w14:paraId="25607DFD"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1330</w:t>
            </w:r>
          </w:p>
        </w:tc>
        <w:tc>
          <w:tcPr>
            <w:tcW w:w="1771" w:type="dxa"/>
            <w:tcBorders>
              <w:top w:val="single" w:sz="4" w:space="0" w:color="auto"/>
              <w:left w:val="single" w:sz="4" w:space="0" w:color="auto"/>
              <w:bottom w:val="single" w:sz="4" w:space="0" w:color="auto"/>
              <w:right w:val="single" w:sz="4" w:space="0" w:color="auto"/>
            </w:tcBorders>
          </w:tcPr>
          <w:p w14:paraId="01CE0BC9"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 xml:space="preserve">3.3.90.39.16.00 - MANUTENÇÃO E CONSERVAÇÃO DE BENS </w:t>
            </w:r>
            <w:r w:rsidRPr="007B3160">
              <w:rPr>
                <w:rFonts w:ascii="Arial" w:hAnsi="Arial" w:cs="Arial"/>
                <w:sz w:val="20"/>
                <w:szCs w:val="20"/>
              </w:rPr>
              <w:lastRenderedPageBreak/>
              <w:t>IMÓVEIS</w:t>
            </w:r>
          </w:p>
        </w:tc>
        <w:tc>
          <w:tcPr>
            <w:tcW w:w="1609" w:type="dxa"/>
            <w:tcBorders>
              <w:top w:val="single" w:sz="4" w:space="0" w:color="auto"/>
              <w:left w:val="single" w:sz="4" w:space="0" w:color="auto"/>
              <w:bottom w:val="single" w:sz="4" w:space="0" w:color="auto"/>
              <w:right w:val="single" w:sz="4" w:space="0" w:color="auto"/>
            </w:tcBorders>
          </w:tcPr>
          <w:p w14:paraId="58A6CC53"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lastRenderedPageBreak/>
              <w:t>00107 - Salário-Educação</w:t>
            </w:r>
          </w:p>
        </w:tc>
        <w:tc>
          <w:tcPr>
            <w:tcW w:w="1977" w:type="dxa"/>
            <w:tcBorders>
              <w:top w:val="single" w:sz="4" w:space="0" w:color="auto"/>
              <w:left w:val="single" w:sz="4" w:space="0" w:color="auto"/>
              <w:bottom w:val="single" w:sz="4" w:space="0" w:color="auto"/>
              <w:right w:val="single" w:sz="4" w:space="0" w:color="auto"/>
            </w:tcBorders>
          </w:tcPr>
          <w:p w14:paraId="11F96FBD"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06.001.12.361.0006.2013</w:t>
            </w:r>
          </w:p>
        </w:tc>
        <w:tc>
          <w:tcPr>
            <w:tcW w:w="1134" w:type="dxa"/>
            <w:tcBorders>
              <w:top w:val="single" w:sz="4" w:space="0" w:color="auto"/>
              <w:left w:val="single" w:sz="4" w:space="0" w:color="auto"/>
              <w:bottom w:val="single" w:sz="4" w:space="0" w:color="auto"/>
              <w:right w:val="single" w:sz="4" w:space="0" w:color="auto"/>
            </w:tcBorders>
            <w:hideMark/>
          </w:tcPr>
          <w:p w14:paraId="29405923"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0E3E96" w:rsidRPr="00895407" w14:paraId="64E35B6F"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6B46605A"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97" w:type="dxa"/>
            <w:tcBorders>
              <w:top w:val="single" w:sz="4" w:space="0" w:color="auto"/>
              <w:left w:val="single" w:sz="4" w:space="0" w:color="auto"/>
              <w:bottom w:val="single" w:sz="4" w:space="0" w:color="auto"/>
              <w:right w:val="single" w:sz="4" w:space="0" w:color="auto"/>
            </w:tcBorders>
          </w:tcPr>
          <w:p w14:paraId="05EB514A"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1790</w:t>
            </w:r>
          </w:p>
        </w:tc>
        <w:tc>
          <w:tcPr>
            <w:tcW w:w="1771" w:type="dxa"/>
            <w:tcBorders>
              <w:top w:val="single" w:sz="4" w:space="0" w:color="auto"/>
              <w:left w:val="single" w:sz="4" w:space="0" w:color="auto"/>
              <w:bottom w:val="single" w:sz="4" w:space="0" w:color="auto"/>
              <w:right w:val="single" w:sz="4" w:space="0" w:color="auto"/>
            </w:tcBorders>
          </w:tcPr>
          <w:p w14:paraId="2F9A2946"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09" w:type="dxa"/>
            <w:tcBorders>
              <w:top w:val="single" w:sz="4" w:space="0" w:color="auto"/>
              <w:left w:val="single" w:sz="4" w:space="0" w:color="auto"/>
              <w:bottom w:val="single" w:sz="4" w:space="0" w:color="auto"/>
              <w:right w:val="single" w:sz="4" w:space="0" w:color="auto"/>
            </w:tcBorders>
          </w:tcPr>
          <w:p w14:paraId="482E2E68"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977" w:type="dxa"/>
            <w:tcBorders>
              <w:top w:val="single" w:sz="4" w:space="0" w:color="auto"/>
              <w:left w:val="single" w:sz="4" w:space="0" w:color="auto"/>
              <w:bottom w:val="single" w:sz="4" w:space="0" w:color="auto"/>
              <w:right w:val="single" w:sz="4" w:space="0" w:color="auto"/>
            </w:tcBorders>
          </w:tcPr>
          <w:p w14:paraId="2EB72CAA"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07.001.13.392.0007.2021</w:t>
            </w:r>
          </w:p>
        </w:tc>
        <w:tc>
          <w:tcPr>
            <w:tcW w:w="1134" w:type="dxa"/>
            <w:tcBorders>
              <w:top w:val="single" w:sz="4" w:space="0" w:color="auto"/>
              <w:left w:val="single" w:sz="4" w:space="0" w:color="auto"/>
              <w:bottom w:val="single" w:sz="4" w:space="0" w:color="auto"/>
              <w:right w:val="single" w:sz="4" w:space="0" w:color="auto"/>
            </w:tcBorders>
            <w:hideMark/>
          </w:tcPr>
          <w:p w14:paraId="44394A47"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0E3E96" w:rsidRPr="00895407" w14:paraId="1B4AFEE6"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0137A2C5"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97" w:type="dxa"/>
            <w:tcBorders>
              <w:top w:val="single" w:sz="4" w:space="0" w:color="auto"/>
              <w:left w:val="single" w:sz="4" w:space="0" w:color="auto"/>
              <w:bottom w:val="single" w:sz="4" w:space="0" w:color="auto"/>
              <w:right w:val="single" w:sz="4" w:space="0" w:color="auto"/>
            </w:tcBorders>
          </w:tcPr>
          <w:p w14:paraId="4E6C1331"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1830</w:t>
            </w:r>
          </w:p>
        </w:tc>
        <w:tc>
          <w:tcPr>
            <w:tcW w:w="1771" w:type="dxa"/>
            <w:tcBorders>
              <w:top w:val="single" w:sz="4" w:space="0" w:color="auto"/>
              <w:left w:val="single" w:sz="4" w:space="0" w:color="auto"/>
              <w:bottom w:val="single" w:sz="4" w:space="0" w:color="auto"/>
              <w:right w:val="single" w:sz="4" w:space="0" w:color="auto"/>
            </w:tcBorders>
          </w:tcPr>
          <w:p w14:paraId="23291E6A"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09" w:type="dxa"/>
            <w:tcBorders>
              <w:top w:val="single" w:sz="4" w:space="0" w:color="auto"/>
              <w:left w:val="single" w:sz="4" w:space="0" w:color="auto"/>
              <w:bottom w:val="single" w:sz="4" w:space="0" w:color="auto"/>
              <w:right w:val="single" w:sz="4" w:space="0" w:color="auto"/>
            </w:tcBorders>
          </w:tcPr>
          <w:p w14:paraId="7B807EC1"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977" w:type="dxa"/>
            <w:tcBorders>
              <w:top w:val="single" w:sz="4" w:space="0" w:color="auto"/>
              <w:left w:val="single" w:sz="4" w:space="0" w:color="auto"/>
              <w:bottom w:val="single" w:sz="4" w:space="0" w:color="auto"/>
              <w:right w:val="single" w:sz="4" w:space="0" w:color="auto"/>
            </w:tcBorders>
          </w:tcPr>
          <w:p w14:paraId="0B8B9F70"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07.001.13.392.0007.2021</w:t>
            </w:r>
          </w:p>
        </w:tc>
        <w:tc>
          <w:tcPr>
            <w:tcW w:w="1134" w:type="dxa"/>
            <w:tcBorders>
              <w:top w:val="single" w:sz="4" w:space="0" w:color="auto"/>
              <w:left w:val="single" w:sz="4" w:space="0" w:color="auto"/>
              <w:bottom w:val="single" w:sz="4" w:space="0" w:color="auto"/>
              <w:right w:val="single" w:sz="4" w:space="0" w:color="auto"/>
            </w:tcBorders>
            <w:hideMark/>
          </w:tcPr>
          <w:p w14:paraId="06703FC4"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0E3E96" w:rsidRPr="00895407" w14:paraId="7E6F1C38"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272175FA"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97" w:type="dxa"/>
            <w:tcBorders>
              <w:top w:val="single" w:sz="4" w:space="0" w:color="auto"/>
              <w:left w:val="single" w:sz="4" w:space="0" w:color="auto"/>
              <w:bottom w:val="single" w:sz="4" w:space="0" w:color="auto"/>
              <w:right w:val="single" w:sz="4" w:space="0" w:color="auto"/>
            </w:tcBorders>
          </w:tcPr>
          <w:p w14:paraId="49B7C90B"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1910</w:t>
            </w:r>
          </w:p>
        </w:tc>
        <w:tc>
          <w:tcPr>
            <w:tcW w:w="1771" w:type="dxa"/>
            <w:tcBorders>
              <w:top w:val="single" w:sz="4" w:space="0" w:color="auto"/>
              <w:left w:val="single" w:sz="4" w:space="0" w:color="auto"/>
              <w:bottom w:val="single" w:sz="4" w:space="0" w:color="auto"/>
              <w:right w:val="single" w:sz="4" w:space="0" w:color="auto"/>
            </w:tcBorders>
          </w:tcPr>
          <w:p w14:paraId="2AA880F1"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09" w:type="dxa"/>
            <w:tcBorders>
              <w:top w:val="single" w:sz="4" w:space="0" w:color="auto"/>
              <w:left w:val="single" w:sz="4" w:space="0" w:color="auto"/>
              <w:bottom w:val="single" w:sz="4" w:space="0" w:color="auto"/>
              <w:right w:val="single" w:sz="4" w:space="0" w:color="auto"/>
            </w:tcBorders>
          </w:tcPr>
          <w:p w14:paraId="1D675E24"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977" w:type="dxa"/>
            <w:tcBorders>
              <w:top w:val="single" w:sz="4" w:space="0" w:color="auto"/>
              <w:left w:val="single" w:sz="4" w:space="0" w:color="auto"/>
              <w:bottom w:val="single" w:sz="4" w:space="0" w:color="auto"/>
              <w:right w:val="single" w:sz="4" w:space="0" w:color="auto"/>
            </w:tcBorders>
          </w:tcPr>
          <w:p w14:paraId="21935496"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08.001.27.812.0008.2022</w:t>
            </w:r>
          </w:p>
        </w:tc>
        <w:tc>
          <w:tcPr>
            <w:tcW w:w="1134" w:type="dxa"/>
            <w:tcBorders>
              <w:top w:val="single" w:sz="4" w:space="0" w:color="auto"/>
              <w:left w:val="single" w:sz="4" w:space="0" w:color="auto"/>
              <w:bottom w:val="single" w:sz="4" w:space="0" w:color="auto"/>
              <w:right w:val="single" w:sz="4" w:space="0" w:color="auto"/>
            </w:tcBorders>
            <w:hideMark/>
          </w:tcPr>
          <w:p w14:paraId="2C20B93D"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0E3E96" w:rsidRPr="00895407" w14:paraId="77FB8998"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079A7FFE"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97" w:type="dxa"/>
            <w:tcBorders>
              <w:top w:val="single" w:sz="4" w:space="0" w:color="auto"/>
              <w:left w:val="single" w:sz="4" w:space="0" w:color="auto"/>
              <w:bottom w:val="single" w:sz="4" w:space="0" w:color="auto"/>
              <w:right w:val="single" w:sz="4" w:space="0" w:color="auto"/>
            </w:tcBorders>
          </w:tcPr>
          <w:p w14:paraId="4D2CD943"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1950</w:t>
            </w:r>
          </w:p>
        </w:tc>
        <w:tc>
          <w:tcPr>
            <w:tcW w:w="1771" w:type="dxa"/>
            <w:tcBorders>
              <w:top w:val="single" w:sz="4" w:space="0" w:color="auto"/>
              <w:left w:val="single" w:sz="4" w:space="0" w:color="auto"/>
              <w:bottom w:val="single" w:sz="4" w:space="0" w:color="auto"/>
              <w:right w:val="single" w:sz="4" w:space="0" w:color="auto"/>
            </w:tcBorders>
          </w:tcPr>
          <w:p w14:paraId="4C97BCB3"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09" w:type="dxa"/>
            <w:tcBorders>
              <w:top w:val="single" w:sz="4" w:space="0" w:color="auto"/>
              <w:left w:val="single" w:sz="4" w:space="0" w:color="auto"/>
              <w:bottom w:val="single" w:sz="4" w:space="0" w:color="auto"/>
              <w:right w:val="single" w:sz="4" w:space="0" w:color="auto"/>
            </w:tcBorders>
          </w:tcPr>
          <w:p w14:paraId="742F054D"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977" w:type="dxa"/>
            <w:tcBorders>
              <w:top w:val="single" w:sz="4" w:space="0" w:color="auto"/>
              <w:left w:val="single" w:sz="4" w:space="0" w:color="auto"/>
              <w:bottom w:val="single" w:sz="4" w:space="0" w:color="auto"/>
              <w:right w:val="single" w:sz="4" w:space="0" w:color="auto"/>
            </w:tcBorders>
          </w:tcPr>
          <w:p w14:paraId="4AEB58DA"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08.001.27.812.0008.2022</w:t>
            </w:r>
          </w:p>
        </w:tc>
        <w:tc>
          <w:tcPr>
            <w:tcW w:w="1134" w:type="dxa"/>
            <w:tcBorders>
              <w:top w:val="single" w:sz="4" w:space="0" w:color="auto"/>
              <w:left w:val="single" w:sz="4" w:space="0" w:color="auto"/>
              <w:bottom w:val="single" w:sz="4" w:space="0" w:color="auto"/>
              <w:right w:val="single" w:sz="4" w:space="0" w:color="auto"/>
            </w:tcBorders>
            <w:hideMark/>
          </w:tcPr>
          <w:p w14:paraId="41BC8307"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0E3E96" w:rsidRPr="00895407" w14:paraId="43A9D18F"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07DA7532"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97" w:type="dxa"/>
            <w:tcBorders>
              <w:top w:val="single" w:sz="4" w:space="0" w:color="auto"/>
              <w:left w:val="single" w:sz="4" w:space="0" w:color="auto"/>
              <w:bottom w:val="single" w:sz="4" w:space="0" w:color="auto"/>
              <w:right w:val="single" w:sz="4" w:space="0" w:color="auto"/>
            </w:tcBorders>
          </w:tcPr>
          <w:p w14:paraId="62CEC512"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2140</w:t>
            </w:r>
          </w:p>
        </w:tc>
        <w:tc>
          <w:tcPr>
            <w:tcW w:w="1771" w:type="dxa"/>
            <w:tcBorders>
              <w:top w:val="single" w:sz="4" w:space="0" w:color="auto"/>
              <w:left w:val="single" w:sz="4" w:space="0" w:color="auto"/>
              <w:bottom w:val="single" w:sz="4" w:space="0" w:color="auto"/>
              <w:right w:val="single" w:sz="4" w:space="0" w:color="auto"/>
            </w:tcBorders>
          </w:tcPr>
          <w:p w14:paraId="316B2F70"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09" w:type="dxa"/>
            <w:tcBorders>
              <w:top w:val="single" w:sz="4" w:space="0" w:color="auto"/>
              <w:left w:val="single" w:sz="4" w:space="0" w:color="auto"/>
              <w:bottom w:val="single" w:sz="4" w:space="0" w:color="auto"/>
              <w:right w:val="single" w:sz="4" w:space="0" w:color="auto"/>
            </w:tcBorders>
          </w:tcPr>
          <w:p w14:paraId="7807A4BD"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977" w:type="dxa"/>
            <w:tcBorders>
              <w:top w:val="single" w:sz="4" w:space="0" w:color="auto"/>
              <w:left w:val="single" w:sz="4" w:space="0" w:color="auto"/>
              <w:bottom w:val="single" w:sz="4" w:space="0" w:color="auto"/>
              <w:right w:val="single" w:sz="4" w:space="0" w:color="auto"/>
            </w:tcBorders>
          </w:tcPr>
          <w:p w14:paraId="5847EAAF"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09.001.10.301.0009.2023</w:t>
            </w:r>
          </w:p>
        </w:tc>
        <w:tc>
          <w:tcPr>
            <w:tcW w:w="1134" w:type="dxa"/>
            <w:tcBorders>
              <w:top w:val="single" w:sz="4" w:space="0" w:color="auto"/>
              <w:left w:val="single" w:sz="4" w:space="0" w:color="auto"/>
              <w:bottom w:val="single" w:sz="4" w:space="0" w:color="auto"/>
              <w:right w:val="single" w:sz="4" w:space="0" w:color="auto"/>
            </w:tcBorders>
            <w:hideMark/>
          </w:tcPr>
          <w:p w14:paraId="5A031783"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0E3E96" w:rsidRPr="00895407" w14:paraId="195C1EA2"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64D93409"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97" w:type="dxa"/>
            <w:tcBorders>
              <w:top w:val="single" w:sz="4" w:space="0" w:color="auto"/>
              <w:left w:val="single" w:sz="4" w:space="0" w:color="auto"/>
              <w:bottom w:val="single" w:sz="4" w:space="0" w:color="auto"/>
              <w:right w:val="single" w:sz="4" w:space="0" w:color="auto"/>
            </w:tcBorders>
          </w:tcPr>
          <w:p w14:paraId="7BAE3C58"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2150</w:t>
            </w:r>
          </w:p>
        </w:tc>
        <w:tc>
          <w:tcPr>
            <w:tcW w:w="1771" w:type="dxa"/>
            <w:tcBorders>
              <w:top w:val="single" w:sz="4" w:space="0" w:color="auto"/>
              <w:left w:val="single" w:sz="4" w:space="0" w:color="auto"/>
              <w:bottom w:val="single" w:sz="4" w:space="0" w:color="auto"/>
              <w:right w:val="single" w:sz="4" w:space="0" w:color="auto"/>
            </w:tcBorders>
          </w:tcPr>
          <w:p w14:paraId="664DFE91"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09" w:type="dxa"/>
            <w:tcBorders>
              <w:top w:val="single" w:sz="4" w:space="0" w:color="auto"/>
              <w:left w:val="single" w:sz="4" w:space="0" w:color="auto"/>
              <w:bottom w:val="single" w:sz="4" w:space="0" w:color="auto"/>
              <w:right w:val="single" w:sz="4" w:space="0" w:color="auto"/>
            </w:tcBorders>
          </w:tcPr>
          <w:p w14:paraId="592BF197"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00303 - Saúde - Receitas Vinculadas (E.C. 29/00 - 15%)</w:t>
            </w:r>
          </w:p>
        </w:tc>
        <w:tc>
          <w:tcPr>
            <w:tcW w:w="1977" w:type="dxa"/>
            <w:tcBorders>
              <w:top w:val="single" w:sz="4" w:space="0" w:color="auto"/>
              <w:left w:val="single" w:sz="4" w:space="0" w:color="auto"/>
              <w:bottom w:val="single" w:sz="4" w:space="0" w:color="auto"/>
              <w:right w:val="single" w:sz="4" w:space="0" w:color="auto"/>
            </w:tcBorders>
          </w:tcPr>
          <w:p w14:paraId="05E023CC"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09.001.10.301.0009.2023</w:t>
            </w:r>
          </w:p>
        </w:tc>
        <w:tc>
          <w:tcPr>
            <w:tcW w:w="1134" w:type="dxa"/>
            <w:tcBorders>
              <w:top w:val="single" w:sz="4" w:space="0" w:color="auto"/>
              <w:left w:val="single" w:sz="4" w:space="0" w:color="auto"/>
              <w:bottom w:val="single" w:sz="4" w:space="0" w:color="auto"/>
              <w:right w:val="single" w:sz="4" w:space="0" w:color="auto"/>
            </w:tcBorders>
            <w:hideMark/>
          </w:tcPr>
          <w:p w14:paraId="02C9F8D8"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0E3E96" w:rsidRPr="00895407" w14:paraId="2D756084"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7E0FEE1D"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97" w:type="dxa"/>
            <w:tcBorders>
              <w:top w:val="single" w:sz="4" w:space="0" w:color="auto"/>
              <w:left w:val="single" w:sz="4" w:space="0" w:color="auto"/>
              <w:bottom w:val="single" w:sz="4" w:space="0" w:color="auto"/>
              <w:right w:val="single" w:sz="4" w:space="0" w:color="auto"/>
            </w:tcBorders>
          </w:tcPr>
          <w:p w14:paraId="442EC765"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2160</w:t>
            </w:r>
          </w:p>
        </w:tc>
        <w:tc>
          <w:tcPr>
            <w:tcW w:w="1771" w:type="dxa"/>
            <w:tcBorders>
              <w:top w:val="single" w:sz="4" w:space="0" w:color="auto"/>
              <w:left w:val="single" w:sz="4" w:space="0" w:color="auto"/>
              <w:bottom w:val="single" w:sz="4" w:space="0" w:color="auto"/>
              <w:right w:val="single" w:sz="4" w:space="0" w:color="auto"/>
            </w:tcBorders>
          </w:tcPr>
          <w:p w14:paraId="51A44715"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 xml:space="preserve">3.3.90.30.24.00 - MATERIAL PARA </w:t>
            </w:r>
            <w:r w:rsidRPr="007B3160">
              <w:rPr>
                <w:rFonts w:ascii="Arial" w:hAnsi="Arial" w:cs="Arial"/>
                <w:sz w:val="20"/>
                <w:szCs w:val="20"/>
              </w:rPr>
              <w:lastRenderedPageBreak/>
              <w:t>MANUTENÇÃO DE BENS IMÓVEIS</w:t>
            </w:r>
          </w:p>
        </w:tc>
        <w:tc>
          <w:tcPr>
            <w:tcW w:w="1609" w:type="dxa"/>
            <w:tcBorders>
              <w:top w:val="single" w:sz="4" w:space="0" w:color="auto"/>
              <w:left w:val="single" w:sz="4" w:space="0" w:color="auto"/>
              <w:bottom w:val="single" w:sz="4" w:space="0" w:color="auto"/>
              <w:right w:val="single" w:sz="4" w:space="0" w:color="auto"/>
            </w:tcBorders>
          </w:tcPr>
          <w:p w14:paraId="2647BEDB"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lastRenderedPageBreak/>
              <w:t xml:space="preserve">00327 - Inc Fina Custeio </w:t>
            </w:r>
            <w:proofErr w:type="spellStart"/>
            <w:r w:rsidRPr="007B3160">
              <w:rPr>
                <w:rFonts w:ascii="Arial" w:hAnsi="Arial" w:cs="Arial"/>
                <w:sz w:val="20"/>
                <w:szCs w:val="20"/>
              </w:rPr>
              <w:lastRenderedPageBreak/>
              <w:t>Prog</w:t>
            </w:r>
            <w:proofErr w:type="spellEnd"/>
            <w:r w:rsidRPr="007B3160">
              <w:rPr>
                <w:rFonts w:ascii="Arial" w:hAnsi="Arial" w:cs="Arial"/>
                <w:sz w:val="20"/>
                <w:szCs w:val="20"/>
              </w:rPr>
              <w:t xml:space="preserve"> </w:t>
            </w:r>
            <w:proofErr w:type="spellStart"/>
            <w:r w:rsidRPr="007B3160">
              <w:rPr>
                <w:rFonts w:ascii="Arial" w:hAnsi="Arial" w:cs="Arial"/>
                <w:sz w:val="20"/>
                <w:szCs w:val="20"/>
              </w:rPr>
              <w:t>Qualificacao</w:t>
            </w:r>
            <w:proofErr w:type="spellEnd"/>
            <w:r w:rsidRPr="007B3160">
              <w:rPr>
                <w:rFonts w:ascii="Arial" w:hAnsi="Arial" w:cs="Arial"/>
                <w:sz w:val="20"/>
                <w:szCs w:val="20"/>
              </w:rPr>
              <w:t xml:space="preserve"> - APSUS 208-5</w:t>
            </w:r>
          </w:p>
        </w:tc>
        <w:tc>
          <w:tcPr>
            <w:tcW w:w="1977" w:type="dxa"/>
            <w:tcBorders>
              <w:top w:val="single" w:sz="4" w:space="0" w:color="auto"/>
              <w:left w:val="single" w:sz="4" w:space="0" w:color="auto"/>
              <w:bottom w:val="single" w:sz="4" w:space="0" w:color="auto"/>
              <w:right w:val="single" w:sz="4" w:space="0" w:color="auto"/>
            </w:tcBorders>
          </w:tcPr>
          <w:p w14:paraId="2971A350"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lastRenderedPageBreak/>
              <w:t>09.001.10.301.0009.2023</w:t>
            </w:r>
          </w:p>
        </w:tc>
        <w:tc>
          <w:tcPr>
            <w:tcW w:w="1134" w:type="dxa"/>
            <w:tcBorders>
              <w:top w:val="single" w:sz="4" w:space="0" w:color="auto"/>
              <w:left w:val="single" w:sz="4" w:space="0" w:color="auto"/>
              <w:bottom w:val="single" w:sz="4" w:space="0" w:color="auto"/>
              <w:right w:val="single" w:sz="4" w:space="0" w:color="auto"/>
            </w:tcBorders>
            <w:hideMark/>
          </w:tcPr>
          <w:p w14:paraId="0793000B"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0E3E96" w:rsidRPr="00895407" w14:paraId="786E5A1A"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0B047C7A"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97" w:type="dxa"/>
            <w:tcBorders>
              <w:top w:val="single" w:sz="4" w:space="0" w:color="auto"/>
              <w:left w:val="single" w:sz="4" w:space="0" w:color="auto"/>
              <w:bottom w:val="single" w:sz="4" w:space="0" w:color="auto"/>
              <w:right w:val="single" w:sz="4" w:space="0" w:color="auto"/>
            </w:tcBorders>
          </w:tcPr>
          <w:p w14:paraId="4628039A"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2360</w:t>
            </w:r>
          </w:p>
        </w:tc>
        <w:tc>
          <w:tcPr>
            <w:tcW w:w="1771" w:type="dxa"/>
            <w:tcBorders>
              <w:top w:val="single" w:sz="4" w:space="0" w:color="auto"/>
              <w:left w:val="single" w:sz="4" w:space="0" w:color="auto"/>
              <w:bottom w:val="single" w:sz="4" w:space="0" w:color="auto"/>
              <w:right w:val="single" w:sz="4" w:space="0" w:color="auto"/>
            </w:tcBorders>
          </w:tcPr>
          <w:p w14:paraId="081EF607"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09" w:type="dxa"/>
            <w:tcBorders>
              <w:top w:val="single" w:sz="4" w:space="0" w:color="auto"/>
              <w:left w:val="single" w:sz="4" w:space="0" w:color="auto"/>
              <w:bottom w:val="single" w:sz="4" w:space="0" w:color="auto"/>
              <w:right w:val="single" w:sz="4" w:space="0" w:color="auto"/>
            </w:tcBorders>
          </w:tcPr>
          <w:p w14:paraId="26D11E2C"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977" w:type="dxa"/>
            <w:tcBorders>
              <w:top w:val="single" w:sz="4" w:space="0" w:color="auto"/>
              <w:left w:val="single" w:sz="4" w:space="0" w:color="auto"/>
              <w:bottom w:val="single" w:sz="4" w:space="0" w:color="auto"/>
              <w:right w:val="single" w:sz="4" w:space="0" w:color="auto"/>
            </w:tcBorders>
          </w:tcPr>
          <w:p w14:paraId="3F7F373B"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09.001.10.301.0009.2023</w:t>
            </w:r>
          </w:p>
        </w:tc>
        <w:tc>
          <w:tcPr>
            <w:tcW w:w="1134" w:type="dxa"/>
            <w:tcBorders>
              <w:top w:val="single" w:sz="4" w:space="0" w:color="auto"/>
              <w:left w:val="single" w:sz="4" w:space="0" w:color="auto"/>
              <w:bottom w:val="single" w:sz="4" w:space="0" w:color="auto"/>
              <w:right w:val="single" w:sz="4" w:space="0" w:color="auto"/>
            </w:tcBorders>
            <w:hideMark/>
          </w:tcPr>
          <w:p w14:paraId="0E76A396"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0E3E96" w:rsidRPr="00895407" w14:paraId="44AC4ECE"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3C838285"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97" w:type="dxa"/>
            <w:tcBorders>
              <w:top w:val="single" w:sz="4" w:space="0" w:color="auto"/>
              <w:left w:val="single" w:sz="4" w:space="0" w:color="auto"/>
              <w:bottom w:val="single" w:sz="4" w:space="0" w:color="auto"/>
              <w:right w:val="single" w:sz="4" w:space="0" w:color="auto"/>
            </w:tcBorders>
          </w:tcPr>
          <w:p w14:paraId="1C32F186"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2370</w:t>
            </w:r>
          </w:p>
        </w:tc>
        <w:tc>
          <w:tcPr>
            <w:tcW w:w="1771" w:type="dxa"/>
            <w:tcBorders>
              <w:top w:val="single" w:sz="4" w:space="0" w:color="auto"/>
              <w:left w:val="single" w:sz="4" w:space="0" w:color="auto"/>
              <w:bottom w:val="single" w:sz="4" w:space="0" w:color="auto"/>
              <w:right w:val="single" w:sz="4" w:space="0" w:color="auto"/>
            </w:tcBorders>
          </w:tcPr>
          <w:p w14:paraId="696866E9"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09" w:type="dxa"/>
            <w:tcBorders>
              <w:top w:val="single" w:sz="4" w:space="0" w:color="auto"/>
              <w:left w:val="single" w:sz="4" w:space="0" w:color="auto"/>
              <w:bottom w:val="single" w:sz="4" w:space="0" w:color="auto"/>
              <w:right w:val="single" w:sz="4" w:space="0" w:color="auto"/>
            </w:tcBorders>
          </w:tcPr>
          <w:p w14:paraId="6540F28D"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00303 - Saúde - Receitas Vinculadas (E.C. 29/00 - 15%)</w:t>
            </w:r>
          </w:p>
        </w:tc>
        <w:tc>
          <w:tcPr>
            <w:tcW w:w="1977" w:type="dxa"/>
            <w:tcBorders>
              <w:top w:val="single" w:sz="4" w:space="0" w:color="auto"/>
              <w:left w:val="single" w:sz="4" w:space="0" w:color="auto"/>
              <w:bottom w:val="single" w:sz="4" w:space="0" w:color="auto"/>
              <w:right w:val="single" w:sz="4" w:space="0" w:color="auto"/>
            </w:tcBorders>
          </w:tcPr>
          <w:p w14:paraId="07A5F95F"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09.001.10.301.0009.2023</w:t>
            </w:r>
          </w:p>
        </w:tc>
        <w:tc>
          <w:tcPr>
            <w:tcW w:w="1134" w:type="dxa"/>
            <w:tcBorders>
              <w:top w:val="single" w:sz="4" w:space="0" w:color="auto"/>
              <w:left w:val="single" w:sz="4" w:space="0" w:color="auto"/>
              <w:bottom w:val="single" w:sz="4" w:space="0" w:color="auto"/>
              <w:right w:val="single" w:sz="4" w:space="0" w:color="auto"/>
            </w:tcBorders>
            <w:hideMark/>
          </w:tcPr>
          <w:p w14:paraId="055C6571"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0E3E96" w:rsidRPr="00895407" w14:paraId="137E2254"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21581BDD"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97" w:type="dxa"/>
            <w:tcBorders>
              <w:top w:val="single" w:sz="4" w:space="0" w:color="auto"/>
              <w:left w:val="single" w:sz="4" w:space="0" w:color="auto"/>
              <w:bottom w:val="single" w:sz="4" w:space="0" w:color="auto"/>
              <w:right w:val="single" w:sz="4" w:space="0" w:color="auto"/>
            </w:tcBorders>
          </w:tcPr>
          <w:p w14:paraId="4C31BDC2"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2980</w:t>
            </w:r>
          </w:p>
        </w:tc>
        <w:tc>
          <w:tcPr>
            <w:tcW w:w="1771" w:type="dxa"/>
            <w:tcBorders>
              <w:top w:val="single" w:sz="4" w:space="0" w:color="auto"/>
              <w:left w:val="single" w:sz="4" w:space="0" w:color="auto"/>
              <w:bottom w:val="single" w:sz="4" w:space="0" w:color="auto"/>
              <w:right w:val="single" w:sz="4" w:space="0" w:color="auto"/>
            </w:tcBorders>
          </w:tcPr>
          <w:p w14:paraId="2B499877"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09" w:type="dxa"/>
            <w:tcBorders>
              <w:top w:val="single" w:sz="4" w:space="0" w:color="auto"/>
              <w:left w:val="single" w:sz="4" w:space="0" w:color="auto"/>
              <w:bottom w:val="single" w:sz="4" w:space="0" w:color="auto"/>
              <w:right w:val="single" w:sz="4" w:space="0" w:color="auto"/>
            </w:tcBorders>
          </w:tcPr>
          <w:p w14:paraId="416AD0AB"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977" w:type="dxa"/>
            <w:tcBorders>
              <w:top w:val="single" w:sz="4" w:space="0" w:color="auto"/>
              <w:left w:val="single" w:sz="4" w:space="0" w:color="auto"/>
              <w:bottom w:val="single" w:sz="4" w:space="0" w:color="auto"/>
              <w:right w:val="single" w:sz="4" w:space="0" w:color="auto"/>
            </w:tcBorders>
          </w:tcPr>
          <w:p w14:paraId="39D3F5E1"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10.001.08.244.0011.2029</w:t>
            </w:r>
          </w:p>
        </w:tc>
        <w:tc>
          <w:tcPr>
            <w:tcW w:w="1134" w:type="dxa"/>
            <w:tcBorders>
              <w:top w:val="single" w:sz="4" w:space="0" w:color="auto"/>
              <w:left w:val="single" w:sz="4" w:space="0" w:color="auto"/>
              <w:bottom w:val="single" w:sz="4" w:space="0" w:color="auto"/>
              <w:right w:val="single" w:sz="4" w:space="0" w:color="auto"/>
            </w:tcBorders>
            <w:hideMark/>
          </w:tcPr>
          <w:p w14:paraId="138C96B4"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0E3E96" w:rsidRPr="00895407" w14:paraId="79279287"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68F7A710"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97" w:type="dxa"/>
            <w:tcBorders>
              <w:top w:val="single" w:sz="4" w:space="0" w:color="auto"/>
              <w:left w:val="single" w:sz="4" w:space="0" w:color="auto"/>
              <w:bottom w:val="single" w:sz="4" w:space="0" w:color="auto"/>
              <w:right w:val="single" w:sz="4" w:space="0" w:color="auto"/>
            </w:tcBorders>
          </w:tcPr>
          <w:p w14:paraId="7FD0F3A4"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3090</w:t>
            </w:r>
          </w:p>
        </w:tc>
        <w:tc>
          <w:tcPr>
            <w:tcW w:w="1771" w:type="dxa"/>
            <w:tcBorders>
              <w:top w:val="single" w:sz="4" w:space="0" w:color="auto"/>
              <w:left w:val="single" w:sz="4" w:space="0" w:color="auto"/>
              <w:bottom w:val="single" w:sz="4" w:space="0" w:color="auto"/>
              <w:right w:val="single" w:sz="4" w:space="0" w:color="auto"/>
            </w:tcBorders>
          </w:tcPr>
          <w:p w14:paraId="0E1FCAD3"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09" w:type="dxa"/>
            <w:tcBorders>
              <w:top w:val="single" w:sz="4" w:space="0" w:color="auto"/>
              <w:left w:val="single" w:sz="4" w:space="0" w:color="auto"/>
              <w:bottom w:val="single" w:sz="4" w:space="0" w:color="auto"/>
              <w:right w:val="single" w:sz="4" w:space="0" w:color="auto"/>
            </w:tcBorders>
          </w:tcPr>
          <w:p w14:paraId="74B4B805"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977" w:type="dxa"/>
            <w:tcBorders>
              <w:top w:val="single" w:sz="4" w:space="0" w:color="auto"/>
              <w:left w:val="single" w:sz="4" w:space="0" w:color="auto"/>
              <w:bottom w:val="single" w:sz="4" w:space="0" w:color="auto"/>
              <w:right w:val="single" w:sz="4" w:space="0" w:color="auto"/>
            </w:tcBorders>
          </w:tcPr>
          <w:p w14:paraId="5404A0EF"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10.001.08.244.0011.2029</w:t>
            </w:r>
          </w:p>
        </w:tc>
        <w:tc>
          <w:tcPr>
            <w:tcW w:w="1134" w:type="dxa"/>
            <w:tcBorders>
              <w:top w:val="single" w:sz="4" w:space="0" w:color="auto"/>
              <w:left w:val="single" w:sz="4" w:space="0" w:color="auto"/>
              <w:bottom w:val="single" w:sz="4" w:space="0" w:color="auto"/>
              <w:right w:val="single" w:sz="4" w:space="0" w:color="auto"/>
            </w:tcBorders>
            <w:hideMark/>
          </w:tcPr>
          <w:p w14:paraId="509EDA3F"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0E3E96" w:rsidRPr="00895407" w14:paraId="42837990"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7E2D379B"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97" w:type="dxa"/>
            <w:tcBorders>
              <w:top w:val="single" w:sz="4" w:space="0" w:color="auto"/>
              <w:left w:val="single" w:sz="4" w:space="0" w:color="auto"/>
              <w:bottom w:val="single" w:sz="4" w:space="0" w:color="auto"/>
              <w:right w:val="single" w:sz="4" w:space="0" w:color="auto"/>
            </w:tcBorders>
          </w:tcPr>
          <w:p w14:paraId="27BB2B2C"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3460</w:t>
            </w:r>
          </w:p>
        </w:tc>
        <w:tc>
          <w:tcPr>
            <w:tcW w:w="1771" w:type="dxa"/>
            <w:tcBorders>
              <w:top w:val="single" w:sz="4" w:space="0" w:color="auto"/>
              <w:left w:val="single" w:sz="4" w:space="0" w:color="auto"/>
              <w:bottom w:val="single" w:sz="4" w:space="0" w:color="auto"/>
              <w:right w:val="single" w:sz="4" w:space="0" w:color="auto"/>
            </w:tcBorders>
          </w:tcPr>
          <w:p w14:paraId="5274062F"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09" w:type="dxa"/>
            <w:tcBorders>
              <w:top w:val="single" w:sz="4" w:space="0" w:color="auto"/>
              <w:left w:val="single" w:sz="4" w:space="0" w:color="auto"/>
              <w:bottom w:val="single" w:sz="4" w:space="0" w:color="auto"/>
              <w:right w:val="single" w:sz="4" w:space="0" w:color="auto"/>
            </w:tcBorders>
          </w:tcPr>
          <w:p w14:paraId="481E12B0"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977" w:type="dxa"/>
            <w:tcBorders>
              <w:top w:val="single" w:sz="4" w:space="0" w:color="auto"/>
              <w:left w:val="single" w:sz="4" w:space="0" w:color="auto"/>
              <w:bottom w:val="single" w:sz="4" w:space="0" w:color="auto"/>
              <w:right w:val="single" w:sz="4" w:space="0" w:color="auto"/>
            </w:tcBorders>
          </w:tcPr>
          <w:p w14:paraId="44BFCD11"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11.001.20.606.0013.2033</w:t>
            </w:r>
          </w:p>
        </w:tc>
        <w:tc>
          <w:tcPr>
            <w:tcW w:w="1134" w:type="dxa"/>
            <w:tcBorders>
              <w:top w:val="single" w:sz="4" w:space="0" w:color="auto"/>
              <w:left w:val="single" w:sz="4" w:space="0" w:color="auto"/>
              <w:bottom w:val="single" w:sz="4" w:space="0" w:color="auto"/>
              <w:right w:val="single" w:sz="4" w:space="0" w:color="auto"/>
            </w:tcBorders>
            <w:hideMark/>
          </w:tcPr>
          <w:p w14:paraId="0D2AEAEF"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0E3E96" w:rsidRPr="00895407" w14:paraId="09FC5BFC"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48DB5FA1"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97" w:type="dxa"/>
            <w:tcBorders>
              <w:top w:val="single" w:sz="4" w:space="0" w:color="auto"/>
              <w:left w:val="single" w:sz="4" w:space="0" w:color="auto"/>
              <w:bottom w:val="single" w:sz="4" w:space="0" w:color="auto"/>
              <w:right w:val="single" w:sz="4" w:space="0" w:color="auto"/>
            </w:tcBorders>
          </w:tcPr>
          <w:p w14:paraId="22F086EC"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3470</w:t>
            </w:r>
          </w:p>
        </w:tc>
        <w:tc>
          <w:tcPr>
            <w:tcW w:w="1771" w:type="dxa"/>
            <w:tcBorders>
              <w:top w:val="single" w:sz="4" w:space="0" w:color="auto"/>
              <w:left w:val="single" w:sz="4" w:space="0" w:color="auto"/>
              <w:bottom w:val="single" w:sz="4" w:space="0" w:color="auto"/>
              <w:right w:val="single" w:sz="4" w:space="0" w:color="auto"/>
            </w:tcBorders>
          </w:tcPr>
          <w:p w14:paraId="0074C0A3"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 xml:space="preserve">3.3.90.30.24.00 - MATERIAL PARA MANUTENÇÃO DE BENS </w:t>
            </w:r>
            <w:r w:rsidRPr="007B3160">
              <w:rPr>
                <w:rFonts w:ascii="Arial" w:hAnsi="Arial" w:cs="Arial"/>
                <w:sz w:val="20"/>
                <w:szCs w:val="20"/>
              </w:rPr>
              <w:lastRenderedPageBreak/>
              <w:t>IMÓVEIS</w:t>
            </w:r>
          </w:p>
        </w:tc>
        <w:tc>
          <w:tcPr>
            <w:tcW w:w="1609" w:type="dxa"/>
            <w:tcBorders>
              <w:top w:val="single" w:sz="4" w:space="0" w:color="auto"/>
              <w:left w:val="single" w:sz="4" w:space="0" w:color="auto"/>
              <w:bottom w:val="single" w:sz="4" w:space="0" w:color="auto"/>
              <w:right w:val="single" w:sz="4" w:space="0" w:color="auto"/>
            </w:tcBorders>
          </w:tcPr>
          <w:p w14:paraId="1A0EE9D6"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lastRenderedPageBreak/>
              <w:t>00511 - Taxas - Prestação de Serviços 5932-4</w:t>
            </w:r>
          </w:p>
        </w:tc>
        <w:tc>
          <w:tcPr>
            <w:tcW w:w="1977" w:type="dxa"/>
            <w:tcBorders>
              <w:top w:val="single" w:sz="4" w:space="0" w:color="auto"/>
              <w:left w:val="single" w:sz="4" w:space="0" w:color="auto"/>
              <w:bottom w:val="single" w:sz="4" w:space="0" w:color="auto"/>
              <w:right w:val="single" w:sz="4" w:space="0" w:color="auto"/>
            </w:tcBorders>
          </w:tcPr>
          <w:p w14:paraId="492D6832"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11.001.20.606.0013.2033</w:t>
            </w:r>
          </w:p>
        </w:tc>
        <w:tc>
          <w:tcPr>
            <w:tcW w:w="1134" w:type="dxa"/>
            <w:tcBorders>
              <w:top w:val="single" w:sz="4" w:space="0" w:color="auto"/>
              <w:left w:val="single" w:sz="4" w:space="0" w:color="auto"/>
              <w:bottom w:val="single" w:sz="4" w:space="0" w:color="auto"/>
              <w:right w:val="single" w:sz="4" w:space="0" w:color="auto"/>
            </w:tcBorders>
            <w:hideMark/>
          </w:tcPr>
          <w:p w14:paraId="6E032702"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0E3E96" w:rsidRPr="00895407" w14:paraId="41FDE1CB"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31618786"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97" w:type="dxa"/>
            <w:tcBorders>
              <w:top w:val="single" w:sz="4" w:space="0" w:color="auto"/>
              <w:left w:val="single" w:sz="4" w:space="0" w:color="auto"/>
              <w:bottom w:val="single" w:sz="4" w:space="0" w:color="auto"/>
              <w:right w:val="single" w:sz="4" w:space="0" w:color="auto"/>
            </w:tcBorders>
          </w:tcPr>
          <w:p w14:paraId="0598E345"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3510</w:t>
            </w:r>
          </w:p>
        </w:tc>
        <w:tc>
          <w:tcPr>
            <w:tcW w:w="1771" w:type="dxa"/>
            <w:tcBorders>
              <w:top w:val="single" w:sz="4" w:space="0" w:color="auto"/>
              <w:left w:val="single" w:sz="4" w:space="0" w:color="auto"/>
              <w:bottom w:val="single" w:sz="4" w:space="0" w:color="auto"/>
              <w:right w:val="single" w:sz="4" w:space="0" w:color="auto"/>
            </w:tcBorders>
          </w:tcPr>
          <w:p w14:paraId="55537B66"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09" w:type="dxa"/>
            <w:tcBorders>
              <w:top w:val="single" w:sz="4" w:space="0" w:color="auto"/>
              <w:left w:val="single" w:sz="4" w:space="0" w:color="auto"/>
              <w:bottom w:val="single" w:sz="4" w:space="0" w:color="auto"/>
              <w:right w:val="single" w:sz="4" w:space="0" w:color="auto"/>
            </w:tcBorders>
          </w:tcPr>
          <w:p w14:paraId="7EB1CDC5"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977" w:type="dxa"/>
            <w:tcBorders>
              <w:top w:val="single" w:sz="4" w:space="0" w:color="auto"/>
              <w:left w:val="single" w:sz="4" w:space="0" w:color="auto"/>
              <w:bottom w:val="single" w:sz="4" w:space="0" w:color="auto"/>
              <w:right w:val="single" w:sz="4" w:space="0" w:color="auto"/>
            </w:tcBorders>
          </w:tcPr>
          <w:p w14:paraId="062FF6FB"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11.001.20.606.0013.2033</w:t>
            </w:r>
          </w:p>
        </w:tc>
        <w:tc>
          <w:tcPr>
            <w:tcW w:w="1134" w:type="dxa"/>
            <w:tcBorders>
              <w:top w:val="single" w:sz="4" w:space="0" w:color="auto"/>
              <w:left w:val="single" w:sz="4" w:space="0" w:color="auto"/>
              <w:bottom w:val="single" w:sz="4" w:space="0" w:color="auto"/>
              <w:right w:val="single" w:sz="4" w:space="0" w:color="auto"/>
            </w:tcBorders>
            <w:hideMark/>
          </w:tcPr>
          <w:p w14:paraId="7922AAC3"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0E3E96" w:rsidRPr="00895407" w14:paraId="3FFF4DBA"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43CBF267"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97" w:type="dxa"/>
            <w:tcBorders>
              <w:top w:val="single" w:sz="4" w:space="0" w:color="auto"/>
              <w:left w:val="single" w:sz="4" w:space="0" w:color="auto"/>
              <w:bottom w:val="single" w:sz="4" w:space="0" w:color="auto"/>
              <w:right w:val="single" w:sz="4" w:space="0" w:color="auto"/>
            </w:tcBorders>
          </w:tcPr>
          <w:p w14:paraId="021F221A"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3720</w:t>
            </w:r>
          </w:p>
        </w:tc>
        <w:tc>
          <w:tcPr>
            <w:tcW w:w="1771" w:type="dxa"/>
            <w:tcBorders>
              <w:top w:val="single" w:sz="4" w:space="0" w:color="auto"/>
              <w:left w:val="single" w:sz="4" w:space="0" w:color="auto"/>
              <w:bottom w:val="single" w:sz="4" w:space="0" w:color="auto"/>
              <w:right w:val="single" w:sz="4" w:space="0" w:color="auto"/>
            </w:tcBorders>
          </w:tcPr>
          <w:p w14:paraId="7F6BFA43"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3.3.90.30.24.00 - MATERIAL PARA MANUTENÇÃO DE BENS IMÓVEIS</w:t>
            </w:r>
          </w:p>
        </w:tc>
        <w:tc>
          <w:tcPr>
            <w:tcW w:w="1609" w:type="dxa"/>
            <w:tcBorders>
              <w:top w:val="single" w:sz="4" w:space="0" w:color="auto"/>
              <w:left w:val="single" w:sz="4" w:space="0" w:color="auto"/>
              <w:bottom w:val="single" w:sz="4" w:space="0" w:color="auto"/>
              <w:right w:val="single" w:sz="4" w:space="0" w:color="auto"/>
            </w:tcBorders>
          </w:tcPr>
          <w:p w14:paraId="6C6CCCBB"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977" w:type="dxa"/>
            <w:tcBorders>
              <w:top w:val="single" w:sz="4" w:space="0" w:color="auto"/>
              <w:left w:val="single" w:sz="4" w:space="0" w:color="auto"/>
              <w:bottom w:val="single" w:sz="4" w:space="0" w:color="auto"/>
              <w:right w:val="single" w:sz="4" w:space="0" w:color="auto"/>
            </w:tcBorders>
          </w:tcPr>
          <w:p w14:paraId="24F72489"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13.001.23.695.0014.2036</w:t>
            </w:r>
          </w:p>
        </w:tc>
        <w:tc>
          <w:tcPr>
            <w:tcW w:w="1134" w:type="dxa"/>
            <w:tcBorders>
              <w:top w:val="single" w:sz="4" w:space="0" w:color="auto"/>
              <w:left w:val="single" w:sz="4" w:space="0" w:color="auto"/>
              <w:bottom w:val="single" w:sz="4" w:space="0" w:color="auto"/>
              <w:right w:val="single" w:sz="4" w:space="0" w:color="auto"/>
            </w:tcBorders>
            <w:hideMark/>
          </w:tcPr>
          <w:p w14:paraId="38416653"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r w:rsidR="000E3E96" w:rsidRPr="00895407" w14:paraId="67A63CC6" w14:textId="77777777" w:rsidTr="000E3E96">
        <w:tc>
          <w:tcPr>
            <w:tcW w:w="1196" w:type="dxa"/>
            <w:tcBorders>
              <w:top w:val="single" w:sz="4" w:space="0" w:color="auto"/>
              <w:left w:val="single" w:sz="4" w:space="0" w:color="auto"/>
              <w:bottom w:val="single" w:sz="4" w:space="0" w:color="auto"/>
              <w:right w:val="single" w:sz="4" w:space="0" w:color="auto"/>
            </w:tcBorders>
            <w:hideMark/>
          </w:tcPr>
          <w:p w14:paraId="4055AEAA"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2026</w:t>
            </w:r>
          </w:p>
        </w:tc>
        <w:tc>
          <w:tcPr>
            <w:tcW w:w="1097" w:type="dxa"/>
            <w:tcBorders>
              <w:top w:val="single" w:sz="4" w:space="0" w:color="auto"/>
              <w:left w:val="single" w:sz="4" w:space="0" w:color="auto"/>
              <w:bottom w:val="single" w:sz="4" w:space="0" w:color="auto"/>
              <w:right w:val="single" w:sz="4" w:space="0" w:color="auto"/>
            </w:tcBorders>
          </w:tcPr>
          <w:p w14:paraId="321A7E49"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3740</w:t>
            </w:r>
          </w:p>
        </w:tc>
        <w:tc>
          <w:tcPr>
            <w:tcW w:w="1771" w:type="dxa"/>
            <w:tcBorders>
              <w:top w:val="single" w:sz="4" w:space="0" w:color="auto"/>
              <w:left w:val="single" w:sz="4" w:space="0" w:color="auto"/>
              <w:bottom w:val="single" w:sz="4" w:space="0" w:color="auto"/>
              <w:right w:val="single" w:sz="4" w:space="0" w:color="auto"/>
            </w:tcBorders>
          </w:tcPr>
          <w:p w14:paraId="3D6B77C8"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3.3.90.39.16.00 - MANUTENÇÃO E CONSERVAÇÃO DE BENS IMÓVEIS</w:t>
            </w:r>
          </w:p>
        </w:tc>
        <w:tc>
          <w:tcPr>
            <w:tcW w:w="1609" w:type="dxa"/>
            <w:tcBorders>
              <w:top w:val="single" w:sz="4" w:space="0" w:color="auto"/>
              <w:left w:val="single" w:sz="4" w:space="0" w:color="auto"/>
              <w:bottom w:val="single" w:sz="4" w:space="0" w:color="auto"/>
              <w:right w:val="single" w:sz="4" w:space="0" w:color="auto"/>
            </w:tcBorders>
          </w:tcPr>
          <w:p w14:paraId="5EDF1583"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00000 - Recursos Ordinários (Livres)</w:t>
            </w:r>
          </w:p>
        </w:tc>
        <w:tc>
          <w:tcPr>
            <w:tcW w:w="1977" w:type="dxa"/>
            <w:tcBorders>
              <w:top w:val="single" w:sz="4" w:space="0" w:color="auto"/>
              <w:left w:val="single" w:sz="4" w:space="0" w:color="auto"/>
              <w:bottom w:val="single" w:sz="4" w:space="0" w:color="auto"/>
              <w:right w:val="single" w:sz="4" w:space="0" w:color="auto"/>
            </w:tcBorders>
          </w:tcPr>
          <w:p w14:paraId="2F4924F9"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hAnsi="Arial" w:cs="Arial"/>
                <w:sz w:val="20"/>
                <w:szCs w:val="20"/>
              </w:rPr>
              <w:t>13.001.23.695.0014.2036</w:t>
            </w:r>
          </w:p>
        </w:tc>
        <w:tc>
          <w:tcPr>
            <w:tcW w:w="1134" w:type="dxa"/>
            <w:tcBorders>
              <w:top w:val="single" w:sz="4" w:space="0" w:color="auto"/>
              <w:left w:val="single" w:sz="4" w:space="0" w:color="auto"/>
              <w:bottom w:val="single" w:sz="4" w:space="0" w:color="auto"/>
              <w:right w:val="single" w:sz="4" w:space="0" w:color="auto"/>
            </w:tcBorders>
            <w:hideMark/>
          </w:tcPr>
          <w:p w14:paraId="241C2AE4" w14:textId="77777777" w:rsidR="000E3E96" w:rsidRPr="007B3160" w:rsidRDefault="000E3E96" w:rsidP="007852DC">
            <w:pPr>
              <w:autoSpaceDE w:val="0"/>
              <w:autoSpaceDN w:val="0"/>
              <w:adjustRightInd w:val="0"/>
              <w:spacing w:line="360" w:lineRule="auto"/>
              <w:rPr>
                <w:rFonts w:ascii="Arial" w:eastAsia="Calibri" w:hAnsi="Arial" w:cs="Arial"/>
                <w:b/>
                <w:bCs/>
                <w:sz w:val="20"/>
                <w:szCs w:val="20"/>
                <w:lang w:eastAsia="en-US"/>
              </w:rPr>
            </w:pPr>
            <w:r w:rsidRPr="007B3160">
              <w:rPr>
                <w:rFonts w:ascii="Arial" w:eastAsia="Calibri" w:hAnsi="Arial" w:cs="Arial"/>
                <w:b/>
                <w:bCs/>
                <w:sz w:val="20"/>
                <w:szCs w:val="20"/>
                <w:lang w:eastAsia="en-US"/>
              </w:rPr>
              <w:t>Do exercício</w:t>
            </w:r>
          </w:p>
        </w:tc>
      </w:tr>
    </w:tbl>
    <w:p w14:paraId="555B722C" w14:textId="77777777" w:rsidR="00C96D32" w:rsidRDefault="00C96D32">
      <w:pPr>
        <w:autoSpaceDE w:val="0"/>
        <w:autoSpaceDN w:val="0"/>
        <w:adjustRightInd w:val="0"/>
        <w:spacing w:line="360" w:lineRule="auto"/>
        <w:jc w:val="both"/>
        <w:rPr>
          <w:rFonts w:ascii="Arial" w:eastAsia="Calibri" w:hAnsi="Arial" w:cs="Arial"/>
          <w:b/>
          <w:bCs/>
          <w:sz w:val="22"/>
          <w:szCs w:val="22"/>
          <w:lang w:eastAsia="en-US"/>
        </w:rPr>
      </w:pPr>
    </w:p>
    <w:p w14:paraId="3037DE26" w14:textId="77777777" w:rsidR="00C96D32" w:rsidRDefault="00592DC1">
      <w:pPr>
        <w:autoSpaceDE w:val="0"/>
        <w:autoSpaceDN w:val="0"/>
        <w:adjustRightInd w:val="0"/>
        <w:spacing w:line="360" w:lineRule="auto"/>
        <w:jc w:val="both"/>
        <w:rPr>
          <w:rFonts w:ascii="Arial" w:eastAsia="Calibri" w:hAnsi="Arial" w:cs="Arial"/>
          <w:b/>
          <w:bCs/>
          <w:sz w:val="22"/>
          <w:szCs w:val="22"/>
          <w:lang w:eastAsia="en-US"/>
        </w:rPr>
      </w:pPr>
      <w:r>
        <w:rPr>
          <w:rFonts w:ascii="Arial" w:eastAsia="Calibri" w:hAnsi="Arial" w:cs="Arial"/>
          <w:b/>
          <w:bCs/>
          <w:sz w:val="22"/>
          <w:szCs w:val="22"/>
          <w:lang w:eastAsia="en-US"/>
        </w:rPr>
        <w:t xml:space="preserve">5. CLÁUSULA QUINTA - DO PRAZO CONTRATUAL, DAS CONDIÇÕES DE FORNECIMENTO E RECEBIMENTO </w:t>
      </w:r>
    </w:p>
    <w:p w14:paraId="6A521B50" w14:textId="691B5143" w:rsidR="00C96D32" w:rsidRDefault="00592DC1">
      <w:pPr>
        <w:spacing w:line="360" w:lineRule="auto"/>
        <w:ind w:right="-1" w:hanging="2"/>
        <w:jc w:val="both"/>
        <w:rPr>
          <w:rFonts w:ascii="Arial" w:hAnsi="Arial" w:cs="Arial"/>
          <w:sz w:val="22"/>
          <w:szCs w:val="22"/>
          <w:highlight w:val="white"/>
        </w:rPr>
      </w:pPr>
      <w:r>
        <w:rPr>
          <w:rFonts w:ascii="Arial" w:hAnsi="Arial" w:cs="Arial"/>
          <w:sz w:val="22"/>
          <w:szCs w:val="22"/>
          <w:highlight w:val="white"/>
        </w:rPr>
        <w:t xml:space="preserve">5.1 - </w:t>
      </w:r>
      <w:r>
        <w:rPr>
          <w:rFonts w:ascii="Arial" w:hAnsi="Arial" w:cs="Arial"/>
          <w:sz w:val="22"/>
          <w:szCs w:val="22"/>
        </w:rPr>
        <w:t xml:space="preserve">O contrato terá vigência pelo prazo de 12 (doze) meses contados a partir da data de sua publicação, </w:t>
      </w:r>
      <w:r>
        <w:rPr>
          <w:rFonts w:ascii="Arial" w:hAnsi="Arial" w:cs="Arial"/>
          <w:sz w:val="22"/>
          <w:szCs w:val="22"/>
          <w:highlight w:val="white"/>
        </w:rPr>
        <w:t>podendo ser prorrogado por meio de termo aditivo nos termos da legislação vigente</w:t>
      </w:r>
      <w:r w:rsidR="004810A1">
        <w:rPr>
          <w:rFonts w:ascii="Arial" w:hAnsi="Arial" w:cs="Arial"/>
          <w:sz w:val="22"/>
          <w:szCs w:val="22"/>
          <w:highlight w:val="white"/>
        </w:rPr>
        <w:t xml:space="preserve">, Art. </w:t>
      </w:r>
      <w:proofErr w:type="gramStart"/>
      <w:r w:rsidR="004810A1">
        <w:rPr>
          <w:rFonts w:ascii="Arial" w:hAnsi="Arial" w:cs="Arial"/>
          <w:sz w:val="22"/>
          <w:szCs w:val="22"/>
          <w:highlight w:val="white"/>
        </w:rPr>
        <w:t>106  107</w:t>
      </w:r>
      <w:proofErr w:type="gramEnd"/>
      <w:r w:rsidR="004810A1">
        <w:rPr>
          <w:rFonts w:ascii="Arial" w:hAnsi="Arial" w:cs="Arial"/>
          <w:sz w:val="22"/>
          <w:szCs w:val="22"/>
          <w:highlight w:val="white"/>
        </w:rPr>
        <w:t xml:space="preserve"> da lei 14.133/2021</w:t>
      </w:r>
      <w:r>
        <w:rPr>
          <w:rFonts w:ascii="Arial" w:hAnsi="Arial" w:cs="Arial"/>
          <w:sz w:val="22"/>
          <w:szCs w:val="22"/>
          <w:highlight w:val="white"/>
        </w:rPr>
        <w:t>.</w:t>
      </w:r>
    </w:p>
    <w:p w14:paraId="6C8638E2" w14:textId="28268CD1" w:rsidR="00F66F81" w:rsidRDefault="00592DC1" w:rsidP="00F66F81">
      <w:pPr>
        <w:spacing w:line="360" w:lineRule="auto"/>
        <w:ind w:right="-1" w:hanging="2"/>
        <w:jc w:val="both"/>
        <w:rPr>
          <w:rFonts w:ascii="Arial" w:eastAsia="Arial" w:hAnsi="Arial" w:cs="Arial"/>
          <w:color w:val="000000"/>
          <w:sz w:val="22"/>
          <w:szCs w:val="22"/>
        </w:rPr>
      </w:pPr>
      <w:r>
        <w:rPr>
          <w:rFonts w:ascii="Arial" w:hAnsi="Arial" w:cs="Arial"/>
          <w:sz w:val="22"/>
          <w:szCs w:val="22"/>
          <w:highlight w:val="white"/>
        </w:rPr>
        <w:t xml:space="preserve">5.2 - Após o encaminhamento e o recebimento por parte da contratada da autorização de fornecimento, os produtos relacionados na mesma deverão ser entregues </w:t>
      </w:r>
      <w:r w:rsidR="000014B1">
        <w:rPr>
          <w:rFonts w:ascii="Arial" w:hAnsi="Arial" w:cs="Arial"/>
          <w:b/>
          <w:sz w:val="22"/>
          <w:szCs w:val="22"/>
          <w:highlight w:val="white"/>
        </w:rPr>
        <w:t>no prazo máximo de 1</w:t>
      </w:r>
      <w:r w:rsidR="00BE666E">
        <w:rPr>
          <w:rFonts w:ascii="Arial" w:hAnsi="Arial" w:cs="Arial"/>
          <w:b/>
          <w:sz w:val="22"/>
          <w:szCs w:val="22"/>
          <w:highlight w:val="white"/>
        </w:rPr>
        <w:t>5</w:t>
      </w:r>
      <w:r w:rsidR="000014B1">
        <w:rPr>
          <w:rFonts w:ascii="Arial" w:hAnsi="Arial" w:cs="Arial"/>
          <w:b/>
          <w:sz w:val="22"/>
          <w:szCs w:val="22"/>
          <w:highlight w:val="white"/>
        </w:rPr>
        <w:t xml:space="preserve"> (</w:t>
      </w:r>
      <w:r w:rsidR="00BE666E">
        <w:rPr>
          <w:rFonts w:ascii="Arial" w:hAnsi="Arial" w:cs="Arial"/>
          <w:b/>
          <w:sz w:val="22"/>
          <w:szCs w:val="22"/>
          <w:highlight w:val="white"/>
        </w:rPr>
        <w:t>quinze</w:t>
      </w:r>
      <w:r w:rsidR="000014B1">
        <w:rPr>
          <w:rFonts w:ascii="Arial" w:hAnsi="Arial" w:cs="Arial"/>
          <w:b/>
          <w:sz w:val="22"/>
          <w:szCs w:val="22"/>
          <w:highlight w:val="white"/>
        </w:rPr>
        <w:t>) dias corridos</w:t>
      </w:r>
      <w:r>
        <w:rPr>
          <w:rFonts w:ascii="Arial" w:hAnsi="Arial" w:cs="Arial"/>
          <w:b/>
          <w:sz w:val="22"/>
          <w:szCs w:val="22"/>
          <w:highlight w:val="white"/>
        </w:rPr>
        <w:t xml:space="preserve">, </w:t>
      </w:r>
      <w:r>
        <w:rPr>
          <w:rFonts w:ascii="Arial" w:hAnsi="Arial" w:cs="Arial"/>
          <w:sz w:val="22"/>
          <w:szCs w:val="22"/>
          <w:highlight w:val="white"/>
        </w:rPr>
        <w:t xml:space="preserve">no </w:t>
      </w:r>
      <w:r w:rsidR="00F66F81">
        <w:rPr>
          <w:rFonts w:ascii="Arial" w:hAnsi="Arial" w:cs="Arial"/>
          <w:sz w:val="22"/>
          <w:szCs w:val="22"/>
          <w:highlight w:val="white"/>
        </w:rPr>
        <w:t>local a ser indicado na requisição</w:t>
      </w:r>
      <w:r>
        <w:rPr>
          <w:rFonts w:ascii="Arial" w:hAnsi="Arial" w:cs="Arial"/>
          <w:sz w:val="22"/>
          <w:szCs w:val="22"/>
          <w:highlight w:val="white"/>
        </w:rPr>
        <w:t>.</w:t>
      </w:r>
      <w:r>
        <w:rPr>
          <w:rFonts w:ascii="Arial" w:eastAsia="Arial" w:hAnsi="Arial" w:cs="Arial"/>
          <w:color w:val="000000"/>
          <w:sz w:val="22"/>
          <w:szCs w:val="22"/>
        </w:rPr>
        <w:t xml:space="preserve"> </w:t>
      </w:r>
    </w:p>
    <w:p w14:paraId="1FE57CB6" w14:textId="5659ED96" w:rsidR="00F66F81" w:rsidRDefault="00F66F81" w:rsidP="00F66F81">
      <w:pPr>
        <w:pStyle w:val="Ttulo4"/>
        <w:keepNext w:val="0"/>
        <w:keepLines w:val="0"/>
        <w:rPr>
          <w:rFonts w:ascii="Arial" w:hAnsi="Arial" w:cs="Arial"/>
          <w:i w:val="0"/>
          <w:iCs w:val="0"/>
          <w:color w:val="auto"/>
        </w:rPr>
      </w:pPr>
      <w:r>
        <w:rPr>
          <w:rFonts w:ascii="Arial" w:eastAsia="Arial" w:hAnsi="Arial" w:cs="Arial"/>
          <w:color w:val="000000"/>
          <w:sz w:val="22"/>
          <w:szCs w:val="22"/>
        </w:rPr>
        <w:t xml:space="preserve">5.2.1  </w:t>
      </w:r>
      <w:r>
        <w:rPr>
          <w:rFonts w:ascii="Arial" w:hAnsi="Arial" w:cs="Arial"/>
          <w:i w:val="0"/>
          <w:iCs w:val="0"/>
          <w:color w:val="auto"/>
        </w:rPr>
        <w:t xml:space="preserve"> A execução do objeto compreenderá a </w:t>
      </w:r>
      <w:r>
        <w:rPr>
          <w:rStyle w:val="Forte"/>
          <w:rFonts w:ascii="Arial" w:hAnsi="Arial" w:cs="Arial"/>
          <w:i w:val="0"/>
          <w:iCs w:val="0"/>
          <w:color w:val="auto"/>
        </w:rPr>
        <w:t>prestação de serviços de serralharia com fornecimento integral de materiais</w:t>
      </w:r>
      <w:r>
        <w:rPr>
          <w:rFonts w:ascii="Arial" w:hAnsi="Arial" w:cs="Arial"/>
          <w:i w:val="0"/>
          <w:iCs w:val="0"/>
          <w:color w:val="auto"/>
        </w:rPr>
        <w:t>, conforme as demandas das Secretarias Municipais, incluindo, mas não se limitando, à confecção, reforma, manutenção, instalação e/ou substituição de estruturas metálicas, grades, portões, corrimãos, suportes, esquadrias metálicas e demais serviços correlatos.</w:t>
      </w:r>
    </w:p>
    <w:p w14:paraId="41EE2882" w14:textId="766330F4" w:rsidR="00F66F81" w:rsidRDefault="00F66F81" w:rsidP="00F66F81">
      <w:pPr>
        <w:pStyle w:val="NormalWeb"/>
        <w:jc w:val="both"/>
        <w:rPr>
          <w:rFonts w:ascii="Arial" w:hAnsi="Arial" w:cs="Arial"/>
        </w:rPr>
      </w:pPr>
      <w:r>
        <w:rPr>
          <w:rFonts w:ascii="Arial" w:hAnsi="Arial" w:cs="Arial"/>
        </w:rPr>
        <w:t xml:space="preserve">5.2.2 Os serviços serão executados </w:t>
      </w:r>
      <w:r>
        <w:rPr>
          <w:rStyle w:val="Forte"/>
          <w:rFonts w:ascii="Arial" w:hAnsi="Arial" w:cs="Arial"/>
          <w:b w:val="0"/>
          <w:bCs w:val="0"/>
        </w:rPr>
        <w:t>sob demanda</w:t>
      </w:r>
      <w:r>
        <w:rPr>
          <w:rFonts w:ascii="Arial" w:hAnsi="Arial" w:cs="Arial"/>
        </w:rPr>
        <w:t xml:space="preserve">, mediante </w:t>
      </w:r>
      <w:r>
        <w:rPr>
          <w:rStyle w:val="Forte"/>
          <w:rFonts w:ascii="Arial" w:hAnsi="Arial" w:cs="Arial"/>
          <w:b w:val="0"/>
          <w:bCs w:val="0"/>
        </w:rPr>
        <w:t>ordem de serviço ou requisição formal</w:t>
      </w:r>
      <w:r>
        <w:rPr>
          <w:rFonts w:ascii="Arial" w:hAnsi="Arial" w:cs="Arial"/>
        </w:rPr>
        <w:t xml:space="preserve"> emitida pela Secretaria requisitante, contendo a descrição </w:t>
      </w:r>
      <w:r>
        <w:rPr>
          <w:rFonts w:ascii="Arial" w:hAnsi="Arial" w:cs="Arial"/>
        </w:rPr>
        <w:lastRenderedPageBreak/>
        <w:t xml:space="preserve">do serviço, local de execução, especificações técnicas, quantitativos estimados e prazo para conclusão, </w:t>
      </w:r>
    </w:p>
    <w:p w14:paraId="6894ED9F" w14:textId="399C204F" w:rsidR="00F66F81" w:rsidRDefault="00F66F81" w:rsidP="00F66F81">
      <w:pPr>
        <w:pStyle w:val="NormalWeb"/>
        <w:jc w:val="both"/>
        <w:rPr>
          <w:rFonts w:ascii="Arial" w:hAnsi="Arial" w:cs="Arial"/>
        </w:rPr>
      </w:pPr>
      <w:r>
        <w:rPr>
          <w:rFonts w:ascii="Arial" w:hAnsi="Arial" w:cs="Arial"/>
        </w:rPr>
        <w:t>5.2.3 Os serviços são: ma</w:t>
      </w:r>
      <w:r>
        <w:rPr>
          <w:rFonts w:ascii="Arial" w:hAnsi="Arial"/>
        </w:rPr>
        <w:t>nutenção e conserto de portas, portões, janelas, traves de futebol e portões automatizados, basculante e de correr, incluindo serviços de soldagem e materiais inerentes, (roldanas, rolamentos, trilhos, calhas, rufos, cremalheira, guia, suportes de fixação, partes de folha e tela, dobradiças soldadas), bem como, cortes, lixamento, substituições e afins necessários a confecção/reparo/</w:t>
      </w:r>
      <w:proofErr w:type="gramStart"/>
      <w:r>
        <w:rPr>
          <w:rFonts w:ascii="Arial" w:hAnsi="Arial"/>
        </w:rPr>
        <w:t>manutenção.</w:t>
      </w:r>
      <w:r>
        <w:rPr>
          <w:rFonts w:ascii="Arial" w:hAnsi="Arial" w:cs="Arial"/>
        </w:rPr>
        <w:t>.</w:t>
      </w:r>
      <w:proofErr w:type="gramEnd"/>
    </w:p>
    <w:p w14:paraId="346CEA45" w14:textId="77777777" w:rsidR="00F66F81" w:rsidRDefault="00F66F81" w:rsidP="00F66F81">
      <w:pPr>
        <w:pStyle w:val="NormalWeb"/>
        <w:rPr>
          <w:rFonts w:ascii="Arial" w:hAnsi="Arial" w:cs="Arial"/>
        </w:rPr>
      </w:pPr>
      <w:r>
        <w:rPr>
          <w:rFonts w:ascii="Arial" w:hAnsi="Arial" w:cs="Arial"/>
        </w:rPr>
        <w:t xml:space="preserve">5.3 A </w:t>
      </w:r>
      <w:r>
        <w:rPr>
          <w:rStyle w:val="Forte"/>
          <w:rFonts w:ascii="Arial" w:hAnsi="Arial" w:cs="Arial"/>
          <w:b w:val="0"/>
          <w:bCs w:val="0"/>
        </w:rPr>
        <w:t>entrega dos serviços</w:t>
      </w:r>
      <w:r>
        <w:rPr>
          <w:rFonts w:ascii="Arial" w:hAnsi="Arial" w:cs="Arial"/>
        </w:rPr>
        <w:t xml:space="preserve"> será considerada concluída após:</w:t>
      </w:r>
    </w:p>
    <w:p w14:paraId="5164160F" w14:textId="77777777" w:rsidR="00F66F81" w:rsidRDefault="00F66F81" w:rsidP="00F66F81">
      <w:pPr>
        <w:pStyle w:val="NormalWeb"/>
        <w:rPr>
          <w:rFonts w:ascii="Arial" w:hAnsi="Arial" w:cs="Arial"/>
        </w:rPr>
      </w:pPr>
      <w:r>
        <w:rPr>
          <w:rFonts w:ascii="Arial" w:hAnsi="Arial" w:cs="Arial"/>
        </w:rPr>
        <w:t>A) a execução integral do serviço solicitado;</w:t>
      </w:r>
    </w:p>
    <w:p w14:paraId="07AF11BF" w14:textId="77777777" w:rsidR="00F66F81" w:rsidRDefault="00F66F81" w:rsidP="00F66F81">
      <w:pPr>
        <w:pStyle w:val="NormalWeb"/>
        <w:rPr>
          <w:rFonts w:ascii="Arial" w:hAnsi="Arial" w:cs="Arial"/>
        </w:rPr>
      </w:pPr>
      <w:r>
        <w:rPr>
          <w:rFonts w:ascii="Arial" w:hAnsi="Arial" w:cs="Arial"/>
        </w:rPr>
        <w:t>B) a instalação adequada no local indicado, quando aplicável;</w:t>
      </w:r>
    </w:p>
    <w:p w14:paraId="62488D1F" w14:textId="77777777" w:rsidR="00F66F81" w:rsidRDefault="00F66F81" w:rsidP="00F66F81">
      <w:pPr>
        <w:pStyle w:val="NormalWeb"/>
        <w:rPr>
          <w:rFonts w:ascii="Arial" w:hAnsi="Arial" w:cs="Arial"/>
        </w:rPr>
      </w:pPr>
      <w:r>
        <w:rPr>
          <w:rFonts w:ascii="Arial" w:hAnsi="Arial" w:cs="Arial"/>
        </w:rPr>
        <w:t>C) a limpeza do ambiente após a execução;</w:t>
      </w:r>
    </w:p>
    <w:p w14:paraId="145ADC12" w14:textId="77777777" w:rsidR="00F66F81" w:rsidRDefault="00F66F81" w:rsidP="00F66F81">
      <w:pPr>
        <w:pStyle w:val="NormalWeb"/>
        <w:rPr>
          <w:rFonts w:ascii="Arial" w:hAnsi="Arial" w:cs="Arial"/>
        </w:rPr>
      </w:pPr>
      <w:r>
        <w:rPr>
          <w:rFonts w:ascii="Arial" w:hAnsi="Arial" w:cs="Arial"/>
        </w:rPr>
        <w:t xml:space="preserve">D) e a </w:t>
      </w:r>
      <w:r>
        <w:rPr>
          <w:rStyle w:val="Forte"/>
          <w:rFonts w:ascii="Arial" w:hAnsi="Arial" w:cs="Arial"/>
          <w:b w:val="0"/>
          <w:bCs w:val="0"/>
        </w:rPr>
        <w:t>aprovação da fiscalização ou do servidor designado</w:t>
      </w:r>
      <w:r>
        <w:rPr>
          <w:rFonts w:ascii="Arial" w:hAnsi="Arial" w:cs="Arial"/>
        </w:rPr>
        <w:t xml:space="preserve"> pela Administração.</w:t>
      </w:r>
    </w:p>
    <w:p w14:paraId="7CB9510A" w14:textId="7C46519D" w:rsidR="00F66F81" w:rsidRDefault="00F66F81" w:rsidP="00F66F81">
      <w:pPr>
        <w:pStyle w:val="NormalWeb"/>
        <w:jc w:val="both"/>
        <w:rPr>
          <w:rFonts w:ascii="Arial" w:hAnsi="Arial" w:cs="Arial"/>
        </w:rPr>
      </w:pPr>
      <w:r>
        <w:rPr>
          <w:rFonts w:ascii="Arial" w:hAnsi="Arial" w:cs="Arial"/>
        </w:rPr>
        <w:t xml:space="preserve">5.4 Os materiais empregados deverão ser </w:t>
      </w:r>
      <w:r>
        <w:rPr>
          <w:rStyle w:val="Forte"/>
          <w:rFonts w:ascii="Arial" w:hAnsi="Arial" w:cs="Arial"/>
          <w:b w:val="0"/>
          <w:bCs w:val="0"/>
        </w:rPr>
        <w:t>novos, de primeira qualidade</w:t>
      </w:r>
      <w:r>
        <w:rPr>
          <w:rFonts w:ascii="Arial" w:hAnsi="Arial" w:cs="Arial"/>
        </w:rPr>
        <w:t xml:space="preserve">, compatíveis com as normas técnicas vigentes (ABNT ou equivalentes), e adequados à finalidade a que se destinam, sendo de </w:t>
      </w:r>
      <w:r>
        <w:rPr>
          <w:rStyle w:val="Forte"/>
          <w:rFonts w:ascii="Arial" w:hAnsi="Arial" w:cs="Arial"/>
          <w:b w:val="0"/>
          <w:bCs w:val="0"/>
        </w:rPr>
        <w:t>inteira responsabilidade da contratada</w:t>
      </w:r>
      <w:r>
        <w:rPr>
          <w:rFonts w:ascii="Arial" w:hAnsi="Arial" w:cs="Arial"/>
        </w:rPr>
        <w:t xml:space="preserve"> o fornecimento, transporte, armazenamento e correta aplicação.</w:t>
      </w:r>
    </w:p>
    <w:p w14:paraId="6C66D6CE" w14:textId="4C7C3B88" w:rsidR="00F66F81" w:rsidRDefault="00F66F81" w:rsidP="00F66F81">
      <w:pPr>
        <w:pStyle w:val="NormalWeb"/>
        <w:jc w:val="both"/>
        <w:rPr>
          <w:rFonts w:ascii="Arial" w:hAnsi="Arial" w:cs="Arial"/>
        </w:rPr>
      </w:pPr>
      <w:r>
        <w:rPr>
          <w:rFonts w:ascii="Arial" w:hAnsi="Arial" w:cs="Arial"/>
        </w:rPr>
        <w:t xml:space="preserve">5.5 O prazo para execução e entrega dos serviços será definido na respectiva ordem de serviço, observando a </w:t>
      </w:r>
      <w:r>
        <w:rPr>
          <w:rStyle w:val="Forte"/>
          <w:rFonts w:ascii="Arial" w:hAnsi="Arial" w:cs="Arial"/>
          <w:b w:val="0"/>
          <w:bCs w:val="0"/>
        </w:rPr>
        <w:t>natureza e complexidade da demanda</w:t>
      </w:r>
      <w:r>
        <w:rPr>
          <w:rFonts w:ascii="Arial" w:hAnsi="Arial" w:cs="Arial"/>
        </w:rPr>
        <w:t>, devendo a contratada cumprir rigorosamente os prazos estabelecidos, não podendo ultrapassar o prazo máximo de 15 (quize) dias.</w:t>
      </w:r>
    </w:p>
    <w:p w14:paraId="404B8583" w14:textId="2F969DF7" w:rsidR="00F66F81" w:rsidRDefault="00F66F81" w:rsidP="00F66F81">
      <w:pPr>
        <w:pStyle w:val="NormalWeb"/>
        <w:jc w:val="both"/>
        <w:rPr>
          <w:rFonts w:ascii="Arial" w:hAnsi="Arial" w:cs="Arial"/>
        </w:rPr>
      </w:pPr>
      <w:r>
        <w:rPr>
          <w:rFonts w:ascii="Arial" w:hAnsi="Arial" w:cs="Arial"/>
        </w:rPr>
        <w:t xml:space="preserve">5.6 A execução poderá ocorrer nas </w:t>
      </w:r>
      <w:r>
        <w:rPr>
          <w:rStyle w:val="Forte"/>
          <w:rFonts w:ascii="Arial" w:hAnsi="Arial" w:cs="Arial"/>
          <w:b w:val="0"/>
          <w:bCs w:val="0"/>
        </w:rPr>
        <w:t>dependências das Secretarias Municipais</w:t>
      </w:r>
      <w:r>
        <w:rPr>
          <w:rFonts w:ascii="Arial" w:hAnsi="Arial" w:cs="Arial"/>
        </w:rPr>
        <w:t>, unidades administrativas, escolas, postos de saúde, prédios públicos ou outros locais indicados pela Administração, dentro do perímetro do Município.</w:t>
      </w:r>
    </w:p>
    <w:p w14:paraId="2C4DC2FD" w14:textId="1266C12D" w:rsidR="00F66F81" w:rsidRDefault="00F66F81" w:rsidP="00F66F81">
      <w:pPr>
        <w:pStyle w:val="NormalWeb"/>
        <w:jc w:val="both"/>
        <w:rPr>
          <w:rFonts w:ascii="Arial" w:hAnsi="Arial" w:cs="Arial"/>
        </w:rPr>
      </w:pPr>
      <w:r>
        <w:rPr>
          <w:rFonts w:ascii="Arial" w:hAnsi="Arial" w:cs="Arial"/>
        </w:rPr>
        <w:t xml:space="preserve">5.7 A contratada deverá disponibilizar </w:t>
      </w:r>
      <w:r>
        <w:rPr>
          <w:rStyle w:val="Forte"/>
          <w:rFonts w:ascii="Arial" w:hAnsi="Arial" w:cs="Arial"/>
          <w:b w:val="0"/>
          <w:bCs w:val="0"/>
        </w:rPr>
        <w:t>mão de obra qualificada</w:t>
      </w:r>
      <w:r>
        <w:rPr>
          <w:rFonts w:ascii="Arial" w:hAnsi="Arial" w:cs="Arial"/>
        </w:rPr>
        <w:t>, ferramentas, equipamentos e todos os insumos necessários à perfeita execução dos serviços, observando as normas de segurança do trabalho, uso de EPIs e legislação vigente.</w:t>
      </w:r>
    </w:p>
    <w:p w14:paraId="3E3E39EE" w14:textId="21E5298F" w:rsidR="00F66F81" w:rsidRDefault="00F66F81" w:rsidP="00F66F81">
      <w:pPr>
        <w:pStyle w:val="NormalWeb"/>
        <w:jc w:val="both"/>
        <w:rPr>
          <w:rFonts w:ascii="Arial" w:hAnsi="Arial" w:cs="Arial"/>
        </w:rPr>
      </w:pPr>
      <w:r>
        <w:rPr>
          <w:rFonts w:ascii="Arial" w:hAnsi="Arial" w:cs="Arial"/>
        </w:rPr>
        <w:t xml:space="preserve">5.8 Eventuais serviços executados em desacordo com as especificações técnicas ou que apresentem defeitos deverão ser </w:t>
      </w:r>
      <w:r>
        <w:rPr>
          <w:rStyle w:val="Forte"/>
          <w:rFonts w:ascii="Arial" w:hAnsi="Arial" w:cs="Arial"/>
          <w:b w:val="0"/>
          <w:bCs w:val="0"/>
        </w:rPr>
        <w:t>corrigidos ou refeitos pela contratada</w:t>
      </w:r>
      <w:r>
        <w:rPr>
          <w:rFonts w:ascii="Arial" w:hAnsi="Arial" w:cs="Arial"/>
        </w:rPr>
        <w:t>, sem ônus adicional para a Administração, no prazo estipulado pela fiscalização.</w:t>
      </w:r>
    </w:p>
    <w:p w14:paraId="14AF0213" w14:textId="10CDC470" w:rsidR="00592DA9" w:rsidRPr="00AB1D34" w:rsidRDefault="00592DA9" w:rsidP="00592DA9">
      <w:pPr>
        <w:pStyle w:val="Ttulo3"/>
        <w:keepNext w:val="0"/>
        <w:keepLines w:val="0"/>
        <w:rPr>
          <w:rFonts w:ascii="Arial" w:hAnsi="Arial" w:cs="Arial"/>
          <w:color w:val="auto"/>
        </w:rPr>
      </w:pPr>
      <w:r>
        <w:rPr>
          <w:rFonts w:ascii="Arial" w:hAnsi="Arial" w:cs="Arial"/>
          <w:color w:val="auto"/>
        </w:rPr>
        <w:lastRenderedPageBreak/>
        <w:t>5.9</w:t>
      </w:r>
      <w:r w:rsidRPr="00AB1D34">
        <w:rPr>
          <w:rFonts w:ascii="Arial" w:hAnsi="Arial" w:cs="Arial"/>
          <w:color w:val="auto"/>
        </w:rPr>
        <w:t>. Requisitos de Fornecimento de Materiais</w:t>
      </w:r>
    </w:p>
    <w:p w14:paraId="18EF5E48" w14:textId="4FF30645" w:rsidR="00592DA9" w:rsidRDefault="00592DA9" w:rsidP="00592DA9">
      <w:pPr>
        <w:pStyle w:val="NormalWeb"/>
        <w:jc w:val="both"/>
        <w:rPr>
          <w:rFonts w:ascii="Arial" w:hAnsi="Arial" w:cs="Arial"/>
        </w:rPr>
      </w:pPr>
      <w:r>
        <w:rPr>
          <w:rFonts w:ascii="Arial" w:hAnsi="Arial" w:cs="Arial"/>
        </w:rPr>
        <w:t>a) O fornecimento de materiais metálicos e demais insumos necessários será de responsabilidade da empresa contratada;</w:t>
      </w:r>
    </w:p>
    <w:p w14:paraId="3200BFA8" w14:textId="0DF8C418" w:rsidR="00592DA9" w:rsidRDefault="00592DA9" w:rsidP="00592DA9">
      <w:pPr>
        <w:pStyle w:val="NormalWeb"/>
        <w:jc w:val="both"/>
        <w:rPr>
          <w:rFonts w:ascii="Arial" w:hAnsi="Arial" w:cs="Arial"/>
        </w:rPr>
      </w:pPr>
      <w:r>
        <w:rPr>
          <w:rFonts w:ascii="Arial" w:hAnsi="Arial" w:cs="Arial"/>
        </w:rPr>
        <w:t>b) Os materiais deverão ser compatíveis com o tipo de serviço a ser executado e aprovados previamente pela Administração;</w:t>
      </w:r>
    </w:p>
    <w:p w14:paraId="61C55F27" w14:textId="15DAE069" w:rsidR="00592DA9" w:rsidRDefault="00592DA9" w:rsidP="00592DA9">
      <w:pPr>
        <w:pStyle w:val="NormalWeb"/>
        <w:jc w:val="both"/>
        <w:rPr>
          <w:rFonts w:ascii="Arial" w:hAnsi="Arial" w:cs="Arial"/>
        </w:rPr>
      </w:pPr>
      <w:r>
        <w:rPr>
          <w:rFonts w:ascii="Arial" w:hAnsi="Arial" w:cs="Arial"/>
        </w:rPr>
        <w:t>c) Não será permitida a reutilização de materiais usados ou fora das especificações técnicas exigidas;</w:t>
      </w:r>
    </w:p>
    <w:p w14:paraId="2BE53F02" w14:textId="3AC80EA5" w:rsidR="00592DA9" w:rsidRDefault="00592DA9" w:rsidP="00F66F81">
      <w:pPr>
        <w:pStyle w:val="NormalWeb"/>
        <w:jc w:val="both"/>
        <w:rPr>
          <w:rFonts w:ascii="Arial" w:hAnsi="Arial" w:cs="Arial"/>
        </w:rPr>
      </w:pPr>
      <w:r>
        <w:rPr>
          <w:rFonts w:ascii="Arial" w:hAnsi="Arial" w:cs="Arial"/>
        </w:rPr>
        <w:t>d) Todos os materiais deverão possuir procedência idônea e qualidade comprovada.</w:t>
      </w:r>
    </w:p>
    <w:p w14:paraId="03ADAD05" w14:textId="74412704" w:rsidR="00F66F81" w:rsidRDefault="00F66F81" w:rsidP="00592DA9">
      <w:pPr>
        <w:spacing w:line="360" w:lineRule="auto"/>
        <w:ind w:right="-1"/>
        <w:jc w:val="both"/>
        <w:rPr>
          <w:rFonts w:ascii="Arial" w:hAnsi="Arial" w:cs="Arial"/>
          <w:sz w:val="22"/>
          <w:szCs w:val="22"/>
        </w:rPr>
      </w:pPr>
    </w:p>
    <w:p w14:paraId="612C779A" w14:textId="425BF041" w:rsidR="00C96D32" w:rsidRDefault="00592DC1">
      <w:pPr>
        <w:spacing w:line="360" w:lineRule="auto"/>
        <w:ind w:right="-1" w:hanging="2"/>
        <w:jc w:val="both"/>
        <w:rPr>
          <w:rFonts w:ascii="Arial" w:hAnsi="Arial" w:cs="Arial"/>
          <w:sz w:val="22"/>
          <w:szCs w:val="22"/>
        </w:rPr>
      </w:pPr>
      <w:r>
        <w:rPr>
          <w:rFonts w:ascii="Arial" w:hAnsi="Arial" w:cs="Arial"/>
          <w:sz w:val="22"/>
          <w:szCs w:val="22"/>
        </w:rPr>
        <w:t>5.</w:t>
      </w:r>
      <w:r w:rsidR="00592DA9">
        <w:rPr>
          <w:rFonts w:ascii="Arial" w:hAnsi="Arial" w:cs="Arial"/>
          <w:sz w:val="22"/>
          <w:szCs w:val="22"/>
        </w:rPr>
        <w:t>10</w:t>
      </w:r>
      <w:r>
        <w:rPr>
          <w:rFonts w:ascii="Arial" w:hAnsi="Arial" w:cs="Arial"/>
          <w:sz w:val="22"/>
          <w:szCs w:val="22"/>
        </w:rPr>
        <w:t xml:space="preserve"> - Fica aqui estabelecido que os produtos serão recebidos:</w:t>
      </w:r>
    </w:p>
    <w:p w14:paraId="01F5330E" w14:textId="77777777" w:rsidR="00C96D32" w:rsidRDefault="00592DC1">
      <w:pPr>
        <w:spacing w:line="360" w:lineRule="auto"/>
        <w:ind w:left="-2" w:right="-1" w:firstLineChars="321" w:firstLine="706"/>
        <w:jc w:val="both"/>
        <w:rPr>
          <w:rFonts w:ascii="Arial" w:hAnsi="Arial" w:cs="Arial"/>
          <w:sz w:val="22"/>
          <w:szCs w:val="22"/>
          <w:highlight w:val="white"/>
        </w:rPr>
      </w:pPr>
      <w:r>
        <w:rPr>
          <w:rFonts w:ascii="Arial" w:hAnsi="Arial" w:cs="Arial"/>
          <w:sz w:val="22"/>
          <w:szCs w:val="22"/>
          <w:highlight w:val="white"/>
        </w:rPr>
        <w:t xml:space="preserve">a) </w:t>
      </w:r>
      <w:r>
        <w:rPr>
          <w:rFonts w:ascii="Arial" w:hAnsi="Arial" w:cs="Arial"/>
          <w:b/>
          <w:sz w:val="22"/>
          <w:szCs w:val="22"/>
          <w:highlight w:val="white"/>
        </w:rPr>
        <w:t>Provisoriamente</w:t>
      </w:r>
      <w:r>
        <w:rPr>
          <w:rFonts w:ascii="Arial" w:hAnsi="Arial" w:cs="Arial"/>
          <w:sz w:val="22"/>
          <w:szCs w:val="22"/>
          <w:highlight w:val="white"/>
        </w:rPr>
        <w:t>, para efeito de posterior verificação da conformidade do que foi entregue com o que foi solicitado.</w:t>
      </w:r>
    </w:p>
    <w:p w14:paraId="36B446FA" w14:textId="77777777" w:rsidR="00C96D32" w:rsidRDefault="00592DC1">
      <w:pPr>
        <w:spacing w:line="360" w:lineRule="auto"/>
        <w:ind w:left="-2" w:right="-1" w:firstLineChars="321" w:firstLine="706"/>
        <w:jc w:val="both"/>
        <w:rPr>
          <w:rFonts w:ascii="Arial" w:hAnsi="Arial" w:cs="Arial"/>
          <w:sz w:val="22"/>
          <w:szCs w:val="22"/>
        </w:rPr>
      </w:pPr>
      <w:r>
        <w:rPr>
          <w:rFonts w:ascii="Arial" w:hAnsi="Arial" w:cs="Arial"/>
          <w:sz w:val="22"/>
          <w:szCs w:val="22"/>
          <w:highlight w:val="white"/>
        </w:rPr>
        <w:t xml:space="preserve">b) </w:t>
      </w:r>
      <w:r>
        <w:rPr>
          <w:rFonts w:ascii="Arial" w:hAnsi="Arial" w:cs="Arial"/>
          <w:b/>
          <w:sz w:val="22"/>
          <w:szCs w:val="22"/>
          <w:highlight w:val="white"/>
        </w:rPr>
        <w:t>Definitivamente</w:t>
      </w:r>
      <w:r>
        <w:rPr>
          <w:rFonts w:ascii="Arial" w:hAnsi="Arial" w:cs="Arial"/>
          <w:sz w:val="22"/>
          <w:szCs w:val="22"/>
          <w:highlight w:val="white"/>
        </w:rPr>
        <w:t>, após a verificação da quantidade e qualidade dos produtos entregues e a consequente aceitação final.</w:t>
      </w:r>
    </w:p>
    <w:p w14:paraId="3D13A2B7" w14:textId="57251E6C" w:rsidR="00C96D32" w:rsidRDefault="00592DC1">
      <w:pPr>
        <w:spacing w:line="360" w:lineRule="auto"/>
        <w:ind w:hanging="2"/>
        <w:jc w:val="both"/>
        <w:rPr>
          <w:rFonts w:ascii="Arial" w:hAnsi="Arial" w:cs="Arial"/>
          <w:color w:val="000000"/>
          <w:sz w:val="22"/>
          <w:szCs w:val="22"/>
        </w:rPr>
      </w:pPr>
      <w:r>
        <w:rPr>
          <w:rFonts w:ascii="Arial" w:hAnsi="Arial" w:cs="Arial"/>
          <w:color w:val="000000"/>
          <w:sz w:val="22"/>
          <w:szCs w:val="22"/>
        </w:rPr>
        <w:t>5.</w:t>
      </w:r>
      <w:r w:rsidR="00F66F81">
        <w:rPr>
          <w:rFonts w:ascii="Arial" w:hAnsi="Arial" w:cs="Arial"/>
          <w:color w:val="000000"/>
          <w:sz w:val="22"/>
          <w:szCs w:val="22"/>
        </w:rPr>
        <w:t>1</w:t>
      </w:r>
      <w:r w:rsidR="00592DA9">
        <w:rPr>
          <w:rFonts w:ascii="Arial" w:hAnsi="Arial" w:cs="Arial"/>
          <w:color w:val="000000"/>
          <w:sz w:val="22"/>
          <w:szCs w:val="22"/>
        </w:rPr>
        <w:t>1</w:t>
      </w:r>
      <w:r>
        <w:rPr>
          <w:rFonts w:ascii="Arial" w:hAnsi="Arial" w:cs="Arial"/>
          <w:color w:val="000000"/>
          <w:sz w:val="22"/>
          <w:szCs w:val="22"/>
        </w:rPr>
        <w:t xml:space="preserve"> - O recebimento dos produtos, mesmo que definitivo, não exclui a responsabilidade da </w:t>
      </w:r>
      <w:r>
        <w:rPr>
          <w:rFonts w:ascii="Arial" w:hAnsi="Arial" w:cs="Arial"/>
          <w:bCs/>
          <w:sz w:val="22"/>
          <w:szCs w:val="22"/>
        </w:rPr>
        <w:t>contratada</w:t>
      </w:r>
      <w:r>
        <w:rPr>
          <w:rFonts w:ascii="Arial" w:hAnsi="Arial" w:cs="Arial"/>
          <w:color w:val="000000"/>
          <w:sz w:val="22"/>
          <w:szCs w:val="22"/>
        </w:rPr>
        <w:t xml:space="preserve"> pela sua qualidade e características, cabendo-lhe sanar quaisquer irregularidades detectadas quando da utilização dos mesmos. </w:t>
      </w:r>
    </w:p>
    <w:p w14:paraId="3556124F" w14:textId="7D10B178" w:rsidR="00C96D32" w:rsidRDefault="00592DC1">
      <w:pPr>
        <w:spacing w:line="360" w:lineRule="auto"/>
        <w:ind w:hanging="2"/>
        <w:jc w:val="both"/>
        <w:rPr>
          <w:rFonts w:ascii="Arial" w:hAnsi="Arial" w:cs="Arial"/>
          <w:color w:val="000000"/>
          <w:sz w:val="22"/>
          <w:szCs w:val="22"/>
        </w:rPr>
      </w:pPr>
      <w:r>
        <w:rPr>
          <w:rFonts w:ascii="Arial" w:hAnsi="Arial" w:cs="Arial"/>
          <w:color w:val="000000"/>
          <w:sz w:val="22"/>
          <w:szCs w:val="22"/>
        </w:rPr>
        <w:t>5.</w:t>
      </w:r>
      <w:r w:rsidR="00F66F81">
        <w:rPr>
          <w:rFonts w:ascii="Arial" w:hAnsi="Arial" w:cs="Arial"/>
          <w:color w:val="000000"/>
          <w:sz w:val="22"/>
          <w:szCs w:val="22"/>
        </w:rPr>
        <w:t>1</w:t>
      </w:r>
      <w:r w:rsidR="00592DA9">
        <w:rPr>
          <w:rFonts w:ascii="Arial" w:hAnsi="Arial" w:cs="Arial"/>
          <w:color w:val="000000"/>
          <w:sz w:val="22"/>
          <w:szCs w:val="22"/>
        </w:rPr>
        <w:t>2</w:t>
      </w:r>
      <w:r>
        <w:rPr>
          <w:rFonts w:ascii="Arial" w:hAnsi="Arial" w:cs="Arial"/>
          <w:color w:val="000000"/>
          <w:sz w:val="22"/>
          <w:szCs w:val="22"/>
        </w:rPr>
        <w:t xml:space="preserve"> - O contratante, por intermédio dos seus funcionários designados, reserva-se ao direito de proceder à inspeção de qualidade dos produtos e/ou serviços e de rejeitá-los, no todo ou em parte, se estiverem em desacordo com as especificações do objeto licitado e a proposta apresentada, obrigando-se a </w:t>
      </w:r>
      <w:r>
        <w:rPr>
          <w:rFonts w:ascii="Arial" w:hAnsi="Arial" w:cs="Arial"/>
          <w:bCs/>
          <w:sz w:val="22"/>
          <w:szCs w:val="22"/>
        </w:rPr>
        <w:t>contratada</w:t>
      </w:r>
      <w:r>
        <w:rPr>
          <w:rFonts w:ascii="Arial" w:hAnsi="Arial" w:cs="Arial"/>
          <w:color w:val="000000"/>
          <w:sz w:val="22"/>
          <w:szCs w:val="22"/>
        </w:rPr>
        <w:t xml:space="preserve"> a promover as devidas substituições e correções. </w:t>
      </w:r>
    </w:p>
    <w:p w14:paraId="420933A5" w14:textId="24849444" w:rsidR="00C96D32" w:rsidRDefault="00592DC1">
      <w:pPr>
        <w:spacing w:line="360" w:lineRule="auto"/>
        <w:ind w:hanging="2"/>
        <w:jc w:val="both"/>
        <w:rPr>
          <w:rFonts w:ascii="Arial" w:hAnsi="Arial" w:cs="Arial"/>
          <w:color w:val="000000"/>
          <w:sz w:val="22"/>
          <w:szCs w:val="22"/>
        </w:rPr>
      </w:pPr>
      <w:r>
        <w:rPr>
          <w:rFonts w:ascii="Arial" w:hAnsi="Arial" w:cs="Arial"/>
          <w:color w:val="000000"/>
          <w:sz w:val="22"/>
          <w:szCs w:val="22"/>
        </w:rPr>
        <w:t>5.</w:t>
      </w:r>
      <w:r w:rsidR="00F66F81">
        <w:rPr>
          <w:rFonts w:ascii="Arial" w:hAnsi="Arial" w:cs="Arial"/>
          <w:color w:val="000000"/>
          <w:sz w:val="22"/>
          <w:szCs w:val="22"/>
        </w:rPr>
        <w:t>1</w:t>
      </w:r>
      <w:r w:rsidR="00592DA9">
        <w:rPr>
          <w:rFonts w:ascii="Arial" w:hAnsi="Arial" w:cs="Arial"/>
          <w:color w:val="000000"/>
          <w:sz w:val="22"/>
          <w:szCs w:val="22"/>
        </w:rPr>
        <w:t>3</w:t>
      </w:r>
      <w:r>
        <w:rPr>
          <w:rFonts w:ascii="Arial" w:hAnsi="Arial" w:cs="Arial"/>
          <w:color w:val="000000"/>
          <w:sz w:val="22"/>
          <w:szCs w:val="22"/>
        </w:rPr>
        <w:t xml:space="preserve"> - Todo e qualquer fornecimento fora do estabelecido no edital e seus anexos serão, imediatamente, </w:t>
      </w:r>
      <w:r w:rsidR="00062DFA">
        <w:rPr>
          <w:rFonts w:ascii="Arial" w:hAnsi="Arial" w:cs="Arial"/>
          <w:color w:val="000000"/>
          <w:sz w:val="22"/>
          <w:szCs w:val="22"/>
        </w:rPr>
        <w:t>notificadas</w:t>
      </w:r>
      <w:r>
        <w:rPr>
          <w:rFonts w:ascii="Arial" w:hAnsi="Arial" w:cs="Arial"/>
          <w:color w:val="000000"/>
          <w:sz w:val="22"/>
          <w:szCs w:val="22"/>
        </w:rPr>
        <w:t xml:space="preserve"> a </w:t>
      </w:r>
      <w:r>
        <w:rPr>
          <w:rFonts w:ascii="Arial" w:hAnsi="Arial" w:cs="Arial"/>
          <w:bCs/>
          <w:sz w:val="22"/>
          <w:szCs w:val="22"/>
        </w:rPr>
        <w:t>contratada</w:t>
      </w:r>
      <w:r>
        <w:rPr>
          <w:rFonts w:ascii="Arial" w:hAnsi="Arial" w:cs="Arial"/>
          <w:color w:val="000000"/>
          <w:sz w:val="22"/>
          <w:szCs w:val="22"/>
        </w:rPr>
        <w:t xml:space="preserve"> que ficará obrigada a tomar providencias, o que deverá fazer prontamente, ficando entendido que correrão por sua conta e risco tais substituições, sujeitando-se, também, </w:t>
      </w:r>
      <w:r>
        <w:rPr>
          <w:rFonts w:ascii="Arial" w:hAnsi="Arial" w:cs="Arial"/>
          <w:sz w:val="22"/>
          <w:szCs w:val="22"/>
        </w:rPr>
        <w:t>às sanções</w:t>
      </w:r>
      <w:r>
        <w:rPr>
          <w:rFonts w:ascii="Arial" w:hAnsi="Arial" w:cs="Arial"/>
          <w:color w:val="000000"/>
          <w:sz w:val="22"/>
          <w:szCs w:val="22"/>
        </w:rPr>
        <w:t xml:space="preserve"> previstas no edital e na Lei. </w:t>
      </w:r>
    </w:p>
    <w:p w14:paraId="760F1DB3" w14:textId="77777777" w:rsidR="00C96D32" w:rsidRDefault="00C96D32">
      <w:pPr>
        <w:autoSpaceDE w:val="0"/>
        <w:spacing w:line="360" w:lineRule="auto"/>
        <w:ind w:right="-1"/>
        <w:jc w:val="both"/>
        <w:rPr>
          <w:rFonts w:ascii="Arial" w:hAnsi="Arial" w:cs="Arial"/>
          <w:sz w:val="22"/>
          <w:szCs w:val="22"/>
        </w:rPr>
      </w:pPr>
    </w:p>
    <w:p w14:paraId="3CF35749" w14:textId="77777777" w:rsidR="00C96D32" w:rsidRDefault="00592DC1">
      <w:pPr>
        <w:autoSpaceDE w:val="0"/>
        <w:autoSpaceDN w:val="0"/>
        <w:adjustRightInd w:val="0"/>
        <w:spacing w:line="360" w:lineRule="auto"/>
        <w:jc w:val="both"/>
        <w:rPr>
          <w:rFonts w:ascii="Arial" w:eastAsia="Calibri" w:hAnsi="Arial" w:cs="Arial"/>
          <w:b/>
          <w:sz w:val="22"/>
          <w:szCs w:val="22"/>
          <w:lang w:eastAsia="en-US"/>
        </w:rPr>
      </w:pPr>
      <w:r>
        <w:rPr>
          <w:rFonts w:ascii="Arial" w:hAnsi="Arial" w:cs="Arial"/>
          <w:b/>
          <w:sz w:val="22"/>
          <w:szCs w:val="22"/>
        </w:rPr>
        <w:t>6. CLÁUSULA SEXTA - DAS OBRIGAÇÕES DA CONTRATADA E DO CONTRATANTE</w:t>
      </w:r>
    </w:p>
    <w:p w14:paraId="5E685DB7" w14:textId="77777777" w:rsidR="00C96D32" w:rsidRDefault="00592DC1">
      <w:pPr>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360" w:lineRule="auto"/>
        <w:ind w:right="-2"/>
        <w:jc w:val="both"/>
        <w:rPr>
          <w:rFonts w:ascii="Arial" w:hAnsi="Arial" w:cs="Arial"/>
          <w:b/>
          <w:bCs/>
          <w:sz w:val="22"/>
          <w:szCs w:val="22"/>
        </w:rPr>
      </w:pPr>
      <w:bookmarkStart w:id="34" w:name="_Hlk2001488"/>
      <w:r>
        <w:rPr>
          <w:rFonts w:ascii="Arial" w:hAnsi="Arial" w:cs="Arial"/>
          <w:b/>
          <w:bCs/>
          <w:sz w:val="22"/>
          <w:szCs w:val="22"/>
        </w:rPr>
        <w:t>6.1 - Constituem obrigações da CONTRATADA:</w:t>
      </w:r>
    </w:p>
    <w:p w14:paraId="64E01948" w14:textId="77777777" w:rsidR="00C96D32" w:rsidRDefault="00592DC1">
      <w:pPr>
        <w:spacing w:line="360" w:lineRule="auto"/>
        <w:ind w:left="-2" w:firstLineChars="322" w:firstLine="708"/>
        <w:jc w:val="both"/>
        <w:rPr>
          <w:rFonts w:ascii="Arial" w:hAnsi="Arial" w:cs="Arial"/>
          <w:sz w:val="22"/>
          <w:szCs w:val="22"/>
        </w:rPr>
      </w:pPr>
      <w:r>
        <w:rPr>
          <w:rFonts w:ascii="Arial" w:hAnsi="Arial" w:cs="Arial"/>
          <w:sz w:val="22"/>
          <w:szCs w:val="22"/>
        </w:rPr>
        <w:lastRenderedPageBreak/>
        <w:t>a) Providenciar o fornecimento dos produtos, no endereço indicado na autorização de fornecimento, conforme solicitações por parte das Secretarias Requisitantes, obedecendo os prazos e exigências estabelecidos no edital e seus anexos.</w:t>
      </w:r>
    </w:p>
    <w:p w14:paraId="0436DD44" w14:textId="77777777" w:rsidR="00C96D32" w:rsidRDefault="00592DC1">
      <w:pPr>
        <w:spacing w:line="360" w:lineRule="auto"/>
        <w:ind w:left="-2" w:firstLineChars="322" w:firstLine="708"/>
        <w:jc w:val="both"/>
        <w:rPr>
          <w:rFonts w:ascii="Arial" w:hAnsi="Arial" w:cs="Arial"/>
          <w:sz w:val="22"/>
          <w:szCs w:val="22"/>
        </w:rPr>
      </w:pPr>
      <w:r>
        <w:rPr>
          <w:rFonts w:ascii="Arial" w:hAnsi="Arial" w:cs="Arial"/>
          <w:sz w:val="22"/>
          <w:szCs w:val="22"/>
        </w:rPr>
        <w:t xml:space="preserve">b) Providenciar, no prazo máximo de 24 (vinte e quatro) horas, o saneamento de quaisquer irregularidades constatadas no fornecimento dos produtos. </w:t>
      </w:r>
    </w:p>
    <w:p w14:paraId="47D321B7" w14:textId="77777777" w:rsidR="00C96D32" w:rsidRDefault="00592DC1">
      <w:pPr>
        <w:spacing w:line="360" w:lineRule="auto"/>
        <w:ind w:left="-2" w:firstLineChars="322" w:firstLine="708"/>
        <w:jc w:val="both"/>
        <w:rPr>
          <w:rFonts w:ascii="Arial" w:hAnsi="Arial" w:cs="Arial"/>
          <w:sz w:val="22"/>
          <w:szCs w:val="22"/>
        </w:rPr>
      </w:pPr>
      <w:r>
        <w:rPr>
          <w:rFonts w:ascii="Arial" w:hAnsi="Arial" w:cs="Arial"/>
          <w:sz w:val="22"/>
          <w:szCs w:val="22"/>
        </w:rPr>
        <w:t xml:space="preserve">c) Atender prontamente as orientações e exigências do fiscal responsável designado pelo recebimento dos produtos. </w:t>
      </w:r>
    </w:p>
    <w:p w14:paraId="09C1432C" w14:textId="77777777" w:rsidR="00C96D32" w:rsidRDefault="00592DC1">
      <w:pPr>
        <w:spacing w:line="360" w:lineRule="auto"/>
        <w:ind w:left="-2" w:firstLineChars="322" w:firstLine="708"/>
        <w:jc w:val="both"/>
        <w:rPr>
          <w:rFonts w:ascii="Arial" w:hAnsi="Arial" w:cs="Arial"/>
          <w:sz w:val="22"/>
          <w:szCs w:val="22"/>
        </w:rPr>
      </w:pPr>
      <w:r>
        <w:rPr>
          <w:rFonts w:ascii="Arial" w:hAnsi="Arial" w:cs="Arial"/>
          <w:sz w:val="22"/>
          <w:szCs w:val="22"/>
        </w:rPr>
        <w:t>d) Emitir e entregar as Notas Fiscais correspondentes no valor pactuado, juntamente com os produtos para conferência, atesto e pagamento.</w:t>
      </w:r>
    </w:p>
    <w:p w14:paraId="563AB2B8" w14:textId="77777777" w:rsidR="00C96D32" w:rsidRDefault="00592DC1">
      <w:pPr>
        <w:spacing w:line="360" w:lineRule="auto"/>
        <w:ind w:left="-2" w:firstLineChars="322" w:firstLine="708"/>
        <w:jc w:val="both"/>
        <w:rPr>
          <w:rFonts w:ascii="Arial" w:hAnsi="Arial" w:cs="Arial"/>
          <w:sz w:val="22"/>
          <w:szCs w:val="22"/>
        </w:rPr>
      </w:pPr>
      <w:r>
        <w:rPr>
          <w:rFonts w:ascii="Arial" w:hAnsi="Arial" w:cs="Arial"/>
          <w:sz w:val="22"/>
          <w:szCs w:val="22"/>
        </w:rPr>
        <w:t>e) Manter durante toda a vigência das obrigações assumidas as condições de regularidade e habilitação exigidas na licitação.</w:t>
      </w:r>
    </w:p>
    <w:p w14:paraId="24E71E7A" w14:textId="77777777" w:rsidR="00C96D32" w:rsidRDefault="00592DC1">
      <w:pPr>
        <w:spacing w:line="360" w:lineRule="auto"/>
        <w:ind w:left="-2" w:firstLineChars="322" w:firstLine="708"/>
        <w:jc w:val="both"/>
        <w:rPr>
          <w:rFonts w:ascii="Arial" w:hAnsi="Arial" w:cs="Arial"/>
          <w:sz w:val="22"/>
          <w:szCs w:val="22"/>
        </w:rPr>
      </w:pPr>
      <w:r>
        <w:rPr>
          <w:rFonts w:ascii="Arial" w:hAnsi="Arial" w:cs="Arial"/>
          <w:sz w:val="22"/>
          <w:szCs w:val="22"/>
        </w:rPr>
        <w:t>f) Assumir integral responsabilidade pelos danos causados ao contratante ou a terceiros, na entrega dos produtos, inclusive por acidentes, mortes, perdas ou destruições, isentando o contratante de todas e quaisquer reclamações cíveis, criminais ou trabalhistas que possam surgir.</w:t>
      </w:r>
    </w:p>
    <w:p w14:paraId="5188FBCC" w14:textId="77777777" w:rsidR="00C96D32" w:rsidRDefault="00592DC1">
      <w:pPr>
        <w:spacing w:line="360" w:lineRule="auto"/>
        <w:ind w:left="-2" w:firstLineChars="322" w:firstLine="708"/>
        <w:jc w:val="both"/>
        <w:rPr>
          <w:rFonts w:ascii="Arial" w:hAnsi="Arial" w:cs="Arial"/>
          <w:sz w:val="22"/>
          <w:szCs w:val="22"/>
        </w:rPr>
      </w:pPr>
      <w:r>
        <w:rPr>
          <w:rFonts w:ascii="Arial" w:hAnsi="Arial" w:cs="Arial"/>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0F3093E9" w14:textId="77777777" w:rsidR="00C96D32" w:rsidRDefault="00592DC1">
      <w:pPr>
        <w:spacing w:line="360" w:lineRule="auto"/>
        <w:ind w:left="-2" w:firstLineChars="322" w:firstLine="708"/>
        <w:jc w:val="both"/>
        <w:rPr>
          <w:rFonts w:ascii="Arial" w:hAnsi="Arial" w:cs="Arial"/>
          <w:sz w:val="22"/>
          <w:szCs w:val="22"/>
        </w:rPr>
      </w:pPr>
      <w:r>
        <w:rPr>
          <w:rFonts w:ascii="Arial" w:hAnsi="Arial" w:cs="Arial"/>
          <w:sz w:val="22"/>
          <w:szCs w:val="22"/>
        </w:rPr>
        <w:t>h) Reparar, corrigir e substituir, refazer às suas expensas, no total ou em parte, os produtos em que se verificarem vícios, defeitos ou incorreções.</w:t>
      </w:r>
    </w:p>
    <w:p w14:paraId="55A6FA1B" w14:textId="77777777" w:rsidR="00C96D32" w:rsidRDefault="00592DC1">
      <w:pPr>
        <w:spacing w:line="360" w:lineRule="auto"/>
        <w:ind w:left="-2" w:firstLineChars="322" w:firstLine="708"/>
        <w:jc w:val="both"/>
        <w:rPr>
          <w:rFonts w:ascii="Arial" w:hAnsi="Arial" w:cs="Arial"/>
          <w:sz w:val="22"/>
          <w:szCs w:val="22"/>
        </w:rPr>
      </w:pPr>
      <w:r>
        <w:rPr>
          <w:rFonts w:ascii="Arial" w:hAnsi="Arial" w:cs="Arial"/>
          <w:sz w:val="22"/>
          <w:szCs w:val="22"/>
        </w:rPr>
        <w:t>i) Responsabilizar-se pelos encargos trabalhistas, previdenciários, fiscais e comerciais resultantes da entrega dos produtos e não transferir para o contratante a responsabilidade pelo pagamento dos mesmos.</w:t>
      </w:r>
    </w:p>
    <w:p w14:paraId="01D5BAF3" w14:textId="77777777" w:rsidR="00C96D32" w:rsidRDefault="00592DC1">
      <w:pPr>
        <w:spacing w:line="360" w:lineRule="auto"/>
        <w:ind w:left="-2" w:firstLineChars="322" w:firstLine="708"/>
        <w:jc w:val="both"/>
        <w:rPr>
          <w:rFonts w:ascii="Arial" w:hAnsi="Arial" w:cs="Arial"/>
          <w:sz w:val="22"/>
          <w:szCs w:val="22"/>
        </w:rPr>
      </w:pPr>
      <w:r>
        <w:rPr>
          <w:rFonts w:ascii="Arial" w:hAnsi="Arial" w:cs="Arial"/>
          <w:sz w:val="22"/>
          <w:szCs w:val="22"/>
        </w:rPr>
        <w:t>j) Não terceirizar e nem transferir a outrem, no todo ou em parte, as obrigações assumidas, sem prévia e expressa anuência do contratante.</w:t>
      </w:r>
    </w:p>
    <w:p w14:paraId="7F71A748" w14:textId="77777777" w:rsidR="00C96D32" w:rsidRDefault="00592DC1">
      <w:pPr>
        <w:autoSpaceDE w:val="0"/>
        <w:spacing w:line="360" w:lineRule="auto"/>
        <w:jc w:val="both"/>
        <w:rPr>
          <w:rFonts w:ascii="Arial" w:hAnsi="Arial" w:cs="Arial"/>
          <w:b/>
          <w:bCs/>
          <w:sz w:val="22"/>
          <w:szCs w:val="22"/>
          <w:lang w:eastAsia="pt-BR"/>
        </w:rPr>
      </w:pPr>
      <w:r>
        <w:rPr>
          <w:rFonts w:ascii="Arial" w:hAnsi="Arial" w:cs="Arial"/>
          <w:b/>
          <w:bCs/>
          <w:sz w:val="22"/>
          <w:szCs w:val="22"/>
          <w:lang w:eastAsia="pt-BR"/>
        </w:rPr>
        <w:t>6.2 - Constituem obrigações do CONTRATANTE:</w:t>
      </w:r>
    </w:p>
    <w:bookmarkEnd w:id="34"/>
    <w:p w14:paraId="462B7F67" w14:textId="77777777" w:rsidR="00C96D32" w:rsidRDefault="00592DC1">
      <w:pPr>
        <w:spacing w:line="360" w:lineRule="auto"/>
        <w:ind w:left="-2" w:firstLineChars="322" w:firstLine="708"/>
        <w:jc w:val="both"/>
        <w:rPr>
          <w:rFonts w:ascii="Arial" w:hAnsi="Arial" w:cs="Arial"/>
          <w:sz w:val="22"/>
          <w:szCs w:val="22"/>
        </w:rPr>
      </w:pPr>
      <w:r>
        <w:rPr>
          <w:rFonts w:ascii="Arial" w:hAnsi="Arial" w:cs="Arial"/>
          <w:sz w:val="22"/>
          <w:szCs w:val="22"/>
        </w:rPr>
        <w:t xml:space="preserve">a) Acompanhar e fiscalizar o fornecimento dos produtos, atestar nas notas fiscais a efetiva entrega e recebimento em conformidade com a proposta de preços da contratada, o edital e seus anexos. </w:t>
      </w:r>
    </w:p>
    <w:p w14:paraId="0DC361C5" w14:textId="77777777" w:rsidR="00C96D32" w:rsidRDefault="00592DC1">
      <w:pPr>
        <w:spacing w:line="360" w:lineRule="auto"/>
        <w:ind w:left="-2" w:firstLineChars="322" w:firstLine="708"/>
        <w:jc w:val="both"/>
        <w:rPr>
          <w:rFonts w:ascii="Arial" w:hAnsi="Arial" w:cs="Arial"/>
          <w:sz w:val="22"/>
          <w:szCs w:val="22"/>
        </w:rPr>
      </w:pPr>
      <w:r>
        <w:rPr>
          <w:rFonts w:ascii="Arial" w:hAnsi="Arial" w:cs="Arial"/>
          <w:sz w:val="22"/>
          <w:szCs w:val="22"/>
        </w:rPr>
        <w:t>b) Efetuar os pagamentos a contratada nos termos do edital e seus anexos.</w:t>
      </w:r>
    </w:p>
    <w:p w14:paraId="1B8A83C2" w14:textId="77777777" w:rsidR="00C96D32" w:rsidRDefault="00592DC1">
      <w:pPr>
        <w:spacing w:line="360" w:lineRule="auto"/>
        <w:ind w:left="-2" w:firstLineChars="322" w:firstLine="708"/>
        <w:jc w:val="both"/>
        <w:rPr>
          <w:rFonts w:ascii="Arial" w:hAnsi="Arial" w:cs="Arial"/>
          <w:sz w:val="22"/>
          <w:szCs w:val="22"/>
        </w:rPr>
      </w:pPr>
      <w:r>
        <w:rPr>
          <w:rFonts w:ascii="Arial" w:hAnsi="Arial" w:cs="Arial"/>
          <w:sz w:val="22"/>
          <w:szCs w:val="22"/>
        </w:rPr>
        <w:t xml:space="preserve">c) Aplicar a contratada as penalidades cabíveis pelo descumprimento das </w:t>
      </w:r>
      <w:r>
        <w:rPr>
          <w:rFonts w:ascii="Arial" w:hAnsi="Arial" w:cs="Arial"/>
          <w:sz w:val="22"/>
          <w:szCs w:val="22"/>
        </w:rPr>
        <w:lastRenderedPageBreak/>
        <w:t xml:space="preserve">obrigações assumidas. </w:t>
      </w:r>
    </w:p>
    <w:p w14:paraId="2BED5E01" w14:textId="77777777" w:rsidR="00C96D32" w:rsidRDefault="00592DC1">
      <w:pPr>
        <w:spacing w:line="360" w:lineRule="auto"/>
        <w:ind w:left="-2" w:firstLineChars="322" w:firstLine="708"/>
        <w:jc w:val="both"/>
        <w:rPr>
          <w:rFonts w:ascii="Arial" w:hAnsi="Arial" w:cs="Arial"/>
          <w:sz w:val="22"/>
          <w:szCs w:val="22"/>
        </w:rPr>
      </w:pPr>
      <w:r>
        <w:rPr>
          <w:rFonts w:ascii="Arial" w:hAnsi="Arial" w:cs="Arial"/>
          <w:sz w:val="22"/>
          <w:szCs w:val="22"/>
        </w:rPr>
        <w:t xml:space="preserve">d) Prestar as informações e os esclarecimentos que venham a ser solicitados pela contratada. </w:t>
      </w:r>
    </w:p>
    <w:p w14:paraId="4C3C0C80" w14:textId="77777777" w:rsidR="00C96D32" w:rsidRDefault="00592DC1">
      <w:pPr>
        <w:spacing w:line="360" w:lineRule="auto"/>
        <w:ind w:left="-2" w:firstLineChars="322" w:firstLine="708"/>
        <w:jc w:val="both"/>
        <w:rPr>
          <w:rFonts w:ascii="Arial" w:hAnsi="Arial" w:cs="Arial"/>
          <w:sz w:val="22"/>
          <w:szCs w:val="22"/>
        </w:rPr>
      </w:pPr>
      <w:r>
        <w:rPr>
          <w:rFonts w:ascii="Arial" w:hAnsi="Arial" w:cs="Arial"/>
          <w:sz w:val="22"/>
          <w:szCs w:val="22"/>
        </w:rPr>
        <w:t>e) Rejeitar, no todo ou em parte os produtos fornecidos, se estiverem em desacordo com as especificações do edital e seus anexos, assim como da proposta de preços da contratada.</w:t>
      </w:r>
    </w:p>
    <w:p w14:paraId="36B876EC" w14:textId="77777777" w:rsidR="00C96D32" w:rsidRDefault="00592DC1">
      <w:pPr>
        <w:spacing w:line="360" w:lineRule="auto"/>
        <w:ind w:left="-2" w:firstLineChars="322" w:firstLine="708"/>
        <w:jc w:val="both"/>
        <w:rPr>
          <w:rFonts w:ascii="Arial" w:hAnsi="Arial" w:cs="Arial"/>
          <w:sz w:val="22"/>
          <w:szCs w:val="22"/>
        </w:rPr>
      </w:pPr>
      <w:r>
        <w:rPr>
          <w:rFonts w:ascii="Arial" w:hAnsi="Arial" w:cs="Arial"/>
          <w:sz w:val="22"/>
          <w:szCs w:val="22"/>
        </w:rPr>
        <w:t xml:space="preserve">f) Emitir autorização para o fornecimento dos produtos e/ou serviços e encaminhá-la à contratada. </w:t>
      </w:r>
    </w:p>
    <w:p w14:paraId="5DB70F34" w14:textId="77777777" w:rsidR="00C96D32" w:rsidRDefault="00592DC1">
      <w:pPr>
        <w:spacing w:line="360" w:lineRule="auto"/>
        <w:ind w:left="-2" w:firstLineChars="322" w:firstLine="708"/>
        <w:jc w:val="both"/>
        <w:rPr>
          <w:rFonts w:ascii="Arial" w:hAnsi="Arial" w:cs="Arial"/>
          <w:sz w:val="22"/>
          <w:szCs w:val="22"/>
        </w:rPr>
      </w:pPr>
      <w:r>
        <w:rPr>
          <w:rFonts w:ascii="Arial" w:hAnsi="Arial" w:cs="Arial"/>
          <w:sz w:val="22"/>
          <w:szCs w:val="22"/>
        </w:rPr>
        <w:t xml:space="preserve">g) Exigir o cumprimento dos recolhimentos tributários, trabalhistas e previdenciários através dos documentos pertinentes. </w:t>
      </w:r>
    </w:p>
    <w:p w14:paraId="52CF2511" w14:textId="77777777" w:rsidR="00C96D32" w:rsidRDefault="00592DC1">
      <w:pPr>
        <w:spacing w:line="360" w:lineRule="auto"/>
        <w:ind w:left="-2" w:firstLineChars="322" w:firstLine="708"/>
        <w:jc w:val="both"/>
        <w:rPr>
          <w:rFonts w:ascii="Arial" w:hAnsi="Arial" w:cs="Arial"/>
          <w:sz w:val="22"/>
          <w:szCs w:val="22"/>
        </w:rPr>
      </w:pPr>
      <w:r>
        <w:rPr>
          <w:rFonts w:ascii="Arial" w:hAnsi="Arial" w:cs="Arial"/>
          <w:sz w:val="22"/>
          <w:szCs w:val="22"/>
        </w:rPr>
        <w:t xml:space="preserve">h) Comunicar a contratada todas as irregularidades observadas durante a entrega dos produtos e/ou execução dos serviços e exigir o cumprimento das obrigações assumidas. </w:t>
      </w:r>
    </w:p>
    <w:p w14:paraId="6FCDDB95" w14:textId="77777777" w:rsidR="00C96D32" w:rsidRDefault="00C96D32">
      <w:pPr>
        <w:autoSpaceDE w:val="0"/>
        <w:autoSpaceDN w:val="0"/>
        <w:adjustRightInd w:val="0"/>
        <w:spacing w:line="360" w:lineRule="auto"/>
        <w:jc w:val="both"/>
        <w:rPr>
          <w:rFonts w:ascii="Arial" w:hAnsi="Arial" w:cs="Arial"/>
          <w:sz w:val="22"/>
          <w:szCs w:val="22"/>
        </w:rPr>
      </w:pPr>
    </w:p>
    <w:p w14:paraId="476DDE3C" w14:textId="77777777" w:rsidR="00C96D32" w:rsidRDefault="00592DC1">
      <w:pPr>
        <w:autoSpaceDE w:val="0"/>
        <w:autoSpaceDN w:val="0"/>
        <w:adjustRightInd w:val="0"/>
        <w:spacing w:line="360" w:lineRule="auto"/>
        <w:jc w:val="both"/>
        <w:rPr>
          <w:rFonts w:ascii="Arial" w:hAnsi="Arial" w:cs="Arial"/>
          <w:b/>
          <w:sz w:val="22"/>
          <w:szCs w:val="22"/>
        </w:rPr>
      </w:pPr>
      <w:r>
        <w:rPr>
          <w:rFonts w:ascii="Arial" w:hAnsi="Arial" w:cs="Arial"/>
          <w:b/>
          <w:sz w:val="22"/>
          <w:szCs w:val="22"/>
        </w:rPr>
        <w:t>7. CLÁUSULA SÉTIMA - DAS PENALIDADES</w:t>
      </w:r>
    </w:p>
    <w:p w14:paraId="5CF38E6B" w14:textId="77777777" w:rsidR="00C96D32" w:rsidRDefault="00592DC1">
      <w:pPr>
        <w:spacing w:line="360" w:lineRule="auto"/>
        <w:jc w:val="both"/>
        <w:rPr>
          <w:rFonts w:ascii="Arial" w:hAnsi="Arial" w:cs="Arial"/>
          <w:sz w:val="22"/>
          <w:szCs w:val="22"/>
        </w:rPr>
      </w:pPr>
      <w:r>
        <w:rPr>
          <w:rFonts w:ascii="Arial" w:hAnsi="Arial" w:cs="Arial"/>
          <w:sz w:val="22"/>
          <w:szCs w:val="22"/>
        </w:rPr>
        <w:t>7.1 - Nas hipóteses do não cumprimento de qualquer das cláusulas, condições, obrigações, prazos, descumprimento de normas ou qualquer outra violação contratual, em especial as infrações contidas no Art. 155 da Lei Federal nº 14.133/2021, estará a CONTRATADA sujeita às seguintes sanções:</w:t>
      </w:r>
    </w:p>
    <w:p w14:paraId="06AB8AEC" w14:textId="77777777" w:rsidR="00C96D32" w:rsidRDefault="00592DC1">
      <w:pPr>
        <w:spacing w:line="360" w:lineRule="auto"/>
        <w:ind w:firstLine="708"/>
        <w:jc w:val="both"/>
        <w:rPr>
          <w:rFonts w:ascii="Arial" w:hAnsi="Arial" w:cs="Arial"/>
          <w:sz w:val="22"/>
          <w:szCs w:val="22"/>
        </w:rPr>
      </w:pPr>
      <w:r>
        <w:rPr>
          <w:rFonts w:ascii="Arial" w:hAnsi="Arial" w:cs="Arial"/>
          <w:sz w:val="22"/>
          <w:szCs w:val="22"/>
        </w:rPr>
        <w:t xml:space="preserve">a) </w:t>
      </w:r>
      <w:r>
        <w:rPr>
          <w:rFonts w:ascii="Arial" w:hAnsi="Arial" w:cs="Arial"/>
          <w:b/>
          <w:bCs/>
          <w:sz w:val="22"/>
          <w:szCs w:val="22"/>
        </w:rPr>
        <w:t>advertência</w:t>
      </w:r>
      <w:r>
        <w:rPr>
          <w:rFonts w:ascii="Arial" w:hAnsi="Arial" w:cs="Arial"/>
          <w:sz w:val="22"/>
          <w:szCs w:val="22"/>
        </w:rPr>
        <w:t xml:space="preserve">; </w:t>
      </w:r>
    </w:p>
    <w:p w14:paraId="7DFD305C" w14:textId="77777777" w:rsidR="00C96D32" w:rsidRDefault="00592DC1">
      <w:pPr>
        <w:spacing w:line="360" w:lineRule="auto"/>
        <w:jc w:val="both"/>
        <w:rPr>
          <w:rFonts w:ascii="Arial" w:hAnsi="Arial" w:cs="Arial"/>
          <w:sz w:val="22"/>
          <w:szCs w:val="22"/>
        </w:rPr>
      </w:pPr>
      <w:r>
        <w:rPr>
          <w:rFonts w:ascii="Arial" w:hAnsi="Arial" w:cs="Arial"/>
          <w:sz w:val="22"/>
          <w:szCs w:val="22"/>
        </w:rPr>
        <w:tab/>
        <w:t xml:space="preserve">b) </w:t>
      </w:r>
      <w:r>
        <w:rPr>
          <w:rFonts w:ascii="Arial" w:hAnsi="Arial" w:cs="Arial"/>
          <w:b/>
          <w:bCs/>
          <w:sz w:val="22"/>
          <w:szCs w:val="22"/>
        </w:rPr>
        <w:t>impedimento</w:t>
      </w:r>
      <w:r>
        <w:rPr>
          <w:rFonts w:ascii="Arial" w:hAnsi="Arial" w:cs="Arial"/>
          <w:sz w:val="22"/>
          <w:szCs w:val="22"/>
        </w:rPr>
        <w:t xml:space="preserve"> de licitar e contratar com o CONTRATANTE, pelo prazo de até 3 (três) anos;  </w:t>
      </w:r>
    </w:p>
    <w:p w14:paraId="75353533" w14:textId="77777777" w:rsidR="00C96D32" w:rsidRDefault="00592DC1">
      <w:pPr>
        <w:spacing w:line="360" w:lineRule="auto"/>
        <w:ind w:firstLine="708"/>
        <w:jc w:val="both"/>
        <w:rPr>
          <w:rFonts w:ascii="Arial" w:hAnsi="Arial" w:cs="Arial"/>
          <w:sz w:val="22"/>
          <w:szCs w:val="22"/>
        </w:rPr>
      </w:pPr>
      <w:r>
        <w:rPr>
          <w:rFonts w:ascii="Arial" w:hAnsi="Arial" w:cs="Arial"/>
          <w:sz w:val="22"/>
          <w:szCs w:val="22"/>
        </w:rPr>
        <w:t xml:space="preserve">c) </w:t>
      </w:r>
      <w:r>
        <w:rPr>
          <w:rFonts w:ascii="Arial" w:hAnsi="Arial" w:cs="Arial"/>
          <w:b/>
          <w:bCs/>
          <w:sz w:val="22"/>
          <w:szCs w:val="22"/>
        </w:rPr>
        <w:t xml:space="preserve">declaração de inidoneidade, </w:t>
      </w:r>
      <w:r>
        <w:rPr>
          <w:rFonts w:ascii="Arial" w:hAnsi="Arial" w:cs="Arial"/>
          <w:sz w:val="22"/>
          <w:szCs w:val="22"/>
        </w:rPr>
        <w:t>nos termos do Art. 156, inciso IV e §§ 5º e 6º da Lei Federal nº 14.133/2021;</w:t>
      </w:r>
    </w:p>
    <w:p w14:paraId="1546E86E" w14:textId="77777777" w:rsidR="00C96D32" w:rsidRDefault="00592DC1">
      <w:pPr>
        <w:spacing w:line="360" w:lineRule="auto"/>
        <w:ind w:firstLine="708"/>
        <w:jc w:val="both"/>
        <w:rPr>
          <w:rFonts w:ascii="Arial" w:hAnsi="Arial" w:cs="Arial"/>
          <w:sz w:val="22"/>
          <w:szCs w:val="22"/>
        </w:rPr>
      </w:pPr>
      <w:r>
        <w:rPr>
          <w:rFonts w:ascii="Arial" w:hAnsi="Arial" w:cs="Arial"/>
          <w:sz w:val="22"/>
          <w:szCs w:val="22"/>
        </w:rPr>
        <w:t xml:space="preserve">d) </w:t>
      </w:r>
      <w:r>
        <w:rPr>
          <w:rFonts w:ascii="Arial" w:hAnsi="Arial" w:cs="Arial"/>
          <w:b/>
          <w:bCs/>
          <w:sz w:val="22"/>
          <w:szCs w:val="22"/>
        </w:rPr>
        <w:t>multa</w:t>
      </w:r>
      <w:r>
        <w:rPr>
          <w:rFonts w:ascii="Arial" w:hAnsi="Arial" w:cs="Arial"/>
          <w:sz w:val="22"/>
          <w:szCs w:val="22"/>
        </w:rPr>
        <w:t xml:space="preserve">: </w:t>
      </w:r>
    </w:p>
    <w:p w14:paraId="5C4F8406" w14:textId="77777777" w:rsidR="00C96D32" w:rsidRDefault="00592DC1">
      <w:pPr>
        <w:spacing w:line="360" w:lineRule="auto"/>
        <w:ind w:firstLine="708"/>
        <w:jc w:val="both"/>
        <w:rPr>
          <w:rFonts w:ascii="Arial" w:hAnsi="Arial" w:cs="Arial"/>
          <w:sz w:val="22"/>
          <w:szCs w:val="22"/>
        </w:rPr>
      </w:pPr>
      <w:r>
        <w:rPr>
          <w:rFonts w:ascii="Arial" w:hAnsi="Arial" w:cs="Arial"/>
          <w:sz w:val="22"/>
          <w:szCs w:val="22"/>
        </w:rPr>
        <w:tab/>
        <w:t xml:space="preserve">1. </w:t>
      </w:r>
      <w:r>
        <w:rPr>
          <w:rFonts w:ascii="Arial" w:hAnsi="Arial" w:cs="Arial"/>
          <w:sz w:val="22"/>
          <w:szCs w:val="22"/>
          <w:u w:val="single"/>
        </w:rPr>
        <w:t>moratória</w:t>
      </w:r>
      <w:r>
        <w:rPr>
          <w:rFonts w:ascii="Arial" w:hAnsi="Arial" w:cs="Arial"/>
          <w:sz w:val="22"/>
          <w:szCs w:val="22"/>
        </w:rPr>
        <w:t xml:space="preserve"> de até 0,5% (meio por cento) por dia de atraso injustificado sobre o valor inadimplente, até o limite de 30 (trinta) dias; </w:t>
      </w:r>
    </w:p>
    <w:p w14:paraId="7188BFA1" w14:textId="77777777" w:rsidR="00C96D32" w:rsidRDefault="00592DC1">
      <w:pPr>
        <w:spacing w:line="360" w:lineRule="auto"/>
        <w:ind w:firstLine="2124"/>
        <w:jc w:val="both"/>
        <w:rPr>
          <w:rFonts w:ascii="Arial" w:hAnsi="Arial" w:cs="Arial"/>
          <w:sz w:val="22"/>
          <w:szCs w:val="22"/>
        </w:rPr>
      </w:pPr>
      <w:r>
        <w:rPr>
          <w:rFonts w:ascii="Arial" w:hAnsi="Arial" w:cs="Arial"/>
          <w:sz w:val="22"/>
          <w:szCs w:val="22"/>
        </w:rPr>
        <w:t>a) O atraso superior a 30 (trinta) dias autoriza a Administração a promover a extinção do contrato por descumprimento ou cumprimento irregular de suas cláusulas, conforme dispõe o inciso I do Art. 137 da Lei Federal nº 14.133/2021.</w:t>
      </w:r>
    </w:p>
    <w:p w14:paraId="262C8172" w14:textId="77777777" w:rsidR="00C96D32" w:rsidRDefault="00592DC1">
      <w:pPr>
        <w:spacing w:line="360" w:lineRule="auto"/>
        <w:jc w:val="both"/>
        <w:rPr>
          <w:rFonts w:ascii="Arial" w:hAnsi="Arial" w:cs="Arial"/>
          <w:sz w:val="22"/>
          <w:szCs w:val="22"/>
        </w:rPr>
      </w:pPr>
      <w:r>
        <w:rPr>
          <w:rFonts w:ascii="Arial" w:hAnsi="Arial" w:cs="Arial"/>
          <w:sz w:val="22"/>
          <w:szCs w:val="22"/>
        </w:rPr>
        <w:tab/>
      </w:r>
      <w:r>
        <w:rPr>
          <w:rFonts w:ascii="Arial" w:hAnsi="Arial" w:cs="Arial"/>
          <w:sz w:val="22"/>
          <w:szCs w:val="22"/>
        </w:rPr>
        <w:tab/>
        <w:t xml:space="preserve">2. </w:t>
      </w:r>
      <w:r>
        <w:rPr>
          <w:rFonts w:ascii="Arial" w:hAnsi="Arial" w:cs="Arial"/>
          <w:sz w:val="22"/>
          <w:szCs w:val="22"/>
          <w:u w:val="single"/>
        </w:rPr>
        <w:t>compensatória</w:t>
      </w:r>
      <w:r>
        <w:rPr>
          <w:rFonts w:ascii="Arial" w:hAnsi="Arial" w:cs="Arial"/>
          <w:sz w:val="22"/>
          <w:szCs w:val="22"/>
        </w:rPr>
        <w:t xml:space="preserve"> de até 30% (trinta por cento) sobre o valor total do contrato, no caso de inexecução total do objeto. </w:t>
      </w:r>
    </w:p>
    <w:p w14:paraId="146EB2EE"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7.2 - A aplicação das sanções previstas neste Contrato, não exclui, em hipótese </w:t>
      </w:r>
      <w:r>
        <w:rPr>
          <w:rFonts w:ascii="Arial" w:hAnsi="Arial" w:cs="Arial"/>
          <w:sz w:val="22"/>
          <w:szCs w:val="22"/>
        </w:rPr>
        <w:lastRenderedPageBreak/>
        <w:t>alguma, a obrigação de reparação integral do dano causado ao CONTRATANTE.</w:t>
      </w:r>
    </w:p>
    <w:p w14:paraId="75D316FF" w14:textId="77777777" w:rsidR="00C96D32" w:rsidRDefault="00592DC1">
      <w:pPr>
        <w:spacing w:line="360" w:lineRule="auto"/>
        <w:jc w:val="both"/>
        <w:rPr>
          <w:rFonts w:ascii="Arial" w:hAnsi="Arial" w:cs="Arial"/>
          <w:sz w:val="22"/>
          <w:szCs w:val="22"/>
        </w:rPr>
      </w:pPr>
      <w:r>
        <w:rPr>
          <w:rFonts w:ascii="Arial" w:hAnsi="Arial" w:cs="Arial"/>
          <w:sz w:val="22"/>
          <w:szCs w:val="22"/>
        </w:rPr>
        <w:t>7.3 - Todas as sanções previstas neste Contrato poderão ser aplicadas cumulativamente com a multa. (Art. 156, §7º da Lei Federal nº 14.133/2021).</w:t>
      </w:r>
    </w:p>
    <w:p w14:paraId="3E2619DE" w14:textId="77777777" w:rsidR="00C96D32" w:rsidRDefault="00592DC1">
      <w:pPr>
        <w:spacing w:line="360" w:lineRule="auto"/>
        <w:jc w:val="both"/>
        <w:rPr>
          <w:rFonts w:ascii="Arial" w:hAnsi="Arial" w:cs="Arial"/>
          <w:sz w:val="22"/>
          <w:szCs w:val="22"/>
        </w:rPr>
      </w:pPr>
      <w:r>
        <w:rPr>
          <w:rFonts w:ascii="Arial" w:hAnsi="Arial" w:cs="Arial"/>
          <w:sz w:val="22"/>
          <w:szCs w:val="22"/>
        </w:rPr>
        <w:t xml:space="preserve">7.4 - Antes da aplicação da multa, será facultada a defesa do interessado no prazo de 15 (quinze) dias úteis, contado da data da sua intimação. </w:t>
      </w:r>
    </w:p>
    <w:p w14:paraId="56BB1C69" w14:textId="77777777" w:rsidR="00C96D32" w:rsidRDefault="00592DC1">
      <w:pPr>
        <w:spacing w:line="360" w:lineRule="auto"/>
        <w:jc w:val="both"/>
        <w:rPr>
          <w:rFonts w:ascii="Arial" w:hAnsi="Arial" w:cs="Arial"/>
          <w:sz w:val="22"/>
          <w:szCs w:val="22"/>
        </w:rPr>
      </w:pPr>
      <w:r>
        <w:rPr>
          <w:rFonts w:ascii="Arial" w:hAnsi="Arial" w:cs="Arial"/>
          <w:sz w:val="22"/>
          <w:szCs w:val="22"/>
        </w:rPr>
        <w:t>7.4.1 - Se a multa aplicada e as indenizações cabíveis forem superiores ao valor do pagamento eventualmente devido pelo CONTRATANTE a CONTRATADA, além da perda desse valor, a diferença será descontada da garantia prestada ou será cobrada judicialmente (Art. 156, §8º, da Lei Federal nº 14.133/2021).</w:t>
      </w:r>
    </w:p>
    <w:p w14:paraId="633DBBEA" w14:textId="77777777" w:rsidR="00C96D32" w:rsidRDefault="00592DC1">
      <w:pPr>
        <w:spacing w:line="360" w:lineRule="auto"/>
        <w:jc w:val="both"/>
        <w:rPr>
          <w:rFonts w:ascii="Arial" w:hAnsi="Arial" w:cs="Arial"/>
          <w:sz w:val="22"/>
          <w:szCs w:val="22"/>
        </w:rPr>
      </w:pPr>
      <w:r>
        <w:rPr>
          <w:rFonts w:ascii="Arial" w:hAnsi="Arial" w:cs="Arial"/>
          <w:sz w:val="22"/>
          <w:szCs w:val="22"/>
        </w:rPr>
        <w:t>7.4.2 - Previamente ao encaminhamento à cobrança judicial, a multa poderá ser recolhida administrativamente no prazo máximo de 30 (trinta) dias, a contar da data do recebimento da comunicação enviada pela autoridade competente.</w:t>
      </w:r>
    </w:p>
    <w:p w14:paraId="525EDCB1" w14:textId="77777777" w:rsidR="00C96D32" w:rsidRDefault="00592DC1">
      <w:pPr>
        <w:spacing w:line="360" w:lineRule="auto"/>
        <w:jc w:val="both"/>
        <w:rPr>
          <w:rFonts w:ascii="Arial" w:hAnsi="Arial" w:cs="Arial"/>
          <w:sz w:val="22"/>
          <w:szCs w:val="22"/>
        </w:rPr>
      </w:pPr>
      <w:r>
        <w:rPr>
          <w:rFonts w:ascii="Arial" w:hAnsi="Arial" w:cs="Arial"/>
          <w:sz w:val="22"/>
          <w:szCs w:val="22"/>
        </w:rPr>
        <w:t>7.5 - O CONTRATANTE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Pr>
          <w:rFonts w:ascii="Arial" w:hAnsi="Arial" w:cs="Arial"/>
          <w:sz w:val="22"/>
          <w:szCs w:val="22"/>
        </w:rPr>
        <w:t>Ceis</w:t>
      </w:r>
      <w:proofErr w:type="spellEnd"/>
      <w:r>
        <w:rPr>
          <w:rFonts w:ascii="Arial" w:hAnsi="Arial" w:cs="Arial"/>
          <w:sz w:val="22"/>
          <w:szCs w:val="22"/>
        </w:rPr>
        <w:t>) e no Cadastro Nacional de Empresas Punidas (</w:t>
      </w:r>
      <w:proofErr w:type="spellStart"/>
      <w:r>
        <w:rPr>
          <w:rFonts w:ascii="Arial" w:hAnsi="Arial" w:cs="Arial"/>
          <w:sz w:val="22"/>
          <w:szCs w:val="22"/>
        </w:rPr>
        <w:t>Cnep</w:t>
      </w:r>
      <w:proofErr w:type="spellEnd"/>
      <w:r>
        <w:rPr>
          <w:rFonts w:ascii="Arial" w:hAnsi="Arial" w:cs="Arial"/>
          <w:sz w:val="22"/>
          <w:szCs w:val="22"/>
        </w:rPr>
        <w:t>), instituídos no âmbito do Poder Executivo Federal. (Art. 161, da Lei Federal nº 14.133/2021).</w:t>
      </w:r>
    </w:p>
    <w:p w14:paraId="1C456698" w14:textId="77777777" w:rsidR="00C96D32" w:rsidRDefault="00592DC1">
      <w:pPr>
        <w:spacing w:line="360" w:lineRule="auto"/>
        <w:jc w:val="both"/>
        <w:rPr>
          <w:rFonts w:ascii="Arial" w:hAnsi="Arial" w:cs="Arial"/>
          <w:sz w:val="22"/>
          <w:szCs w:val="22"/>
        </w:rPr>
      </w:pPr>
      <w:r>
        <w:rPr>
          <w:rFonts w:ascii="Arial" w:hAnsi="Arial" w:cs="Arial"/>
          <w:sz w:val="22"/>
          <w:szCs w:val="22"/>
        </w:rPr>
        <w:t>7.6 - As sanções de impedimento de licitar e contratar e declaração de inidoneidade para licitar ou contratar são passíveis de reabilitação na forma do Art. 163 da Lei Federal nº 14.133/2021.</w:t>
      </w:r>
    </w:p>
    <w:p w14:paraId="2D7D8519" w14:textId="77777777" w:rsidR="00C96D32" w:rsidRDefault="00592DC1">
      <w:pPr>
        <w:spacing w:line="360" w:lineRule="auto"/>
        <w:jc w:val="both"/>
        <w:rPr>
          <w:rFonts w:ascii="Arial" w:hAnsi="Arial" w:cs="Arial"/>
          <w:sz w:val="22"/>
          <w:szCs w:val="22"/>
        </w:rPr>
      </w:pPr>
      <w:r>
        <w:rPr>
          <w:rFonts w:ascii="Arial" w:hAnsi="Arial" w:cs="Arial"/>
          <w:sz w:val="22"/>
          <w:szCs w:val="22"/>
        </w:rPr>
        <w:t>7.7 - As sanções previstas neste instrumento, poderão ser relevadas na hipótese de caso fortuito e força maior, ou a ausência de culpa da CONTRATADA, devidamente comprovada.</w:t>
      </w:r>
    </w:p>
    <w:p w14:paraId="4367EC8B" w14:textId="77777777" w:rsidR="00C96D32" w:rsidRDefault="00C96D32">
      <w:pPr>
        <w:autoSpaceDE w:val="0"/>
        <w:autoSpaceDN w:val="0"/>
        <w:adjustRightInd w:val="0"/>
        <w:spacing w:line="360" w:lineRule="auto"/>
        <w:jc w:val="both"/>
        <w:rPr>
          <w:rFonts w:ascii="Arial" w:hAnsi="Arial" w:cs="Arial"/>
          <w:b/>
          <w:bCs/>
          <w:sz w:val="22"/>
          <w:szCs w:val="22"/>
        </w:rPr>
      </w:pPr>
    </w:p>
    <w:p w14:paraId="04EA6FE2" w14:textId="77777777" w:rsidR="00C96D32" w:rsidRDefault="00592DC1">
      <w:pPr>
        <w:autoSpaceDE w:val="0"/>
        <w:autoSpaceDN w:val="0"/>
        <w:adjustRightInd w:val="0"/>
        <w:spacing w:line="360" w:lineRule="auto"/>
        <w:jc w:val="both"/>
        <w:rPr>
          <w:rFonts w:ascii="Arial" w:hAnsi="Arial" w:cs="Arial"/>
          <w:b/>
          <w:bCs/>
          <w:sz w:val="22"/>
          <w:szCs w:val="22"/>
        </w:rPr>
      </w:pPr>
      <w:r>
        <w:rPr>
          <w:rFonts w:ascii="Arial" w:hAnsi="Arial" w:cs="Arial"/>
          <w:b/>
          <w:bCs/>
          <w:sz w:val="22"/>
          <w:szCs w:val="22"/>
        </w:rPr>
        <w:t>8. CLÁUSULA OITAVA - DA EXTINÇÃO CONTRATUAL</w:t>
      </w:r>
    </w:p>
    <w:p w14:paraId="30D2ED58" w14:textId="77777777" w:rsidR="00C96D32" w:rsidRDefault="00592DC1">
      <w:pPr>
        <w:spacing w:line="360" w:lineRule="auto"/>
        <w:jc w:val="both"/>
        <w:rPr>
          <w:rFonts w:ascii="Arial" w:hAnsi="Arial" w:cs="Arial"/>
          <w:sz w:val="22"/>
          <w:szCs w:val="22"/>
        </w:rPr>
      </w:pPr>
      <w:r>
        <w:rPr>
          <w:rFonts w:ascii="Arial" w:hAnsi="Arial" w:cs="Arial"/>
          <w:sz w:val="22"/>
          <w:szCs w:val="22"/>
        </w:rPr>
        <w:t>8.1 - As causas de extinção contratual estão estabelecidas no Art. 137, de acordo com as disposições do Art. 138 e 139, todos da Lei Federal nº 14.133/2021.</w:t>
      </w:r>
    </w:p>
    <w:p w14:paraId="26E8244F" w14:textId="77777777" w:rsidR="00C96D32" w:rsidRDefault="00C96D32">
      <w:pPr>
        <w:autoSpaceDE w:val="0"/>
        <w:autoSpaceDN w:val="0"/>
        <w:adjustRightInd w:val="0"/>
        <w:spacing w:line="360" w:lineRule="auto"/>
        <w:jc w:val="both"/>
        <w:rPr>
          <w:rFonts w:ascii="Arial" w:hAnsi="Arial" w:cs="Arial"/>
          <w:b/>
          <w:bCs/>
          <w:sz w:val="22"/>
          <w:szCs w:val="22"/>
        </w:rPr>
      </w:pPr>
    </w:p>
    <w:p w14:paraId="32C5AE49" w14:textId="77777777" w:rsidR="00C96D32" w:rsidRDefault="00592DC1">
      <w:pPr>
        <w:spacing w:line="360" w:lineRule="auto"/>
        <w:ind w:hanging="2"/>
        <w:jc w:val="both"/>
        <w:rPr>
          <w:rFonts w:ascii="Arial" w:eastAsia="Times New Roman" w:hAnsi="Arial" w:cs="Arial"/>
          <w:sz w:val="22"/>
          <w:szCs w:val="22"/>
        </w:rPr>
      </w:pPr>
      <w:r>
        <w:rPr>
          <w:rFonts w:ascii="Arial" w:eastAsia="Times New Roman" w:hAnsi="Arial" w:cs="Arial"/>
          <w:b/>
          <w:sz w:val="22"/>
          <w:szCs w:val="22"/>
        </w:rPr>
        <w:t>9. CLÁUSULA NONA - DO ACOMPANHAMENTO E FISCALIZAÇÃO</w:t>
      </w:r>
    </w:p>
    <w:p w14:paraId="64BBFA36" w14:textId="77777777" w:rsidR="00C96D32" w:rsidRDefault="00592DC1">
      <w:pPr>
        <w:spacing w:line="360" w:lineRule="auto"/>
        <w:ind w:hanging="2"/>
        <w:jc w:val="both"/>
        <w:rPr>
          <w:rFonts w:ascii="Arial" w:hAnsi="Arial" w:cs="Arial"/>
          <w:color w:val="000000"/>
          <w:sz w:val="22"/>
          <w:szCs w:val="22"/>
        </w:rPr>
      </w:pPr>
      <w:bookmarkStart w:id="35" w:name="_Hlk138750502"/>
      <w:r>
        <w:rPr>
          <w:rFonts w:ascii="Arial" w:hAnsi="Arial" w:cs="Arial"/>
          <w:sz w:val="22"/>
          <w:szCs w:val="22"/>
        </w:rPr>
        <w:t xml:space="preserve">9.1 - </w:t>
      </w:r>
      <w:r>
        <w:rPr>
          <w:rFonts w:ascii="Arial" w:hAnsi="Arial" w:cs="Arial"/>
          <w:color w:val="000000"/>
          <w:sz w:val="22"/>
          <w:szCs w:val="22"/>
        </w:rPr>
        <w:t>A execução do contrato deverá ser acompanhada e fiscalizada por 1 (um) ou mais representantes da Administração especialmente designados, conforme requisitos estabelecidos no Art. 7º da Lei Federal nº 14.133/2021, que d</w:t>
      </w:r>
      <w:r>
        <w:rPr>
          <w:rFonts w:ascii="Arial" w:hAnsi="Arial" w:cs="Arial"/>
          <w:sz w:val="22"/>
          <w:szCs w:val="22"/>
        </w:rPr>
        <w:t xml:space="preserve">everão </w:t>
      </w:r>
      <w:r>
        <w:rPr>
          <w:rFonts w:ascii="Arial" w:hAnsi="Arial" w:cs="Arial"/>
          <w:color w:val="000000"/>
          <w:sz w:val="22"/>
          <w:szCs w:val="22"/>
        </w:rPr>
        <w:t xml:space="preserve">cumprir com suas </w:t>
      </w:r>
      <w:r>
        <w:rPr>
          <w:rFonts w:ascii="Arial" w:hAnsi="Arial" w:cs="Arial"/>
          <w:color w:val="000000"/>
          <w:sz w:val="22"/>
          <w:szCs w:val="22"/>
        </w:rPr>
        <w:lastRenderedPageBreak/>
        <w:t>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p w14:paraId="1A7AE5B3" w14:textId="659691A0" w:rsidR="00C96D32" w:rsidRDefault="00592DC1">
      <w:pPr>
        <w:spacing w:line="360" w:lineRule="auto"/>
        <w:ind w:hanging="2"/>
        <w:jc w:val="both"/>
        <w:rPr>
          <w:rFonts w:ascii="Arial" w:hAnsi="Arial" w:cs="Arial"/>
          <w:sz w:val="22"/>
          <w:szCs w:val="22"/>
        </w:rPr>
      </w:pPr>
      <w:r>
        <w:rPr>
          <w:rFonts w:ascii="Arial" w:hAnsi="Arial" w:cs="Arial"/>
          <w:sz w:val="22"/>
          <w:szCs w:val="22"/>
        </w:rPr>
        <w:t xml:space="preserve">9.1.1 - Fica designado para acompanhamento e fiscalização deste contrato </w:t>
      </w:r>
      <w:bookmarkEnd w:id="35"/>
      <w:r w:rsidR="006434AC">
        <w:rPr>
          <w:rFonts w:ascii="Arial" w:hAnsi="Arial" w:cs="Arial"/>
          <w:sz w:val="22"/>
          <w:szCs w:val="22"/>
        </w:rPr>
        <w:t>Jean Carlos Cunha de Almeida</w:t>
      </w:r>
      <w:r>
        <w:rPr>
          <w:rFonts w:ascii="Arial" w:hAnsi="Arial" w:cs="Arial"/>
          <w:sz w:val="22"/>
          <w:szCs w:val="22"/>
        </w:rPr>
        <w:t>.</w:t>
      </w:r>
    </w:p>
    <w:p w14:paraId="4E34F290" w14:textId="77777777" w:rsidR="00352CE8" w:rsidRPr="00AF0E3A" w:rsidRDefault="00426ACB" w:rsidP="00352CE8">
      <w:pPr>
        <w:spacing w:line="360" w:lineRule="auto"/>
        <w:jc w:val="both"/>
        <w:rPr>
          <w:rFonts w:ascii="Arial" w:hAnsi="Arial" w:cs="Arial"/>
          <w:b/>
          <w:lang w:eastAsia="pt-BR" w:bidi="ar-SA"/>
        </w:rPr>
      </w:pPr>
      <w:r>
        <w:rPr>
          <w:rFonts w:ascii="Arial" w:hAnsi="Arial" w:cs="Arial"/>
          <w:b/>
          <w:bCs/>
          <w:sz w:val="22"/>
          <w:szCs w:val="22"/>
        </w:rPr>
        <w:t>1</w:t>
      </w:r>
      <w:r w:rsidRPr="001E1675">
        <w:rPr>
          <w:rFonts w:ascii="Arial" w:hAnsi="Arial" w:cs="Arial"/>
          <w:b/>
          <w:bCs/>
          <w:sz w:val="22"/>
          <w:szCs w:val="22"/>
        </w:rPr>
        <w:t>0</w:t>
      </w:r>
      <w:r>
        <w:rPr>
          <w:rFonts w:ascii="Arial" w:hAnsi="Arial" w:cs="Arial"/>
          <w:sz w:val="22"/>
          <w:szCs w:val="22"/>
        </w:rPr>
        <w:t xml:space="preserve">. </w:t>
      </w:r>
      <w:r w:rsidRPr="006E3AFF">
        <w:rPr>
          <w:rFonts w:ascii="Arial" w:eastAsia="Times New Roman" w:hAnsi="Arial" w:cs="Arial"/>
          <w:b/>
          <w:bCs/>
          <w:kern w:val="0"/>
          <w:sz w:val="22"/>
          <w:szCs w:val="22"/>
          <w:lang w:eastAsia="pt-BR" w:bidi="ar-SA"/>
        </w:rPr>
        <w:t>DA FRAUDE E DA CORRUPÇÃO</w:t>
      </w:r>
      <w:r w:rsidR="00352CE8">
        <w:rPr>
          <w:rFonts w:ascii="Arial" w:eastAsia="Times New Roman" w:hAnsi="Arial" w:cs="Arial"/>
          <w:b/>
          <w:bCs/>
          <w:kern w:val="0"/>
          <w:sz w:val="22"/>
          <w:szCs w:val="22"/>
          <w:lang w:eastAsia="pt-BR" w:bidi="ar-SA"/>
        </w:rPr>
        <w:t xml:space="preserve"> </w:t>
      </w:r>
      <w:r w:rsidR="00352CE8" w:rsidRPr="00AF20DC">
        <w:rPr>
          <w:rFonts w:ascii="Arial" w:eastAsia="Times New Roman" w:hAnsi="Arial" w:cs="Arial"/>
          <w:b/>
          <w:bCs/>
          <w:kern w:val="0"/>
          <w:lang w:eastAsia="pt-BR" w:bidi="ar-SA"/>
        </w:rPr>
        <w:t>E ATENDIMENTO À LEI GERAL DE PROTEÇÃO DE DADOS</w:t>
      </w:r>
    </w:p>
    <w:p w14:paraId="4F4928EF" w14:textId="604A68A2" w:rsidR="00426ACB" w:rsidRPr="006E3AFF" w:rsidRDefault="00426ACB" w:rsidP="00426ACB">
      <w:pPr>
        <w:widowControl/>
        <w:suppressAutoHyphens w:val="0"/>
        <w:autoSpaceDE w:val="0"/>
        <w:autoSpaceDN w:val="0"/>
        <w:adjustRightInd w:val="0"/>
        <w:spacing w:line="360" w:lineRule="auto"/>
        <w:jc w:val="both"/>
        <w:rPr>
          <w:rFonts w:ascii="Arial" w:eastAsia="Times New Roman" w:hAnsi="Arial" w:cs="Arial"/>
          <w:b/>
          <w:bCs/>
          <w:kern w:val="0"/>
          <w:sz w:val="22"/>
          <w:szCs w:val="22"/>
          <w:lang w:eastAsia="pt-BR" w:bidi="ar-SA"/>
        </w:rPr>
      </w:pPr>
    </w:p>
    <w:p w14:paraId="44B44552" w14:textId="77777777" w:rsidR="00426ACB" w:rsidRPr="006E3AFF" w:rsidRDefault="00426ACB" w:rsidP="00307EB1">
      <w:pPr>
        <w:widowControl/>
        <w:numPr>
          <w:ilvl w:val="0"/>
          <w:numId w:val="7"/>
        </w:numPr>
        <w:suppressAutoHyphens w:val="0"/>
        <w:autoSpaceDE w:val="0"/>
        <w:autoSpaceDN w:val="0"/>
        <w:adjustRightInd w:val="0"/>
        <w:spacing w:line="360" w:lineRule="auto"/>
        <w:jc w:val="both"/>
        <w:rPr>
          <w:rFonts w:ascii="Arial" w:eastAsia="Times New Roman" w:hAnsi="Arial" w:cs="Arial"/>
          <w:kern w:val="0"/>
          <w:sz w:val="22"/>
          <w:szCs w:val="22"/>
          <w:lang w:val="zh-CN" w:eastAsia="pt-BR" w:bidi="ar-SA"/>
        </w:rPr>
      </w:pPr>
      <w:r w:rsidRPr="006E3AFF">
        <w:rPr>
          <w:rFonts w:ascii="Arial" w:eastAsia="Times New Roman" w:hAnsi="Arial" w:cs="Arial"/>
          <w:b/>
          <w:bCs/>
          <w:kern w:val="0"/>
          <w:sz w:val="22"/>
          <w:szCs w:val="22"/>
          <w:lang w:val="zh-CN" w:eastAsia="pt-BR" w:bidi="ar-SA"/>
        </w:rPr>
        <w:t>"prática corrupta"</w:t>
      </w:r>
      <w:r w:rsidRPr="006E3AFF">
        <w:rPr>
          <w:rFonts w:ascii="Arial" w:eastAsia="Times New Roman" w:hAnsi="Arial" w:cs="Arial"/>
          <w:kern w:val="0"/>
          <w:sz w:val="22"/>
          <w:szCs w:val="22"/>
          <w:lang w:eastAsia="pt-BR" w:bidi="ar-SA"/>
        </w:rPr>
        <w:t>1</w:t>
      </w:r>
      <w:r w:rsidRPr="006E3AFF">
        <w:rPr>
          <w:rFonts w:ascii="Arial" w:eastAsia="Times New Roman" w:hAnsi="Arial" w:cs="Arial"/>
          <w:kern w:val="0"/>
          <w:sz w:val="22"/>
          <w:szCs w:val="22"/>
          <w:lang w:val="zh-CN" w:eastAsia="pt-BR" w:bidi="ar-SA"/>
        </w:rPr>
        <w:t xml:space="preserve">: significa oferecer, entregar, receber ou solicitar, direta ou indiretamente, qualquer coisa de valor com a intenção de influenciar de modo indevido a ação de terceiros; </w:t>
      </w:r>
    </w:p>
    <w:p w14:paraId="52D4353A" w14:textId="77777777" w:rsidR="00426ACB" w:rsidRPr="006E3AFF" w:rsidRDefault="00426ACB" w:rsidP="00307EB1">
      <w:pPr>
        <w:widowControl/>
        <w:numPr>
          <w:ilvl w:val="0"/>
          <w:numId w:val="7"/>
        </w:numPr>
        <w:suppressAutoHyphens w:val="0"/>
        <w:autoSpaceDE w:val="0"/>
        <w:autoSpaceDN w:val="0"/>
        <w:adjustRightInd w:val="0"/>
        <w:spacing w:line="360" w:lineRule="auto"/>
        <w:jc w:val="both"/>
        <w:rPr>
          <w:rFonts w:ascii="Arial" w:eastAsia="Times New Roman" w:hAnsi="Arial" w:cs="Arial"/>
          <w:kern w:val="0"/>
          <w:sz w:val="22"/>
          <w:szCs w:val="22"/>
          <w:lang w:val="zh-CN" w:eastAsia="pt-BR" w:bidi="ar-SA"/>
        </w:rPr>
      </w:pPr>
      <w:r w:rsidRPr="006E3AFF">
        <w:rPr>
          <w:rFonts w:ascii="Arial" w:eastAsia="Times New Roman" w:hAnsi="Arial" w:cs="Arial"/>
          <w:kern w:val="0"/>
          <w:sz w:val="22"/>
          <w:szCs w:val="22"/>
          <w:lang w:val="zh-CN" w:eastAsia="pt-BR" w:bidi="ar-SA"/>
        </w:rPr>
        <w:t xml:space="preserve"> "</w:t>
      </w:r>
      <w:r w:rsidRPr="006E3AFF">
        <w:rPr>
          <w:rFonts w:ascii="Arial" w:eastAsia="Times New Roman" w:hAnsi="Arial" w:cs="Arial"/>
          <w:b/>
          <w:bCs/>
          <w:kern w:val="0"/>
          <w:sz w:val="22"/>
          <w:szCs w:val="22"/>
          <w:lang w:val="zh-CN" w:eastAsia="pt-BR" w:bidi="ar-SA"/>
        </w:rPr>
        <w:t>prática fraudulenta"</w:t>
      </w:r>
      <w:r w:rsidRPr="006E3AFF">
        <w:rPr>
          <w:rFonts w:ascii="Arial" w:eastAsia="Times New Roman" w:hAnsi="Arial" w:cs="Arial"/>
          <w:b/>
          <w:bCs/>
          <w:kern w:val="0"/>
          <w:sz w:val="22"/>
          <w:szCs w:val="22"/>
          <w:lang w:eastAsia="pt-BR" w:bidi="ar-SA"/>
        </w:rPr>
        <w:t>2</w:t>
      </w:r>
      <w:r w:rsidRPr="006E3AFF">
        <w:rPr>
          <w:rFonts w:ascii="Arial" w:eastAsia="Times New Roman" w:hAnsi="Arial" w:cs="Arial"/>
          <w:kern w:val="0"/>
          <w:sz w:val="22"/>
          <w:szCs w:val="22"/>
          <w:lang w:val="zh-CN" w:eastAsia="pt-BR" w:bidi="ar-SA"/>
        </w:rPr>
        <w:t>: significa qualquer ato, falsificação ou omissão de fatos que, de forma intencional ou irresponsável induza ou tente induzir uma parte a erro, com o objetivo de obter beneficio financeiro ou de qualquer outra ordem, ou com a intenção de evitar o cumprimento de uma obrigação;</w:t>
      </w:r>
    </w:p>
    <w:p w14:paraId="320AD520" w14:textId="77777777" w:rsidR="00426ACB" w:rsidRPr="006E3AFF" w:rsidRDefault="00426ACB" w:rsidP="00307EB1">
      <w:pPr>
        <w:widowControl/>
        <w:numPr>
          <w:ilvl w:val="0"/>
          <w:numId w:val="7"/>
        </w:numPr>
        <w:suppressAutoHyphens w:val="0"/>
        <w:autoSpaceDE w:val="0"/>
        <w:autoSpaceDN w:val="0"/>
        <w:adjustRightInd w:val="0"/>
        <w:spacing w:line="360" w:lineRule="auto"/>
        <w:jc w:val="both"/>
        <w:rPr>
          <w:rFonts w:ascii="Arial" w:eastAsia="Times New Roman" w:hAnsi="Arial" w:cs="Arial"/>
          <w:kern w:val="0"/>
          <w:sz w:val="22"/>
          <w:szCs w:val="22"/>
          <w:lang w:val="zh-CN" w:eastAsia="pt-BR" w:bidi="ar-SA"/>
        </w:rPr>
      </w:pPr>
      <w:r w:rsidRPr="006E3AFF">
        <w:rPr>
          <w:rFonts w:ascii="Arial" w:eastAsia="Times New Roman" w:hAnsi="Arial" w:cs="Arial"/>
          <w:b/>
          <w:bCs/>
          <w:kern w:val="0"/>
          <w:sz w:val="22"/>
          <w:szCs w:val="22"/>
          <w:lang w:val="zh-CN" w:eastAsia="pt-BR" w:bidi="ar-SA"/>
        </w:rPr>
        <w:t xml:space="preserve"> "prática colusiva"</w:t>
      </w:r>
      <w:r w:rsidRPr="006E3AFF">
        <w:rPr>
          <w:rFonts w:ascii="Arial" w:eastAsia="Times New Roman" w:hAnsi="Arial" w:cs="Arial"/>
          <w:b/>
          <w:bCs/>
          <w:kern w:val="0"/>
          <w:sz w:val="22"/>
          <w:szCs w:val="22"/>
          <w:lang w:eastAsia="pt-BR" w:bidi="ar-SA"/>
        </w:rPr>
        <w:t>3</w:t>
      </w:r>
      <w:r w:rsidRPr="006E3AFF">
        <w:rPr>
          <w:rFonts w:ascii="Arial" w:eastAsia="Times New Roman" w:hAnsi="Arial" w:cs="Arial"/>
          <w:kern w:val="0"/>
          <w:sz w:val="22"/>
          <w:szCs w:val="22"/>
          <w:lang w:val="zh-CN" w:eastAsia="pt-BR" w:bidi="ar-SA"/>
        </w:rPr>
        <w:t>: significa uma combinação entre duas ou mais partes visando alcançar um objetivo indevido, inclusive influenciar indevidamente as ações de outra parte;</w:t>
      </w:r>
    </w:p>
    <w:p w14:paraId="649F0B68" w14:textId="77777777" w:rsidR="00426ACB" w:rsidRPr="006E3AFF" w:rsidRDefault="00426ACB" w:rsidP="00307EB1">
      <w:pPr>
        <w:widowControl/>
        <w:numPr>
          <w:ilvl w:val="0"/>
          <w:numId w:val="7"/>
        </w:numPr>
        <w:suppressAutoHyphens w:val="0"/>
        <w:autoSpaceDE w:val="0"/>
        <w:autoSpaceDN w:val="0"/>
        <w:adjustRightInd w:val="0"/>
        <w:spacing w:line="360" w:lineRule="auto"/>
        <w:jc w:val="both"/>
        <w:rPr>
          <w:rFonts w:ascii="Arial" w:eastAsia="Times New Roman" w:hAnsi="Arial" w:cs="Arial"/>
          <w:kern w:val="0"/>
          <w:sz w:val="22"/>
          <w:szCs w:val="22"/>
          <w:lang w:val="zh-CN" w:eastAsia="pt-BR" w:bidi="ar-SA"/>
        </w:rPr>
      </w:pPr>
      <w:r w:rsidRPr="006E3AFF">
        <w:rPr>
          <w:rFonts w:ascii="Arial" w:eastAsia="Times New Roman" w:hAnsi="Arial" w:cs="Arial"/>
          <w:b/>
          <w:bCs/>
          <w:kern w:val="0"/>
          <w:sz w:val="22"/>
          <w:szCs w:val="22"/>
          <w:lang w:val="zh-CN" w:eastAsia="pt-BR" w:bidi="ar-SA"/>
        </w:rPr>
        <w:t>"prática coercitiva"</w:t>
      </w:r>
      <w:r w:rsidRPr="006E3AFF">
        <w:rPr>
          <w:rFonts w:ascii="Arial" w:eastAsia="Times New Roman" w:hAnsi="Arial" w:cs="Arial"/>
          <w:b/>
          <w:bCs/>
          <w:kern w:val="0"/>
          <w:sz w:val="22"/>
          <w:szCs w:val="22"/>
          <w:lang w:eastAsia="pt-BR" w:bidi="ar-SA"/>
        </w:rPr>
        <w:t>4</w:t>
      </w:r>
      <w:r w:rsidRPr="006E3AFF">
        <w:rPr>
          <w:rFonts w:ascii="Arial" w:eastAsia="Times New Roman" w:hAnsi="Arial" w:cs="Arial"/>
          <w:kern w:val="0"/>
          <w:sz w:val="22"/>
          <w:szCs w:val="22"/>
          <w:lang w:val="zh-CN" w:eastAsia="pt-BR" w:bidi="ar-SA"/>
        </w:rPr>
        <w:t>: significa prejudicar ou causar dano, ou ameaçar prejudicar ou causar dano, direta ou indiretamente, a qualquer parte interessada ou à sua propriedade, para influenciar indevidamente as ações de uma parte;</w:t>
      </w:r>
    </w:p>
    <w:p w14:paraId="44858C5E" w14:textId="77777777" w:rsidR="00426ACB" w:rsidRPr="006E3AFF" w:rsidRDefault="00426ACB" w:rsidP="00307EB1">
      <w:pPr>
        <w:widowControl/>
        <w:numPr>
          <w:ilvl w:val="0"/>
          <w:numId w:val="7"/>
        </w:numPr>
        <w:suppressAutoHyphens w:val="0"/>
        <w:autoSpaceDE w:val="0"/>
        <w:autoSpaceDN w:val="0"/>
        <w:adjustRightInd w:val="0"/>
        <w:spacing w:line="360" w:lineRule="auto"/>
        <w:jc w:val="both"/>
        <w:rPr>
          <w:rFonts w:ascii="Arial" w:eastAsia="Times New Roman" w:hAnsi="Arial" w:cs="Arial"/>
          <w:kern w:val="0"/>
          <w:sz w:val="22"/>
          <w:szCs w:val="22"/>
          <w:lang w:val="zh-CN" w:eastAsia="pt-BR" w:bidi="ar-SA"/>
        </w:rPr>
      </w:pPr>
      <w:r w:rsidRPr="006E3AFF">
        <w:rPr>
          <w:rFonts w:ascii="Arial" w:eastAsia="Times New Roman" w:hAnsi="Arial" w:cs="Arial"/>
          <w:kern w:val="0"/>
          <w:sz w:val="22"/>
          <w:szCs w:val="22"/>
          <w:lang w:val="zh-CN" w:eastAsia="pt-BR" w:bidi="ar-SA"/>
        </w:rPr>
        <w:t xml:space="preserve"> (</w:t>
      </w:r>
      <w:r w:rsidRPr="006E3AFF">
        <w:rPr>
          <w:rFonts w:ascii="Arial" w:eastAsia="Times New Roman" w:hAnsi="Arial" w:cs="Arial"/>
          <w:b/>
          <w:bCs/>
          <w:kern w:val="0"/>
          <w:sz w:val="22"/>
          <w:szCs w:val="22"/>
          <w:lang w:val="zh-CN" w:eastAsia="pt-BR" w:bidi="ar-SA"/>
        </w:rPr>
        <w:t>"prática obstrutiva":</w:t>
      </w:r>
      <w:r w:rsidRPr="006E3AFF">
        <w:rPr>
          <w:rFonts w:ascii="Arial" w:eastAsia="Times New Roman" w:hAnsi="Arial" w:cs="Arial"/>
          <w:kern w:val="0"/>
          <w:sz w:val="22"/>
          <w:szCs w:val="22"/>
          <w:lang w:val="zh-CN" w:eastAsia="pt-BR" w:bidi="ar-SA"/>
        </w:rPr>
        <w:t xml:space="preserve"> significa: </w:t>
      </w:r>
    </w:p>
    <w:p w14:paraId="5266C817" w14:textId="77777777" w:rsidR="00426ACB" w:rsidRPr="006E3AFF" w:rsidRDefault="00426ACB" w:rsidP="00426ACB">
      <w:pPr>
        <w:widowControl/>
        <w:suppressAutoHyphens w:val="0"/>
        <w:autoSpaceDE w:val="0"/>
        <w:autoSpaceDN w:val="0"/>
        <w:adjustRightInd w:val="0"/>
        <w:spacing w:line="360" w:lineRule="auto"/>
        <w:jc w:val="both"/>
        <w:rPr>
          <w:rFonts w:ascii="Arial" w:eastAsia="Times New Roman" w:hAnsi="Arial" w:cs="Arial"/>
          <w:kern w:val="0"/>
          <w:sz w:val="22"/>
          <w:szCs w:val="22"/>
          <w:lang w:val="zh-CN" w:eastAsia="pt-BR" w:bidi="ar-SA"/>
        </w:rPr>
      </w:pPr>
      <w:r w:rsidRPr="006E3AFF">
        <w:rPr>
          <w:rFonts w:ascii="Arial" w:eastAsia="Times New Roman" w:hAnsi="Arial" w:cs="Arial"/>
          <w:kern w:val="0"/>
          <w:sz w:val="22"/>
          <w:szCs w:val="22"/>
          <w:lang w:val="zh-CN" w:eastAsia="pt-BR" w:bidi="ar-SA"/>
        </w:rPr>
        <w:t xml:space="preserve">               (aa) deliberadamente destruir, falsificar, alterar ou ocultar provas em  investigações ou fazer declarações falsas a investigadores, com o objetivo de impedir materialmente uma investigação do Banco de alegações de prática corrupta, fraudulenta, coercitiva ou colusiva; e/ou ameaçar, perseguir ou intimidar  </w:t>
      </w:r>
      <w:r w:rsidRPr="006E3AFF">
        <w:rPr>
          <w:rFonts w:ascii="Arial" w:eastAsia="Times New Roman" w:hAnsi="Arial" w:cs="Arial"/>
          <w:kern w:val="0"/>
          <w:sz w:val="22"/>
          <w:szCs w:val="22"/>
          <w:lang w:val="zh-CN" w:eastAsia="pt-BR" w:bidi="ar-SA"/>
        </w:rPr>
        <w:tab/>
        <w:t xml:space="preserve"> </w:t>
      </w:r>
      <w:r w:rsidRPr="006E3AFF">
        <w:rPr>
          <w:rFonts w:ascii="Arial" w:eastAsia="Times New Roman" w:hAnsi="Arial" w:cs="Arial"/>
          <w:kern w:val="0"/>
          <w:sz w:val="22"/>
          <w:szCs w:val="22"/>
          <w:lang w:val="zh-CN" w:eastAsia="pt-BR" w:bidi="ar-SA"/>
        </w:rPr>
        <w:lastRenderedPageBreak/>
        <w:t xml:space="preserve">qualquer parte interessada, para impedi-la de mostrar seu conhecimento sobre assuntos relevantes à investigação ou ao seu prosseguimento, ou </w:t>
      </w:r>
    </w:p>
    <w:p w14:paraId="4C17014E" w14:textId="77777777" w:rsidR="00426ACB" w:rsidRPr="006E3AFF" w:rsidRDefault="00426ACB" w:rsidP="00426ACB">
      <w:pPr>
        <w:widowControl/>
        <w:suppressAutoHyphens w:val="0"/>
        <w:autoSpaceDE w:val="0"/>
        <w:autoSpaceDN w:val="0"/>
        <w:adjustRightInd w:val="0"/>
        <w:spacing w:line="360" w:lineRule="auto"/>
        <w:jc w:val="both"/>
        <w:rPr>
          <w:rFonts w:ascii="Arial" w:eastAsia="Times New Roman" w:hAnsi="Arial" w:cs="Arial"/>
          <w:kern w:val="0"/>
          <w:sz w:val="22"/>
          <w:szCs w:val="22"/>
          <w:lang w:val="zh-CN" w:eastAsia="pt-BR" w:bidi="ar-SA"/>
        </w:rPr>
      </w:pPr>
      <w:r w:rsidRPr="006E3AFF">
        <w:rPr>
          <w:rFonts w:ascii="Arial" w:eastAsia="Times New Roman" w:hAnsi="Arial" w:cs="Arial"/>
          <w:kern w:val="0"/>
          <w:sz w:val="22"/>
          <w:szCs w:val="22"/>
          <w:lang w:val="zh-CN" w:eastAsia="pt-BR" w:bidi="ar-SA"/>
        </w:rPr>
        <w:tab/>
        <w:t xml:space="preserve">      (bb) atos que tenham como objetivo impedir materialmente o exercício dos direitos do Banco de promover inspeção ou auditoria, estabelecidos no parágrafo (e) abaixo: </w:t>
      </w:r>
    </w:p>
    <w:p w14:paraId="2999FD35" w14:textId="77777777" w:rsidR="00426ACB" w:rsidRPr="006E3AFF" w:rsidRDefault="00426ACB" w:rsidP="00426ACB">
      <w:pPr>
        <w:widowControl/>
        <w:suppressAutoHyphens w:val="0"/>
        <w:autoSpaceDE w:val="0"/>
        <w:autoSpaceDN w:val="0"/>
        <w:adjustRightInd w:val="0"/>
        <w:spacing w:line="360" w:lineRule="auto"/>
        <w:jc w:val="both"/>
        <w:rPr>
          <w:rFonts w:ascii="Arial" w:eastAsia="Times New Roman" w:hAnsi="Arial" w:cs="Arial"/>
          <w:kern w:val="0"/>
          <w:sz w:val="22"/>
          <w:szCs w:val="22"/>
          <w:lang w:val="zh-CN" w:eastAsia="pt-BR" w:bidi="ar-SA"/>
        </w:rPr>
      </w:pPr>
      <w:r w:rsidRPr="006E3AFF">
        <w:rPr>
          <w:rFonts w:ascii="Arial" w:eastAsia="Times New Roman" w:hAnsi="Arial" w:cs="Arial"/>
          <w:kern w:val="0"/>
          <w:sz w:val="22"/>
          <w:szCs w:val="22"/>
          <w:lang w:val="zh-CN" w:eastAsia="pt-BR" w:bidi="ar-SA"/>
        </w:rPr>
        <w:t xml:space="preserve">(b) rejeitará uma proposta de outorga se determinar que o licitante recomendado para a outorga do contrato, ou qualquer do seu pessoal, ou seus agentes, subconsultores, subempreiteiros, prestadores de serviço, fornecedores e/ou funcionários, envolveu-se, direta ou indiretamente, em práticas corruptas, fraudulentas, colusivas, coercitivas ou obstrutivas ao concorrer para o contrato em questão; </w:t>
      </w:r>
    </w:p>
    <w:p w14:paraId="13939500" w14:textId="77777777" w:rsidR="00426ACB" w:rsidRPr="006E3AFF" w:rsidRDefault="00426ACB" w:rsidP="00426ACB">
      <w:pPr>
        <w:widowControl/>
        <w:suppressAutoHyphens w:val="0"/>
        <w:autoSpaceDE w:val="0"/>
        <w:autoSpaceDN w:val="0"/>
        <w:adjustRightInd w:val="0"/>
        <w:spacing w:line="360" w:lineRule="auto"/>
        <w:jc w:val="both"/>
        <w:rPr>
          <w:rFonts w:ascii="Arial" w:eastAsia="Times New Roman" w:hAnsi="Arial" w:cs="Arial"/>
          <w:kern w:val="0"/>
          <w:sz w:val="22"/>
          <w:szCs w:val="22"/>
          <w:lang w:val="zh-CN" w:eastAsia="pt-BR" w:bidi="ar-SA"/>
        </w:rPr>
      </w:pPr>
      <w:r w:rsidRPr="006E3AFF">
        <w:rPr>
          <w:rFonts w:ascii="Arial" w:eastAsia="Times New Roman" w:hAnsi="Arial" w:cs="Arial"/>
          <w:kern w:val="0"/>
          <w:sz w:val="22"/>
          <w:szCs w:val="22"/>
          <w:lang w:val="zh-CN" w:eastAsia="pt-BR" w:bidi="ar-SA"/>
        </w:rPr>
        <w:t xml:space="preserve">(c)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colusivas,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14:paraId="1FC7E410" w14:textId="77777777" w:rsidR="00426ACB" w:rsidRPr="006E3AFF" w:rsidRDefault="00426ACB" w:rsidP="00426ACB">
      <w:pPr>
        <w:widowControl/>
        <w:suppressAutoHyphens w:val="0"/>
        <w:autoSpaceDE w:val="0"/>
        <w:autoSpaceDN w:val="0"/>
        <w:adjustRightInd w:val="0"/>
        <w:spacing w:line="360" w:lineRule="auto"/>
        <w:jc w:val="both"/>
        <w:rPr>
          <w:rFonts w:ascii="Arial" w:eastAsia="Times New Roman" w:hAnsi="Arial" w:cs="Arial"/>
          <w:kern w:val="0"/>
          <w:sz w:val="22"/>
          <w:szCs w:val="22"/>
          <w:lang w:val="zh-CN" w:eastAsia="pt-BR" w:bidi="ar-SA"/>
        </w:rPr>
      </w:pPr>
      <w:r w:rsidRPr="006E3AFF">
        <w:rPr>
          <w:rFonts w:ascii="Arial" w:eastAsia="Times New Roman" w:hAnsi="Arial" w:cs="Arial"/>
          <w:kern w:val="0"/>
          <w:sz w:val="22"/>
          <w:szCs w:val="22"/>
          <w:lang w:val="zh-CN" w:eastAsia="pt-BR" w:bidi="ar-SA"/>
        </w:rPr>
        <w:t xml:space="preserve">(d) sancionará uma empresa ou uma pessoa física, a qualquer tempo, de acordo com os procedimentos de sanção cabíveis do Banco6, inclusive declarando-a inelegível, indefinidamente ou por prazo determinado: (i) para a outorga de contratos financiados pelo Banco; e (ii) para ser designado' subempreiteiro, consultor, fornecedor ou prestador de serviço de uma empresa elegível que esteja recebendo a outorga de um contrato financiado pelo Banco; </w:t>
      </w:r>
    </w:p>
    <w:p w14:paraId="52850317" w14:textId="77777777" w:rsidR="00426ACB" w:rsidRPr="006E3AFF" w:rsidRDefault="00426ACB" w:rsidP="00426ACB">
      <w:pPr>
        <w:widowControl/>
        <w:suppressAutoHyphens w:val="0"/>
        <w:autoSpaceDE w:val="0"/>
        <w:autoSpaceDN w:val="0"/>
        <w:adjustRightInd w:val="0"/>
        <w:spacing w:line="360" w:lineRule="auto"/>
        <w:jc w:val="both"/>
        <w:rPr>
          <w:rFonts w:ascii="Arial" w:eastAsia="Times New Roman" w:hAnsi="Arial" w:cs="Arial"/>
          <w:kern w:val="0"/>
          <w:sz w:val="22"/>
          <w:szCs w:val="22"/>
          <w:lang w:val="zh-CN" w:eastAsia="pt-BR" w:bidi="ar-SA"/>
        </w:rPr>
      </w:pPr>
      <w:r w:rsidRPr="006E3AFF">
        <w:rPr>
          <w:rFonts w:ascii="Arial" w:eastAsia="Times New Roman" w:hAnsi="Arial" w:cs="Arial"/>
          <w:kern w:val="0"/>
          <w:sz w:val="22"/>
          <w:szCs w:val="22"/>
          <w:lang w:val="zh-CN" w:eastAsia="pt-BR" w:bidi="ar-SA"/>
        </w:rPr>
        <w:t>(e)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w:t>
      </w:r>
    </w:p>
    <w:p w14:paraId="7BDCA051" w14:textId="6D7E2F87" w:rsidR="00352CE8" w:rsidRPr="00AF20DC" w:rsidRDefault="00352CE8" w:rsidP="00352CE8">
      <w:pPr>
        <w:widowControl/>
        <w:suppressAutoHyphens w:val="0"/>
        <w:autoSpaceDE w:val="0"/>
        <w:autoSpaceDN w:val="0"/>
        <w:adjustRightInd w:val="0"/>
        <w:spacing w:line="360" w:lineRule="auto"/>
        <w:jc w:val="both"/>
        <w:rPr>
          <w:rFonts w:ascii="Arial" w:eastAsia="Times New Roman" w:hAnsi="Arial" w:cs="Arial"/>
          <w:kern w:val="0"/>
          <w:lang w:eastAsia="pt-BR" w:bidi="ar-SA"/>
        </w:rPr>
      </w:pPr>
      <w:r>
        <w:rPr>
          <w:rFonts w:ascii="Arial" w:eastAsia="Times New Roman" w:hAnsi="Arial" w:cs="Arial"/>
          <w:b/>
          <w:bCs/>
          <w:kern w:val="0"/>
          <w:lang w:eastAsia="pt-BR" w:bidi="ar-SA"/>
        </w:rPr>
        <w:t>1</w:t>
      </w:r>
      <w:r w:rsidRPr="00AF20DC">
        <w:rPr>
          <w:rFonts w:ascii="Arial" w:eastAsia="Times New Roman" w:hAnsi="Arial" w:cs="Arial"/>
          <w:b/>
          <w:bCs/>
          <w:kern w:val="0"/>
          <w:lang w:eastAsia="pt-BR" w:bidi="ar-SA"/>
        </w:rPr>
        <w:t>0.1.</w:t>
      </w:r>
      <w:r>
        <w:rPr>
          <w:rFonts w:ascii="Arial" w:eastAsia="Times New Roman" w:hAnsi="Arial" w:cs="Arial"/>
          <w:kern w:val="0"/>
          <w:lang w:eastAsia="pt-BR" w:bidi="ar-SA"/>
        </w:rPr>
        <w:t xml:space="preserve"> </w:t>
      </w:r>
      <w:r w:rsidRPr="00AF20DC">
        <w:rPr>
          <w:rFonts w:ascii="Arial" w:eastAsia="Times New Roman" w:hAnsi="Arial" w:cs="Arial"/>
          <w:b/>
          <w:bCs/>
          <w:kern w:val="0"/>
          <w:lang w:eastAsia="pt-BR" w:bidi="ar-SA"/>
        </w:rPr>
        <w:t>Para os fins da Lei Geral de Proteção de Dados</w:t>
      </w:r>
      <w:r w:rsidRPr="00AF20DC">
        <w:rPr>
          <w:rFonts w:ascii="Arial" w:eastAsia="Times New Roman" w:hAnsi="Arial" w:cs="Arial"/>
          <w:kern w:val="0"/>
          <w:lang w:eastAsia="pt-BR" w:bidi="ar-SA"/>
        </w:rPr>
        <w:t xml:space="preserve"> (Lei n.º 13.709/18), na hipótese de, em razão do presente Contrato, a CONTRATADA realizar o </w:t>
      </w:r>
      <w:r w:rsidRPr="00AF20DC">
        <w:rPr>
          <w:rFonts w:ascii="Arial" w:eastAsia="Times New Roman" w:hAnsi="Arial" w:cs="Arial"/>
          <w:kern w:val="0"/>
          <w:lang w:eastAsia="pt-BR" w:bidi="ar-SA"/>
        </w:rPr>
        <w:lastRenderedPageBreak/>
        <w:t xml:space="preserve">tratamento de dados pessoais como operadora ou controladora, a CONTRATADA deverá adotar as medidas de segurança técnicas, jurídicas e administrativas aptas a proteger tais dados pessoais de acessos não autorizados ou qualquer forma de tratamento inadequado ou ilícito, observando-se os padrões mínimos definidos pela Autoridade Nacional de Proteção de Dados e em conformidade com o disposto na legislação de proteção de dados e privacidade em vigor. </w:t>
      </w:r>
    </w:p>
    <w:p w14:paraId="59FF2B46" w14:textId="16E73641" w:rsidR="00352CE8" w:rsidRPr="00AF20DC" w:rsidRDefault="00352CE8" w:rsidP="00352CE8">
      <w:pPr>
        <w:widowControl/>
        <w:suppressAutoHyphens w:val="0"/>
        <w:autoSpaceDE w:val="0"/>
        <w:autoSpaceDN w:val="0"/>
        <w:adjustRightInd w:val="0"/>
        <w:spacing w:line="360" w:lineRule="auto"/>
        <w:jc w:val="both"/>
        <w:rPr>
          <w:rFonts w:ascii="Arial" w:eastAsia="Times New Roman" w:hAnsi="Arial" w:cs="Arial"/>
          <w:kern w:val="0"/>
          <w:lang w:eastAsia="pt-BR" w:bidi="ar-SA"/>
        </w:rPr>
      </w:pPr>
      <w:r>
        <w:rPr>
          <w:rFonts w:ascii="Arial" w:eastAsia="Times New Roman" w:hAnsi="Arial" w:cs="Arial"/>
          <w:b/>
          <w:bCs/>
          <w:kern w:val="0"/>
          <w:lang w:eastAsia="pt-BR" w:bidi="ar-SA"/>
        </w:rPr>
        <w:t>10.1.2.</w:t>
      </w:r>
      <w:r w:rsidRPr="00AF20DC">
        <w:rPr>
          <w:rFonts w:ascii="Arial" w:eastAsia="Times New Roman" w:hAnsi="Arial" w:cs="Arial"/>
          <w:b/>
          <w:bCs/>
          <w:kern w:val="0"/>
          <w:lang w:eastAsia="pt-BR" w:bidi="ar-SA"/>
        </w:rPr>
        <w:t xml:space="preserve"> </w:t>
      </w:r>
      <w:r w:rsidRPr="00AF20DC">
        <w:rPr>
          <w:rFonts w:ascii="Arial" w:eastAsia="Times New Roman" w:hAnsi="Arial" w:cs="Arial"/>
          <w:kern w:val="0"/>
          <w:lang w:eastAsia="pt-BR" w:bidi="ar-SA"/>
        </w:rPr>
        <w:t xml:space="preserve">O tratamento de dados pessoais indispensáveis ao próprio fornecimento de bens por parte do CONTRATADO, se houver, será realizado mediante prévia e fundamentada aprovação do CONTRATANTE, observados os princípios do art. 6º da LGPD, especialmente o da necessidade; </w:t>
      </w:r>
    </w:p>
    <w:p w14:paraId="2D2C1358" w14:textId="412DC277" w:rsidR="00352CE8" w:rsidRPr="00AF20DC" w:rsidRDefault="00352CE8" w:rsidP="00352CE8">
      <w:pPr>
        <w:widowControl/>
        <w:suppressAutoHyphens w:val="0"/>
        <w:autoSpaceDE w:val="0"/>
        <w:autoSpaceDN w:val="0"/>
        <w:adjustRightInd w:val="0"/>
        <w:spacing w:line="360" w:lineRule="auto"/>
        <w:jc w:val="both"/>
        <w:rPr>
          <w:rFonts w:ascii="Arial" w:eastAsia="Times New Roman" w:hAnsi="Arial" w:cs="Arial"/>
          <w:kern w:val="0"/>
          <w:lang w:eastAsia="pt-BR" w:bidi="ar-SA"/>
        </w:rPr>
      </w:pPr>
      <w:r>
        <w:rPr>
          <w:rFonts w:ascii="Arial" w:eastAsia="Times New Roman" w:hAnsi="Arial" w:cs="Arial"/>
          <w:b/>
          <w:bCs/>
          <w:kern w:val="0"/>
          <w:lang w:eastAsia="pt-BR" w:bidi="ar-SA"/>
        </w:rPr>
        <w:t>10.1.3.</w:t>
      </w:r>
      <w:r w:rsidRPr="00AF20DC">
        <w:rPr>
          <w:rFonts w:ascii="Arial" w:eastAsia="Times New Roman" w:hAnsi="Arial" w:cs="Arial"/>
          <w:b/>
          <w:bCs/>
          <w:kern w:val="0"/>
          <w:lang w:eastAsia="pt-BR" w:bidi="ar-SA"/>
        </w:rPr>
        <w:t xml:space="preserve"> </w:t>
      </w:r>
      <w:r w:rsidRPr="00AF20DC">
        <w:rPr>
          <w:rFonts w:ascii="Arial" w:eastAsia="Times New Roman" w:hAnsi="Arial" w:cs="Arial"/>
          <w:kern w:val="0"/>
          <w:lang w:eastAsia="pt-BR" w:bidi="ar-SA"/>
        </w:rPr>
        <w:t xml:space="preserve">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 </w:t>
      </w:r>
    </w:p>
    <w:p w14:paraId="0EEED490" w14:textId="35CF4F4A" w:rsidR="00352CE8" w:rsidRPr="00AF20DC" w:rsidRDefault="00352CE8" w:rsidP="00352CE8">
      <w:pPr>
        <w:widowControl/>
        <w:suppressAutoHyphens w:val="0"/>
        <w:autoSpaceDE w:val="0"/>
        <w:autoSpaceDN w:val="0"/>
        <w:adjustRightInd w:val="0"/>
        <w:spacing w:line="360" w:lineRule="auto"/>
        <w:jc w:val="both"/>
        <w:rPr>
          <w:rFonts w:ascii="Arial" w:eastAsia="Times New Roman" w:hAnsi="Arial" w:cs="Arial"/>
          <w:kern w:val="0"/>
          <w:lang w:eastAsia="pt-BR" w:bidi="ar-SA"/>
        </w:rPr>
      </w:pPr>
      <w:r>
        <w:rPr>
          <w:rFonts w:ascii="Arial" w:eastAsia="Times New Roman" w:hAnsi="Arial" w:cs="Arial"/>
          <w:b/>
          <w:bCs/>
          <w:kern w:val="0"/>
          <w:lang w:eastAsia="pt-BR" w:bidi="ar-SA"/>
        </w:rPr>
        <w:t>10.1.4.</w:t>
      </w:r>
      <w:r w:rsidRPr="00AF20DC">
        <w:rPr>
          <w:rFonts w:ascii="Arial" w:eastAsia="Times New Roman" w:hAnsi="Arial" w:cs="Arial"/>
          <w:b/>
          <w:bCs/>
          <w:kern w:val="0"/>
          <w:lang w:eastAsia="pt-BR" w:bidi="ar-SA"/>
        </w:rPr>
        <w:t xml:space="preserve"> </w:t>
      </w:r>
      <w:r w:rsidRPr="00AF20DC">
        <w:rPr>
          <w:rFonts w:ascii="Arial" w:eastAsia="Times New Roman" w:hAnsi="Arial" w:cs="Arial"/>
          <w:kern w:val="0"/>
          <w:lang w:eastAsia="pt-BR" w:bidi="ar-SA"/>
        </w:rPr>
        <w:t xml:space="preserve">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 </w:t>
      </w:r>
    </w:p>
    <w:p w14:paraId="7B5D57A0" w14:textId="3EC95F6C" w:rsidR="00352CE8" w:rsidRPr="00AF20DC" w:rsidRDefault="00352CE8" w:rsidP="00352CE8">
      <w:pPr>
        <w:widowControl/>
        <w:suppressAutoHyphens w:val="0"/>
        <w:autoSpaceDE w:val="0"/>
        <w:autoSpaceDN w:val="0"/>
        <w:adjustRightInd w:val="0"/>
        <w:spacing w:line="360" w:lineRule="auto"/>
        <w:jc w:val="both"/>
        <w:rPr>
          <w:rFonts w:ascii="Arial" w:eastAsia="Times New Roman" w:hAnsi="Arial" w:cs="Arial"/>
          <w:kern w:val="0"/>
          <w:lang w:eastAsia="pt-BR" w:bidi="ar-SA"/>
        </w:rPr>
      </w:pPr>
      <w:r>
        <w:rPr>
          <w:rFonts w:ascii="Arial" w:eastAsia="Times New Roman" w:hAnsi="Arial" w:cs="Arial"/>
          <w:b/>
          <w:bCs/>
          <w:kern w:val="0"/>
          <w:lang w:eastAsia="pt-BR" w:bidi="ar-SA"/>
        </w:rPr>
        <w:t>10.1.5.</w:t>
      </w:r>
      <w:r w:rsidRPr="00AF20DC">
        <w:rPr>
          <w:rFonts w:ascii="Arial" w:eastAsia="Times New Roman" w:hAnsi="Arial" w:cs="Arial"/>
          <w:b/>
          <w:bCs/>
          <w:kern w:val="0"/>
          <w:lang w:eastAsia="pt-BR" w:bidi="ar-SA"/>
        </w:rPr>
        <w:t xml:space="preserve"> </w:t>
      </w:r>
      <w:r w:rsidRPr="00AF20DC">
        <w:rPr>
          <w:rFonts w:ascii="Arial" w:eastAsia="Times New Roman" w:hAnsi="Arial" w:cs="Arial"/>
          <w:kern w:val="0"/>
          <w:lang w:eastAsia="pt-BR" w:bidi="ar-SA"/>
        </w:rPr>
        <w:t>O CONTRATANTE poderá, a qualquer tempo, requisitar informações acerca do</w:t>
      </w:r>
      <w:r w:rsidRPr="00AF20DC">
        <w:rPr>
          <w:rFonts w:ascii="Times New Roman" w:eastAsiaTheme="minorEastAsia" w:hAnsi="Times New Roman" w:cs="Times New Roman"/>
          <w:color w:val="000000"/>
          <w:kern w:val="0"/>
          <w:sz w:val="23"/>
          <w:szCs w:val="23"/>
          <w:lang w:eastAsia="pt-BR" w:bidi="ar-SA"/>
        </w:rPr>
        <w:t xml:space="preserve"> </w:t>
      </w:r>
      <w:r w:rsidRPr="00AF20DC">
        <w:rPr>
          <w:rFonts w:ascii="Arial" w:eastAsia="Times New Roman" w:hAnsi="Arial" w:cs="Arial"/>
          <w:kern w:val="0"/>
          <w:lang w:eastAsia="pt-BR" w:bidi="ar-SA"/>
        </w:rPr>
        <w:t xml:space="preserve">dos dados pessoais confiados ao Contratado, bem como realizar inspeções e auditorias, inclusive por meio de auditores independentes, a fim de zelar pelo cumprimento dos deveres e obrigações aplicáveis; </w:t>
      </w:r>
    </w:p>
    <w:p w14:paraId="46F7819F" w14:textId="1BE5C9F0" w:rsidR="00352CE8" w:rsidRPr="00AF20DC" w:rsidRDefault="00352CE8" w:rsidP="00352CE8">
      <w:pPr>
        <w:widowControl/>
        <w:suppressAutoHyphens w:val="0"/>
        <w:autoSpaceDE w:val="0"/>
        <w:autoSpaceDN w:val="0"/>
        <w:adjustRightInd w:val="0"/>
        <w:spacing w:line="360" w:lineRule="auto"/>
        <w:jc w:val="both"/>
        <w:rPr>
          <w:rFonts w:ascii="Arial" w:eastAsia="Times New Roman" w:hAnsi="Arial" w:cs="Arial"/>
          <w:kern w:val="0"/>
          <w:lang w:eastAsia="pt-BR" w:bidi="ar-SA"/>
        </w:rPr>
      </w:pPr>
      <w:r>
        <w:rPr>
          <w:rFonts w:ascii="Arial" w:eastAsia="Times New Roman" w:hAnsi="Arial" w:cs="Arial"/>
          <w:b/>
          <w:bCs/>
          <w:kern w:val="0"/>
          <w:lang w:eastAsia="pt-BR" w:bidi="ar-SA"/>
        </w:rPr>
        <w:t>10.1.6.</w:t>
      </w:r>
      <w:r w:rsidRPr="00AF20DC">
        <w:rPr>
          <w:rFonts w:ascii="Arial" w:eastAsia="Times New Roman" w:hAnsi="Arial" w:cs="Arial"/>
          <w:b/>
          <w:bCs/>
          <w:kern w:val="0"/>
          <w:lang w:eastAsia="pt-BR" w:bidi="ar-SA"/>
        </w:rPr>
        <w:t xml:space="preserve"> </w:t>
      </w:r>
      <w:r w:rsidRPr="00AF20DC">
        <w:rPr>
          <w:rFonts w:ascii="Arial" w:eastAsia="Times New Roman" w:hAnsi="Arial" w:cs="Arial"/>
          <w:kern w:val="0"/>
          <w:lang w:eastAsia="pt-BR" w:bidi="ar-SA"/>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77CAD612" w14:textId="77777777" w:rsidR="00C96D32" w:rsidRDefault="00C96D32">
      <w:pPr>
        <w:autoSpaceDE w:val="0"/>
        <w:autoSpaceDN w:val="0"/>
        <w:adjustRightInd w:val="0"/>
        <w:spacing w:line="360" w:lineRule="auto"/>
        <w:jc w:val="both"/>
        <w:rPr>
          <w:rFonts w:ascii="Arial" w:hAnsi="Arial" w:cs="Arial"/>
          <w:b/>
          <w:bCs/>
          <w:sz w:val="22"/>
          <w:szCs w:val="22"/>
        </w:rPr>
      </w:pPr>
    </w:p>
    <w:p w14:paraId="3B836CC5" w14:textId="1255CE27" w:rsidR="00C96D32" w:rsidRDefault="00592DC1">
      <w:pPr>
        <w:autoSpaceDE w:val="0"/>
        <w:autoSpaceDN w:val="0"/>
        <w:adjustRightInd w:val="0"/>
        <w:spacing w:line="360" w:lineRule="auto"/>
        <w:jc w:val="both"/>
        <w:rPr>
          <w:rFonts w:ascii="Arial" w:eastAsia="Calibri" w:hAnsi="Arial" w:cs="Arial"/>
          <w:b/>
          <w:bCs/>
          <w:kern w:val="0"/>
          <w:sz w:val="22"/>
          <w:szCs w:val="22"/>
          <w:lang w:eastAsia="en-US" w:bidi="ar-SA"/>
        </w:rPr>
      </w:pPr>
      <w:r>
        <w:rPr>
          <w:rFonts w:ascii="Arial" w:hAnsi="Arial" w:cs="Arial"/>
          <w:b/>
          <w:bCs/>
          <w:sz w:val="22"/>
          <w:szCs w:val="22"/>
        </w:rPr>
        <w:t>1</w:t>
      </w:r>
      <w:r w:rsidR="00426ACB">
        <w:rPr>
          <w:rFonts w:ascii="Arial" w:hAnsi="Arial" w:cs="Arial"/>
          <w:b/>
          <w:bCs/>
          <w:sz w:val="22"/>
          <w:szCs w:val="22"/>
        </w:rPr>
        <w:t>1</w:t>
      </w:r>
      <w:r>
        <w:rPr>
          <w:rFonts w:ascii="Arial" w:hAnsi="Arial" w:cs="Arial"/>
          <w:b/>
          <w:bCs/>
          <w:sz w:val="22"/>
          <w:szCs w:val="22"/>
        </w:rPr>
        <w:t>. CLÁUSULA DÉCIMA - DO FORO</w:t>
      </w:r>
    </w:p>
    <w:p w14:paraId="3BF0A1B3" w14:textId="238856A4" w:rsidR="00C96D32" w:rsidRDefault="00592DC1">
      <w:pPr>
        <w:autoSpaceDE w:val="0"/>
        <w:autoSpaceDN w:val="0"/>
        <w:adjustRightInd w:val="0"/>
        <w:spacing w:line="360" w:lineRule="auto"/>
        <w:jc w:val="both"/>
        <w:rPr>
          <w:rFonts w:ascii="Arial" w:hAnsi="Arial" w:cs="Arial"/>
          <w:sz w:val="22"/>
          <w:szCs w:val="22"/>
        </w:rPr>
      </w:pPr>
      <w:r>
        <w:rPr>
          <w:rFonts w:ascii="Arial" w:hAnsi="Arial" w:cs="Arial"/>
          <w:sz w:val="22"/>
          <w:szCs w:val="22"/>
        </w:rPr>
        <w:t>1</w:t>
      </w:r>
      <w:r w:rsidR="00426ACB">
        <w:rPr>
          <w:rFonts w:ascii="Arial" w:hAnsi="Arial" w:cs="Arial"/>
          <w:sz w:val="22"/>
          <w:szCs w:val="22"/>
        </w:rPr>
        <w:t>1</w:t>
      </w:r>
      <w:r>
        <w:rPr>
          <w:rFonts w:ascii="Arial" w:hAnsi="Arial" w:cs="Arial"/>
          <w:sz w:val="22"/>
          <w:szCs w:val="22"/>
        </w:rPr>
        <w:t>.1 - As partes elegem o Foro da Comarca de Curiúva, para dirimir todas e quaisquer controvérsias oriundas deste contrato, renunciando expressamente a qualquer outro, por mais privilegiado que seja.</w:t>
      </w:r>
    </w:p>
    <w:p w14:paraId="19782B98" w14:textId="77777777" w:rsidR="00C96D32" w:rsidRDefault="00C96D32">
      <w:pPr>
        <w:autoSpaceDE w:val="0"/>
        <w:autoSpaceDN w:val="0"/>
        <w:adjustRightInd w:val="0"/>
        <w:spacing w:line="360" w:lineRule="auto"/>
        <w:jc w:val="both"/>
        <w:rPr>
          <w:rFonts w:ascii="Arial" w:eastAsia="Times New Roman" w:hAnsi="Arial" w:cs="Arial"/>
          <w:sz w:val="22"/>
          <w:szCs w:val="22"/>
          <w:lang w:eastAsia="pt-BR"/>
        </w:rPr>
      </w:pPr>
    </w:p>
    <w:p w14:paraId="322D1859" w14:textId="77777777" w:rsidR="00C96D32" w:rsidRDefault="00592DC1">
      <w:pPr>
        <w:autoSpaceDE w:val="0"/>
        <w:autoSpaceDN w:val="0"/>
        <w:adjustRightInd w:val="0"/>
        <w:spacing w:line="360" w:lineRule="auto"/>
        <w:jc w:val="both"/>
        <w:rPr>
          <w:rFonts w:ascii="Arial" w:eastAsia="Times New Roman" w:hAnsi="Arial" w:cs="Arial"/>
          <w:sz w:val="22"/>
          <w:szCs w:val="22"/>
          <w:lang w:eastAsia="pt-BR"/>
        </w:rPr>
      </w:pPr>
      <w:r>
        <w:rPr>
          <w:rFonts w:ascii="Arial" w:eastAsia="Times New Roman" w:hAnsi="Arial" w:cs="Arial"/>
          <w:sz w:val="22"/>
          <w:szCs w:val="22"/>
          <w:lang w:eastAsia="pt-BR"/>
        </w:rPr>
        <w:t xml:space="preserve">E, assim, por estarem justas e contratadas, as partes, por seus representantes legais, assinam o presente contrato. </w:t>
      </w:r>
    </w:p>
    <w:p w14:paraId="070BD5AB" w14:textId="77777777" w:rsidR="00C96D32" w:rsidRDefault="00C96D32">
      <w:pPr>
        <w:autoSpaceDE w:val="0"/>
        <w:autoSpaceDN w:val="0"/>
        <w:adjustRightInd w:val="0"/>
        <w:spacing w:line="360" w:lineRule="auto"/>
        <w:jc w:val="both"/>
        <w:rPr>
          <w:rFonts w:ascii="Arial" w:eastAsia="Times New Roman" w:hAnsi="Arial" w:cs="Arial"/>
          <w:sz w:val="22"/>
          <w:szCs w:val="22"/>
          <w:lang w:eastAsia="pt-BR"/>
        </w:rPr>
      </w:pPr>
    </w:p>
    <w:p w14:paraId="6C10B199" w14:textId="0E4087BD" w:rsidR="00C96D32" w:rsidRDefault="00592DC1">
      <w:pPr>
        <w:autoSpaceDE w:val="0"/>
        <w:autoSpaceDN w:val="0"/>
        <w:adjustRightInd w:val="0"/>
        <w:spacing w:line="360" w:lineRule="auto"/>
        <w:jc w:val="both"/>
        <w:rPr>
          <w:rFonts w:ascii="Arial" w:eastAsia="Times New Roman" w:hAnsi="Arial" w:cs="Arial"/>
          <w:sz w:val="22"/>
          <w:szCs w:val="22"/>
          <w:lang w:eastAsia="pt-BR"/>
        </w:rPr>
      </w:pPr>
      <w:proofErr w:type="spellStart"/>
      <w:r>
        <w:rPr>
          <w:rFonts w:ascii="Arial" w:eastAsia="Times New Roman" w:hAnsi="Arial" w:cs="Arial"/>
          <w:sz w:val="22"/>
          <w:szCs w:val="22"/>
          <w:lang w:eastAsia="pt-BR"/>
        </w:rPr>
        <w:t>Sapopema</w:t>
      </w:r>
      <w:proofErr w:type="spellEnd"/>
      <w:r>
        <w:rPr>
          <w:rFonts w:ascii="Arial" w:eastAsia="Times New Roman" w:hAnsi="Arial" w:cs="Arial"/>
          <w:sz w:val="22"/>
          <w:szCs w:val="22"/>
          <w:lang w:eastAsia="pt-BR"/>
        </w:rPr>
        <w:t xml:space="preserve">, ____ de ______________ </w:t>
      </w:r>
      <w:proofErr w:type="spellStart"/>
      <w:r>
        <w:rPr>
          <w:rFonts w:ascii="Arial" w:eastAsia="Times New Roman" w:hAnsi="Arial" w:cs="Arial"/>
          <w:sz w:val="22"/>
          <w:szCs w:val="22"/>
          <w:lang w:eastAsia="pt-BR"/>
        </w:rPr>
        <w:t>de</w:t>
      </w:r>
      <w:proofErr w:type="spellEnd"/>
      <w:r>
        <w:rPr>
          <w:rFonts w:ascii="Arial" w:eastAsia="Times New Roman" w:hAnsi="Arial" w:cs="Arial"/>
          <w:sz w:val="22"/>
          <w:szCs w:val="22"/>
          <w:lang w:eastAsia="pt-BR"/>
        </w:rPr>
        <w:t xml:space="preserve"> 202</w:t>
      </w:r>
      <w:r w:rsidR="00984FD2">
        <w:rPr>
          <w:rFonts w:ascii="Arial" w:eastAsia="Times New Roman" w:hAnsi="Arial" w:cs="Arial"/>
          <w:sz w:val="22"/>
          <w:szCs w:val="22"/>
          <w:lang w:eastAsia="pt-BR"/>
        </w:rPr>
        <w:t>6</w:t>
      </w:r>
      <w:r>
        <w:rPr>
          <w:rFonts w:ascii="Arial" w:eastAsia="Times New Roman" w:hAnsi="Arial" w:cs="Arial"/>
          <w:sz w:val="22"/>
          <w:szCs w:val="22"/>
          <w:lang w:eastAsia="pt-BR"/>
        </w:rPr>
        <w:t>.</w:t>
      </w:r>
    </w:p>
    <w:p w14:paraId="577A286D" w14:textId="77777777" w:rsidR="00C96D32" w:rsidRDefault="00C96D32">
      <w:pPr>
        <w:autoSpaceDE w:val="0"/>
        <w:autoSpaceDN w:val="0"/>
        <w:adjustRightInd w:val="0"/>
        <w:jc w:val="both"/>
        <w:rPr>
          <w:rFonts w:ascii="Times New Roman" w:eastAsia="Times New Roman" w:hAnsi="Times New Roman" w:cs="Times New Roman"/>
          <w:b/>
          <w:bCs/>
          <w:sz w:val="22"/>
          <w:szCs w:val="22"/>
          <w:lang w:eastAsia="pt-BR"/>
        </w:rPr>
      </w:pPr>
    </w:p>
    <w:p w14:paraId="046DC288" w14:textId="77777777" w:rsidR="00C96D32" w:rsidRDefault="00C96D32">
      <w:pPr>
        <w:autoSpaceDE w:val="0"/>
        <w:autoSpaceDN w:val="0"/>
        <w:adjustRightInd w:val="0"/>
        <w:jc w:val="both"/>
        <w:rPr>
          <w:rFonts w:ascii="Times New Roman" w:eastAsia="Times New Roman" w:hAnsi="Times New Roman" w:cs="Times New Roman"/>
          <w:b/>
          <w:bCs/>
          <w:sz w:val="22"/>
          <w:szCs w:val="22"/>
          <w:lang w:eastAsia="pt-BR"/>
        </w:rPr>
      </w:pPr>
    </w:p>
    <w:p w14:paraId="01CC8239" w14:textId="77777777" w:rsidR="00C96D32" w:rsidRDefault="00C96D32">
      <w:pPr>
        <w:autoSpaceDE w:val="0"/>
        <w:autoSpaceDN w:val="0"/>
        <w:adjustRightInd w:val="0"/>
        <w:jc w:val="both"/>
        <w:rPr>
          <w:rFonts w:ascii="Times New Roman" w:eastAsia="Times New Roman" w:hAnsi="Times New Roman" w:cs="Times New Roman"/>
          <w:b/>
          <w:bCs/>
          <w:sz w:val="22"/>
          <w:szCs w:val="22"/>
          <w:lang w:eastAsia="pt-BR"/>
        </w:rPr>
      </w:pPr>
    </w:p>
    <w:bookmarkEnd w:id="31"/>
    <w:p w14:paraId="1DAC7BA2" w14:textId="77777777" w:rsidR="00C96D32" w:rsidRDefault="00C96D32">
      <w:pPr>
        <w:autoSpaceDE w:val="0"/>
        <w:autoSpaceDN w:val="0"/>
        <w:adjustRightInd w:val="0"/>
        <w:ind w:right="15" w:firstLine="1800"/>
        <w:rPr>
          <w:rFonts w:ascii="Arial" w:hAnsi="Arial"/>
        </w:rPr>
      </w:pPr>
    </w:p>
    <w:p w14:paraId="7D0FAECC" w14:textId="77777777" w:rsidR="00C96D32" w:rsidRDefault="00592DC1">
      <w:pPr>
        <w:autoSpaceDE w:val="0"/>
        <w:autoSpaceDN w:val="0"/>
        <w:adjustRightInd w:val="0"/>
        <w:ind w:right="570"/>
        <w:jc w:val="center"/>
        <w:rPr>
          <w:rFonts w:ascii="Arial" w:hAnsi="Arial"/>
          <w:b/>
        </w:rPr>
      </w:pPr>
      <w:r>
        <w:rPr>
          <w:rFonts w:ascii="Arial" w:hAnsi="Arial"/>
          <w:b/>
        </w:rPr>
        <w:t>CONTRATANTE</w:t>
      </w:r>
    </w:p>
    <w:p w14:paraId="5DB1BAC0" w14:textId="77777777" w:rsidR="00C96D32" w:rsidRDefault="00592DC1">
      <w:pPr>
        <w:autoSpaceDE w:val="0"/>
        <w:autoSpaceDN w:val="0"/>
        <w:adjustRightInd w:val="0"/>
        <w:ind w:right="570"/>
        <w:jc w:val="center"/>
        <w:rPr>
          <w:rFonts w:ascii="Arial" w:hAnsi="Arial"/>
          <w:b/>
        </w:rPr>
      </w:pPr>
      <w:r>
        <w:rPr>
          <w:rFonts w:ascii="Arial" w:hAnsi="Arial"/>
          <w:b/>
        </w:rPr>
        <w:t>MUNICIPIO DE SAPOPEMA</w:t>
      </w:r>
    </w:p>
    <w:p w14:paraId="06562E4C" w14:textId="77777777" w:rsidR="00C96D32" w:rsidRDefault="00592DC1">
      <w:pPr>
        <w:autoSpaceDE w:val="0"/>
        <w:autoSpaceDN w:val="0"/>
        <w:adjustRightInd w:val="0"/>
        <w:ind w:right="570"/>
        <w:jc w:val="center"/>
        <w:rPr>
          <w:rFonts w:ascii="Arial" w:hAnsi="Arial"/>
          <w:b/>
        </w:rPr>
      </w:pPr>
      <w:r>
        <w:rPr>
          <w:rFonts w:ascii="Arial" w:hAnsi="Arial"/>
          <w:b/>
        </w:rPr>
        <w:t>PAULO MAXIMIANO DE SOUZA JUNIOR</w:t>
      </w:r>
    </w:p>
    <w:p w14:paraId="333AC538" w14:textId="77777777" w:rsidR="00C96D32" w:rsidRDefault="00592DC1">
      <w:pPr>
        <w:autoSpaceDE w:val="0"/>
        <w:autoSpaceDN w:val="0"/>
        <w:adjustRightInd w:val="0"/>
        <w:ind w:right="570"/>
        <w:jc w:val="center"/>
        <w:rPr>
          <w:rFonts w:ascii="Arial" w:hAnsi="Arial"/>
          <w:b/>
        </w:rPr>
      </w:pPr>
      <w:r>
        <w:rPr>
          <w:rFonts w:ascii="Arial" w:hAnsi="Arial"/>
          <w:b/>
        </w:rPr>
        <w:t>Prefeito Municipal</w:t>
      </w:r>
    </w:p>
    <w:p w14:paraId="70ACC43E" w14:textId="77777777" w:rsidR="00C96D32" w:rsidRDefault="00C96D32">
      <w:pPr>
        <w:autoSpaceDE w:val="0"/>
        <w:autoSpaceDN w:val="0"/>
        <w:adjustRightInd w:val="0"/>
        <w:ind w:right="570"/>
        <w:jc w:val="center"/>
        <w:rPr>
          <w:rFonts w:ascii="Arial" w:hAnsi="Arial"/>
          <w:b/>
        </w:rPr>
      </w:pPr>
    </w:p>
    <w:p w14:paraId="2EF162A1" w14:textId="77777777" w:rsidR="00C96D32" w:rsidRDefault="00592DC1">
      <w:pPr>
        <w:autoSpaceDE w:val="0"/>
        <w:autoSpaceDN w:val="0"/>
        <w:adjustRightInd w:val="0"/>
        <w:ind w:right="570"/>
        <w:jc w:val="center"/>
        <w:rPr>
          <w:rFonts w:ascii="Arial" w:hAnsi="Arial"/>
          <w:b/>
        </w:rPr>
      </w:pPr>
      <w:r>
        <w:rPr>
          <w:rFonts w:ascii="Arial" w:hAnsi="Arial"/>
          <w:b/>
        </w:rPr>
        <w:t xml:space="preserve"> </w:t>
      </w:r>
    </w:p>
    <w:p w14:paraId="7D6187BC" w14:textId="77777777" w:rsidR="00C96D32" w:rsidRDefault="00592DC1">
      <w:pPr>
        <w:autoSpaceDE w:val="0"/>
        <w:autoSpaceDN w:val="0"/>
        <w:adjustRightInd w:val="0"/>
        <w:ind w:right="570"/>
        <w:jc w:val="center"/>
        <w:rPr>
          <w:rFonts w:ascii="Arial" w:hAnsi="Arial"/>
          <w:b/>
          <w:sz w:val="20"/>
        </w:rPr>
      </w:pPr>
      <w:r>
        <w:rPr>
          <w:rFonts w:ascii="Arial" w:hAnsi="Arial"/>
          <w:b/>
        </w:rPr>
        <w:t xml:space="preserve">________________________________________                                       </w:t>
      </w:r>
      <w:r>
        <w:rPr>
          <w:rFonts w:ascii="Arial" w:hAnsi="Arial"/>
          <w:b/>
          <w:sz w:val="20"/>
        </w:rPr>
        <w:t xml:space="preserve">        </w:t>
      </w:r>
    </w:p>
    <w:p w14:paraId="21A141EB" w14:textId="77777777" w:rsidR="00C96D32" w:rsidRDefault="00592DC1">
      <w:pPr>
        <w:autoSpaceDE w:val="0"/>
        <w:autoSpaceDN w:val="0"/>
        <w:adjustRightInd w:val="0"/>
        <w:ind w:right="570"/>
        <w:jc w:val="center"/>
        <w:rPr>
          <w:rFonts w:ascii="Arial" w:hAnsi="Arial"/>
          <w:b/>
        </w:rPr>
      </w:pPr>
      <w:r>
        <w:rPr>
          <w:rFonts w:ascii="Arial" w:hAnsi="Arial"/>
          <w:b/>
        </w:rPr>
        <w:t>CONTRATADO</w:t>
      </w:r>
    </w:p>
    <w:p w14:paraId="426A8958" w14:textId="77777777" w:rsidR="00C96D32" w:rsidRDefault="00592DC1">
      <w:pPr>
        <w:autoSpaceDE w:val="0"/>
        <w:autoSpaceDN w:val="0"/>
        <w:adjustRightInd w:val="0"/>
        <w:ind w:right="570"/>
        <w:jc w:val="both"/>
        <w:rPr>
          <w:rFonts w:ascii="Arial" w:hAnsi="Arial"/>
          <w:b/>
        </w:rPr>
      </w:pPr>
      <w:r>
        <w:rPr>
          <w:rFonts w:ascii="Arial" w:hAnsi="Arial"/>
          <w:b/>
        </w:rPr>
        <w:t xml:space="preserve">                             </w:t>
      </w:r>
      <w:proofErr w:type="spellStart"/>
      <w:r>
        <w:rPr>
          <w:rFonts w:ascii="Arial" w:hAnsi="Arial"/>
          <w:b/>
        </w:rPr>
        <w:t>xxxxxxxxxxxxxxxxxxxxxxxxxxxxxxxxxxxx</w:t>
      </w:r>
      <w:proofErr w:type="spellEnd"/>
    </w:p>
    <w:p w14:paraId="0C23DEEC" w14:textId="77777777" w:rsidR="00C96D32" w:rsidRDefault="00C96D32">
      <w:pPr>
        <w:autoSpaceDE w:val="0"/>
        <w:autoSpaceDN w:val="0"/>
        <w:adjustRightInd w:val="0"/>
        <w:ind w:right="570"/>
        <w:jc w:val="both"/>
        <w:rPr>
          <w:rFonts w:ascii="Times New Roman" w:eastAsia="Times New Roman" w:hAnsi="Times New Roman"/>
        </w:rPr>
      </w:pPr>
    </w:p>
    <w:p w14:paraId="572BB111" w14:textId="77777777" w:rsidR="00C96D32" w:rsidRDefault="00C96D32">
      <w:pPr>
        <w:autoSpaceDE w:val="0"/>
        <w:autoSpaceDN w:val="0"/>
        <w:adjustRightInd w:val="0"/>
        <w:ind w:right="570"/>
        <w:jc w:val="both"/>
        <w:rPr>
          <w:rFonts w:ascii="Times New Roman" w:eastAsia="Times New Roman" w:hAnsi="Times New Roman"/>
        </w:rPr>
      </w:pPr>
    </w:p>
    <w:p w14:paraId="4234AEE5" w14:textId="77777777" w:rsidR="00C96D32" w:rsidRDefault="00C96D32">
      <w:pPr>
        <w:autoSpaceDE w:val="0"/>
        <w:autoSpaceDN w:val="0"/>
        <w:adjustRightInd w:val="0"/>
        <w:ind w:right="570"/>
        <w:jc w:val="both"/>
        <w:rPr>
          <w:rFonts w:ascii="Times New Roman" w:eastAsia="Times New Roman" w:hAnsi="Times New Roman"/>
        </w:rPr>
      </w:pPr>
    </w:p>
    <w:p w14:paraId="7A26593C" w14:textId="77777777" w:rsidR="00C96D32" w:rsidRDefault="00592DC1">
      <w:pPr>
        <w:autoSpaceDE w:val="0"/>
        <w:autoSpaceDN w:val="0"/>
        <w:adjustRightInd w:val="0"/>
        <w:ind w:right="570"/>
        <w:jc w:val="both"/>
        <w:rPr>
          <w:rFonts w:ascii="Arial" w:hAnsi="Arial"/>
        </w:rPr>
      </w:pPr>
      <w:r>
        <w:rPr>
          <w:rFonts w:ascii="Arial" w:hAnsi="Arial"/>
        </w:rPr>
        <w:t xml:space="preserve">Testemunhas:-    </w:t>
      </w:r>
    </w:p>
    <w:p w14:paraId="2C3A4F08" w14:textId="77777777" w:rsidR="00C96D32" w:rsidRDefault="00C96D32">
      <w:pPr>
        <w:autoSpaceDE w:val="0"/>
        <w:autoSpaceDN w:val="0"/>
        <w:adjustRightInd w:val="0"/>
        <w:ind w:right="570"/>
        <w:jc w:val="both"/>
        <w:rPr>
          <w:rFonts w:ascii="Arial" w:hAnsi="Arial"/>
        </w:rPr>
      </w:pPr>
    </w:p>
    <w:p w14:paraId="5EBC51E1" w14:textId="77777777" w:rsidR="00F5715E" w:rsidRDefault="00F5715E">
      <w:pPr>
        <w:autoSpaceDE w:val="0"/>
        <w:autoSpaceDN w:val="0"/>
        <w:adjustRightInd w:val="0"/>
        <w:ind w:right="570"/>
        <w:jc w:val="both"/>
        <w:rPr>
          <w:rFonts w:ascii="Arial" w:hAnsi="Arial"/>
        </w:rPr>
      </w:pPr>
    </w:p>
    <w:p w14:paraId="401C2455" w14:textId="77777777" w:rsidR="00F5715E" w:rsidRDefault="00F5715E">
      <w:pPr>
        <w:autoSpaceDE w:val="0"/>
        <w:autoSpaceDN w:val="0"/>
        <w:adjustRightInd w:val="0"/>
        <w:ind w:right="570"/>
        <w:jc w:val="both"/>
        <w:rPr>
          <w:rFonts w:ascii="Arial" w:hAnsi="Arial"/>
        </w:rPr>
      </w:pPr>
    </w:p>
    <w:p w14:paraId="53F69FAD" w14:textId="77777777" w:rsidR="00C96D32" w:rsidRDefault="00592DC1">
      <w:pPr>
        <w:autoSpaceDE w:val="0"/>
        <w:autoSpaceDN w:val="0"/>
        <w:adjustRightInd w:val="0"/>
        <w:ind w:right="570"/>
        <w:jc w:val="both"/>
        <w:rPr>
          <w:rFonts w:ascii="Arial" w:hAnsi="Arial"/>
        </w:rPr>
      </w:pPr>
      <w:r>
        <w:rPr>
          <w:rFonts w:ascii="Arial" w:hAnsi="Arial"/>
        </w:rPr>
        <w:t xml:space="preserve">                                                                                               </w:t>
      </w:r>
    </w:p>
    <w:p w14:paraId="06D3FF11" w14:textId="4CB88D36" w:rsidR="00984FD2" w:rsidRPr="00984FD2" w:rsidRDefault="00984FD2" w:rsidP="00984FD2">
      <w:pPr>
        <w:autoSpaceDE w:val="0"/>
        <w:autoSpaceDN w:val="0"/>
        <w:adjustRightInd w:val="0"/>
        <w:spacing w:line="360" w:lineRule="auto"/>
        <w:rPr>
          <w:rFonts w:ascii="Arial" w:hAnsi="Arial"/>
        </w:rPr>
      </w:pPr>
      <w:r w:rsidRPr="00984FD2">
        <w:rPr>
          <w:rFonts w:ascii="Arial" w:hAnsi="Arial"/>
        </w:rPr>
        <w:t xml:space="preserve">Edna Pereira de Paula                          </w:t>
      </w:r>
      <w:proofErr w:type="spellStart"/>
      <w:r w:rsidRPr="00984FD2">
        <w:rPr>
          <w:rFonts w:ascii="Arial" w:hAnsi="Arial"/>
        </w:rPr>
        <w:t>Lidinei</w:t>
      </w:r>
      <w:proofErr w:type="spellEnd"/>
      <w:r w:rsidRPr="00984FD2">
        <w:rPr>
          <w:rFonts w:ascii="Arial" w:hAnsi="Arial"/>
        </w:rPr>
        <w:t xml:space="preserve"> Ap. Ferreira Mainardes Oliveira</w:t>
      </w:r>
    </w:p>
    <w:p w14:paraId="0DECEC19" w14:textId="78AC2421" w:rsidR="00984FD2" w:rsidRPr="00984FD2" w:rsidRDefault="00984FD2" w:rsidP="00984FD2">
      <w:pPr>
        <w:autoSpaceDE w:val="0"/>
        <w:autoSpaceDN w:val="0"/>
        <w:adjustRightInd w:val="0"/>
        <w:spacing w:line="360" w:lineRule="auto"/>
        <w:rPr>
          <w:rFonts w:ascii="Arial" w:hAnsi="Arial"/>
          <w:b/>
          <w:bCs/>
          <w:lang w:val="x-none"/>
        </w:rPr>
      </w:pPr>
      <w:r w:rsidRPr="00984FD2">
        <w:rPr>
          <w:rFonts w:ascii="Arial" w:hAnsi="Arial"/>
        </w:rPr>
        <w:t>CPF: 347.748.248-44                                         CPF: 027.231.049-23</w:t>
      </w:r>
    </w:p>
    <w:p w14:paraId="31FD563B" w14:textId="77777777" w:rsidR="002B6E0E" w:rsidRDefault="002B6E0E" w:rsidP="00BB2C16">
      <w:pPr>
        <w:autoSpaceDE w:val="0"/>
        <w:autoSpaceDN w:val="0"/>
        <w:adjustRightInd w:val="0"/>
        <w:spacing w:line="360" w:lineRule="auto"/>
        <w:rPr>
          <w:rFonts w:ascii="Times New Roman" w:eastAsia="Times New Roman" w:hAnsi="Times New Roman"/>
          <w:b/>
          <w:u w:val="single"/>
        </w:rPr>
      </w:pPr>
    </w:p>
    <w:bookmarkEnd w:id="32"/>
    <w:p w14:paraId="7E24F3AD" w14:textId="77777777" w:rsidR="008558A2" w:rsidRDefault="008558A2" w:rsidP="00EE506F">
      <w:pPr>
        <w:autoSpaceDE w:val="0"/>
        <w:autoSpaceDN w:val="0"/>
        <w:adjustRightInd w:val="0"/>
        <w:spacing w:line="360" w:lineRule="auto"/>
        <w:jc w:val="both"/>
        <w:rPr>
          <w:rFonts w:ascii="Arial" w:hAnsi="Arial" w:cs="Arial"/>
        </w:rPr>
      </w:pPr>
    </w:p>
    <w:p w14:paraId="5F6BA13A" w14:textId="77777777" w:rsidR="008558A2" w:rsidRDefault="008558A2" w:rsidP="00EE506F">
      <w:pPr>
        <w:autoSpaceDE w:val="0"/>
        <w:autoSpaceDN w:val="0"/>
        <w:adjustRightInd w:val="0"/>
        <w:spacing w:line="360" w:lineRule="auto"/>
        <w:jc w:val="both"/>
        <w:rPr>
          <w:rFonts w:ascii="Arial" w:hAnsi="Arial" w:cs="Arial"/>
        </w:rPr>
      </w:pPr>
    </w:p>
    <w:p w14:paraId="6BBF1984" w14:textId="77777777" w:rsidR="008558A2" w:rsidRDefault="008558A2" w:rsidP="00EE506F">
      <w:pPr>
        <w:autoSpaceDE w:val="0"/>
        <w:autoSpaceDN w:val="0"/>
        <w:adjustRightInd w:val="0"/>
        <w:spacing w:line="360" w:lineRule="auto"/>
        <w:jc w:val="both"/>
        <w:rPr>
          <w:rFonts w:ascii="Arial" w:hAnsi="Arial" w:cs="Arial"/>
        </w:rPr>
      </w:pPr>
    </w:p>
    <w:p w14:paraId="252047D6" w14:textId="77777777" w:rsidR="008558A2" w:rsidRDefault="008558A2" w:rsidP="00EE506F">
      <w:pPr>
        <w:autoSpaceDE w:val="0"/>
        <w:autoSpaceDN w:val="0"/>
        <w:adjustRightInd w:val="0"/>
        <w:spacing w:line="360" w:lineRule="auto"/>
        <w:jc w:val="both"/>
        <w:rPr>
          <w:rFonts w:ascii="Arial" w:hAnsi="Arial" w:cs="Arial"/>
        </w:rPr>
      </w:pPr>
    </w:p>
    <w:sectPr w:rsidR="008558A2" w:rsidSect="00125D18">
      <w:headerReference w:type="default" r:id="rId39"/>
      <w:footerReference w:type="default" r:id="rId40"/>
      <w:pgSz w:w="11906" w:h="16838"/>
      <w:pgMar w:top="370" w:right="1416" w:bottom="851" w:left="2127" w:header="488" w:footer="496"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CC7E6" w14:textId="77777777" w:rsidR="00592DC1" w:rsidRDefault="00592DC1">
      <w:pPr>
        <w:rPr>
          <w:rFonts w:hint="eastAsia"/>
        </w:rPr>
      </w:pPr>
      <w:r>
        <w:separator/>
      </w:r>
    </w:p>
  </w:endnote>
  <w:endnote w:type="continuationSeparator" w:id="0">
    <w:p w14:paraId="10DC1266" w14:textId="77777777" w:rsidR="00592DC1" w:rsidRDefault="00592DC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Liberation Serif">
    <w:altName w:val="Times New Roman"/>
    <w:charset w:val="01"/>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Footlight MT Light">
    <w:panose1 w:val="0204060206030A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Segoe Print"/>
    <w:charset w:val="00"/>
    <w:family w:val="roman"/>
    <w:pitch w:val="default"/>
  </w:font>
  <w:font w:name="Microsoft YaHei">
    <w:panose1 w:val="020B0503020204020204"/>
    <w:charset w:val="86"/>
    <w:family w:val="swiss"/>
    <w:pitch w:val="variable"/>
    <w:sig w:usb0="80000287" w:usb1="2ACF3C50" w:usb2="00000016" w:usb3="00000000" w:csb0="0004001F" w:csb1="00000000"/>
  </w:font>
  <w:font w:name="Tms Rmn">
    <w:altName w:val="Times New Roma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altName w:val="Segoe Print"/>
    <w:charset w:val="00"/>
    <w:family w:val="roman"/>
    <w:pitch w:val="default"/>
  </w:font>
  <w:font w:name="Calisto MT">
    <w:panose1 w:val="0204060305050503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WenQuanYi Micro Hei">
    <w:altName w:val="Segoe Print"/>
    <w:panose1 w:val="00000000000000000000"/>
    <w:charset w:val="00"/>
    <w:family w:val="roman"/>
    <w:notTrueType/>
    <w:pitch w:val="default"/>
  </w:font>
  <w:font w:name="Lohit Hindi">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1551B" w14:textId="6E60C562" w:rsidR="00C96D32" w:rsidRDefault="00A665A6">
    <w:pPr>
      <w:pStyle w:val="Rodap"/>
      <w:jc w:val="right"/>
      <w:rPr>
        <w:rFonts w:ascii="Times New Roman" w:hAnsi="Times New Roman" w:cs="Times New Roman"/>
        <w:sz w:val="16"/>
        <w:szCs w:val="16"/>
      </w:rPr>
    </w:pPr>
    <w:r>
      <w:rPr>
        <w:rFonts w:ascii="Times New Roman" w:hAnsi="Times New Roman" w:cs="Times New Roman"/>
        <w:sz w:val="16"/>
        <w:szCs w:val="16"/>
      </w:rPr>
      <w:t>________________________________________________________________________________________________________</w:t>
    </w:r>
  </w:p>
  <w:p w14:paraId="119AB80A" w14:textId="7167CB54" w:rsidR="00C96D32" w:rsidRDefault="00592DC1">
    <w:pPr>
      <w:pStyle w:val="Rodap"/>
      <w:jc w:val="center"/>
      <w:rPr>
        <w:rFonts w:hint="eastAsia"/>
      </w:rPr>
    </w:pPr>
    <w:r>
      <w:t>PREGÃO ELETRÔNICO Nº 0</w:t>
    </w:r>
    <w:r w:rsidR="005F1446">
      <w:t>4</w:t>
    </w:r>
    <w:r>
      <w:t>/202</w:t>
    </w:r>
    <w:r w:rsidR="00FD223D">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12AF3" w14:textId="77777777" w:rsidR="00592DC1" w:rsidRDefault="00592DC1">
      <w:pPr>
        <w:rPr>
          <w:rFonts w:hint="eastAsia"/>
        </w:rPr>
      </w:pPr>
      <w:r>
        <w:separator/>
      </w:r>
    </w:p>
  </w:footnote>
  <w:footnote w:type="continuationSeparator" w:id="0">
    <w:p w14:paraId="1F78A762" w14:textId="77777777" w:rsidR="00592DC1" w:rsidRDefault="00592DC1">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10779" w14:textId="11362961" w:rsidR="00C96D32" w:rsidRDefault="00592DC1">
    <w:pPr>
      <w:pStyle w:val="Cabealho"/>
      <w:tabs>
        <w:tab w:val="right" w:pos="9180"/>
      </w:tabs>
      <w:rPr>
        <w:rFonts w:ascii="Arial" w:hAnsi="Arial" w:cs="Arial"/>
        <w:b/>
        <w:sz w:val="36"/>
        <w:szCs w:val="32"/>
      </w:rPr>
    </w:pPr>
    <w:r>
      <w:rPr>
        <w:noProof/>
        <w:lang w:eastAsia="pt-BR" w:bidi="ar-SA"/>
      </w:rPr>
      <w:drawing>
        <wp:anchor distT="0" distB="0" distL="114300" distR="114300" simplePos="0" relativeHeight="251657216" behindDoc="0" locked="0" layoutInCell="1" allowOverlap="1" wp14:anchorId="1915B575" wp14:editId="1078C482">
          <wp:simplePos x="0" y="0"/>
          <wp:positionH relativeFrom="column">
            <wp:posOffset>4025900</wp:posOffset>
          </wp:positionH>
          <wp:positionV relativeFrom="paragraph">
            <wp:posOffset>-177165</wp:posOffset>
          </wp:positionV>
          <wp:extent cx="942340" cy="723900"/>
          <wp:effectExtent l="0" t="0" r="0" b="0"/>
          <wp:wrapTopAndBottom/>
          <wp:docPr id="1667624242" name="Imagem 1667624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942340" cy="723900"/>
                  </a:xfrm>
                  <a:prstGeom prst="rect">
                    <a:avLst/>
                  </a:prstGeom>
                  <a:noFill/>
                </pic:spPr>
              </pic:pic>
            </a:graphicData>
          </a:graphic>
        </wp:anchor>
      </w:drawing>
    </w:r>
    <w:r w:rsidR="00594C66">
      <w:rPr>
        <w:rFonts w:ascii="Calibri" w:hAnsi="Calibri" w:cs="Times New Roman"/>
        <w:sz w:val="22"/>
        <w:szCs w:val="22"/>
        <w:lang w:eastAsia="en-US"/>
      </w:rPr>
      <w:object w:dxaOrig="1440" w:dyaOrig="1440" w14:anchorId="3503A1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4097" type="#_x0000_t75" style="position:absolute;margin-left:729pt;margin-top:18pt;width:54pt;height:54pt;z-index:-251658240;mso-position-horizontal-relative:text;mso-position-vertical-relative:page;mso-width-relative:page;mso-height-relative:page">
          <v:imagedata r:id="rId2" o:title=""/>
          <w10:wrap anchory="page"/>
        </v:shape>
        <o:OLEObject Type="Embed" ProgID="Word.Picture.8" ShapeID="_x0000_s4097" DrawAspect="Content" ObjectID="_1830491445" r:id="rId3"/>
      </w:object>
    </w:r>
    <w:r>
      <w:rPr>
        <w:rFonts w:ascii="Arial" w:hAnsi="Arial" w:cs="Arial"/>
        <w:b/>
        <w:sz w:val="36"/>
        <w:szCs w:val="32"/>
      </w:rPr>
      <w:t xml:space="preserve">Prefeitura Municipal de </w:t>
    </w:r>
    <w:proofErr w:type="spellStart"/>
    <w:r>
      <w:rPr>
        <w:rFonts w:ascii="Arial" w:hAnsi="Arial" w:cs="Arial"/>
        <w:b/>
        <w:sz w:val="36"/>
        <w:szCs w:val="32"/>
      </w:rPr>
      <w:t>Sapopema</w:t>
    </w:r>
    <w:proofErr w:type="spellEnd"/>
  </w:p>
  <w:p w14:paraId="3C887C02" w14:textId="514750B7" w:rsidR="00C96D32" w:rsidRDefault="00592DC1">
    <w:pPr>
      <w:pStyle w:val="Cabealho"/>
      <w:rPr>
        <w:rFonts w:ascii="Arial" w:hAnsi="Arial" w:cs="Arial"/>
        <w:b/>
      </w:rPr>
    </w:pPr>
    <w:r>
      <w:rPr>
        <w:rFonts w:ascii="Arial" w:hAnsi="Arial" w:cs="Arial"/>
        <w:b/>
      </w:rPr>
      <w:t xml:space="preserve">PIONEIRO DO URÂNIO NO </w:t>
    </w:r>
    <w:r>
      <w:rPr>
        <w:rFonts w:ascii="Arial" w:hAnsi="Arial" w:cs="Arial"/>
        <w:b/>
        <w:szCs w:val="18"/>
      </w:rPr>
      <w:t>BRASIL SUL</w:t>
    </w:r>
  </w:p>
  <w:p w14:paraId="5B0A2467" w14:textId="57EDABDB" w:rsidR="00C96D32" w:rsidRDefault="00592DC1">
    <w:pPr>
      <w:pStyle w:val="Cabealho"/>
      <w:tabs>
        <w:tab w:val="left" w:pos="0"/>
      </w:tabs>
      <w:rPr>
        <w:rFonts w:ascii="Arial" w:hAnsi="Arial" w:cs="Arial"/>
      </w:rPr>
    </w:pPr>
    <w:r>
      <w:rPr>
        <w:rFonts w:ascii="Arial" w:hAnsi="Arial" w:cs="Arial"/>
      </w:rPr>
      <w:t>CNPJ – 76.167.733/0001-87</w:t>
    </w:r>
    <w:r w:rsidR="00946B10">
      <w:rPr>
        <w:rFonts w:ascii="Arial" w:hAnsi="Arial" w:cs="Arial"/>
      </w:rPr>
      <w:t xml:space="preserve"> </w:t>
    </w:r>
    <w:r w:rsidR="00946B10">
      <w:rPr>
        <w:rFonts w:ascii="Arial" w:hAnsi="Arial" w:cs="Arial"/>
        <w:szCs w:val="20"/>
      </w:rPr>
      <w:t xml:space="preserve">Av. Manoel Ribas, 858 -     Centro – CEP: 84290-000 </w:t>
    </w:r>
    <w:r w:rsidR="001F1B37">
      <w:rPr>
        <w:rFonts w:ascii="Arial" w:hAnsi="Arial" w:cs="Arial"/>
        <w:szCs w:val="20"/>
      </w:rPr>
      <w:t>–</w:t>
    </w:r>
    <w:r w:rsidR="00946B10">
      <w:rPr>
        <w:rFonts w:ascii="Arial" w:hAnsi="Arial" w:cs="Arial"/>
        <w:szCs w:val="20"/>
      </w:rPr>
      <w:t xml:space="preserve"> Fone</w:t>
    </w:r>
    <w:r w:rsidR="001F1B37">
      <w:rPr>
        <w:rFonts w:ascii="Arial" w:hAnsi="Arial" w:cs="Arial"/>
        <w:szCs w:val="20"/>
      </w:rPr>
      <w:t xml:space="preserve"> 0800 090 4201</w:t>
    </w:r>
    <w:r w:rsidR="00946B10">
      <w:rPr>
        <w:rFonts w:ascii="Arial" w:hAnsi="Arial" w:cs="Arial"/>
        <w:szCs w:val="20"/>
      </w:rPr>
      <w:t xml:space="preserve"> - </w:t>
    </w:r>
    <w:proofErr w:type="spellStart"/>
    <w:r w:rsidR="00946B10">
      <w:rPr>
        <w:rFonts w:ascii="Arial" w:hAnsi="Arial" w:cs="Arial"/>
        <w:szCs w:val="20"/>
      </w:rPr>
      <w:t>Sapopema</w:t>
    </w:r>
    <w:proofErr w:type="spellEnd"/>
    <w:r w:rsidR="00946B10">
      <w:rPr>
        <w:rFonts w:ascii="Arial" w:hAnsi="Arial" w:cs="Arial"/>
        <w:szCs w:val="20"/>
      </w:rPr>
      <w:t xml:space="preserve"> – PR</w:t>
    </w:r>
  </w:p>
  <w:p w14:paraId="1F0D4A1D" w14:textId="76033D80" w:rsidR="00C96D32" w:rsidRPr="00946B10" w:rsidRDefault="00592DC1" w:rsidP="00946B10">
    <w:pPr>
      <w:tabs>
        <w:tab w:val="left" w:pos="0"/>
      </w:tabs>
      <w:jc w:val="right"/>
      <w:rPr>
        <w:rFonts w:ascii="Arial" w:hAnsi="Arial" w:cs="Arial"/>
        <w:szCs w:val="20"/>
      </w:rPr>
    </w:pPr>
    <w:r>
      <w:rPr>
        <w:rFonts w:ascii="Arial" w:hAnsi="Arial" w:cs="Arial"/>
        <w:szCs w:val="20"/>
      </w:rPr>
      <w:t xml:space="preserve">                                                                                                                                                                                   </w:t>
    </w:r>
    <w:r>
      <w:t xml:space="preserve">       </w:t>
    </w:r>
    <w:hyperlink r:id="rId4" w:history="1">
      <w:r>
        <w:rPr>
          <w:rStyle w:val="Hyperlink"/>
          <w:rFonts w:ascii="Arial" w:hAnsi="Arial" w:cs="Arial"/>
          <w:szCs w:val="20"/>
        </w:rPr>
        <w:t>www.sapopema.pr.gov.br</w:t>
      </w:r>
    </w:hyperlink>
    <w:r>
      <w:t xml:space="preserve"> – </w:t>
    </w:r>
    <w:hyperlink r:id="rId5" w:history="1">
      <w:r>
        <w:rPr>
          <w:rStyle w:val="Hyperlink"/>
        </w:rPr>
        <w:t>licitacoessapopema@yahoo.com.br</w:t>
      </w:r>
    </w:hyperlink>
    <w:r>
      <w:t xml:space="preserve"> </w:t>
    </w:r>
  </w:p>
  <w:p w14:paraId="5BE0ED69" w14:textId="77777777" w:rsidR="00C96D32" w:rsidRDefault="00C96D32">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F2DB34E"/>
    <w:multiLevelType w:val="singleLevel"/>
    <w:tmpl w:val="AF2DB34E"/>
    <w:lvl w:ilvl="0">
      <w:start w:val="10"/>
      <w:numFmt w:val="decimal"/>
      <w:suff w:val="space"/>
      <w:lvlText w:val="%1."/>
      <w:lvlJc w:val="left"/>
    </w:lvl>
  </w:abstractNum>
  <w:abstractNum w:abstractNumId="1"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2" w15:restartNumberingAfterBreak="0">
    <w:nsid w:val="04EC086C"/>
    <w:multiLevelType w:val="multilevel"/>
    <w:tmpl w:val="28DB99D6"/>
    <w:lvl w:ilvl="0">
      <w:start w:val="1"/>
      <w:numFmt w:val="lowerRoman"/>
      <w:lvlText w:val="(%1)"/>
      <w:lvlJc w:val="left"/>
      <w:pPr>
        <w:tabs>
          <w:tab w:val="left" w:pos="1080"/>
        </w:tabs>
        <w:ind w:left="1080" w:hanging="720"/>
      </w:pPr>
      <w:rPr>
        <w:rFonts w:ascii="Times New Roman" w:hAnsi="Times New Roman" w:cs="Times New Roman"/>
        <w:sz w:val="22"/>
        <w:szCs w:val="22"/>
      </w:rPr>
    </w:lvl>
    <w:lvl w:ilvl="1">
      <w:start w:val="1"/>
      <w:numFmt w:val="lowerLetter"/>
      <w:lvlText w:val="%2."/>
      <w:lvlJc w:val="left"/>
      <w:pPr>
        <w:tabs>
          <w:tab w:val="left" w:pos="1440"/>
        </w:tabs>
        <w:ind w:left="1440" w:hanging="360"/>
      </w:pPr>
      <w:rPr>
        <w:rFonts w:ascii="Times New Roman" w:hAnsi="Times New Roman" w:cs="Times New Roman"/>
        <w:sz w:val="24"/>
        <w:szCs w:val="24"/>
      </w:rPr>
    </w:lvl>
    <w:lvl w:ilvl="2">
      <w:start w:val="1"/>
      <w:numFmt w:val="lowerRoman"/>
      <w:lvlText w:val="%3."/>
      <w:lvlJc w:val="right"/>
      <w:pPr>
        <w:tabs>
          <w:tab w:val="left" w:pos="2160"/>
        </w:tabs>
        <w:ind w:left="2160" w:hanging="180"/>
      </w:pPr>
      <w:rPr>
        <w:rFonts w:ascii="Times New Roman" w:hAnsi="Times New Roman" w:cs="Times New Roman"/>
        <w:sz w:val="24"/>
        <w:szCs w:val="24"/>
      </w:rPr>
    </w:lvl>
    <w:lvl w:ilvl="3">
      <w:start w:val="1"/>
      <w:numFmt w:val="decimal"/>
      <w:lvlText w:val="%4."/>
      <w:lvlJc w:val="left"/>
      <w:pPr>
        <w:tabs>
          <w:tab w:val="left" w:pos="2880"/>
        </w:tabs>
        <w:ind w:left="2880" w:hanging="360"/>
      </w:pPr>
      <w:rPr>
        <w:rFonts w:ascii="Times New Roman" w:hAnsi="Times New Roman" w:cs="Times New Roman"/>
        <w:sz w:val="24"/>
        <w:szCs w:val="24"/>
      </w:rPr>
    </w:lvl>
    <w:lvl w:ilvl="4">
      <w:start w:val="1"/>
      <w:numFmt w:val="lowerLetter"/>
      <w:lvlText w:val="%5."/>
      <w:lvlJc w:val="left"/>
      <w:pPr>
        <w:tabs>
          <w:tab w:val="left" w:pos="3600"/>
        </w:tabs>
        <w:ind w:left="3600" w:hanging="360"/>
      </w:pPr>
      <w:rPr>
        <w:rFonts w:ascii="Times New Roman" w:hAnsi="Times New Roman" w:cs="Times New Roman"/>
        <w:sz w:val="24"/>
        <w:szCs w:val="24"/>
      </w:rPr>
    </w:lvl>
    <w:lvl w:ilvl="5">
      <w:start w:val="1"/>
      <w:numFmt w:val="lowerRoman"/>
      <w:lvlText w:val="%6."/>
      <w:lvlJc w:val="right"/>
      <w:pPr>
        <w:tabs>
          <w:tab w:val="left" w:pos="4320"/>
        </w:tabs>
        <w:ind w:left="4320" w:hanging="180"/>
      </w:pPr>
      <w:rPr>
        <w:rFonts w:ascii="Times New Roman" w:hAnsi="Times New Roman" w:cs="Times New Roman"/>
        <w:sz w:val="24"/>
        <w:szCs w:val="24"/>
      </w:rPr>
    </w:lvl>
    <w:lvl w:ilvl="6">
      <w:start w:val="1"/>
      <w:numFmt w:val="decimal"/>
      <w:lvlText w:val="%7."/>
      <w:lvlJc w:val="left"/>
      <w:pPr>
        <w:tabs>
          <w:tab w:val="left" w:pos="5040"/>
        </w:tabs>
        <w:ind w:left="5040" w:hanging="360"/>
      </w:pPr>
      <w:rPr>
        <w:rFonts w:ascii="Times New Roman" w:hAnsi="Times New Roman" w:cs="Times New Roman"/>
        <w:sz w:val="24"/>
        <w:szCs w:val="24"/>
      </w:rPr>
    </w:lvl>
    <w:lvl w:ilvl="7">
      <w:start w:val="1"/>
      <w:numFmt w:val="lowerLetter"/>
      <w:lvlText w:val="%8."/>
      <w:lvlJc w:val="left"/>
      <w:pPr>
        <w:tabs>
          <w:tab w:val="left" w:pos="5760"/>
        </w:tabs>
        <w:ind w:left="5760" w:hanging="360"/>
      </w:pPr>
      <w:rPr>
        <w:rFonts w:ascii="Times New Roman" w:hAnsi="Times New Roman" w:cs="Times New Roman"/>
        <w:sz w:val="24"/>
        <w:szCs w:val="24"/>
      </w:rPr>
    </w:lvl>
    <w:lvl w:ilvl="8">
      <w:start w:val="1"/>
      <w:numFmt w:val="lowerRoman"/>
      <w:lvlText w:val="%9."/>
      <w:lvlJc w:val="right"/>
      <w:pPr>
        <w:tabs>
          <w:tab w:val="left" w:pos="6480"/>
        </w:tabs>
        <w:ind w:left="6480" w:hanging="180"/>
      </w:pPr>
      <w:rPr>
        <w:rFonts w:ascii="Times New Roman" w:hAnsi="Times New Roman" w:cs="Times New Roman"/>
        <w:sz w:val="24"/>
        <w:szCs w:val="24"/>
      </w:rPr>
    </w:lvl>
  </w:abstractNum>
  <w:abstractNum w:abstractNumId="3" w15:restartNumberingAfterBreak="0">
    <w:nsid w:val="059E2F69"/>
    <w:multiLevelType w:val="multilevel"/>
    <w:tmpl w:val="059E2F69"/>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B532BA1"/>
    <w:multiLevelType w:val="multilevel"/>
    <w:tmpl w:val="0B532BA1"/>
    <w:lvl w:ilvl="0">
      <w:start w:val="1"/>
      <w:numFmt w:val="bullet"/>
      <w:pStyle w:val="p1"/>
      <w:lvlText w:val=""/>
      <w:lvlJc w:val="left"/>
      <w:pPr>
        <w:ind w:left="1428" w:hanging="360"/>
      </w:pPr>
      <w:rPr>
        <w:rFonts w:ascii="Symbol" w:hAnsi="Symbol" w:hint="default"/>
      </w:rPr>
    </w:lvl>
    <w:lvl w:ilvl="1">
      <w:start w:val="1"/>
      <w:numFmt w:val="bullet"/>
      <w:lvlText w:val="o"/>
      <w:lvlJc w:val="left"/>
      <w:pPr>
        <w:ind w:left="2345" w:hanging="360"/>
      </w:pPr>
      <w:rPr>
        <w:rFonts w:ascii="Courier New" w:hAnsi="Courier New" w:cs="Courier New"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pStyle w:val="Ttulo5"/>
      <w:lvlText w:val="o"/>
      <w:lvlJc w:val="left"/>
      <w:pPr>
        <w:ind w:left="4308" w:hanging="360"/>
      </w:pPr>
      <w:rPr>
        <w:rFonts w:ascii="Courier New" w:hAnsi="Courier New" w:cs="Courier New" w:hint="default"/>
      </w:rPr>
    </w:lvl>
    <w:lvl w:ilvl="5">
      <w:start w:val="1"/>
      <w:numFmt w:val="bullet"/>
      <w:pStyle w:val="Ttulo6"/>
      <w:lvlText w:val=""/>
      <w:lvlJc w:val="left"/>
      <w:pPr>
        <w:ind w:left="5028" w:hanging="360"/>
      </w:pPr>
      <w:rPr>
        <w:rFonts w:ascii="Wingdings" w:hAnsi="Wingdings" w:hint="default"/>
      </w:rPr>
    </w:lvl>
    <w:lvl w:ilvl="6">
      <w:start w:val="1"/>
      <w:numFmt w:val="bullet"/>
      <w:pStyle w:val="Ttulo7"/>
      <w:lvlText w:val=""/>
      <w:lvlJc w:val="left"/>
      <w:pPr>
        <w:ind w:left="5748" w:hanging="360"/>
      </w:pPr>
      <w:rPr>
        <w:rFonts w:ascii="Symbol" w:hAnsi="Symbol" w:hint="default"/>
      </w:rPr>
    </w:lvl>
    <w:lvl w:ilvl="7">
      <w:start w:val="1"/>
      <w:numFmt w:val="bullet"/>
      <w:pStyle w:val="Ttulo8"/>
      <w:lvlText w:val="o"/>
      <w:lvlJc w:val="left"/>
      <w:pPr>
        <w:ind w:left="6468" w:hanging="360"/>
      </w:pPr>
      <w:rPr>
        <w:rFonts w:ascii="Courier New" w:hAnsi="Courier New" w:cs="Courier New" w:hint="default"/>
      </w:rPr>
    </w:lvl>
    <w:lvl w:ilvl="8">
      <w:start w:val="1"/>
      <w:numFmt w:val="bullet"/>
      <w:pStyle w:val="Ttulo9"/>
      <w:lvlText w:val=""/>
      <w:lvlJc w:val="left"/>
      <w:pPr>
        <w:ind w:left="7188" w:hanging="360"/>
      </w:pPr>
      <w:rPr>
        <w:rFonts w:ascii="Wingdings" w:hAnsi="Wingdings" w:hint="default"/>
      </w:rPr>
    </w:lvl>
  </w:abstractNum>
  <w:abstractNum w:abstractNumId="5" w15:restartNumberingAfterBreak="0">
    <w:nsid w:val="1817555F"/>
    <w:multiLevelType w:val="multilevel"/>
    <w:tmpl w:val="1817555F"/>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5C100D"/>
    <w:multiLevelType w:val="multilevel"/>
    <w:tmpl w:val="1D5C100D"/>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rFonts w:ascii="Arial" w:hAnsi="Arial" w:cs="Arial" w:hint="default"/>
        <w:b/>
        <w:bCs/>
        <w:i w:val="0"/>
        <w:strike w:val="0"/>
        <w:color w:val="auto"/>
        <w:sz w:val="20"/>
        <w:szCs w:val="20"/>
        <w:u w:val="none"/>
      </w:rPr>
    </w:lvl>
    <w:lvl w:ilvl="2">
      <w:start w:val="1"/>
      <w:numFmt w:val="decimal"/>
      <w:pStyle w:val="Nivel3"/>
      <w:lvlText w:val="%1.%2.%3."/>
      <w:lvlJc w:val="left"/>
      <w:pPr>
        <w:ind w:left="1781" w:hanging="504"/>
      </w:pPr>
      <w:rPr>
        <w:rFonts w:ascii="Arial" w:hAnsi="Arial" w:hint="default"/>
        <w:b/>
        <w:bCs/>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6BE7BCE"/>
    <w:multiLevelType w:val="singleLevel"/>
    <w:tmpl w:val="26BE7BCE"/>
    <w:lvl w:ilvl="0">
      <w:start w:val="1"/>
      <w:numFmt w:val="lowerLetter"/>
      <w:pStyle w:val="Ttulo1"/>
      <w:lvlText w:val="%1)"/>
      <w:lvlJc w:val="left"/>
      <w:pPr>
        <w:tabs>
          <w:tab w:val="left" w:pos="2520"/>
        </w:tabs>
        <w:ind w:left="2520" w:hanging="360"/>
      </w:pPr>
      <w:rPr>
        <w:rFonts w:hint="default"/>
        <w:sz w:val="20"/>
      </w:rPr>
    </w:lvl>
  </w:abstractNum>
  <w:abstractNum w:abstractNumId="8" w15:restartNumberingAfterBreak="0">
    <w:nsid w:val="28DB99D6"/>
    <w:multiLevelType w:val="multilevel"/>
    <w:tmpl w:val="28DB99D6"/>
    <w:lvl w:ilvl="0">
      <w:start w:val="1"/>
      <w:numFmt w:val="lowerRoman"/>
      <w:lvlText w:val="(%1)"/>
      <w:lvlJc w:val="left"/>
      <w:pPr>
        <w:tabs>
          <w:tab w:val="left" w:pos="1080"/>
        </w:tabs>
        <w:ind w:left="1080" w:hanging="720"/>
      </w:pPr>
      <w:rPr>
        <w:rFonts w:ascii="Times New Roman" w:hAnsi="Times New Roman" w:cs="Times New Roman"/>
        <w:sz w:val="22"/>
        <w:szCs w:val="22"/>
      </w:rPr>
    </w:lvl>
    <w:lvl w:ilvl="1">
      <w:start w:val="1"/>
      <w:numFmt w:val="lowerLetter"/>
      <w:lvlText w:val="%2."/>
      <w:lvlJc w:val="left"/>
      <w:pPr>
        <w:tabs>
          <w:tab w:val="left" w:pos="1440"/>
        </w:tabs>
        <w:ind w:left="1440" w:hanging="360"/>
      </w:pPr>
      <w:rPr>
        <w:rFonts w:ascii="Times New Roman" w:hAnsi="Times New Roman" w:cs="Times New Roman"/>
        <w:sz w:val="24"/>
        <w:szCs w:val="24"/>
      </w:rPr>
    </w:lvl>
    <w:lvl w:ilvl="2">
      <w:start w:val="1"/>
      <w:numFmt w:val="lowerRoman"/>
      <w:lvlText w:val="%3."/>
      <w:lvlJc w:val="right"/>
      <w:pPr>
        <w:tabs>
          <w:tab w:val="left" w:pos="2160"/>
        </w:tabs>
        <w:ind w:left="2160" w:hanging="180"/>
      </w:pPr>
      <w:rPr>
        <w:rFonts w:ascii="Times New Roman" w:hAnsi="Times New Roman" w:cs="Times New Roman"/>
        <w:sz w:val="24"/>
        <w:szCs w:val="24"/>
      </w:rPr>
    </w:lvl>
    <w:lvl w:ilvl="3">
      <w:start w:val="1"/>
      <w:numFmt w:val="decimal"/>
      <w:lvlText w:val="%4."/>
      <w:lvlJc w:val="left"/>
      <w:pPr>
        <w:tabs>
          <w:tab w:val="left" w:pos="2880"/>
        </w:tabs>
        <w:ind w:left="2880" w:hanging="360"/>
      </w:pPr>
      <w:rPr>
        <w:rFonts w:ascii="Times New Roman" w:hAnsi="Times New Roman" w:cs="Times New Roman"/>
        <w:sz w:val="24"/>
        <w:szCs w:val="24"/>
      </w:rPr>
    </w:lvl>
    <w:lvl w:ilvl="4">
      <w:start w:val="1"/>
      <w:numFmt w:val="lowerLetter"/>
      <w:lvlText w:val="%5."/>
      <w:lvlJc w:val="left"/>
      <w:pPr>
        <w:tabs>
          <w:tab w:val="left" w:pos="3600"/>
        </w:tabs>
        <w:ind w:left="3600" w:hanging="360"/>
      </w:pPr>
      <w:rPr>
        <w:rFonts w:ascii="Times New Roman" w:hAnsi="Times New Roman" w:cs="Times New Roman"/>
        <w:sz w:val="24"/>
        <w:szCs w:val="24"/>
      </w:rPr>
    </w:lvl>
    <w:lvl w:ilvl="5">
      <w:start w:val="1"/>
      <w:numFmt w:val="lowerRoman"/>
      <w:lvlText w:val="%6."/>
      <w:lvlJc w:val="right"/>
      <w:pPr>
        <w:tabs>
          <w:tab w:val="left" w:pos="4320"/>
        </w:tabs>
        <w:ind w:left="4320" w:hanging="180"/>
      </w:pPr>
      <w:rPr>
        <w:rFonts w:ascii="Times New Roman" w:hAnsi="Times New Roman" w:cs="Times New Roman"/>
        <w:sz w:val="24"/>
        <w:szCs w:val="24"/>
      </w:rPr>
    </w:lvl>
    <w:lvl w:ilvl="6">
      <w:start w:val="1"/>
      <w:numFmt w:val="decimal"/>
      <w:lvlText w:val="%7."/>
      <w:lvlJc w:val="left"/>
      <w:pPr>
        <w:tabs>
          <w:tab w:val="left" w:pos="5040"/>
        </w:tabs>
        <w:ind w:left="5040" w:hanging="360"/>
      </w:pPr>
      <w:rPr>
        <w:rFonts w:ascii="Times New Roman" w:hAnsi="Times New Roman" w:cs="Times New Roman"/>
        <w:sz w:val="24"/>
        <w:szCs w:val="24"/>
      </w:rPr>
    </w:lvl>
    <w:lvl w:ilvl="7">
      <w:start w:val="1"/>
      <w:numFmt w:val="lowerLetter"/>
      <w:lvlText w:val="%8."/>
      <w:lvlJc w:val="left"/>
      <w:pPr>
        <w:tabs>
          <w:tab w:val="left" w:pos="5760"/>
        </w:tabs>
        <w:ind w:left="5760" w:hanging="360"/>
      </w:pPr>
      <w:rPr>
        <w:rFonts w:ascii="Times New Roman" w:hAnsi="Times New Roman" w:cs="Times New Roman"/>
        <w:sz w:val="24"/>
        <w:szCs w:val="24"/>
      </w:rPr>
    </w:lvl>
    <w:lvl w:ilvl="8">
      <w:start w:val="1"/>
      <w:numFmt w:val="lowerRoman"/>
      <w:lvlText w:val="%9."/>
      <w:lvlJc w:val="right"/>
      <w:pPr>
        <w:tabs>
          <w:tab w:val="left" w:pos="6480"/>
        </w:tabs>
        <w:ind w:left="6480" w:hanging="180"/>
      </w:pPr>
      <w:rPr>
        <w:rFonts w:ascii="Times New Roman" w:hAnsi="Times New Roman" w:cs="Times New Roman"/>
        <w:sz w:val="24"/>
        <w:szCs w:val="24"/>
      </w:rPr>
    </w:lvl>
  </w:abstractNum>
  <w:abstractNum w:abstractNumId="9" w15:restartNumberingAfterBreak="0">
    <w:nsid w:val="2C822FC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4AC937E3"/>
    <w:multiLevelType w:val="multilevel"/>
    <w:tmpl w:val="4AC937E3"/>
    <w:lvl w:ilvl="0">
      <w:start w:val="1"/>
      <w:numFmt w:val="decimal"/>
      <w:lvlText w:val="%1."/>
      <w:lvlJc w:val="left"/>
      <w:pPr>
        <w:ind w:left="360" w:hanging="360"/>
      </w:pPr>
    </w:lvl>
    <w:lvl w:ilvl="1">
      <w:start w:val="1"/>
      <w:numFmt w:val="decimal"/>
      <w:suff w:val="space"/>
      <w:lvlText w:val="%1.%2."/>
      <w:lvlJc w:val="left"/>
      <w:pPr>
        <w:ind w:left="792" w:hanging="432"/>
      </w:pPr>
      <w:rPr>
        <w:rFonts w:ascii="Arial" w:hAnsi="Arial" w:cs="Arial" w:hint="default"/>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D567DCF"/>
    <w:multiLevelType w:val="multilevel"/>
    <w:tmpl w:val="A6F80F10"/>
    <w:lvl w:ilvl="0">
      <w:start w:val="1"/>
      <w:numFmt w:val="decimal"/>
      <w:lvlText w:val="%1."/>
      <w:lvlJc w:val="left"/>
      <w:pPr>
        <w:ind w:left="360" w:hanging="360"/>
      </w:pPr>
    </w:lvl>
    <w:lvl w:ilvl="1">
      <w:start w:val="1"/>
      <w:numFmt w:val="decimal"/>
      <w:lvlText w:val="%1.%2."/>
      <w:lvlJc w:val="left"/>
      <w:pPr>
        <w:ind w:left="792" w:hanging="432"/>
      </w:pPr>
      <w:rPr>
        <w:rFonts w:ascii="Arial" w:hAnsi="Arial" w:cs="Arial" w:hint="default"/>
        <w:b/>
        <w:bCs/>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C52387D"/>
    <w:multiLevelType w:val="multilevel"/>
    <w:tmpl w:val="7C52387D"/>
    <w:lvl w:ilvl="0">
      <w:start w:val="19"/>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83716855">
    <w:abstractNumId w:val="7"/>
  </w:num>
  <w:num w:numId="2" w16cid:durableId="293676894">
    <w:abstractNumId w:val="4"/>
  </w:num>
  <w:num w:numId="3" w16cid:durableId="1361472077">
    <w:abstractNumId w:val="1"/>
  </w:num>
  <w:num w:numId="4" w16cid:durableId="1317537417">
    <w:abstractNumId w:val="6"/>
  </w:num>
  <w:num w:numId="5" w16cid:durableId="700469916">
    <w:abstractNumId w:val="10"/>
  </w:num>
  <w:num w:numId="6" w16cid:durableId="7720151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36945396">
    <w:abstractNumId w:val="2"/>
  </w:num>
  <w:num w:numId="8" w16cid:durableId="591864312">
    <w:abstractNumId w:val="12"/>
  </w:num>
  <w:num w:numId="9" w16cid:durableId="1096172349">
    <w:abstractNumId w:val="9"/>
  </w:num>
  <w:num w:numId="10" w16cid:durableId="10198943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03579668">
    <w:abstractNumId w:val="3"/>
  </w:num>
  <w:num w:numId="12" w16cid:durableId="771050611">
    <w:abstractNumId w:val="5"/>
  </w:num>
  <w:num w:numId="13" w16cid:durableId="1496798090">
    <w:abstractNumId w:val="13"/>
  </w:num>
  <w:num w:numId="14" w16cid:durableId="233858743">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5122"/>
    <o:shapelayout v:ext="edit">
      <o:idmap v:ext="edit" data="3,4"/>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B4D"/>
    <w:rsid w:val="00000D5A"/>
    <w:rsid w:val="000014B1"/>
    <w:rsid w:val="000021C8"/>
    <w:rsid w:val="00003B46"/>
    <w:rsid w:val="000048DA"/>
    <w:rsid w:val="00010CD4"/>
    <w:rsid w:val="0001427C"/>
    <w:rsid w:val="00021BF0"/>
    <w:rsid w:val="00022807"/>
    <w:rsid w:val="000231F6"/>
    <w:rsid w:val="00023856"/>
    <w:rsid w:val="000238E0"/>
    <w:rsid w:val="00024810"/>
    <w:rsid w:val="000269EF"/>
    <w:rsid w:val="000279FD"/>
    <w:rsid w:val="000307CE"/>
    <w:rsid w:val="0003091A"/>
    <w:rsid w:val="00031B79"/>
    <w:rsid w:val="00033569"/>
    <w:rsid w:val="00034A7D"/>
    <w:rsid w:val="00037C6A"/>
    <w:rsid w:val="00040F8F"/>
    <w:rsid w:val="00041DAD"/>
    <w:rsid w:val="0004570D"/>
    <w:rsid w:val="00046F0F"/>
    <w:rsid w:val="0004742A"/>
    <w:rsid w:val="00047AB7"/>
    <w:rsid w:val="00051A21"/>
    <w:rsid w:val="00052647"/>
    <w:rsid w:val="0005324F"/>
    <w:rsid w:val="000534B4"/>
    <w:rsid w:val="000566E6"/>
    <w:rsid w:val="00062D02"/>
    <w:rsid w:val="00062DFA"/>
    <w:rsid w:val="00065682"/>
    <w:rsid w:val="00071A63"/>
    <w:rsid w:val="0007241E"/>
    <w:rsid w:val="00073142"/>
    <w:rsid w:val="00076CFA"/>
    <w:rsid w:val="00081E29"/>
    <w:rsid w:val="00083D6B"/>
    <w:rsid w:val="00083FFE"/>
    <w:rsid w:val="00087D70"/>
    <w:rsid w:val="000925BD"/>
    <w:rsid w:val="000927FD"/>
    <w:rsid w:val="00092AB6"/>
    <w:rsid w:val="000954B3"/>
    <w:rsid w:val="00095B3C"/>
    <w:rsid w:val="00095E6A"/>
    <w:rsid w:val="00095F52"/>
    <w:rsid w:val="00096099"/>
    <w:rsid w:val="000A0E30"/>
    <w:rsid w:val="000A3649"/>
    <w:rsid w:val="000A52D4"/>
    <w:rsid w:val="000A5554"/>
    <w:rsid w:val="000A73B0"/>
    <w:rsid w:val="000B19A9"/>
    <w:rsid w:val="000B1DB5"/>
    <w:rsid w:val="000B339E"/>
    <w:rsid w:val="000B39DD"/>
    <w:rsid w:val="000B68FA"/>
    <w:rsid w:val="000C2312"/>
    <w:rsid w:val="000C5528"/>
    <w:rsid w:val="000C7C7A"/>
    <w:rsid w:val="000D108E"/>
    <w:rsid w:val="000D143C"/>
    <w:rsid w:val="000D1500"/>
    <w:rsid w:val="000D4BA1"/>
    <w:rsid w:val="000E0FC7"/>
    <w:rsid w:val="000E1C90"/>
    <w:rsid w:val="000E241E"/>
    <w:rsid w:val="000E2F6C"/>
    <w:rsid w:val="000E3E96"/>
    <w:rsid w:val="000E7C19"/>
    <w:rsid w:val="000F0D0C"/>
    <w:rsid w:val="000F4B82"/>
    <w:rsid w:val="000F4E61"/>
    <w:rsid w:val="000F67F7"/>
    <w:rsid w:val="000F734B"/>
    <w:rsid w:val="000F7D12"/>
    <w:rsid w:val="00100359"/>
    <w:rsid w:val="001024E0"/>
    <w:rsid w:val="0010289A"/>
    <w:rsid w:val="00103058"/>
    <w:rsid w:val="00105FB9"/>
    <w:rsid w:val="00113651"/>
    <w:rsid w:val="00113EB9"/>
    <w:rsid w:val="00115CA2"/>
    <w:rsid w:val="0011659A"/>
    <w:rsid w:val="00125C1D"/>
    <w:rsid w:val="00125D18"/>
    <w:rsid w:val="00127259"/>
    <w:rsid w:val="001307FF"/>
    <w:rsid w:val="00131D5E"/>
    <w:rsid w:val="0013331D"/>
    <w:rsid w:val="00133427"/>
    <w:rsid w:val="00134149"/>
    <w:rsid w:val="00140A76"/>
    <w:rsid w:val="001421DF"/>
    <w:rsid w:val="0014261F"/>
    <w:rsid w:val="00143EA3"/>
    <w:rsid w:val="001469DB"/>
    <w:rsid w:val="001504A1"/>
    <w:rsid w:val="00151569"/>
    <w:rsid w:val="001539E6"/>
    <w:rsid w:val="00155C6A"/>
    <w:rsid w:val="00156962"/>
    <w:rsid w:val="0015718E"/>
    <w:rsid w:val="00157F80"/>
    <w:rsid w:val="0016088E"/>
    <w:rsid w:val="001660D1"/>
    <w:rsid w:val="00170450"/>
    <w:rsid w:val="00170920"/>
    <w:rsid w:val="001744E9"/>
    <w:rsid w:val="00174522"/>
    <w:rsid w:val="00174BBE"/>
    <w:rsid w:val="001760DF"/>
    <w:rsid w:val="00183590"/>
    <w:rsid w:val="001845BF"/>
    <w:rsid w:val="00190258"/>
    <w:rsid w:val="00195F10"/>
    <w:rsid w:val="001966E5"/>
    <w:rsid w:val="001974E3"/>
    <w:rsid w:val="001A3EE9"/>
    <w:rsid w:val="001A3F3B"/>
    <w:rsid w:val="001B3E6E"/>
    <w:rsid w:val="001B48F6"/>
    <w:rsid w:val="001B4B1E"/>
    <w:rsid w:val="001B540C"/>
    <w:rsid w:val="001B57EC"/>
    <w:rsid w:val="001C1D17"/>
    <w:rsid w:val="001C729B"/>
    <w:rsid w:val="001C7484"/>
    <w:rsid w:val="001D34B2"/>
    <w:rsid w:val="001E1675"/>
    <w:rsid w:val="001E3876"/>
    <w:rsid w:val="001E5741"/>
    <w:rsid w:val="001F105C"/>
    <w:rsid w:val="001F1B37"/>
    <w:rsid w:val="001F2E8E"/>
    <w:rsid w:val="001F56D1"/>
    <w:rsid w:val="001F6FBD"/>
    <w:rsid w:val="001F780B"/>
    <w:rsid w:val="00200A3D"/>
    <w:rsid w:val="00203121"/>
    <w:rsid w:val="00205BC5"/>
    <w:rsid w:val="002066F8"/>
    <w:rsid w:val="002122B8"/>
    <w:rsid w:val="00213CF5"/>
    <w:rsid w:val="002215ED"/>
    <w:rsid w:val="002230AF"/>
    <w:rsid w:val="00226B35"/>
    <w:rsid w:val="00226BF6"/>
    <w:rsid w:val="0022782E"/>
    <w:rsid w:val="00227CE5"/>
    <w:rsid w:val="002349B2"/>
    <w:rsid w:val="00234FBB"/>
    <w:rsid w:val="0023581E"/>
    <w:rsid w:val="00240F33"/>
    <w:rsid w:val="0024148B"/>
    <w:rsid w:val="00243DFF"/>
    <w:rsid w:val="00246FB1"/>
    <w:rsid w:val="00250895"/>
    <w:rsid w:val="0025097E"/>
    <w:rsid w:val="00251D86"/>
    <w:rsid w:val="002531AC"/>
    <w:rsid w:val="00254667"/>
    <w:rsid w:val="00256885"/>
    <w:rsid w:val="002574F8"/>
    <w:rsid w:val="00261E24"/>
    <w:rsid w:val="002628B0"/>
    <w:rsid w:val="0026777A"/>
    <w:rsid w:val="002725BE"/>
    <w:rsid w:val="002732A6"/>
    <w:rsid w:val="00273404"/>
    <w:rsid w:val="00274469"/>
    <w:rsid w:val="00274490"/>
    <w:rsid w:val="00281C1B"/>
    <w:rsid w:val="002822ED"/>
    <w:rsid w:val="00284C0C"/>
    <w:rsid w:val="002933F6"/>
    <w:rsid w:val="00293813"/>
    <w:rsid w:val="00293AD5"/>
    <w:rsid w:val="0029503C"/>
    <w:rsid w:val="002971CC"/>
    <w:rsid w:val="002973C0"/>
    <w:rsid w:val="00297A90"/>
    <w:rsid w:val="002A139A"/>
    <w:rsid w:val="002A2C63"/>
    <w:rsid w:val="002A2D4B"/>
    <w:rsid w:val="002A31AF"/>
    <w:rsid w:val="002A329D"/>
    <w:rsid w:val="002A3868"/>
    <w:rsid w:val="002A5840"/>
    <w:rsid w:val="002B0903"/>
    <w:rsid w:val="002B6E0E"/>
    <w:rsid w:val="002C070C"/>
    <w:rsid w:val="002C0CA9"/>
    <w:rsid w:val="002C1B93"/>
    <w:rsid w:val="002C5160"/>
    <w:rsid w:val="002D23F5"/>
    <w:rsid w:val="002D2835"/>
    <w:rsid w:val="002D3E62"/>
    <w:rsid w:val="002D5230"/>
    <w:rsid w:val="002D5A03"/>
    <w:rsid w:val="002D5D3A"/>
    <w:rsid w:val="002D69C7"/>
    <w:rsid w:val="002E30F5"/>
    <w:rsid w:val="002E3553"/>
    <w:rsid w:val="002E364F"/>
    <w:rsid w:val="002E700D"/>
    <w:rsid w:val="002F0CCA"/>
    <w:rsid w:val="002F0CF5"/>
    <w:rsid w:val="002F1593"/>
    <w:rsid w:val="002F2960"/>
    <w:rsid w:val="003025DD"/>
    <w:rsid w:val="00302B80"/>
    <w:rsid w:val="00306E57"/>
    <w:rsid w:val="003076F1"/>
    <w:rsid w:val="00307EB1"/>
    <w:rsid w:val="003106AB"/>
    <w:rsid w:val="00310717"/>
    <w:rsid w:val="00310853"/>
    <w:rsid w:val="00312494"/>
    <w:rsid w:val="00313867"/>
    <w:rsid w:val="00313F99"/>
    <w:rsid w:val="003147AE"/>
    <w:rsid w:val="00320D65"/>
    <w:rsid w:val="003220F2"/>
    <w:rsid w:val="003221B2"/>
    <w:rsid w:val="00327B15"/>
    <w:rsid w:val="00331B43"/>
    <w:rsid w:val="0033356D"/>
    <w:rsid w:val="0033368D"/>
    <w:rsid w:val="00335332"/>
    <w:rsid w:val="003353F1"/>
    <w:rsid w:val="003412AF"/>
    <w:rsid w:val="00342227"/>
    <w:rsid w:val="0034637E"/>
    <w:rsid w:val="00352174"/>
    <w:rsid w:val="003527FD"/>
    <w:rsid w:val="00352B5B"/>
    <w:rsid w:val="00352CE8"/>
    <w:rsid w:val="003545C8"/>
    <w:rsid w:val="00355EED"/>
    <w:rsid w:val="0035784A"/>
    <w:rsid w:val="0036397C"/>
    <w:rsid w:val="0036623E"/>
    <w:rsid w:val="00371538"/>
    <w:rsid w:val="003728F2"/>
    <w:rsid w:val="00372B2A"/>
    <w:rsid w:val="003740C1"/>
    <w:rsid w:val="003744B0"/>
    <w:rsid w:val="00375964"/>
    <w:rsid w:val="00375B93"/>
    <w:rsid w:val="00375C95"/>
    <w:rsid w:val="0037635B"/>
    <w:rsid w:val="003774A0"/>
    <w:rsid w:val="00377F12"/>
    <w:rsid w:val="0038172D"/>
    <w:rsid w:val="00381819"/>
    <w:rsid w:val="00383358"/>
    <w:rsid w:val="003840BF"/>
    <w:rsid w:val="00387153"/>
    <w:rsid w:val="00390432"/>
    <w:rsid w:val="00393E84"/>
    <w:rsid w:val="0039565E"/>
    <w:rsid w:val="00395F6E"/>
    <w:rsid w:val="00396335"/>
    <w:rsid w:val="00397340"/>
    <w:rsid w:val="003A033A"/>
    <w:rsid w:val="003A17D7"/>
    <w:rsid w:val="003A27BB"/>
    <w:rsid w:val="003A2F7D"/>
    <w:rsid w:val="003A4DB6"/>
    <w:rsid w:val="003A634D"/>
    <w:rsid w:val="003B0C00"/>
    <w:rsid w:val="003B4B27"/>
    <w:rsid w:val="003B51BA"/>
    <w:rsid w:val="003B6880"/>
    <w:rsid w:val="003B6F2A"/>
    <w:rsid w:val="003C072E"/>
    <w:rsid w:val="003C2219"/>
    <w:rsid w:val="003C33D4"/>
    <w:rsid w:val="003C4706"/>
    <w:rsid w:val="003C6D40"/>
    <w:rsid w:val="003C767D"/>
    <w:rsid w:val="003D1F0B"/>
    <w:rsid w:val="003E05D1"/>
    <w:rsid w:val="003E2989"/>
    <w:rsid w:val="003E540E"/>
    <w:rsid w:val="003F4DA4"/>
    <w:rsid w:val="003F7030"/>
    <w:rsid w:val="00401FC6"/>
    <w:rsid w:val="004025D5"/>
    <w:rsid w:val="00403360"/>
    <w:rsid w:val="0040609D"/>
    <w:rsid w:val="004110E9"/>
    <w:rsid w:val="0041575C"/>
    <w:rsid w:val="0041651E"/>
    <w:rsid w:val="00417DA0"/>
    <w:rsid w:val="00425111"/>
    <w:rsid w:val="00425257"/>
    <w:rsid w:val="00426ACB"/>
    <w:rsid w:val="00430A33"/>
    <w:rsid w:val="004319C9"/>
    <w:rsid w:val="00433441"/>
    <w:rsid w:val="00435EB1"/>
    <w:rsid w:val="00436368"/>
    <w:rsid w:val="0044234A"/>
    <w:rsid w:val="00442CA4"/>
    <w:rsid w:val="00443BFB"/>
    <w:rsid w:val="00443D97"/>
    <w:rsid w:val="004459D5"/>
    <w:rsid w:val="00445F5C"/>
    <w:rsid w:val="00451095"/>
    <w:rsid w:val="00454019"/>
    <w:rsid w:val="00454A31"/>
    <w:rsid w:val="004558E2"/>
    <w:rsid w:val="00456597"/>
    <w:rsid w:val="00457881"/>
    <w:rsid w:val="0046245A"/>
    <w:rsid w:val="00464FB3"/>
    <w:rsid w:val="00465947"/>
    <w:rsid w:val="00470866"/>
    <w:rsid w:val="00471035"/>
    <w:rsid w:val="00480391"/>
    <w:rsid w:val="004805B0"/>
    <w:rsid w:val="004807E7"/>
    <w:rsid w:val="00480910"/>
    <w:rsid w:val="00480EA1"/>
    <w:rsid w:val="004810A1"/>
    <w:rsid w:val="004817B3"/>
    <w:rsid w:val="004831AB"/>
    <w:rsid w:val="0048383D"/>
    <w:rsid w:val="00483A25"/>
    <w:rsid w:val="004944FE"/>
    <w:rsid w:val="004955CD"/>
    <w:rsid w:val="0049778A"/>
    <w:rsid w:val="00497E46"/>
    <w:rsid w:val="004A1862"/>
    <w:rsid w:val="004A19ED"/>
    <w:rsid w:val="004A27B8"/>
    <w:rsid w:val="004A4484"/>
    <w:rsid w:val="004A4F71"/>
    <w:rsid w:val="004A792C"/>
    <w:rsid w:val="004B3377"/>
    <w:rsid w:val="004B7D8F"/>
    <w:rsid w:val="004C2B9A"/>
    <w:rsid w:val="004C399C"/>
    <w:rsid w:val="004C4191"/>
    <w:rsid w:val="004C486C"/>
    <w:rsid w:val="004C5940"/>
    <w:rsid w:val="004C62FA"/>
    <w:rsid w:val="004C7F62"/>
    <w:rsid w:val="004D1691"/>
    <w:rsid w:val="004D4D7A"/>
    <w:rsid w:val="004D5001"/>
    <w:rsid w:val="004D7977"/>
    <w:rsid w:val="004F0ABA"/>
    <w:rsid w:val="004F123A"/>
    <w:rsid w:val="004F4D17"/>
    <w:rsid w:val="004F780F"/>
    <w:rsid w:val="00501592"/>
    <w:rsid w:val="00505308"/>
    <w:rsid w:val="0050718D"/>
    <w:rsid w:val="005076BE"/>
    <w:rsid w:val="005079E1"/>
    <w:rsid w:val="00510DD6"/>
    <w:rsid w:val="00513682"/>
    <w:rsid w:val="005141FC"/>
    <w:rsid w:val="00515A2C"/>
    <w:rsid w:val="00520FEB"/>
    <w:rsid w:val="005243CF"/>
    <w:rsid w:val="00526AEB"/>
    <w:rsid w:val="00530CFA"/>
    <w:rsid w:val="00531188"/>
    <w:rsid w:val="005328F1"/>
    <w:rsid w:val="00533996"/>
    <w:rsid w:val="00534B3B"/>
    <w:rsid w:val="005357F5"/>
    <w:rsid w:val="00535EC5"/>
    <w:rsid w:val="00535F12"/>
    <w:rsid w:val="0053688C"/>
    <w:rsid w:val="0054239B"/>
    <w:rsid w:val="005433B6"/>
    <w:rsid w:val="005513C7"/>
    <w:rsid w:val="00551E2E"/>
    <w:rsid w:val="00565110"/>
    <w:rsid w:val="00570047"/>
    <w:rsid w:val="005707B8"/>
    <w:rsid w:val="0057127C"/>
    <w:rsid w:val="005762B6"/>
    <w:rsid w:val="00576594"/>
    <w:rsid w:val="00583B4A"/>
    <w:rsid w:val="00585EDC"/>
    <w:rsid w:val="00591D7C"/>
    <w:rsid w:val="00592380"/>
    <w:rsid w:val="00592DA9"/>
    <w:rsid w:val="00592DC1"/>
    <w:rsid w:val="005933B1"/>
    <w:rsid w:val="00593E52"/>
    <w:rsid w:val="00594C66"/>
    <w:rsid w:val="00595847"/>
    <w:rsid w:val="005A24D5"/>
    <w:rsid w:val="005A2692"/>
    <w:rsid w:val="005B0134"/>
    <w:rsid w:val="005B3D09"/>
    <w:rsid w:val="005B4FFF"/>
    <w:rsid w:val="005B62DD"/>
    <w:rsid w:val="005C08CA"/>
    <w:rsid w:val="005C1FD5"/>
    <w:rsid w:val="005C3647"/>
    <w:rsid w:val="005C3AA2"/>
    <w:rsid w:val="005C3B3A"/>
    <w:rsid w:val="005C3CE1"/>
    <w:rsid w:val="005C3DEB"/>
    <w:rsid w:val="005C4748"/>
    <w:rsid w:val="005C6CCD"/>
    <w:rsid w:val="005C794E"/>
    <w:rsid w:val="005E10CE"/>
    <w:rsid w:val="005E1D32"/>
    <w:rsid w:val="005E65FC"/>
    <w:rsid w:val="005F1446"/>
    <w:rsid w:val="005F229D"/>
    <w:rsid w:val="00601E11"/>
    <w:rsid w:val="00602D39"/>
    <w:rsid w:val="006056E9"/>
    <w:rsid w:val="006112B3"/>
    <w:rsid w:val="00611CD1"/>
    <w:rsid w:val="00611EF2"/>
    <w:rsid w:val="006146CE"/>
    <w:rsid w:val="006231A7"/>
    <w:rsid w:val="00630644"/>
    <w:rsid w:val="006306DA"/>
    <w:rsid w:val="00632A7F"/>
    <w:rsid w:val="00643097"/>
    <w:rsid w:val="006434AC"/>
    <w:rsid w:val="00644BAC"/>
    <w:rsid w:val="00646DB4"/>
    <w:rsid w:val="0065010F"/>
    <w:rsid w:val="00651DA0"/>
    <w:rsid w:val="00654D07"/>
    <w:rsid w:val="006557E4"/>
    <w:rsid w:val="0065695D"/>
    <w:rsid w:val="0066019C"/>
    <w:rsid w:val="006605C8"/>
    <w:rsid w:val="00664DA4"/>
    <w:rsid w:val="00665E41"/>
    <w:rsid w:val="00665EC5"/>
    <w:rsid w:val="0066765A"/>
    <w:rsid w:val="00670735"/>
    <w:rsid w:val="00675465"/>
    <w:rsid w:val="00675498"/>
    <w:rsid w:val="00675AAC"/>
    <w:rsid w:val="00675F3A"/>
    <w:rsid w:val="00676051"/>
    <w:rsid w:val="006768BB"/>
    <w:rsid w:val="00676D14"/>
    <w:rsid w:val="00680DB6"/>
    <w:rsid w:val="00683589"/>
    <w:rsid w:val="006841A0"/>
    <w:rsid w:val="00684BB8"/>
    <w:rsid w:val="00686E1D"/>
    <w:rsid w:val="00687CF5"/>
    <w:rsid w:val="00690392"/>
    <w:rsid w:val="0069512D"/>
    <w:rsid w:val="0069550A"/>
    <w:rsid w:val="006A1EE3"/>
    <w:rsid w:val="006B1EEA"/>
    <w:rsid w:val="006B45B1"/>
    <w:rsid w:val="006B7083"/>
    <w:rsid w:val="006C0244"/>
    <w:rsid w:val="006C2B14"/>
    <w:rsid w:val="006C3010"/>
    <w:rsid w:val="006C598D"/>
    <w:rsid w:val="006C5EFF"/>
    <w:rsid w:val="006C5F7D"/>
    <w:rsid w:val="006C6678"/>
    <w:rsid w:val="006D01DF"/>
    <w:rsid w:val="006D3076"/>
    <w:rsid w:val="006D6994"/>
    <w:rsid w:val="006E4AF0"/>
    <w:rsid w:val="006E5174"/>
    <w:rsid w:val="006E7375"/>
    <w:rsid w:val="006E7835"/>
    <w:rsid w:val="006E7F51"/>
    <w:rsid w:val="006F7AB9"/>
    <w:rsid w:val="00700160"/>
    <w:rsid w:val="007013ED"/>
    <w:rsid w:val="007015A0"/>
    <w:rsid w:val="00701BFE"/>
    <w:rsid w:val="00713950"/>
    <w:rsid w:val="00716CA2"/>
    <w:rsid w:val="00716E11"/>
    <w:rsid w:val="00724C63"/>
    <w:rsid w:val="00724F74"/>
    <w:rsid w:val="007316E8"/>
    <w:rsid w:val="00733F25"/>
    <w:rsid w:val="007356C3"/>
    <w:rsid w:val="0073686F"/>
    <w:rsid w:val="00740824"/>
    <w:rsid w:val="00740AC9"/>
    <w:rsid w:val="00741BDF"/>
    <w:rsid w:val="00742F51"/>
    <w:rsid w:val="00754E88"/>
    <w:rsid w:val="0075536D"/>
    <w:rsid w:val="0075631A"/>
    <w:rsid w:val="007575F7"/>
    <w:rsid w:val="0076170F"/>
    <w:rsid w:val="00762EA9"/>
    <w:rsid w:val="007635BD"/>
    <w:rsid w:val="00763A45"/>
    <w:rsid w:val="00763CBB"/>
    <w:rsid w:val="00764A17"/>
    <w:rsid w:val="00765C3F"/>
    <w:rsid w:val="00770C01"/>
    <w:rsid w:val="00770F95"/>
    <w:rsid w:val="0077384D"/>
    <w:rsid w:val="00773BB7"/>
    <w:rsid w:val="007769BB"/>
    <w:rsid w:val="00777904"/>
    <w:rsid w:val="00777B01"/>
    <w:rsid w:val="00777C63"/>
    <w:rsid w:val="0078393E"/>
    <w:rsid w:val="00783A50"/>
    <w:rsid w:val="007874B7"/>
    <w:rsid w:val="007875B2"/>
    <w:rsid w:val="00793FA9"/>
    <w:rsid w:val="007A0158"/>
    <w:rsid w:val="007A19D8"/>
    <w:rsid w:val="007A232F"/>
    <w:rsid w:val="007A327B"/>
    <w:rsid w:val="007A4973"/>
    <w:rsid w:val="007A5E30"/>
    <w:rsid w:val="007A5FFF"/>
    <w:rsid w:val="007A7C11"/>
    <w:rsid w:val="007A7E57"/>
    <w:rsid w:val="007B1305"/>
    <w:rsid w:val="007B13D4"/>
    <w:rsid w:val="007B13F0"/>
    <w:rsid w:val="007B3160"/>
    <w:rsid w:val="007B73A2"/>
    <w:rsid w:val="007C28D6"/>
    <w:rsid w:val="007C33B6"/>
    <w:rsid w:val="007C7F1A"/>
    <w:rsid w:val="007D0A17"/>
    <w:rsid w:val="007D496A"/>
    <w:rsid w:val="007D6440"/>
    <w:rsid w:val="007D7632"/>
    <w:rsid w:val="007D798A"/>
    <w:rsid w:val="007D7A8D"/>
    <w:rsid w:val="007E0378"/>
    <w:rsid w:val="007E0E22"/>
    <w:rsid w:val="007E2D31"/>
    <w:rsid w:val="007E3BB5"/>
    <w:rsid w:val="007E4F9C"/>
    <w:rsid w:val="007E59E5"/>
    <w:rsid w:val="007E5D1B"/>
    <w:rsid w:val="007E6F36"/>
    <w:rsid w:val="007E75E6"/>
    <w:rsid w:val="007F0BB7"/>
    <w:rsid w:val="007F1F1F"/>
    <w:rsid w:val="007F3FB2"/>
    <w:rsid w:val="007F4F66"/>
    <w:rsid w:val="007F5109"/>
    <w:rsid w:val="007F54ED"/>
    <w:rsid w:val="007F6B54"/>
    <w:rsid w:val="007F6F2B"/>
    <w:rsid w:val="007F7E83"/>
    <w:rsid w:val="00801452"/>
    <w:rsid w:val="008039F5"/>
    <w:rsid w:val="00803A25"/>
    <w:rsid w:val="00804729"/>
    <w:rsid w:val="008068A6"/>
    <w:rsid w:val="00807591"/>
    <w:rsid w:val="00807BA9"/>
    <w:rsid w:val="00812BFD"/>
    <w:rsid w:val="00812ED8"/>
    <w:rsid w:val="008152EB"/>
    <w:rsid w:val="00821A40"/>
    <w:rsid w:val="0082299B"/>
    <w:rsid w:val="00830AEF"/>
    <w:rsid w:val="00837C69"/>
    <w:rsid w:val="00841384"/>
    <w:rsid w:val="00841D2A"/>
    <w:rsid w:val="00841D61"/>
    <w:rsid w:val="00842B6F"/>
    <w:rsid w:val="00843DE9"/>
    <w:rsid w:val="00850270"/>
    <w:rsid w:val="00853E20"/>
    <w:rsid w:val="008558A2"/>
    <w:rsid w:val="008603D9"/>
    <w:rsid w:val="00860EB5"/>
    <w:rsid w:val="00864683"/>
    <w:rsid w:val="008648F9"/>
    <w:rsid w:val="0086549A"/>
    <w:rsid w:val="008722BE"/>
    <w:rsid w:val="00877554"/>
    <w:rsid w:val="00883669"/>
    <w:rsid w:val="0088535B"/>
    <w:rsid w:val="00887524"/>
    <w:rsid w:val="00895407"/>
    <w:rsid w:val="00896009"/>
    <w:rsid w:val="0089764A"/>
    <w:rsid w:val="008A0539"/>
    <w:rsid w:val="008B3F33"/>
    <w:rsid w:val="008B57A3"/>
    <w:rsid w:val="008C3C1F"/>
    <w:rsid w:val="008C4A05"/>
    <w:rsid w:val="008C528D"/>
    <w:rsid w:val="008D04EF"/>
    <w:rsid w:val="008D0DAA"/>
    <w:rsid w:val="008D622E"/>
    <w:rsid w:val="008D678B"/>
    <w:rsid w:val="008D69DE"/>
    <w:rsid w:val="008D7336"/>
    <w:rsid w:val="008E1037"/>
    <w:rsid w:val="008E125C"/>
    <w:rsid w:val="008E3D34"/>
    <w:rsid w:val="008E4392"/>
    <w:rsid w:val="008E525E"/>
    <w:rsid w:val="008E6316"/>
    <w:rsid w:val="008E7406"/>
    <w:rsid w:val="008E7461"/>
    <w:rsid w:val="008E7AD5"/>
    <w:rsid w:val="008E7FCF"/>
    <w:rsid w:val="008F256F"/>
    <w:rsid w:val="008F3231"/>
    <w:rsid w:val="008F3827"/>
    <w:rsid w:val="008F3BEE"/>
    <w:rsid w:val="008F45A7"/>
    <w:rsid w:val="008F4FAB"/>
    <w:rsid w:val="008F60B9"/>
    <w:rsid w:val="008F63BD"/>
    <w:rsid w:val="008F746E"/>
    <w:rsid w:val="008F7E42"/>
    <w:rsid w:val="0090263F"/>
    <w:rsid w:val="0090379C"/>
    <w:rsid w:val="00905BD2"/>
    <w:rsid w:val="00915318"/>
    <w:rsid w:val="00917F82"/>
    <w:rsid w:val="00920B9E"/>
    <w:rsid w:val="00922676"/>
    <w:rsid w:val="0092348C"/>
    <w:rsid w:val="00924499"/>
    <w:rsid w:val="00924AD2"/>
    <w:rsid w:val="00925C26"/>
    <w:rsid w:val="00930DD2"/>
    <w:rsid w:val="00931D9F"/>
    <w:rsid w:val="009321E3"/>
    <w:rsid w:val="009326DA"/>
    <w:rsid w:val="00935795"/>
    <w:rsid w:val="00935AC4"/>
    <w:rsid w:val="00936094"/>
    <w:rsid w:val="009418FC"/>
    <w:rsid w:val="00945BFB"/>
    <w:rsid w:val="00946B10"/>
    <w:rsid w:val="00946C51"/>
    <w:rsid w:val="00947646"/>
    <w:rsid w:val="00952844"/>
    <w:rsid w:val="00953D88"/>
    <w:rsid w:val="00954D2A"/>
    <w:rsid w:val="00956117"/>
    <w:rsid w:val="00960D37"/>
    <w:rsid w:val="00962CE5"/>
    <w:rsid w:val="0096327B"/>
    <w:rsid w:val="00963838"/>
    <w:rsid w:val="0096410F"/>
    <w:rsid w:val="009804BC"/>
    <w:rsid w:val="009833A5"/>
    <w:rsid w:val="00984FD2"/>
    <w:rsid w:val="0098528E"/>
    <w:rsid w:val="0099314A"/>
    <w:rsid w:val="00997840"/>
    <w:rsid w:val="009A23D7"/>
    <w:rsid w:val="009A3BB9"/>
    <w:rsid w:val="009A5757"/>
    <w:rsid w:val="009A63AE"/>
    <w:rsid w:val="009B2865"/>
    <w:rsid w:val="009B358C"/>
    <w:rsid w:val="009B35C0"/>
    <w:rsid w:val="009B5E21"/>
    <w:rsid w:val="009B7A59"/>
    <w:rsid w:val="009B7B63"/>
    <w:rsid w:val="009C11A9"/>
    <w:rsid w:val="009C3D37"/>
    <w:rsid w:val="009C5F0F"/>
    <w:rsid w:val="009C5FE2"/>
    <w:rsid w:val="009C7934"/>
    <w:rsid w:val="009D3190"/>
    <w:rsid w:val="009D5C87"/>
    <w:rsid w:val="009E1442"/>
    <w:rsid w:val="009E398C"/>
    <w:rsid w:val="009E6E5B"/>
    <w:rsid w:val="009F272A"/>
    <w:rsid w:val="009F2E11"/>
    <w:rsid w:val="009F5CA3"/>
    <w:rsid w:val="00A04454"/>
    <w:rsid w:val="00A0480C"/>
    <w:rsid w:val="00A0489D"/>
    <w:rsid w:val="00A07C43"/>
    <w:rsid w:val="00A10B62"/>
    <w:rsid w:val="00A1314B"/>
    <w:rsid w:val="00A15081"/>
    <w:rsid w:val="00A1750B"/>
    <w:rsid w:val="00A17A26"/>
    <w:rsid w:val="00A211D4"/>
    <w:rsid w:val="00A24E87"/>
    <w:rsid w:val="00A25382"/>
    <w:rsid w:val="00A27967"/>
    <w:rsid w:val="00A302F2"/>
    <w:rsid w:val="00A310AA"/>
    <w:rsid w:val="00A312D5"/>
    <w:rsid w:val="00A32132"/>
    <w:rsid w:val="00A32E78"/>
    <w:rsid w:val="00A351C7"/>
    <w:rsid w:val="00A429BD"/>
    <w:rsid w:val="00A43347"/>
    <w:rsid w:val="00A43F79"/>
    <w:rsid w:val="00A45ACE"/>
    <w:rsid w:val="00A51332"/>
    <w:rsid w:val="00A514CB"/>
    <w:rsid w:val="00A51E80"/>
    <w:rsid w:val="00A52653"/>
    <w:rsid w:val="00A53E61"/>
    <w:rsid w:val="00A56F2D"/>
    <w:rsid w:val="00A61256"/>
    <w:rsid w:val="00A6141A"/>
    <w:rsid w:val="00A62DAC"/>
    <w:rsid w:val="00A62DD5"/>
    <w:rsid w:val="00A665A6"/>
    <w:rsid w:val="00A67EAC"/>
    <w:rsid w:val="00A70DA7"/>
    <w:rsid w:val="00A714DC"/>
    <w:rsid w:val="00A730FB"/>
    <w:rsid w:val="00A762FC"/>
    <w:rsid w:val="00A7753A"/>
    <w:rsid w:val="00A82D9E"/>
    <w:rsid w:val="00A924E6"/>
    <w:rsid w:val="00A93387"/>
    <w:rsid w:val="00A94801"/>
    <w:rsid w:val="00A94EEC"/>
    <w:rsid w:val="00A96B5F"/>
    <w:rsid w:val="00AA1A00"/>
    <w:rsid w:val="00AA306E"/>
    <w:rsid w:val="00AB1D34"/>
    <w:rsid w:val="00AB219A"/>
    <w:rsid w:val="00AB2B3D"/>
    <w:rsid w:val="00AB4425"/>
    <w:rsid w:val="00AB4E5B"/>
    <w:rsid w:val="00AB714A"/>
    <w:rsid w:val="00AC0A0F"/>
    <w:rsid w:val="00AC1948"/>
    <w:rsid w:val="00AC29EB"/>
    <w:rsid w:val="00AC3E12"/>
    <w:rsid w:val="00AC406E"/>
    <w:rsid w:val="00AC54F7"/>
    <w:rsid w:val="00AC62FD"/>
    <w:rsid w:val="00AC78B0"/>
    <w:rsid w:val="00AD2167"/>
    <w:rsid w:val="00AD313F"/>
    <w:rsid w:val="00AD5045"/>
    <w:rsid w:val="00AD638F"/>
    <w:rsid w:val="00AD747A"/>
    <w:rsid w:val="00AE0398"/>
    <w:rsid w:val="00AE1612"/>
    <w:rsid w:val="00AE35E6"/>
    <w:rsid w:val="00AE3797"/>
    <w:rsid w:val="00AE40C1"/>
    <w:rsid w:val="00AE49AE"/>
    <w:rsid w:val="00AE74FD"/>
    <w:rsid w:val="00AE7D1C"/>
    <w:rsid w:val="00AF1E4C"/>
    <w:rsid w:val="00AF24BB"/>
    <w:rsid w:val="00AF6C1C"/>
    <w:rsid w:val="00AF6C45"/>
    <w:rsid w:val="00AF7663"/>
    <w:rsid w:val="00AF7E8D"/>
    <w:rsid w:val="00B049FD"/>
    <w:rsid w:val="00B104B0"/>
    <w:rsid w:val="00B11028"/>
    <w:rsid w:val="00B11A1C"/>
    <w:rsid w:val="00B11B88"/>
    <w:rsid w:val="00B11FCE"/>
    <w:rsid w:val="00B124C1"/>
    <w:rsid w:val="00B14D3C"/>
    <w:rsid w:val="00B15EEA"/>
    <w:rsid w:val="00B16E6D"/>
    <w:rsid w:val="00B1707A"/>
    <w:rsid w:val="00B17DA6"/>
    <w:rsid w:val="00B20148"/>
    <w:rsid w:val="00B203E0"/>
    <w:rsid w:val="00B23B05"/>
    <w:rsid w:val="00B249AB"/>
    <w:rsid w:val="00B25D62"/>
    <w:rsid w:val="00B27228"/>
    <w:rsid w:val="00B305E1"/>
    <w:rsid w:val="00B3577F"/>
    <w:rsid w:val="00B37D57"/>
    <w:rsid w:val="00B41B6F"/>
    <w:rsid w:val="00B4400F"/>
    <w:rsid w:val="00B5151D"/>
    <w:rsid w:val="00B525BD"/>
    <w:rsid w:val="00B529D5"/>
    <w:rsid w:val="00B52F8F"/>
    <w:rsid w:val="00B579C0"/>
    <w:rsid w:val="00B64861"/>
    <w:rsid w:val="00B654D4"/>
    <w:rsid w:val="00B65929"/>
    <w:rsid w:val="00B65BB0"/>
    <w:rsid w:val="00B70976"/>
    <w:rsid w:val="00B71963"/>
    <w:rsid w:val="00B72C13"/>
    <w:rsid w:val="00B75A38"/>
    <w:rsid w:val="00B75FFB"/>
    <w:rsid w:val="00B84A20"/>
    <w:rsid w:val="00B857B0"/>
    <w:rsid w:val="00B86F3E"/>
    <w:rsid w:val="00B92D11"/>
    <w:rsid w:val="00B95776"/>
    <w:rsid w:val="00B96960"/>
    <w:rsid w:val="00BA55E9"/>
    <w:rsid w:val="00BB1C99"/>
    <w:rsid w:val="00BB1E44"/>
    <w:rsid w:val="00BB2C16"/>
    <w:rsid w:val="00BB3120"/>
    <w:rsid w:val="00BB3436"/>
    <w:rsid w:val="00BB5015"/>
    <w:rsid w:val="00BC004A"/>
    <w:rsid w:val="00BC5F08"/>
    <w:rsid w:val="00BC620C"/>
    <w:rsid w:val="00BC6C63"/>
    <w:rsid w:val="00BC6FD1"/>
    <w:rsid w:val="00BC70FF"/>
    <w:rsid w:val="00BD04AF"/>
    <w:rsid w:val="00BE004B"/>
    <w:rsid w:val="00BE0EC2"/>
    <w:rsid w:val="00BE3EFB"/>
    <w:rsid w:val="00BE3F6F"/>
    <w:rsid w:val="00BE4A3E"/>
    <w:rsid w:val="00BE666E"/>
    <w:rsid w:val="00BE6FC1"/>
    <w:rsid w:val="00BF036B"/>
    <w:rsid w:val="00BF1F34"/>
    <w:rsid w:val="00BF394B"/>
    <w:rsid w:val="00BF3AE4"/>
    <w:rsid w:val="00BF3DA4"/>
    <w:rsid w:val="00BF409A"/>
    <w:rsid w:val="00BF46BD"/>
    <w:rsid w:val="00BF66DB"/>
    <w:rsid w:val="00BF66F8"/>
    <w:rsid w:val="00C0097C"/>
    <w:rsid w:val="00C04F2C"/>
    <w:rsid w:val="00C064D8"/>
    <w:rsid w:val="00C118E9"/>
    <w:rsid w:val="00C13483"/>
    <w:rsid w:val="00C14A8E"/>
    <w:rsid w:val="00C226A9"/>
    <w:rsid w:val="00C2318A"/>
    <w:rsid w:val="00C232B9"/>
    <w:rsid w:val="00C244F0"/>
    <w:rsid w:val="00C27730"/>
    <w:rsid w:val="00C300EA"/>
    <w:rsid w:val="00C353E6"/>
    <w:rsid w:val="00C36154"/>
    <w:rsid w:val="00C377D3"/>
    <w:rsid w:val="00C37AE5"/>
    <w:rsid w:val="00C40053"/>
    <w:rsid w:val="00C435B0"/>
    <w:rsid w:val="00C443AD"/>
    <w:rsid w:val="00C453ED"/>
    <w:rsid w:val="00C45A80"/>
    <w:rsid w:val="00C46633"/>
    <w:rsid w:val="00C47A64"/>
    <w:rsid w:val="00C50111"/>
    <w:rsid w:val="00C52327"/>
    <w:rsid w:val="00C55B7B"/>
    <w:rsid w:val="00C55B92"/>
    <w:rsid w:val="00C56541"/>
    <w:rsid w:val="00C624B1"/>
    <w:rsid w:val="00C64245"/>
    <w:rsid w:val="00C65F65"/>
    <w:rsid w:val="00C67386"/>
    <w:rsid w:val="00C7333D"/>
    <w:rsid w:val="00C77BC3"/>
    <w:rsid w:val="00C85C1D"/>
    <w:rsid w:val="00C86832"/>
    <w:rsid w:val="00C918DC"/>
    <w:rsid w:val="00C9372E"/>
    <w:rsid w:val="00C960D1"/>
    <w:rsid w:val="00C96D32"/>
    <w:rsid w:val="00C974F8"/>
    <w:rsid w:val="00CA07DC"/>
    <w:rsid w:val="00CA08A4"/>
    <w:rsid w:val="00CA0CEC"/>
    <w:rsid w:val="00CA10DA"/>
    <w:rsid w:val="00CA4185"/>
    <w:rsid w:val="00CA5961"/>
    <w:rsid w:val="00CA767C"/>
    <w:rsid w:val="00CB111A"/>
    <w:rsid w:val="00CB2280"/>
    <w:rsid w:val="00CB4EC6"/>
    <w:rsid w:val="00CB57DB"/>
    <w:rsid w:val="00CB6307"/>
    <w:rsid w:val="00CB739B"/>
    <w:rsid w:val="00CB75BF"/>
    <w:rsid w:val="00CB7DE4"/>
    <w:rsid w:val="00CC28F9"/>
    <w:rsid w:val="00CC41A7"/>
    <w:rsid w:val="00CC55C7"/>
    <w:rsid w:val="00CC6D7E"/>
    <w:rsid w:val="00CD046A"/>
    <w:rsid w:val="00CD15EF"/>
    <w:rsid w:val="00CD2BB3"/>
    <w:rsid w:val="00CD30F5"/>
    <w:rsid w:val="00CD355D"/>
    <w:rsid w:val="00CD3778"/>
    <w:rsid w:val="00CD7620"/>
    <w:rsid w:val="00CD7E5C"/>
    <w:rsid w:val="00CE0B7D"/>
    <w:rsid w:val="00CF2BA6"/>
    <w:rsid w:val="00CF3957"/>
    <w:rsid w:val="00CF3B2D"/>
    <w:rsid w:val="00CF3CD0"/>
    <w:rsid w:val="00CF40F1"/>
    <w:rsid w:val="00CF4FA5"/>
    <w:rsid w:val="00CF6B28"/>
    <w:rsid w:val="00D023E6"/>
    <w:rsid w:val="00D04287"/>
    <w:rsid w:val="00D04CBA"/>
    <w:rsid w:val="00D05E01"/>
    <w:rsid w:val="00D06F74"/>
    <w:rsid w:val="00D10255"/>
    <w:rsid w:val="00D12E5F"/>
    <w:rsid w:val="00D13351"/>
    <w:rsid w:val="00D218F6"/>
    <w:rsid w:val="00D22B4D"/>
    <w:rsid w:val="00D24275"/>
    <w:rsid w:val="00D2431B"/>
    <w:rsid w:val="00D276BE"/>
    <w:rsid w:val="00D279EE"/>
    <w:rsid w:val="00D302E7"/>
    <w:rsid w:val="00D30CFB"/>
    <w:rsid w:val="00D3643F"/>
    <w:rsid w:val="00D45EFE"/>
    <w:rsid w:val="00D46CB4"/>
    <w:rsid w:val="00D46FA5"/>
    <w:rsid w:val="00D53ED7"/>
    <w:rsid w:val="00D55565"/>
    <w:rsid w:val="00D57FD0"/>
    <w:rsid w:val="00D601CA"/>
    <w:rsid w:val="00D621CE"/>
    <w:rsid w:val="00D62DA2"/>
    <w:rsid w:val="00D64299"/>
    <w:rsid w:val="00D64856"/>
    <w:rsid w:val="00D64952"/>
    <w:rsid w:val="00D65EFB"/>
    <w:rsid w:val="00D66A3D"/>
    <w:rsid w:val="00D71685"/>
    <w:rsid w:val="00D716AA"/>
    <w:rsid w:val="00D75591"/>
    <w:rsid w:val="00D762B0"/>
    <w:rsid w:val="00D8079A"/>
    <w:rsid w:val="00D80855"/>
    <w:rsid w:val="00D833EE"/>
    <w:rsid w:val="00D9200B"/>
    <w:rsid w:val="00D94882"/>
    <w:rsid w:val="00DA119C"/>
    <w:rsid w:val="00DA15A8"/>
    <w:rsid w:val="00DA3739"/>
    <w:rsid w:val="00DA618B"/>
    <w:rsid w:val="00DA61B4"/>
    <w:rsid w:val="00DA667F"/>
    <w:rsid w:val="00DA7F39"/>
    <w:rsid w:val="00DB4C4E"/>
    <w:rsid w:val="00DB7CA1"/>
    <w:rsid w:val="00DC0671"/>
    <w:rsid w:val="00DC15F8"/>
    <w:rsid w:val="00DC1A2D"/>
    <w:rsid w:val="00DC28A4"/>
    <w:rsid w:val="00DC316A"/>
    <w:rsid w:val="00DC3D81"/>
    <w:rsid w:val="00DC3DA8"/>
    <w:rsid w:val="00DC7803"/>
    <w:rsid w:val="00DC7937"/>
    <w:rsid w:val="00DD164F"/>
    <w:rsid w:val="00DD1FA1"/>
    <w:rsid w:val="00DD34B4"/>
    <w:rsid w:val="00DD3B1B"/>
    <w:rsid w:val="00DD4B80"/>
    <w:rsid w:val="00DD6884"/>
    <w:rsid w:val="00DE1476"/>
    <w:rsid w:val="00DE1FF5"/>
    <w:rsid w:val="00DE3B9F"/>
    <w:rsid w:val="00DE60E3"/>
    <w:rsid w:val="00DE65CB"/>
    <w:rsid w:val="00DE74CC"/>
    <w:rsid w:val="00DF2386"/>
    <w:rsid w:val="00DF59E6"/>
    <w:rsid w:val="00DF7017"/>
    <w:rsid w:val="00DF7CA1"/>
    <w:rsid w:val="00E02202"/>
    <w:rsid w:val="00E0240E"/>
    <w:rsid w:val="00E02493"/>
    <w:rsid w:val="00E02A83"/>
    <w:rsid w:val="00E03B4D"/>
    <w:rsid w:val="00E05BB2"/>
    <w:rsid w:val="00E07D8B"/>
    <w:rsid w:val="00E11EC6"/>
    <w:rsid w:val="00E11F28"/>
    <w:rsid w:val="00E12CF8"/>
    <w:rsid w:val="00E14174"/>
    <w:rsid w:val="00E14DDA"/>
    <w:rsid w:val="00E17BFA"/>
    <w:rsid w:val="00E22A65"/>
    <w:rsid w:val="00E22CFC"/>
    <w:rsid w:val="00E2311B"/>
    <w:rsid w:val="00E243E1"/>
    <w:rsid w:val="00E25994"/>
    <w:rsid w:val="00E26F7C"/>
    <w:rsid w:val="00E27AD4"/>
    <w:rsid w:val="00E30530"/>
    <w:rsid w:val="00E32959"/>
    <w:rsid w:val="00E3432E"/>
    <w:rsid w:val="00E36A30"/>
    <w:rsid w:val="00E36F2A"/>
    <w:rsid w:val="00E411F6"/>
    <w:rsid w:val="00E41A4C"/>
    <w:rsid w:val="00E45134"/>
    <w:rsid w:val="00E47887"/>
    <w:rsid w:val="00E47AAB"/>
    <w:rsid w:val="00E52EBC"/>
    <w:rsid w:val="00E53B74"/>
    <w:rsid w:val="00E618E5"/>
    <w:rsid w:val="00E62C3B"/>
    <w:rsid w:val="00E6472F"/>
    <w:rsid w:val="00E659D1"/>
    <w:rsid w:val="00E67316"/>
    <w:rsid w:val="00E67B5A"/>
    <w:rsid w:val="00E67DB9"/>
    <w:rsid w:val="00E7002C"/>
    <w:rsid w:val="00E703B1"/>
    <w:rsid w:val="00E72189"/>
    <w:rsid w:val="00E72D95"/>
    <w:rsid w:val="00E76DF3"/>
    <w:rsid w:val="00E816C5"/>
    <w:rsid w:val="00E81A6F"/>
    <w:rsid w:val="00E8212D"/>
    <w:rsid w:val="00E83A23"/>
    <w:rsid w:val="00E83F91"/>
    <w:rsid w:val="00E844FD"/>
    <w:rsid w:val="00E84ED7"/>
    <w:rsid w:val="00E85A28"/>
    <w:rsid w:val="00E8740E"/>
    <w:rsid w:val="00E87489"/>
    <w:rsid w:val="00E90302"/>
    <w:rsid w:val="00E93004"/>
    <w:rsid w:val="00E93DF8"/>
    <w:rsid w:val="00E943C9"/>
    <w:rsid w:val="00E9503E"/>
    <w:rsid w:val="00E9626A"/>
    <w:rsid w:val="00E96612"/>
    <w:rsid w:val="00E97F3E"/>
    <w:rsid w:val="00EA0FDD"/>
    <w:rsid w:val="00EA29BC"/>
    <w:rsid w:val="00EA4E17"/>
    <w:rsid w:val="00EA6627"/>
    <w:rsid w:val="00EA6874"/>
    <w:rsid w:val="00EB036F"/>
    <w:rsid w:val="00EB1B34"/>
    <w:rsid w:val="00EB1CFD"/>
    <w:rsid w:val="00EB719C"/>
    <w:rsid w:val="00EC15FA"/>
    <w:rsid w:val="00EC1F5B"/>
    <w:rsid w:val="00EC2189"/>
    <w:rsid w:val="00EC4D7B"/>
    <w:rsid w:val="00ED063C"/>
    <w:rsid w:val="00ED15D8"/>
    <w:rsid w:val="00ED178E"/>
    <w:rsid w:val="00ED2730"/>
    <w:rsid w:val="00ED27B4"/>
    <w:rsid w:val="00ED4397"/>
    <w:rsid w:val="00ED4B30"/>
    <w:rsid w:val="00ED62C5"/>
    <w:rsid w:val="00EE36D7"/>
    <w:rsid w:val="00EE506F"/>
    <w:rsid w:val="00EE6D01"/>
    <w:rsid w:val="00EE79B7"/>
    <w:rsid w:val="00EF05BA"/>
    <w:rsid w:val="00EF2885"/>
    <w:rsid w:val="00EF5528"/>
    <w:rsid w:val="00EF58BE"/>
    <w:rsid w:val="00EF6346"/>
    <w:rsid w:val="00EF7996"/>
    <w:rsid w:val="00F0020A"/>
    <w:rsid w:val="00F010F9"/>
    <w:rsid w:val="00F02C4F"/>
    <w:rsid w:val="00F0501C"/>
    <w:rsid w:val="00F05185"/>
    <w:rsid w:val="00F05B79"/>
    <w:rsid w:val="00F06A18"/>
    <w:rsid w:val="00F07490"/>
    <w:rsid w:val="00F078DB"/>
    <w:rsid w:val="00F10054"/>
    <w:rsid w:val="00F100BE"/>
    <w:rsid w:val="00F10EF2"/>
    <w:rsid w:val="00F12CCD"/>
    <w:rsid w:val="00F133E1"/>
    <w:rsid w:val="00F13EA1"/>
    <w:rsid w:val="00F14444"/>
    <w:rsid w:val="00F14BEF"/>
    <w:rsid w:val="00F15452"/>
    <w:rsid w:val="00F15E36"/>
    <w:rsid w:val="00F17451"/>
    <w:rsid w:val="00F2065C"/>
    <w:rsid w:val="00F22BD3"/>
    <w:rsid w:val="00F24266"/>
    <w:rsid w:val="00F274F9"/>
    <w:rsid w:val="00F316A0"/>
    <w:rsid w:val="00F32942"/>
    <w:rsid w:val="00F33905"/>
    <w:rsid w:val="00F343BA"/>
    <w:rsid w:val="00F34C02"/>
    <w:rsid w:val="00F403E0"/>
    <w:rsid w:val="00F41663"/>
    <w:rsid w:val="00F42967"/>
    <w:rsid w:val="00F434D2"/>
    <w:rsid w:val="00F43EBF"/>
    <w:rsid w:val="00F455B5"/>
    <w:rsid w:val="00F463D3"/>
    <w:rsid w:val="00F46A90"/>
    <w:rsid w:val="00F471C1"/>
    <w:rsid w:val="00F5229E"/>
    <w:rsid w:val="00F5260A"/>
    <w:rsid w:val="00F5340D"/>
    <w:rsid w:val="00F5415C"/>
    <w:rsid w:val="00F54A8F"/>
    <w:rsid w:val="00F5715E"/>
    <w:rsid w:val="00F60C78"/>
    <w:rsid w:val="00F61244"/>
    <w:rsid w:val="00F6254C"/>
    <w:rsid w:val="00F66F74"/>
    <w:rsid w:val="00F66F81"/>
    <w:rsid w:val="00F6715B"/>
    <w:rsid w:val="00F7126B"/>
    <w:rsid w:val="00F719AC"/>
    <w:rsid w:val="00F73665"/>
    <w:rsid w:val="00F7411F"/>
    <w:rsid w:val="00F764F1"/>
    <w:rsid w:val="00F766AF"/>
    <w:rsid w:val="00F81D86"/>
    <w:rsid w:val="00F85663"/>
    <w:rsid w:val="00F864E9"/>
    <w:rsid w:val="00F920AC"/>
    <w:rsid w:val="00F9267B"/>
    <w:rsid w:val="00F9342A"/>
    <w:rsid w:val="00F9604B"/>
    <w:rsid w:val="00F969A1"/>
    <w:rsid w:val="00F96AA2"/>
    <w:rsid w:val="00FA0435"/>
    <w:rsid w:val="00FA0BD5"/>
    <w:rsid w:val="00FA177E"/>
    <w:rsid w:val="00FA25B8"/>
    <w:rsid w:val="00FA3956"/>
    <w:rsid w:val="00FA45CC"/>
    <w:rsid w:val="00FA64FF"/>
    <w:rsid w:val="00FA6AF9"/>
    <w:rsid w:val="00FA700A"/>
    <w:rsid w:val="00FB6D6B"/>
    <w:rsid w:val="00FB762E"/>
    <w:rsid w:val="00FC0CF0"/>
    <w:rsid w:val="00FC18B1"/>
    <w:rsid w:val="00FC2045"/>
    <w:rsid w:val="00FC3B1C"/>
    <w:rsid w:val="00FC50CB"/>
    <w:rsid w:val="00FC6D57"/>
    <w:rsid w:val="00FD223D"/>
    <w:rsid w:val="00FD3493"/>
    <w:rsid w:val="00FD666E"/>
    <w:rsid w:val="00FD73E1"/>
    <w:rsid w:val="00FE1937"/>
    <w:rsid w:val="00FE1B29"/>
    <w:rsid w:val="00FE1C56"/>
    <w:rsid w:val="00FE3567"/>
    <w:rsid w:val="00FE3A0F"/>
    <w:rsid w:val="00FE42D4"/>
    <w:rsid w:val="00FF1A5A"/>
    <w:rsid w:val="00FF6747"/>
    <w:rsid w:val="00FF7151"/>
    <w:rsid w:val="00FF719E"/>
    <w:rsid w:val="117D2F3D"/>
    <w:rsid w:val="17F4492A"/>
    <w:rsid w:val="27726AE2"/>
    <w:rsid w:val="2A041D87"/>
    <w:rsid w:val="43D86964"/>
    <w:rsid w:val="45F3338E"/>
    <w:rsid w:val="46CE1038"/>
    <w:rsid w:val="4B8841F9"/>
    <w:rsid w:val="4E352B5E"/>
    <w:rsid w:val="4E483446"/>
    <w:rsid w:val="599F5B19"/>
    <w:rsid w:val="5BB50F73"/>
    <w:rsid w:val="62782999"/>
    <w:rsid w:val="62957D4A"/>
    <w:rsid w:val="68BD352F"/>
    <w:rsid w:val="6DF57DB5"/>
    <w:rsid w:val="6FDC6A13"/>
    <w:rsid w:val="7EB16167"/>
    <w:rsid w:val="7FE377DD"/>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5"/>
    </o:shapelayout>
  </w:shapeDefaults>
  <w:decimalSymbol w:val=","/>
  <w:listSeparator w:val=";"/>
  <w14:docId w14:val="5AF3D8FA"/>
  <w15:docId w15:val="{927F3399-F51E-4A58-88BB-C832CFF5C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unhideWhenUsed="1" w:qFormat="1"/>
    <w:lsdException w:name="heading 4" w:uiPriority="0" w:unhideWhenUsed="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qFormat="1"/>
    <w:lsdException w:name="footer"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iPriority="0" w:unhideWhenUsed="1"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uiPriority="0" w:qFormat="1"/>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unhideWhenUsed="1"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nhideWhenUsed="1" w:qFormat="1"/>
    <w:lsdException w:name="Strong" w:uiPriority="22"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uiPriority="67" w:qFormat="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iPriority="30" w:unhideWhenUsed="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Liberation Serif" w:eastAsia="SimSun" w:hAnsi="Liberation Serif" w:cs="Mangal"/>
      <w:kern w:val="1"/>
      <w:sz w:val="24"/>
      <w:szCs w:val="24"/>
      <w:lang w:eastAsia="zh-CN" w:bidi="hi-IN"/>
    </w:rPr>
  </w:style>
  <w:style w:type="paragraph" w:styleId="Ttulo1">
    <w:name w:val="heading 1"/>
    <w:basedOn w:val="Normal"/>
    <w:next w:val="Normal"/>
    <w:link w:val="Ttulo1Char"/>
    <w:uiPriority w:val="9"/>
    <w:qFormat/>
    <w:pPr>
      <w:keepNext/>
      <w:widowControl/>
      <w:numPr>
        <w:numId w:val="1"/>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qFormat/>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iPriority w:val="9"/>
    <w:unhideWhenUsed/>
    <w:qFormat/>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nhideWhenUsed/>
    <w:qFormat/>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uiPriority w:val="9"/>
    <w:qFormat/>
    <w:pPr>
      <w:widowControl/>
      <w:numPr>
        <w:ilvl w:val="4"/>
        <w:numId w:val="2"/>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uiPriority w:val="9"/>
    <w:qFormat/>
    <w:pPr>
      <w:keepNext/>
      <w:widowControl/>
      <w:numPr>
        <w:ilvl w:val="5"/>
        <w:numId w:val="2"/>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uiPriority w:val="9"/>
    <w:qFormat/>
    <w:pPr>
      <w:keepNext/>
      <w:widowControl/>
      <w:numPr>
        <w:ilvl w:val="6"/>
        <w:numId w:val="2"/>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uiPriority w:val="9"/>
    <w:qFormat/>
    <w:pPr>
      <w:keepNext/>
      <w:widowControl/>
      <w:numPr>
        <w:ilvl w:val="7"/>
        <w:numId w:val="2"/>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uiPriority w:val="9"/>
    <w:qFormat/>
    <w:pPr>
      <w:widowControl/>
      <w:numPr>
        <w:ilvl w:val="8"/>
        <w:numId w:val="2"/>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uiPriority w:val="99"/>
    <w:unhideWhenUsed/>
    <w:qFormat/>
    <w:rPr>
      <w:color w:val="954F72"/>
      <w:u w:val="single"/>
    </w:rPr>
  </w:style>
  <w:style w:type="character" w:styleId="nfase">
    <w:name w:val="Emphasis"/>
    <w:uiPriority w:val="20"/>
    <w:qFormat/>
    <w:rPr>
      <w:i/>
      <w:iCs/>
    </w:rPr>
  </w:style>
  <w:style w:type="character" w:styleId="Hyperlink">
    <w:name w:val="Hyperlink"/>
    <w:uiPriority w:val="99"/>
    <w:qFormat/>
    <w:rPr>
      <w:color w:val="000080"/>
      <w:u w:val="single"/>
    </w:rPr>
  </w:style>
  <w:style w:type="character" w:styleId="Nmerodepgina">
    <w:name w:val="page number"/>
    <w:basedOn w:val="Fontepargpadro1"/>
    <w:qFormat/>
  </w:style>
  <w:style w:type="character" w:customStyle="1" w:styleId="Fontepargpadro1">
    <w:name w:val="Fonte parág. padrão1"/>
    <w:qFormat/>
  </w:style>
  <w:style w:type="paragraph" w:styleId="Lista">
    <w:name w:val="List"/>
    <w:basedOn w:val="Corpodetexto"/>
    <w:qFormat/>
  </w:style>
  <w:style w:type="paragraph" w:styleId="Corpodetexto">
    <w:name w:val="Body Text"/>
    <w:basedOn w:val="Normal"/>
    <w:link w:val="CorpodetextoChar"/>
    <w:uiPriority w:val="99"/>
    <w:qFormat/>
    <w:pPr>
      <w:spacing w:after="140" w:line="288" w:lineRule="auto"/>
    </w:pPr>
  </w:style>
  <w:style w:type="paragraph" w:styleId="Textoembloco">
    <w:name w:val="Block Text"/>
    <w:basedOn w:val="Normal"/>
    <w:qFormat/>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Textodecomentrio">
    <w:name w:val="annotation text"/>
    <w:basedOn w:val="Normal"/>
    <w:link w:val="TextodecomentrioChar"/>
    <w:uiPriority w:val="99"/>
    <w:unhideWhenUsed/>
    <w:qFormat/>
    <w:pPr>
      <w:widowControl/>
      <w:suppressAutoHyphens w:val="0"/>
    </w:pPr>
    <w:rPr>
      <w:rFonts w:ascii="Ecofont_Spranq_eco_Sans" w:eastAsiaTheme="minorEastAsia" w:hAnsi="Ecofont_Spranq_eco_Sans" w:cs="Tahoma"/>
      <w:kern w:val="0"/>
      <w:sz w:val="20"/>
      <w:szCs w:val="20"/>
      <w:lang w:eastAsia="pt-BR" w:bidi="ar-SA"/>
    </w:rPr>
  </w:style>
  <w:style w:type="paragraph" w:styleId="Recuodecorpodetexto2">
    <w:name w:val="Body Text Indent 2"/>
    <w:basedOn w:val="Normal"/>
    <w:link w:val="Recuodecorpodetexto2Char"/>
    <w:qFormat/>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paragraph" w:styleId="Ttulo">
    <w:name w:val="Title"/>
    <w:basedOn w:val="Normal"/>
    <w:next w:val="Normal"/>
    <w:link w:val="TtuloChar"/>
    <w:qFormat/>
    <w:pPr>
      <w:widowControl/>
      <w:jc w:val="center"/>
    </w:pPr>
    <w:rPr>
      <w:rFonts w:ascii="Footlight MT Light" w:eastAsia="Times New Roman" w:hAnsi="Footlight MT Light" w:cs="Times New Roman"/>
      <w:b/>
      <w:color w:val="000000"/>
      <w:kern w:val="0"/>
      <w:sz w:val="26"/>
      <w:szCs w:val="20"/>
      <w:lang w:eastAsia="ar-SA" w:bidi="ar-SA"/>
    </w:rPr>
  </w:style>
  <w:style w:type="paragraph" w:styleId="Commarcadores5">
    <w:name w:val="List Bullet 5"/>
    <w:basedOn w:val="Normal"/>
    <w:qFormat/>
    <w:pPr>
      <w:widowControl/>
      <w:numPr>
        <w:numId w:val="3"/>
      </w:numPr>
      <w:suppressAutoHyphens w:val="0"/>
      <w:contextualSpacing/>
    </w:pPr>
    <w:rPr>
      <w:rFonts w:ascii="Ecofont_Spranq_eco_Sans" w:eastAsiaTheme="minorEastAsia" w:hAnsi="Ecofont_Spranq_eco_Sans" w:cs="Tahoma"/>
      <w:kern w:val="0"/>
      <w:lang w:eastAsia="pt-BR" w:bidi="ar-SA"/>
    </w:rPr>
  </w:style>
  <w:style w:type="paragraph" w:styleId="NormalWeb">
    <w:name w:val="Normal (Web)"/>
    <w:basedOn w:val="Normal"/>
    <w:uiPriority w:val="99"/>
    <w:unhideWhenUsed/>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styleId="TextosemFormatao">
    <w:name w:val="Plain Text"/>
    <w:basedOn w:val="Normal"/>
    <w:link w:val="TextosemFormataoChar"/>
    <w:unhideWhenUsed/>
    <w:qFormat/>
    <w:pPr>
      <w:widowControl/>
      <w:suppressAutoHyphens w:val="0"/>
    </w:pPr>
    <w:rPr>
      <w:rFonts w:ascii="Courier New" w:eastAsiaTheme="minorHAnsi" w:hAnsi="Courier New" w:cs="Courier New"/>
      <w:kern w:val="2"/>
      <w:sz w:val="22"/>
      <w:szCs w:val="22"/>
      <w:lang w:eastAsia="en-US" w:bidi="ar-SA"/>
      <w14:ligatures w14:val="standardContextual"/>
    </w:rPr>
  </w:style>
  <w:style w:type="paragraph" w:styleId="Corpodetexto3">
    <w:name w:val="Body Text 3"/>
    <w:basedOn w:val="Normal"/>
    <w:link w:val="Corpodetexto3Char"/>
    <w:qFormat/>
    <w:pPr>
      <w:widowControl/>
      <w:suppressAutoHyphens w:val="0"/>
      <w:spacing w:after="120"/>
      <w:jc w:val="both"/>
    </w:pPr>
    <w:rPr>
      <w:rFonts w:ascii="Times New Roman" w:eastAsia="Times New Roman" w:hAnsi="Times New Roman" w:cs="Times New Roman"/>
      <w:kern w:val="0"/>
      <w:sz w:val="16"/>
      <w:szCs w:val="16"/>
      <w:lang w:eastAsia="pt-BR" w:bidi="ar-SA"/>
    </w:rPr>
  </w:style>
  <w:style w:type="paragraph" w:styleId="Pr-formataoHTML">
    <w:name w:val="HTML Preformatted"/>
    <w:basedOn w:val="Normal"/>
    <w:link w:val="Pr-formatao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paragraph" w:styleId="Corpodetexto2">
    <w:name w:val="Body Text 2"/>
    <w:basedOn w:val="Normal"/>
    <w:link w:val="Corpodetexto2Char"/>
    <w:unhideWhenUsed/>
    <w:qFormat/>
    <w:pPr>
      <w:spacing w:after="120" w:line="480" w:lineRule="auto"/>
    </w:pPr>
    <w:rPr>
      <w:szCs w:val="21"/>
    </w:rPr>
  </w:style>
  <w:style w:type="paragraph" w:styleId="Cabealho">
    <w:name w:val="header"/>
    <w:basedOn w:val="Normal"/>
    <w:link w:val="CabealhoChar"/>
    <w:uiPriority w:val="99"/>
    <w:qFormat/>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unhideWhenUsed/>
    <w:qFormat/>
    <w:pPr>
      <w:tabs>
        <w:tab w:val="center" w:pos="4252"/>
        <w:tab w:val="right" w:pos="8504"/>
      </w:tabs>
    </w:pPr>
    <w:rPr>
      <w:szCs w:val="21"/>
    </w:rPr>
  </w:style>
  <w:style w:type="paragraph" w:styleId="Legenda">
    <w:name w:val="caption"/>
    <w:basedOn w:val="Normal"/>
    <w:qFormat/>
    <w:pPr>
      <w:suppressLineNumbers/>
      <w:spacing w:before="120" w:after="120"/>
    </w:pPr>
    <w:rPr>
      <w:i/>
      <w:iCs/>
    </w:rPr>
  </w:style>
  <w:style w:type="paragraph" w:styleId="Recuodecorpodetexto3">
    <w:name w:val="Body Text Indent 3"/>
    <w:basedOn w:val="Normal"/>
    <w:link w:val="Recuodecorpodetexto3Char"/>
    <w:qFormat/>
    <w:pPr>
      <w:widowControl/>
      <w:ind w:left="360"/>
      <w:jc w:val="both"/>
    </w:pPr>
    <w:rPr>
      <w:rFonts w:ascii="Arial" w:eastAsia="Times New Roman" w:hAnsi="Arial" w:cs="Arial"/>
      <w:kern w:val="0"/>
      <w:lang w:eastAsia="ar-SA" w:bidi="ar-SA"/>
    </w:rPr>
  </w:style>
  <w:style w:type="paragraph" w:styleId="Textodebalo">
    <w:name w:val="Balloon Text"/>
    <w:basedOn w:val="Normal"/>
    <w:link w:val="TextodebaloChar"/>
    <w:uiPriority w:val="99"/>
    <w:unhideWhenUsed/>
    <w:qFormat/>
    <w:rPr>
      <w:rFonts w:ascii="Segoe UI" w:hAnsi="Segoe UI"/>
      <w:sz w:val="18"/>
      <w:szCs w:val="16"/>
    </w:rPr>
  </w:style>
  <w:style w:type="paragraph" w:styleId="Subttulo">
    <w:name w:val="Subtitle"/>
    <w:basedOn w:val="Normal"/>
    <w:next w:val="Normal"/>
    <w:link w:val="SubttuloChar"/>
    <w:uiPriority w:val="11"/>
    <w:qFormat/>
    <w:pPr>
      <w:widowControl/>
      <w:suppressAutoHyphens w:val="0"/>
      <w:jc w:val="both"/>
    </w:pPr>
    <w:rPr>
      <w:rFonts w:ascii="Cambria" w:eastAsia="Times New Roman" w:hAnsi="Cambria" w:cs="Times New Roman"/>
      <w:i/>
      <w:iCs/>
      <w:color w:val="4F81BD"/>
      <w:spacing w:val="15"/>
      <w:kern w:val="0"/>
      <w:lang w:eastAsia="pt-BR" w:bidi="ar-SA"/>
    </w:rPr>
  </w:style>
  <w:style w:type="paragraph" w:styleId="Lista2">
    <w:name w:val="List 2"/>
    <w:basedOn w:val="Normal"/>
    <w:qFormat/>
    <w:pPr>
      <w:widowControl/>
      <w:ind w:left="566" w:hanging="283"/>
    </w:pPr>
    <w:rPr>
      <w:rFonts w:ascii="Times New Roman" w:eastAsia="Times New Roman" w:hAnsi="Times New Roman" w:cs="Times New Roman"/>
      <w:kern w:val="0"/>
      <w:szCs w:val="20"/>
      <w:lang w:eastAsia="ar-SA" w:bidi="ar-SA"/>
    </w:rPr>
  </w:style>
  <w:style w:type="paragraph" w:styleId="Commarcadores">
    <w:name w:val="List Bullet"/>
    <w:basedOn w:val="Normal"/>
    <w:qFormat/>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styleId="Recuodecorpodetexto">
    <w:name w:val="Body Text Indent"/>
    <w:basedOn w:val="Normal"/>
    <w:link w:val="RecuodecorpodetextoChar"/>
    <w:unhideWhenUsed/>
    <w:pPr>
      <w:spacing w:after="120"/>
      <w:ind w:left="283"/>
    </w:pPr>
    <w:rPr>
      <w:szCs w:val="21"/>
    </w:rPr>
  </w:style>
  <w:style w:type="table" w:styleId="Tabelaclssica1">
    <w:name w:val="Table Classic 1"/>
    <w:basedOn w:val="Tabelanormal"/>
    <w:pPr>
      <w:widowControl w:val="0"/>
      <w:suppressAutoHyphens/>
    </w:pPr>
    <w:rPr>
      <w:rFonts w:ascii="Times New Roman" w:eastAsia="Times New Roman" w:hAnsi="Times New Roman" w:cs="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Tabelacomgrade">
    <w:name w:val="Table Grid"/>
    <w:basedOn w:val="Tabelanormal"/>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qFormat/>
    <w:rPr>
      <w:rFonts w:ascii="Times New Roman" w:eastAsia="Times New Roman" w:hAnsi="Times New Roman" w:cs="Times New Roman"/>
      <w:b/>
      <w:sz w:val="32"/>
      <w:szCs w:val="24"/>
    </w:rPr>
  </w:style>
  <w:style w:type="character" w:customStyle="1" w:styleId="Ttulo2Char">
    <w:name w:val="Título 2 Char"/>
    <w:basedOn w:val="Fontepargpadro"/>
    <w:link w:val="Ttulo2"/>
    <w:qFormat/>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uiPriority w:val="9"/>
    <w:qFormat/>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qFormat/>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uiPriority w:val="9"/>
    <w:qFormat/>
    <w:rPr>
      <w:rFonts w:ascii="Times New Roman" w:eastAsia="Times New Roman" w:hAnsi="Times New Roman" w:cs="Times New Roman"/>
      <w:b/>
      <w:bCs/>
      <w:i/>
      <w:iCs/>
      <w:sz w:val="26"/>
      <w:szCs w:val="26"/>
      <w:lang w:eastAsia="ar-SA"/>
    </w:rPr>
  </w:style>
  <w:style w:type="character" w:customStyle="1" w:styleId="Ttulo6Char">
    <w:name w:val="Título 6 Char"/>
    <w:basedOn w:val="Fontepargpadro"/>
    <w:link w:val="Ttulo6"/>
    <w:uiPriority w:val="9"/>
    <w:qFormat/>
    <w:rPr>
      <w:rFonts w:ascii="Times New Roman" w:eastAsia="Times New Roman" w:hAnsi="Times New Roman" w:cs="Times New Roman"/>
      <w:b/>
      <w:sz w:val="36"/>
      <w:lang w:eastAsia="ar-SA"/>
    </w:rPr>
  </w:style>
  <w:style w:type="character" w:customStyle="1" w:styleId="Ttulo7Char">
    <w:name w:val="Título 7 Char"/>
    <w:basedOn w:val="Fontepargpadro"/>
    <w:link w:val="Ttulo7"/>
    <w:uiPriority w:val="9"/>
    <w:qFormat/>
    <w:rPr>
      <w:rFonts w:ascii="Arial" w:eastAsia="Times New Roman" w:hAnsi="Arial" w:cs="Arial"/>
      <w:b/>
      <w:color w:val="FFCC00"/>
      <w:sz w:val="28"/>
      <w:szCs w:val="22"/>
      <w:lang w:eastAsia="ar-SA"/>
    </w:rPr>
  </w:style>
  <w:style w:type="character" w:customStyle="1" w:styleId="Ttulo8Char">
    <w:name w:val="Título 8 Char"/>
    <w:basedOn w:val="Fontepargpadro"/>
    <w:link w:val="Ttulo8"/>
    <w:uiPriority w:val="9"/>
    <w:qFormat/>
    <w:rPr>
      <w:rFonts w:ascii="Verdana" w:eastAsia="Times New Roman" w:hAnsi="Verdana" w:cs="Times New Roman"/>
      <w:b/>
      <w:sz w:val="28"/>
      <w:lang w:eastAsia="ar-SA"/>
    </w:rPr>
  </w:style>
  <w:style w:type="character" w:customStyle="1" w:styleId="Ttulo9Char">
    <w:name w:val="Título 9 Char"/>
    <w:basedOn w:val="Fontepargpadro"/>
    <w:link w:val="Ttulo9"/>
    <w:uiPriority w:val="9"/>
    <w:qFormat/>
    <w:rPr>
      <w:rFonts w:ascii="Arial" w:eastAsia="Times New Roman" w:hAnsi="Arial" w:cs="Arial"/>
      <w:sz w:val="22"/>
      <w:szCs w:val="22"/>
      <w:lang w:eastAsia="ar-SA"/>
    </w:rPr>
  </w:style>
  <w:style w:type="paragraph" w:customStyle="1" w:styleId="Ttulo10">
    <w:name w:val="Título1"/>
    <w:basedOn w:val="Normal"/>
    <w:next w:val="Corpodetexto"/>
    <w:qFormat/>
    <w:pPr>
      <w:keepNext/>
      <w:spacing w:before="240" w:after="120"/>
    </w:pPr>
    <w:rPr>
      <w:rFonts w:ascii="Liberation Sans" w:eastAsia="Microsoft YaHei" w:hAnsi="Liberation Sans"/>
      <w:sz w:val="28"/>
      <w:szCs w:val="28"/>
    </w:rPr>
  </w:style>
  <w:style w:type="character" w:customStyle="1" w:styleId="CorpodetextoChar">
    <w:name w:val="Corpo de texto Char"/>
    <w:basedOn w:val="Fontepargpadro"/>
    <w:link w:val="Corpodetexto"/>
    <w:uiPriority w:val="99"/>
    <w:qFormat/>
    <w:rPr>
      <w:rFonts w:ascii="Liberation Serif" w:eastAsia="SimSun" w:hAnsi="Liberation Serif" w:cs="Mangal"/>
      <w:kern w:val="1"/>
      <w:sz w:val="24"/>
      <w:szCs w:val="24"/>
      <w:lang w:eastAsia="zh-CN" w:bidi="hi-IN"/>
      <w14:ligatures w14:val="none"/>
    </w:rPr>
  </w:style>
  <w:style w:type="paragraph" w:customStyle="1" w:styleId="ndice">
    <w:name w:val="Índice"/>
    <w:basedOn w:val="Normal"/>
    <w:qFormat/>
    <w:pPr>
      <w:suppressLineNumbers/>
    </w:pPr>
  </w:style>
  <w:style w:type="character" w:customStyle="1" w:styleId="CabealhoChar">
    <w:name w:val="Cabeçalho Char"/>
    <w:basedOn w:val="Fontepargpadro"/>
    <w:link w:val="Cabealho"/>
    <w:uiPriority w:val="99"/>
    <w:qFormat/>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TextosemFormatao1">
    <w:name w:val="Texto sem Formatação1"/>
    <w:basedOn w:val="Normal"/>
    <w:qFormat/>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pPr>
      <w:widowControl/>
      <w:jc w:val="both"/>
    </w:pPr>
    <w:rPr>
      <w:rFonts w:ascii="Courier New" w:eastAsia="Times New Roman" w:hAnsi="Courier New" w:cs="Courier New"/>
      <w:kern w:val="0"/>
      <w:sz w:val="20"/>
      <w:szCs w:val="20"/>
      <w:lang w:bidi="ar-SA"/>
    </w:rPr>
  </w:style>
  <w:style w:type="paragraph" w:customStyle="1" w:styleId="Corpo">
    <w:name w:val="Corpo"/>
    <w:basedOn w:val="Normal"/>
    <w:qFormat/>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pPr>
      <w:suppressAutoHyphens/>
    </w:pPr>
    <w:rPr>
      <w:rFonts w:ascii="Calibri" w:eastAsia="Calibri" w:hAnsi="Calibri" w:cs="Times New Roman"/>
      <w:sz w:val="22"/>
      <w:szCs w:val="22"/>
      <w:lang w:eastAsia="zh-CN"/>
    </w:rPr>
  </w:style>
  <w:style w:type="paragraph" w:customStyle="1" w:styleId="PADRAO">
    <w:name w:val="PADRAO"/>
    <w:basedOn w:val="Normal"/>
    <w:qFormat/>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qFormat/>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qFormat/>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qFormat/>
    <w:pPr>
      <w:widowControl w:val="0"/>
      <w:autoSpaceDE w:val="0"/>
      <w:autoSpaceDN w:val="0"/>
      <w:adjustRightInd w:val="0"/>
    </w:pPr>
    <w:rPr>
      <w:rFonts w:ascii="Arial" w:eastAsia="Calibri" w:hAnsi="Arial" w:cs="Arial"/>
      <w:sz w:val="24"/>
      <w:szCs w:val="24"/>
      <w:lang w:eastAsia="en-US"/>
    </w:rPr>
  </w:style>
  <w:style w:type="paragraph" w:customStyle="1" w:styleId="A252575">
    <w:name w:val="_A252575"/>
    <w:basedOn w:val="Normal"/>
    <w:qFormat/>
    <w:pPr>
      <w:widowControl/>
      <w:suppressAutoHyphens w:val="0"/>
      <w:ind w:left="3456" w:firstLine="3456"/>
      <w:jc w:val="both"/>
    </w:pPr>
    <w:rPr>
      <w:rFonts w:ascii="Tms Rmn" w:eastAsia="Tms Rmn" w:hAnsi="Tms Rmn" w:cs="Times New Roman"/>
      <w:kern w:val="0"/>
      <w:szCs w:val="20"/>
      <w:lang w:val="nl-NL" w:eastAsia="nl-NL" w:bidi="ar-SA"/>
    </w:rPr>
  </w:style>
  <w:style w:type="character" w:customStyle="1" w:styleId="RodapChar">
    <w:name w:val="Rodapé Char"/>
    <w:basedOn w:val="Fontepargpadro"/>
    <w:link w:val="Rodap"/>
    <w:uiPriority w:val="99"/>
    <w:qFormat/>
    <w:rPr>
      <w:rFonts w:ascii="Liberation Serif" w:eastAsia="SimSun" w:hAnsi="Liberation Serif" w:cs="Mangal"/>
      <w:kern w:val="1"/>
      <w:sz w:val="24"/>
      <w:szCs w:val="21"/>
      <w:lang w:eastAsia="zh-CN" w:bidi="hi-IN"/>
      <w14:ligatures w14:val="none"/>
    </w:rPr>
  </w:style>
  <w:style w:type="paragraph" w:customStyle="1" w:styleId="SemEspaamento1">
    <w:name w:val="Sem Espaçamento1"/>
    <w:qFormat/>
    <w:pPr>
      <w:suppressAutoHyphens/>
    </w:pPr>
    <w:rPr>
      <w:rFonts w:ascii="Liberation Serif" w:eastAsia="SimSun" w:hAnsi="Liberation Serif" w:cs="Mangal"/>
      <w:sz w:val="22"/>
      <w:szCs w:val="22"/>
      <w:lang w:eastAsia="en-US" w:bidi="hi-IN"/>
    </w:rPr>
  </w:style>
  <w:style w:type="character" w:customStyle="1" w:styleId="TextodebaloChar">
    <w:name w:val="Texto de balão Char"/>
    <w:basedOn w:val="Fontepargpadro"/>
    <w:link w:val="Textodebalo"/>
    <w:uiPriority w:val="99"/>
    <w:qFormat/>
    <w:rPr>
      <w:rFonts w:ascii="Segoe UI" w:eastAsia="SimSun" w:hAnsi="Segoe UI" w:cs="Mangal"/>
      <w:kern w:val="1"/>
      <w:sz w:val="18"/>
      <w:szCs w:val="16"/>
      <w:lang w:eastAsia="zh-CN" w:bidi="hi-IN"/>
      <w14:ligatures w14:val="none"/>
    </w:rPr>
  </w:style>
  <w:style w:type="paragraph" w:styleId="PargrafodaLista">
    <w:name w:val="List Paragraph"/>
    <w:basedOn w:val="Normal"/>
    <w:link w:val="PargrafodaListaChar"/>
    <w:uiPriority w:val="34"/>
    <w:qFormat/>
    <w:pPr>
      <w:widowControl/>
      <w:ind w:left="720"/>
      <w:contextualSpacing/>
    </w:pPr>
    <w:rPr>
      <w:rFonts w:ascii="Times New Roman" w:eastAsia="Times New Roman" w:hAnsi="Times New Roman" w:cs="Times New Roman"/>
      <w:kern w:val="0"/>
      <w:lang w:bidi="ar-SA"/>
    </w:rPr>
  </w:style>
  <w:style w:type="paragraph" w:customStyle="1" w:styleId="Default">
    <w:name w:val="Default"/>
    <w:qFormat/>
    <w:pPr>
      <w:autoSpaceDE w:val="0"/>
      <w:autoSpaceDN w:val="0"/>
      <w:adjustRightInd w:val="0"/>
    </w:pPr>
    <w:rPr>
      <w:rFonts w:ascii="Calibri" w:eastAsia="Times New Roman" w:hAnsi="Calibri" w:cs="Calibri"/>
      <w:color w:val="000000"/>
      <w:sz w:val="24"/>
      <w:szCs w:val="24"/>
    </w:rPr>
  </w:style>
  <w:style w:type="character" w:customStyle="1" w:styleId="fontstyle01">
    <w:name w:val="fontstyle01"/>
    <w:qFormat/>
    <w:rPr>
      <w:rFonts w:ascii="Arial" w:hAnsi="Arial" w:cs="Arial" w:hint="default"/>
      <w:i/>
      <w:iCs/>
      <w:color w:val="000000"/>
      <w:sz w:val="22"/>
      <w:szCs w:val="22"/>
    </w:rPr>
  </w:style>
  <w:style w:type="character" w:customStyle="1" w:styleId="Textodocorpo2Negrito">
    <w:name w:val="Texto do corpo (2) + Negrito"/>
    <w:qFormat/>
    <w:rPr>
      <w:rFonts w:ascii="Calibri" w:eastAsia="Calibri" w:hAnsi="Calibri" w:cs="Calibri"/>
      <w:b/>
      <w:bCs/>
      <w:spacing w:val="-4"/>
      <w:sz w:val="23"/>
      <w:szCs w:val="23"/>
      <w:shd w:val="clear" w:color="auto" w:fill="FFFFFF"/>
    </w:rPr>
  </w:style>
  <w:style w:type="character" w:customStyle="1" w:styleId="Textodocorpo2">
    <w:name w:val="Texto do corpo (2)_"/>
    <w:link w:val="Textodocorpo20"/>
    <w:qFormat/>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qFormat/>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qFormat/>
    <w:pPr>
      <w:widowControl w:val="0"/>
      <w:suppressAutoHyphens/>
      <w:autoSpaceDN w:val="0"/>
      <w:textAlignment w:val="baseline"/>
    </w:pPr>
    <w:rPr>
      <w:rFonts w:ascii="Liberation Serif" w:eastAsia="SimSun" w:hAnsi="Liberation Serif" w:cs="Mangal"/>
      <w:kern w:val="3"/>
      <w:sz w:val="24"/>
      <w:szCs w:val="24"/>
      <w:lang w:eastAsia="zh-CN" w:bidi="hi-IN"/>
    </w:rPr>
  </w:style>
  <w:style w:type="paragraph" w:customStyle="1" w:styleId="SemEspaamento11">
    <w:name w:val="Sem Espaçamento11"/>
    <w:qFormat/>
    <w:pPr>
      <w:suppressAutoHyphens/>
    </w:pPr>
    <w:rPr>
      <w:rFonts w:ascii="Liberation Serif" w:eastAsia="SimSun" w:hAnsi="Liberation Serif" w:cs="Mangal"/>
      <w:sz w:val="22"/>
      <w:szCs w:val="22"/>
      <w:lang w:eastAsia="en-US" w:bidi="hi-IN"/>
    </w:rPr>
  </w:style>
  <w:style w:type="paragraph" w:customStyle="1" w:styleId="Textbody">
    <w:name w:val="Text body"/>
    <w:basedOn w:val="Normal"/>
    <w:qFormat/>
    <w:pPr>
      <w:autoSpaceDN w:val="0"/>
      <w:spacing w:after="140" w:line="288" w:lineRule="auto"/>
      <w:textAlignment w:val="baseline"/>
    </w:pPr>
    <w:rPr>
      <w:kern w:val="3"/>
    </w:rPr>
  </w:style>
  <w:style w:type="character" w:customStyle="1" w:styleId="WW8Num1z0">
    <w:name w:val="WW8Num1z0"/>
    <w:qFormat/>
    <w:rPr>
      <w:rFonts w:ascii="Symbol" w:eastAsia="Times New Roman" w:hAnsi="Symbol" w:cs="Times New Roman" w:hint="default"/>
    </w:rPr>
  </w:style>
  <w:style w:type="character" w:customStyle="1" w:styleId="WW8Num1z1">
    <w:name w:val="WW8Num1z1"/>
    <w:qFormat/>
    <w:rPr>
      <w:rFonts w:ascii="Courier New" w:hAnsi="Courier New" w:cs="Courier New" w:hint="default"/>
    </w:rPr>
  </w:style>
  <w:style w:type="character" w:customStyle="1" w:styleId="WW8Num1z2">
    <w:name w:val="WW8Num1z2"/>
    <w:qFormat/>
    <w:rPr>
      <w:rFonts w:ascii="Wingdings" w:hAnsi="Wingdings" w:cs="Wingdings" w:hint="default"/>
    </w:rPr>
  </w:style>
  <w:style w:type="character" w:customStyle="1" w:styleId="WW8Num1z3">
    <w:name w:val="WW8Num1z3"/>
    <w:qFormat/>
    <w:rPr>
      <w:rFonts w:ascii="Symbol" w:hAnsi="Symbol" w:cs="Symbol" w:hint="default"/>
    </w:rPr>
  </w:style>
  <w:style w:type="character" w:customStyle="1" w:styleId="WW8Num2z0">
    <w:name w:val="WW8Num2z0"/>
    <w:qFormat/>
    <w:rPr>
      <w:rFonts w:ascii="Symbol" w:eastAsia="Times New Roman" w:hAnsi="Symbol" w:cs="Times New Roman" w:hint="default"/>
    </w:rPr>
  </w:style>
  <w:style w:type="character" w:customStyle="1" w:styleId="WW8Num2z1">
    <w:name w:val="WW8Num2z1"/>
    <w:rPr>
      <w:rFonts w:ascii="Courier New" w:hAnsi="Courier New" w:cs="Courier New" w:hint="default"/>
    </w:rPr>
  </w:style>
  <w:style w:type="character" w:customStyle="1" w:styleId="WW8Num2z2">
    <w:name w:val="WW8Num2z2"/>
    <w:qFormat/>
    <w:rPr>
      <w:rFonts w:ascii="Wingdings" w:hAnsi="Wingdings" w:cs="Wingdings" w:hint="default"/>
    </w:rPr>
  </w:style>
  <w:style w:type="character" w:customStyle="1" w:styleId="WW8Num2z3">
    <w:name w:val="WW8Num2z3"/>
    <w:qFormat/>
    <w:rPr>
      <w:rFonts w:ascii="Symbol" w:hAnsi="Symbol" w:cs="Symbol" w:hint="default"/>
    </w:rPr>
  </w:style>
  <w:style w:type="character" w:customStyle="1" w:styleId="WW8Num3z0">
    <w:name w:val="WW8Num3z0"/>
    <w:qFormat/>
    <w:rPr>
      <w:rFonts w:hint="default"/>
    </w:rPr>
  </w:style>
  <w:style w:type="character" w:customStyle="1" w:styleId="WW8Num3z1">
    <w:name w:val="WW8Num3z1"/>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style>
  <w:style w:type="character" w:customStyle="1" w:styleId="WW8Num3z8">
    <w:name w:val="WW8Num3z8"/>
  </w:style>
  <w:style w:type="character" w:customStyle="1" w:styleId="WW8Num4z0">
    <w:name w:val="WW8Num4z0"/>
    <w:rPr>
      <w:rFonts w:ascii="Symbol" w:eastAsia="Times New Roman" w:hAnsi="Symbol" w:cs="Times New Roman"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TextosemFormataoChar">
    <w:name w:val="Texto sem Formatação Char"/>
    <w:link w:val="TextosemFormatao"/>
    <w:rPr>
      <w:rFonts w:ascii="Courier New" w:hAnsi="Courier New" w:cs="Courier New"/>
    </w:rPr>
  </w:style>
  <w:style w:type="paragraph" w:customStyle="1" w:styleId="NormalCalibri">
    <w:name w:val="Normal + Calibri"/>
    <w:basedOn w:val="Normal"/>
    <w:pPr>
      <w:widowControl/>
    </w:pPr>
    <w:rPr>
      <w:rFonts w:ascii="Calibri" w:eastAsia="Times New Roman" w:hAnsi="Calibri" w:cs="Calibri"/>
      <w:kern w:val="0"/>
      <w:sz w:val="22"/>
      <w:szCs w:val="22"/>
      <w:lang w:bidi="ar-SA"/>
    </w:rPr>
  </w:style>
  <w:style w:type="character" w:customStyle="1" w:styleId="RodapChar1">
    <w:name w:val="Rodapé Char1"/>
    <w:rPr>
      <w:sz w:val="24"/>
      <w:szCs w:val="24"/>
      <w:lang w:eastAsia="zh-CN"/>
    </w:rPr>
  </w:style>
  <w:style w:type="character" w:customStyle="1" w:styleId="TextodebaloChar1">
    <w:name w:val="Texto de balão Char1"/>
    <w:rPr>
      <w:rFonts w:ascii="Tahoma" w:hAnsi="Tahoma" w:cs="Tahoma"/>
      <w:sz w:val="16"/>
      <w:szCs w:val="16"/>
      <w:lang w:eastAsia="zh-CN"/>
    </w:rPr>
  </w:style>
  <w:style w:type="character" w:customStyle="1" w:styleId="subtitulosinternos">
    <w:name w:val="subtitulosinternos"/>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5z0">
    <w:name w:val="WW8Num5z0"/>
    <w:rPr>
      <w:rFonts w:hint="default"/>
    </w:rPr>
  </w:style>
  <w:style w:type="character" w:customStyle="1" w:styleId="WW8Num6z0">
    <w:name w:val="WW8Num6z0"/>
    <w:rPr>
      <w:rFonts w:hint="default"/>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CorpodetextoChar1">
    <w:name w:val="Corpo de texto Char1"/>
    <w:rPr>
      <w:rFonts w:eastAsia="Lucida Sans Unicode"/>
      <w:sz w:val="24"/>
      <w:lang w:eastAsia="zh-CN"/>
    </w:rPr>
  </w:style>
  <w:style w:type="character" w:customStyle="1" w:styleId="CabealhoChar1">
    <w:name w:val="Cabeçalho Char1"/>
    <w:rPr>
      <w:rFonts w:ascii="Calibri" w:eastAsia="Calibri" w:hAnsi="Calibri"/>
      <w:sz w:val="22"/>
      <w:szCs w:val="22"/>
      <w:lang w:eastAsia="zh-CN"/>
    </w:rPr>
  </w:style>
  <w:style w:type="paragraph" w:customStyle="1" w:styleId="A051270">
    <w:name w:val="_A051270"/>
    <w:basedOn w:val="Normal"/>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style>
  <w:style w:type="character" w:customStyle="1" w:styleId="Fontepargpadro2">
    <w:name w:val="Fonte parág. padrão2"/>
  </w:style>
  <w:style w:type="paragraph" w:customStyle="1" w:styleId="Ttulo30">
    <w:name w:val="Título3"/>
    <w:basedOn w:val="Normal"/>
    <w:next w:val="Corpodetexto"/>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pPr>
      <w:widowControl/>
      <w:suppressAutoHyphens w:val="0"/>
      <w:spacing w:before="280" w:after="142" w:line="288" w:lineRule="auto"/>
    </w:pPr>
    <w:rPr>
      <w:rFonts w:ascii="Times New Roman" w:eastAsia="Times New Roman" w:hAnsi="Times New Roman" w:cs="Times New Roman"/>
      <w:color w:val="000000"/>
      <w:kern w:val="0"/>
      <w:lang w:bidi="ar-SA"/>
    </w:rPr>
  </w:style>
  <w:style w:type="character" w:customStyle="1" w:styleId="TextosemFormataoChar1">
    <w:name w:val="Texto sem Formatação Char1"/>
    <w:basedOn w:val="Fontepargpadro"/>
    <w:uiPriority w:val="99"/>
    <w:semiHidden/>
    <w:rPr>
      <w:rFonts w:ascii="Consolas" w:eastAsia="SimSun" w:hAnsi="Consolas" w:cs="Mangal"/>
      <w:kern w:val="1"/>
      <w:sz w:val="21"/>
      <w:szCs w:val="19"/>
      <w:lang w:eastAsia="zh-CN" w:bidi="hi-IN"/>
      <w14:ligatures w14:val="none"/>
    </w:rPr>
  </w:style>
  <w:style w:type="character" w:customStyle="1" w:styleId="apple-converted-space">
    <w:name w:val="apple-converted-space"/>
  </w:style>
  <w:style w:type="character" w:customStyle="1" w:styleId="RecuodecorpodetextoChar">
    <w:name w:val="Recuo de corpo de texto Char"/>
    <w:basedOn w:val="Fontepargpadro"/>
    <w:link w:val="Recuodecorpodetexto"/>
    <w:rPr>
      <w:rFonts w:ascii="Liberation Serif" w:eastAsia="SimSun" w:hAnsi="Liberation Serif" w:cs="Mangal"/>
      <w:kern w:val="1"/>
      <w:sz w:val="24"/>
      <w:szCs w:val="21"/>
      <w:lang w:eastAsia="zh-CN" w:bidi="hi-IN"/>
      <w14:ligatures w14:val="none"/>
    </w:rPr>
  </w:style>
  <w:style w:type="character" w:customStyle="1" w:styleId="Corpodetexto2Char">
    <w:name w:val="Corpo de texto 2 Char"/>
    <w:basedOn w:val="Fontepargpadro"/>
    <w:link w:val="Corpodetexto2"/>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pPr>
      <w:widowControl/>
      <w:suppressAutoHyphens w:val="0"/>
      <w:ind w:left="1296" w:right="1440" w:firstLine="2592"/>
      <w:jc w:val="both"/>
    </w:pPr>
    <w:rPr>
      <w:rFonts w:ascii="Tms Rmn" w:eastAsia="Tms Rmn" w:hAnsi="Tms Rmn" w:cs="Times New Roman"/>
      <w:kern w:val="0"/>
      <w:szCs w:val="20"/>
      <w:lang w:val="en-US" w:eastAsia="en-US" w:bidi="ar-SA"/>
    </w:rPr>
  </w:style>
  <w:style w:type="character" w:customStyle="1" w:styleId="MenoPendente1">
    <w:name w:val="Menção Pendente1"/>
    <w:uiPriority w:val="99"/>
    <w:semiHidden/>
    <w:unhideWhenUsed/>
    <w:qFormat/>
    <w:rPr>
      <w:color w:val="605E5C"/>
      <w:shd w:val="clear" w:color="auto" w:fill="E1DFDD"/>
    </w:rPr>
  </w:style>
  <w:style w:type="paragraph" w:customStyle="1" w:styleId="TableContents">
    <w:name w:val="Table Contents"/>
    <w:basedOn w:val="Normal"/>
    <w:pPr>
      <w:suppressLineNumbers/>
      <w:autoSpaceDN w:val="0"/>
      <w:textAlignment w:val="baseline"/>
    </w:pPr>
    <w:rPr>
      <w:kern w:val="3"/>
    </w:rPr>
  </w:style>
  <w:style w:type="paragraph" w:customStyle="1" w:styleId="LO-normal">
    <w:name w:val="LO-normal"/>
    <w:qFormat/>
    <w:rPr>
      <w:rFonts w:ascii="Times New Roman" w:eastAsia="Times New Roman" w:hAnsi="Times New Roman" w:cs="Times New Roman"/>
      <w:sz w:val="24"/>
      <w:szCs w:val="24"/>
    </w:rPr>
  </w:style>
  <w:style w:type="character" w:customStyle="1" w:styleId="Pr-formataoHTMLChar">
    <w:name w:val="Pré-formatação HTML Char"/>
    <w:basedOn w:val="Fontepargpadro"/>
    <w:link w:val="Pr-formataoHTML"/>
    <w:rPr>
      <w:rFonts w:ascii="Courier New" w:eastAsia="Times New Roman" w:hAnsi="Courier New" w:cs="Courier New"/>
      <w:color w:val="29387B"/>
      <w:kern w:val="0"/>
      <w:sz w:val="18"/>
      <w:szCs w:val="18"/>
      <w:lang w:eastAsia="pt-BR"/>
      <w14:ligatures w14:val="none"/>
    </w:rPr>
  </w:style>
  <w:style w:type="character" w:customStyle="1" w:styleId="Corpodetexto3Char">
    <w:name w:val="Corpo de texto 3 Char"/>
    <w:basedOn w:val="Fontepargpadro"/>
    <w:link w:val="Corpodetexto3"/>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pPr>
      <w:widowControl/>
      <w:suppressAutoHyphens w:val="0"/>
      <w:ind w:left="576" w:firstLine="4032"/>
      <w:jc w:val="both"/>
    </w:pPr>
    <w:rPr>
      <w:rFonts w:ascii="Times New Roman" w:eastAsia="Times New Roman" w:hAnsi="Times New Roman" w:cs="Times New Roman"/>
      <w:kern w:val="0"/>
      <w:szCs w:val="20"/>
      <w:lang w:val="en-US" w:eastAsia="en-US" w:bidi="ar-SA"/>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Legenda1">
    <w:name w:val="Legenda1"/>
    <w:basedOn w:val="Normal"/>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pPr>
      <w:widowControl w:val="0"/>
      <w:suppressAutoHyphens/>
      <w:autoSpaceDE w:val="0"/>
    </w:pPr>
    <w:rPr>
      <w:rFonts w:ascii="Times New Roman" w:eastAsia="Lucida Sans Unicode" w:hAnsi="Times New Roman" w:cs="Times New Roman"/>
      <w:sz w:val="24"/>
      <w:szCs w:val="24"/>
    </w:rPr>
  </w:style>
  <w:style w:type="paragraph" w:customStyle="1" w:styleId="ContedodaTabela0">
    <w:name w:val="Conteúdo da Tabela"/>
    <w:basedOn w:val="Normal"/>
    <w:rPr>
      <w:rFonts w:ascii="Times New Roman" w:eastAsia="Lucida Sans Unicode" w:hAnsi="Times New Roman" w:cs="Times New Roman"/>
      <w:kern w:val="0"/>
      <w:lang w:eastAsia="pt-BR" w:bidi="ar-SA"/>
    </w:rPr>
  </w:style>
  <w:style w:type="paragraph" w:customStyle="1" w:styleId="TtulodaTabela0">
    <w:name w:val="Título da Tabela"/>
    <w:basedOn w:val="ContedodaTabela0"/>
    <w:pPr>
      <w:jc w:val="center"/>
    </w:pPr>
    <w:rPr>
      <w:rFonts w:eastAsia="Times New Roman"/>
      <w:b/>
      <w:bCs/>
      <w:i/>
      <w:iCs/>
    </w:rPr>
  </w:style>
  <w:style w:type="paragraph" w:customStyle="1" w:styleId="Corpodetexto21">
    <w:name w:val="Corpo de texto 21"/>
    <w:basedOn w:val="Normal"/>
    <w:pPr>
      <w:widowControl/>
      <w:jc w:val="both"/>
    </w:pPr>
    <w:rPr>
      <w:rFonts w:ascii="Times New Roman" w:eastAsia="Times New Roman" w:hAnsi="Times New Roman" w:cs="Times New Roman"/>
      <w:b/>
      <w:kern w:val="0"/>
      <w:szCs w:val="20"/>
      <w:lang w:eastAsia="pt-BR" w:bidi="ar-SA"/>
    </w:rPr>
  </w:style>
  <w:style w:type="character" w:customStyle="1" w:styleId="TtuloChar">
    <w:name w:val="Título Char"/>
    <w:basedOn w:val="Fontepargpadro"/>
    <w:link w:val="Ttulo"/>
    <w:qFormat/>
    <w:rPr>
      <w:rFonts w:ascii="Footlight MT Light" w:eastAsia="Times New Roman" w:hAnsi="Footlight MT Light" w:cs="Times New Roman"/>
      <w:b/>
      <w:color w:val="000000"/>
      <w:kern w:val="0"/>
      <w:sz w:val="26"/>
      <w:szCs w:val="20"/>
      <w:lang w:eastAsia="ar-SA"/>
      <w14:ligatures w14:val="none"/>
    </w:rPr>
  </w:style>
  <w:style w:type="character" w:customStyle="1" w:styleId="SubttuloChar">
    <w:name w:val="Subtítulo Char"/>
    <w:basedOn w:val="Fontepargpadro"/>
    <w:link w:val="Subttulo"/>
    <w:uiPriority w:val="11"/>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pPr>
      <w:suppressAutoHyphens/>
      <w:ind w:left="864" w:firstLine="720"/>
      <w:jc w:val="both"/>
    </w:pPr>
    <w:rPr>
      <w:rFonts w:ascii="Times New Roman" w:eastAsia="Times New Roman" w:hAnsi="Times New Roman" w:cs="Times New Roman"/>
      <w:color w:val="000000"/>
      <w:sz w:val="24"/>
      <w:lang w:eastAsia="ar-SA"/>
    </w:rPr>
  </w:style>
  <w:style w:type="paragraph" w:customStyle="1" w:styleId="Avanocorpodotexto">
    <w:name w:val="Avanço corpo do texto"/>
    <w:basedOn w:val="Normal"/>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pPr>
      <w:widowControl/>
      <w:numPr>
        <w:numId w:val="2"/>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Pr>
      <w:rFonts w:ascii="Times New Roman" w:eastAsia="Times New Roman" w:hAnsi="Times New Roman" w:cs="Times New Roman"/>
      <w:kern w:val="0"/>
      <w:sz w:val="24"/>
      <w:szCs w:val="24"/>
      <w:lang w:eastAsia="pt-BR"/>
      <w14:ligatures w14:val="none"/>
    </w:rPr>
  </w:style>
  <w:style w:type="character" w:customStyle="1" w:styleId="WW8Num9z0">
    <w:name w:val="WW8Num9z0"/>
    <w:rPr>
      <w:rFonts w:ascii="Symbol" w:hAnsi="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rPr>
  </w:style>
  <w:style w:type="character" w:customStyle="1" w:styleId="WW8Num15z0">
    <w:name w:val="WW8Num15z0"/>
    <w:rPr>
      <w:rFonts w:ascii="Symbol" w:hAnsi="Symbol"/>
    </w:rPr>
  </w:style>
  <w:style w:type="character" w:customStyle="1" w:styleId="WW8Num16z0">
    <w:name w:val="WW8Num16z0"/>
    <w:rPr>
      <w:rFonts w:ascii="Wingdings" w:hAnsi="Wingdings"/>
    </w:rPr>
  </w:style>
  <w:style w:type="character" w:customStyle="1" w:styleId="WW8Num16z1">
    <w:name w:val="WW8Num16z1"/>
    <w:rPr>
      <w:rFonts w:ascii="Courier New" w:hAnsi="Courier New"/>
    </w:rPr>
  </w:style>
  <w:style w:type="character" w:customStyle="1" w:styleId="WW8Num16z3">
    <w:name w:val="WW8Num16z3"/>
    <w:rPr>
      <w:rFonts w:ascii="Symbol" w:hAnsi="Symbol"/>
    </w:rPr>
  </w:style>
  <w:style w:type="paragraph" w:customStyle="1" w:styleId="Captulo">
    <w:name w:val="Capítulo"/>
    <w:basedOn w:val="Normal"/>
    <w:next w:val="Corpodetexto"/>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pPr>
      <w:keepNext/>
      <w:keepLines/>
      <w:widowControl/>
      <w:spacing w:after="120"/>
      <w:ind w:left="360" w:hanging="250"/>
      <w:jc w:val="both"/>
    </w:pPr>
    <w:rPr>
      <w:rFonts w:ascii="Arial" w:eastAsia="Times New Roman" w:hAnsi="Arial" w:cs="Arial"/>
      <w:b/>
      <w:kern w:val="0"/>
      <w:lang w:eastAsia="ar-SA" w:bidi="ar-SA"/>
    </w:rPr>
  </w:style>
  <w:style w:type="character" w:customStyle="1" w:styleId="Recuodecorpodetexto3Char">
    <w:name w:val="Recuo de corpo de texto 3 Char"/>
    <w:basedOn w:val="Fontepargpadro"/>
    <w:link w:val="Recuodecorpodetexto3"/>
    <w:rPr>
      <w:rFonts w:ascii="Arial" w:eastAsia="Times New Roman" w:hAnsi="Arial" w:cs="Arial"/>
      <w:kern w:val="0"/>
      <w:sz w:val="24"/>
      <w:szCs w:val="24"/>
      <w:lang w:eastAsia="ar-SA"/>
      <w14:ligatures w14:val="none"/>
    </w:rPr>
  </w:style>
  <w:style w:type="paragraph" w:customStyle="1" w:styleId="2ttulo">
    <w:name w:val="2título"/>
    <w:basedOn w:val="Normal"/>
    <w:pPr>
      <w:widowControl/>
      <w:spacing w:before="80" w:after="80"/>
      <w:jc w:val="center"/>
    </w:pPr>
    <w:rPr>
      <w:rFonts w:ascii="Times New Roman" w:eastAsia="Times New Roman" w:hAnsi="Times New Roman" w:cs="Times New Roman"/>
      <w:b/>
      <w:kern w:val="0"/>
      <w:lang w:eastAsia="ar-SA" w:bidi="ar-SA"/>
    </w:rPr>
  </w:style>
  <w:style w:type="paragraph" w:customStyle="1" w:styleId="Contedodoquadro">
    <w:name w:val="Conteúdo do quadro"/>
    <w:basedOn w:val="Corpodetexto"/>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pPr>
      <w:widowControl w:val="0"/>
      <w:autoSpaceDE w:val="0"/>
      <w:autoSpaceDN w:val="0"/>
      <w:adjustRightInd w:val="0"/>
    </w:pPr>
    <w:rPr>
      <w:rFonts w:ascii="Times New Roman" w:eastAsia="Times New Roman" w:hAnsi="Times New Roman" w:cs="Times New Roman"/>
      <w:sz w:val="24"/>
      <w:szCs w:val="24"/>
    </w:rPr>
  </w:style>
  <w:style w:type="paragraph" w:customStyle="1" w:styleId="P30">
    <w:name w:val="P30"/>
    <w:basedOn w:val="Normal"/>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pPr>
      <w:jc w:val="center"/>
    </w:pPr>
    <w:rPr>
      <w:rFonts w:ascii="Arial" w:hAnsi="Arial" w:cs="Arial"/>
      <w:b/>
      <w:bCs/>
    </w:rPr>
  </w:style>
  <w:style w:type="paragraph" w:customStyle="1" w:styleId="Corpodotexto">
    <w:name w:val="Corpo do texto"/>
    <w:basedOn w:val="Padro"/>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qFormat/>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style>
  <w:style w:type="paragraph" w:customStyle="1" w:styleId="xl50">
    <w:name w:val="xl50"/>
    <w:basedOn w:val="Normal"/>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pPr>
      <w:autoSpaceDE w:val="0"/>
      <w:spacing w:line="240" w:lineRule="atLeast"/>
      <w:jc w:val="center"/>
    </w:pPr>
    <w:rPr>
      <w:rFonts w:ascii="Arial" w:eastAsia="Times New Roman" w:hAnsi="Arial" w:cs="Arial"/>
      <w:kern w:val="0"/>
      <w:lang w:val="en-US" w:eastAsia="ar-SA" w:bidi="ar-SA"/>
    </w:rPr>
  </w:style>
  <w:style w:type="character" w:customStyle="1" w:styleId="RefernciaSutil1">
    <w:name w:val="Referência Sutil1"/>
    <w:qFormat/>
    <w:rPr>
      <w:smallCaps/>
      <w:color w:val="C0504D"/>
      <w:u w:val="single"/>
    </w:rPr>
  </w:style>
  <w:style w:type="paragraph" w:customStyle="1" w:styleId="CM24">
    <w:name w:val="CM24"/>
    <w:basedOn w:val="Default"/>
    <w:next w:val="Default"/>
    <w:pPr>
      <w:widowControl w:val="0"/>
      <w:spacing w:after="380"/>
    </w:pPr>
    <w:rPr>
      <w:rFonts w:ascii="Arial" w:hAnsi="Arial" w:cs="Arial"/>
      <w:color w:val="auto"/>
    </w:rPr>
  </w:style>
  <w:style w:type="paragraph" w:customStyle="1" w:styleId="Contedodetabela">
    <w:name w:val="Conteúdo de tabela"/>
    <w:basedOn w:val="Normal"/>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pPr>
      <w:widowControl w:val="0"/>
      <w:spacing w:line="396" w:lineRule="atLeast"/>
    </w:pPr>
    <w:rPr>
      <w:rFonts w:ascii="Arial" w:hAnsi="Arial" w:cs="Arial"/>
      <w:color w:val="auto"/>
    </w:rPr>
  </w:style>
  <w:style w:type="paragraph" w:customStyle="1" w:styleId="PargrafodaLista1">
    <w:name w:val="Parágrafo da Lista1"/>
    <w:basedOn w:val="Normal"/>
    <w:qFormat/>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pPr>
      <w:suppressAutoHyphens/>
      <w:spacing w:line="100" w:lineRule="atLeast"/>
    </w:pPr>
    <w:rPr>
      <w:rFonts w:ascii="Arial" w:eastAsia="Times New Roman" w:hAnsi="Arial" w:cs="Arial"/>
      <w:color w:val="000000"/>
      <w:kern w:val="1"/>
      <w:sz w:val="24"/>
      <w:szCs w:val="24"/>
      <w:lang w:eastAsia="ar-SA"/>
    </w:rPr>
  </w:style>
  <w:style w:type="paragraph" w:customStyle="1" w:styleId="WW-Corpodotexto">
    <w:name w:val="WW-Corpo do texto"/>
    <w:basedOn w:val="Estilopadro"/>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pPr>
      <w:spacing w:after="200"/>
      <w:ind w:left="720"/>
    </w:pPr>
  </w:style>
  <w:style w:type="character" w:customStyle="1" w:styleId="TextodecomentrioChar">
    <w:name w:val="Texto de comentário Char"/>
    <w:basedOn w:val="Fontepargpadro"/>
    <w:link w:val="Textodecomentrio"/>
    <w:uiPriority w:val="99"/>
    <w:qFormat/>
    <w:rPr>
      <w:rFonts w:ascii="Ecofont_Spranq_eco_Sans" w:eastAsiaTheme="minorEastAsia" w:hAnsi="Ecofont_Spranq_eco_Sans" w:cs="Tahoma"/>
      <w:kern w:val="0"/>
      <w:sz w:val="20"/>
      <w:szCs w:val="20"/>
      <w:lang w:eastAsia="pt-BR"/>
      <w14:ligatures w14:val="none"/>
    </w:rPr>
  </w:style>
  <w:style w:type="character" w:customStyle="1" w:styleId="AssuntodocomentrioChar">
    <w:name w:val="Assunto do comentário Char"/>
    <w:basedOn w:val="TextodecomentrioChar"/>
    <w:link w:val="Assuntodocomentrio"/>
    <w:uiPriority w:val="99"/>
    <w:semiHidden/>
    <w:qFormat/>
    <w:rPr>
      <w:rFonts w:ascii="Ecofont_Spranq_eco_Sans" w:eastAsiaTheme="minorEastAsia" w:hAnsi="Ecofont_Spranq_eco_Sans" w:cs="Tahoma"/>
      <w:b/>
      <w:bCs/>
      <w:kern w:val="0"/>
      <w:sz w:val="20"/>
      <w:szCs w:val="20"/>
      <w:lang w:eastAsia="pt-BR"/>
      <w14:ligatures w14:val="none"/>
    </w:rPr>
  </w:style>
  <w:style w:type="paragraph" w:customStyle="1" w:styleId="Nvel2">
    <w:name w:val="Nível 2"/>
    <w:basedOn w:val="Normal"/>
    <w:next w:val="Normal"/>
    <w:qFormat/>
    <w:pPr>
      <w:widowControl/>
      <w:suppressAutoHyphens w:val="0"/>
      <w:spacing w:after="120"/>
      <w:jc w:val="both"/>
    </w:pPr>
    <w:rPr>
      <w:rFonts w:ascii="Arial" w:eastAsiaTheme="minorEastAsia" w:hAnsi="Arial" w:cs="Times New Roman"/>
      <w:b/>
      <w:kern w:val="0"/>
      <w:szCs w:val="20"/>
      <w:lang w:eastAsia="pt-BR" w:bidi="ar-SA"/>
    </w:rPr>
  </w:style>
  <w:style w:type="character" w:customStyle="1" w:styleId="normalchar1">
    <w:name w:val="normal__char1"/>
    <w:qFormat/>
    <w:rPr>
      <w:rFonts w:ascii="Arial" w:hAnsi="Arial" w:cs="Arial" w:hint="default"/>
      <w:sz w:val="24"/>
      <w:szCs w:val="24"/>
      <w:u w:val="none"/>
    </w:rPr>
  </w:style>
  <w:style w:type="character" w:customStyle="1" w:styleId="apple-style-span">
    <w:name w:val="apple-style-span"/>
    <w:basedOn w:val="Fontepargpadro"/>
    <w:qFormat/>
  </w:style>
  <w:style w:type="paragraph" w:styleId="Citao">
    <w:name w:val="Quote"/>
    <w:basedOn w:val="Normal"/>
    <w:next w:val="Normal"/>
    <w:link w:val="CitaoChar"/>
    <w:qFormat/>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kern w:val="0"/>
      <w:sz w:val="20"/>
      <w:lang w:eastAsia="en-US" w:bidi="ar-SA"/>
    </w:rPr>
  </w:style>
  <w:style w:type="character" w:customStyle="1" w:styleId="CitaoChar">
    <w:name w:val="Citação Char"/>
    <w:basedOn w:val="Fontepargpadro"/>
    <w:link w:val="Citao"/>
    <w:qFormat/>
    <w:rPr>
      <w:rFonts w:ascii="Arial" w:eastAsia="Calibri" w:hAnsi="Arial" w:cs="Tahoma"/>
      <w:i/>
      <w:iCs/>
      <w:color w:val="000000"/>
      <w:kern w:val="0"/>
      <w:sz w:val="20"/>
      <w:szCs w:val="24"/>
      <w:shd w:val="clear" w:color="auto" w:fill="FFFFCC"/>
      <w14:ligatures w14:val="none"/>
    </w:rPr>
  </w:style>
  <w:style w:type="paragraph" w:customStyle="1" w:styleId="Notaexplicativa">
    <w:name w:val="Nota explicativa"/>
    <w:basedOn w:val="Citao"/>
    <w:link w:val="NotaexplicativaChar"/>
    <w:qFormat/>
  </w:style>
  <w:style w:type="character" w:customStyle="1" w:styleId="NotaexplicativaChar">
    <w:name w:val="Nota explicativa Char"/>
    <w:basedOn w:val="CitaoChar"/>
    <w:link w:val="Notaexplicativa"/>
    <w:qFormat/>
    <w:rPr>
      <w:rFonts w:ascii="Arial" w:eastAsia="Calibri" w:hAnsi="Arial" w:cs="Tahoma"/>
      <w:i/>
      <w:iCs/>
      <w:color w:val="000000"/>
      <w:kern w:val="0"/>
      <w:sz w:val="20"/>
      <w:szCs w:val="24"/>
      <w:shd w:val="clear" w:color="auto" w:fill="FFFFCC"/>
      <w14:ligatures w14:val="none"/>
    </w:rPr>
  </w:style>
  <w:style w:type="paragraph" w:customStyle="1" w:styleId="Nivel01">
    <w:name w:val="Nivel 01"/>
    <w:basedOn w:val="Ttulo1"/>
    <w:next w:val="Normal"/>
    <w:link w:val="Nivel01Char"/>
    <w:qFormat/>
    <w:pPr>
      <w:keepLines/>
      <w:numPr>
        <w:numId w:val="4"/>
      </w:numPr>
      <w:tabs>
        <w:tab w:val="clear" w:pos="2520"/>
        <w:tab w:val="left" w:pos="567"/>
      </w:tabs>
      <w:spacing w:before="240" w:after="120" w:line="276" w:lineRule="auto"/>
      <w:ind w:left="0" w:firstLine="0"/>
    </w:pPr>
    <w:rPr>
      <w:rFonts w:ascii="Arial" w:eastAsiaTheme="majorEastAsia" w:hAnsi="Arial" w:cs="Arial"/>
      <w:bCs/>
      <w:color w:val="323E4F" w:themeColor="text2" w:themeShade="BF"/>
      <w:spacing w:val="5"/>
      <w:kern w:val="28"/>
      <w:sz w:val="52"/>
      <w:szCs w:val="52"/>
    </w:rPr>
  </w:style>
  <w:style w:type="paragraph" w:customStyle="1" w:styleId="Nivel01Titulo">
    <w:name w:val="Nivel_01_Titulo"/>
    <w:basedOn w:val="Nivel01"/>
    <w:link w:val="Nivel01TituloChar"/>
    <w:qFormat/>
    <w:pPr>
      <w:jc w:val="left"/>
    </w:pPr>
    <w:rPr>
      <w:rFonts w:cstheme="majorBidi"/>
      <w:color w:val="000000" w:themeColor="text1"/>
    </w:rPr>
  </w:style>
  <w:style w:type="character" w:customStyle="1" w:styleId="Nivel01Char">
    <w:name w:val="Nivel 01 Char"/>
    <w:basedOn w:val="TtuloChar"/>
    <w:link w:val="Nivel01"/>
    <w:qFormat/>
    <w:rPr>
      <w:rFonts w:ascii="Arial" w:eastAsiaTheme="majorEastAsia" w:hAnsi="Arial" w:cs="Arial"/>
      <w:b/>
      <w:bCs/>
      <w:color w:val="323E4F" w:themeColor="text2" w:themeShade="BF"/>
      <w:spacing w:val="5"/>
      <w:kern w:val="28"/>
      <w:sz w:val="52"/>
      <w:szCs w:val="52"/>
      <w:lang w:eastAsia="ar-SA"/>
      <w14:ligatures w14:val="none"/>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kern w:val="28"/>
      <w:sz w:val="52"/>
      <w:szCs w:val="52"/>
      <w:lang w:eastAsia="ar-SA"/>
      <w14:ligatures w14:val="none"/>
    </w:rPr>
  </w:style>
  <w:style w:type="paragraph" w:customStyle="1" w:styleId="PADRO0">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kern w:val="2"/>
      <w:sz w:val="22"/>
      <w:szCs w:val="22"/>
      <w:lang w:eastAsia="en-US" w:bidi="ar-SA"/>
      <w14:ligatures w14:val="standardContextual"/>
    </w:rPr>
  </w:style>
  <w:style w:type="paragraph" w:customStyle="1" w:styleId="paragraph">
    <w:name w:val="paragraph"/>
    <w:basedOn w:val="Normal"/>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paragraph" w:customStyle="1" w:styleId="Nivel1">
    <w:name w:val="Nivel1"/>
    <w:basedOn w:val="Ttulo1"/>
    <w:link w:val="Nivel1Char"/>
    <w:qFormat/>
    <w:pPr>
      <w:keepLines/>
      <w:numPr>
        <w:numId w:val="0"/>
      </w:numPr>
      <w:tabs>
        <w:tab w:val="clear" w:pos="2520"/>
      </w:tabs>
      <w:spacing w:before="480" w:line="276" w:lineRule="auto"/>
      <w:ind w:left="357" w:hanging="357"/>
    </w:pPr>
    <w:rPr>
      <w:rFonts w:ascii="Arial" w:eastAsiaTheme="majorEastAsia" w:hAnsi="Arial" w:cs="Arial"/>
      <w:color w:val="000000"/>
      <w:sz w:val="28"/>
      <w:szCs w:val="28"/>
    </w:rPr>
  </w:style>
  <w:style w:type="character" w:customStyle="1" w:styleId="Nivel1Char">
    <w:name w:val="Nivel1 Char"/>
    <w:basedOn w:val="Ttulo1Char"/>
    <w:link w:val="Nivel1"/>
    <w:qFormat/>
    <w:rPr>
      <w:rFonts w:ascii="Arial" w:eastAsiaTheme="majorEastAsia" w:hAnsi="Arial" w:cs="Arial"/>
      <w:b/>
      <w:color w:val="000000"/>
      <w:kern w:val="0"/>
      <w:sz w:val="28"/>
      <w:szCs w:val="28"/>
      <w:lang w:eastAsia="pt-BR"/>
      <w14:ligatures w14:val="none"/>
    </w:rPr>
  </w:style>
  <w:style w:type="paragraph" w:customStyle="1" w:styleId="Nivel2">
    <w:name w:val="Nivel 2"/>
    <w:basedOn w:val="Normal"/>
    <w:link w:val="Nivel2Char"/>
    <w:qFormat/>
    <w:pPr>
      <w:widowControl/>
      <w:numPr>
        <w:ilvl w:val="1"/>
        <w:numId w:val="4"/>
      </w:numPr>
      <w:suppressAutoHyphens w:val="0"/>
      <w:spacing w:before="120" w:after="120" w:line="276" w:lineRule="auto"/>
      <w:ind w:left="0" w:firstLine="0"/>
      <w:jc w:val="both"/>
    </w:pPr>
    <w:rPr>
      <w:rFonts w:ascii="Arial" w:eastAsia="Arial" w:hAnsi="Arial" w:cs="Arial"/>
      <w:color w:val="000000"/>
      <w:kern w:val="0"/>
      <w:sz w:val="20"/>
      <w:szCs w:val="20"/>
      <w:lang w:eastAsia="pt-BR" w:bidi="ar-SA"/>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qFormat/>
    <w:pPr>
      <w:widowControl/>
      <w:numPr>
        <w:ilvl w:val="2"/>
        <w:numId w:val="4"/>
      </w:numPr>
      <w:suppressAutoHyphens w:val="0"/>
      <w:spacing w:before="120" w:after="120" w:line="276" w:lineRule="auto"/>
      <w:ind w:left="284" w:firstLine="0"/>
      <w:jc w:val="both"/>
    </w:pPr>
    <w:rPr>
      <w:rFonts w:ascii="Arial" w:eastAsiaTheme="minorEastAsia" w:hAnsi="Arial" w:cs="Arial"/>
      <w:color w:val="000000"/>
      <w:kern w:val="0"/>
      <w:sz w:val="20"/>
      <w:szCs w:val="20"/>
      <w:lang w:eastAsia="pt-BR" w:bidi="ar-SA"/>
    </w:rPr>
  </w:style>
  <w:style w:type="paragraph" w:customStyle="1" w:styleId="Nivel4">
    <w:name w:val="Nivel 4"/>
    <w:basedOn w:val="Nivel3"/>
    <w:link w:val="Nivel4Char"/>
    <w:qFormat/>
    <w:pPr>
      <w:numPr>
        <w:ilvl w:val="3"/>
      </w:numPr>
      <w:ind w:left="567" w:firstLine="0"/>
    </w:pPr>
    <w:rPr>
      <w:color w:val="auto"/>
    </w:rPr>
  </w:style>
  <w:style w:type="paragraph" w:customStyle="1" w:styleId="Nivel5">
    <w:name w:val="Nivel 5"/>
    <w:basedOn w:val="Nivel4"/>
    <w:qFormat/>
    <w:pPr>
      <w:numPr>
        <w:ilvl w:val="4"/>
      </w:numPr>
      <w:ind w:left="851" w:firstLine="0"/>
    </w:pPr>
  </w:style>
  <w:style w:type="character" w:customStyle="1" w:styleId="Nivel4Char">
    <w:name w:val="Nivel 4 Char"/>
    <w:basedOn w:val="Fontepargpadro"/>
    <w:link w:val="Nivel4"/>
    <w:qFormat/>
    <w:rPr>
      <w:rFonts w:ascii="Arial" w:hAnsi="Arial" w:cs="Arial"/>
    </w:rPr>
  </w:style>
  <w:style w:type="paragraph" w:customStyle="1" w:styleId="textbody0">
    <w:name w:val="textbody"/>
    <w:basedOn w:val="Normal"/>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em0020ementa">
    <w:name w:val="em_0020ementa"/>
    <w:basedOn w:val="Normal"/>
    <w:qFormat/>
    <w:pPr>
      <w:widowControl/>
      <w:suppressAutoHyphens w:val="0"/>
      <w:ind w:left="4160"/>
      <w:jc w:val="both"/>
    </w:pPr>
    <w:rPr>
      <w:rFonts w:ascii="Times New Roman" w:eastAsia="Times New Roman" w:hAnsi="Times New Roman" w:cs="Times New Roman"/>
      <w:kern w:val="0"/>
      <w:sz w:val="28"/>
      <w:szCs w:val="28"/>
      <w:lang w:eastAsia="pt-BR" w:bidi="ar-SA"/>
    </w:rPr>
  </w:style>
  <w:style w:type="character" w:customStyle="1" w:styleId="cp0020corpodespachochar1">
    <w:name w:val="cp_0020corpodespacho__char1"/>
    <w:qFormat/>
    <w:rPr>
      <w:rFonts w:ascii="Times New Roman" w:hAnsi="Times New Roman" w:cs="Times New Roman" w:hint="default"/>
      <w:sz w:val="26"/>
      <w:szCs w:val="26"/>
      <w:u w:val="none"/>
    </w:rPr>
  </w:style>
  <w:style w:type="character" w:customStyle="1" w:styleId="em0020ementachar1">
    <w:name w:val="em_0020ementa__char1"/>
    <w:qFormat/>
    <w:rPr>
      <w:rFonts w:ascii="Times New Roman" w:hAnsi="Times New Roman" w:cs="Times New Roman" w:hint="default"/>
      <w:sz w:val="28"/>
      <w:szCs w:val="28"/>
      <w:u w:val="none"/>
    </w:rPr>
  </w:style>
  <w:style w:type="paragraph" w:customStyle="1" w:styleId="Reviso1">
    <w:name w:val="Revisão1"/>
    <w:hidden/>
    <w:uiPriority w:val="99"/>
    <w:semiHidden/>
    <w:qFormat/>
    <w:rPr>
      <w:rFonts w:ascii="Ecofont_Spranq_eco_Sans" w:eastAsia="Times New Roman" w:hAnsi="Ecofont_Spranq_eco_Sans" w:cs="Tahoma"/>
      <w:sz w:val="24"/>
      <w:szCs w:val="24"/>
    </w:rPr>
  </w:style>
  <w:style w:type="character" w:customStyle="1" w:styleId="Manoel">
    <w:name w:val="Manoel"/>
    <w:qFormat/>
    <w:rPr>
      <w:rFonts w:ascii="Arial" w:hAnsi="Arial" w:cs="Arial"/>
      <w:color w:val="7030A0"/>
      <w:sz w:val="20"/>
    </w:rPr>
  </w:style>
  <w:style w:type="character" w:customStyle="1" w:styleId="ListLabel12">
    <w:name w:val="ListLabel 12"/>
    <w:qFormat/>
    <w:rPr>
      <w:b/>
    </w:rPr>
  </w:style>
  <w:style w:type="paragraph" w:customStyle="1" w:styleId="GradeColorida-nfase11">
    <w:name w:val="Grade Colorida - Ênfase 11"/>
    <w:basedOn w:val="Normal"/>
    <w:next w:val="Normal"/>
    <w:link w:val="GradeColorida-nfase1Char"/>
    <w:uiPriority w:val="29"/>
    <w:qFormat/>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imes New Roman"/>
      <w:i/>
      <w:iCs/>
      <w:color w:val="000000"/>
      <w:kern w:val="0"/>
      <w:sz w:val="20"/>
      <w:lang w:eastAsia="en-US" w:bidi="ar-SA"/>
    </w:rPr>
  </w:style>
  <w:style w:type="character" w:customStyle="1" w:styleId="GradeColorida-nfase1Char">
    <w:name w:val="Grade Colorida - Ênfase 1 Char"/>
    <w:link w:val="GradeColorida-nfase11"/>
    <w:uiPriority w:val="29"/>
    <w:qFormat/>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TCU-Ac-item9-0">
    <w:name w:val="TCU - Ac - item 9 - §§_0"/>
    <w:basedOn w:val="Normal"/>
    <w:qFormat/>
    <w:pPr>
      <w:widowControl/>
      <w:suppressAutoHyphens w:val="0"/>
      <w:ind w:firstLine="1134"/>
      <w:jc w:val="both"/>
    </w:pPr>
    <w:rPr>
      <w:rFonts w:ascii="Times New Roman" w:eastAsia="Times New Roman" w:hAnsi="Times New Roman" w:cs="Times New Roman"/>
      <w:kern w:val="0"/>
      <w:szCs w:val="22"/>
      <w:lang w:eastAsia="en-US" w:bidi="ar-SA"/>
    </w:rPr>
  </w:style>
  <w:style w:type="paragraph" w:customStyle="1" w:styleId="Normal10">
    <w:name w:val="Normal_1"/>
    <w:qFormat/>
    <w:rPr>
      <w:rFonts w:ascii="Times New Roman" w:eastAsia="Times New Roman" w:hAnsi="Times New Roman" w:cs="Times New Roman"/>
      <w:sz w:val="24"/>
      <w:szCs w:val="22"/>
      <w:lang w:eastAsia="en-US"/>
    </w:rPr>
  </w:style>
  <w:style w:type="paragraph" w:customStyle="1" w:styleId="tcu-ac-item9-1linha">
    <w:name w:val="tcu_-__ac_-_item_9_-_1ª_linha"/>
    <w:basedOn w:val="Normal"/>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textojustificadorecuoprimeiralinha">
    <w:name w:val="texto_justificado_recuo_primeira_linha"/>
    <w:basedOn w:val="Normal"/>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highlight">
    <w:name w:val="highlight"/>
    <w:basedOn w:val="Fontepargpadro"/>
    <w:qFormat/>
  </w:style>
  <w:style w:type="paragraph" w:customStyle="1" w:styleId="textojustificado">
    <w:name w:val="texto_justificado"/>
    <w:basedOn w:val="Normal"/>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MenoPendente10">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locked/>
    <w:rPr>
      <w:rFonts w:ascii="Arial" w:eastAsia="Arial" w:hAnsi="Arial" w:cs="Arial"/>
      <w:color w:val="000000"/>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Pr>
      <w:rFonts w:ascii="Arial" w:eastAsia="Times New Roman" w:hAnsi="Arial" w:cs="Arial"/>
      <w:i/>
      <w:color w:val="FF0000"/>
      <w:kern w:val="0"/>
      <w:sz w:val="20"/>
      <w:szCs w:val="20"/>
      <w:lang w:eastAsia="pt-BR"/>
      <w14:ligatures w14:val="none"/>
    </w:rPr>
  </w:style>
  <w:style w:type="character" w:customStyle="1" w:styleId="Nvel3OpcionalChar">
    <w:name w:val="Nível 3 Opcional Char"/>
    <w:basedOn w:val="Fontepargpadro"/>
    <w:link w:val="Nvel3Opcional"/>
    <w:qFormat/>
    <w:rPr>
      <w:rFonts w:ascii="Arial" w:eastAsia="Times New Roman" w:hAnsi="Arial" w:cs="Arial"/>
      <w:i/>
      <w:iCs/>
      <w:color w:val="FF0000"/>
      <w:kern w:val="0"/>
      <w:sz w:val="20"/>
      <w:szCs w:val="20"/>
      <w:lang w:eastAsia="pt-BR"/>
      <w14:ligatures w14:val="none"/>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1"/>
    <w:qFormat/>
    <w:rPr>
      <w:rFonts w:ascii="Times New Roman" w:eastAsia="Times New Roman" w:hAnsi="Times New Roman" w:cs="Times New Roman"/>
      <w:kern w:val="0"/>
      <w:sz w:val="24"/>
      <w:szCs w:val="24"/>
      <w:lang w:eastAsia="zh-CN"/>
      <w14:ligatures w14:val="none"/>
    </w:rPr>
  </w:style>
  <w:style w:type="paragraph" w:customStyle="1" w:styleId="SombreamentoMdio1-nfase31">
    <w:name w:val="Sombreamento Médio 1 - Ênfase 31"/>
    <w:basedOn w:val="Normal"/>
    <w:next w:val="Normal"/>
    <w:qFormat/>
    <w:pPr>
      <w:widowControl/>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lang w:bidi="ar-SA"/>
    </w:rPr>
  </w:style>
  <w:style w:type="paragraph" w:customStyle="1" w:styleId="corpo0">
    <w:name w:val="corpo"/>
    <w:basedOn w:val="Normal"/>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itemnivel2">
    <w:name w:val="item_nivel2"/>
    <w:basedOn w:val="Normal"/>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itemnivel1">
    <w:name w:val="item_nivel1"/>
    <w:basedOn w:val="Normal"/>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itemalinealetra">
    <w:name w:val="item_alinea_letra"/>
    <w:basedOn w:val="Normal"/>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ou">
    <w:name w:val="ou"/>
    <w:basedOn w:val="PargrafodaLista"/>
    <w:link w:val="ouChar"/>
    <w:qFormat/>
    <w:pPr>
      <w:suppressAutoHyphens w:val="0"/>
      <w:spacing w:before="60" w:after="60" w:line="259" w:lineRule="auto"/>
      <w:ind w:left="0"/>
      <w:contextualSpacing w:val="0"/>
      <w:jc w:val="center"/>
    </w:pPr>
    <w:rPr>
      <w:rFonts w:ascii="Arial" w:hAnsi="Arial" w:cs="Arial"/>
      <w:b/>
      <w:bCs/>
      <w:i/>
      <w:iCs/>
      <w:color w:val="FF0000"/>
      <w:u w:val="single"/>
      <w:lang w:eastAsia="pt-BR"/>
    </w:rPr>
  </w:style>
  <w:style w:type="character" w:customStyle="1" w:styleId="ouChar">
    <w:name w:val="ou Char"/>
    <w:basedOn w:val="PargrafodaListaChar"/>
    <w:link w:val="ou"/>
    <w:qFormat/>
    <w:rPr>
      <w:rFonts w:ascii="Arial" w:eastAsia="Times New Roman" w:hAnsi="Arial" w:cs="Arial"/>
      <w:b/>
      <w:bCs/>
      <w:i/>
      <w:iCs/>
      <w:color w:val="FF0000"/>
      <w:kern w:val="0"/>
      <w:sz w:val="24"/>
      <w:szCs w:val="24"/>
      <w:u w:val="single"/>
      <w:lang w:eastAsia="pt-BR"/>
      <w14:ligatures w14:val="none"/>
    </w:rPr>
  </w:style>
  <w:style w:type="paragraph" w:customStyle="1" w:styleId="dou-paragraph">
    <w:name w:val="dou-paragraph"/>
    <w:basedOn w:val="Normal"/>
    <w:qFormat/>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character" w:customStyle="1" w:styleId="Nvel2-RedChar">
    <w:name w:val="Nível 2 -Red Char"/>
    <w:basedOn w:val="Nivel2Char"/>
    <w:link w:val="Nvel2-Red"/>
    <w:qFormat/>
    <w:rPr>
      <w:rFonts w:ascii="Arial" w:eastAsia="Arial" w:hAnsi="Arial" w:cs="Arial"/>
      <w:i/>
      <w:iCs/>
      <w:color w:val="FF0000"/>
    </w:rPr>
  </w:style>
  <w:style w:type="paragraph" w:customStyle="1" w:styleId="Nvel4-R">
    <w:name w:val="Nível 4-R"/>
    <w:basedOn w:val="Nivel4"/>
    <w:link w:val="Nvel4-RChar"/>
    <w:qFormat/>
    <w:rPr>
      <w:i/>
      <w:iCs/>
      <w:color w:val="FF0000"/>
    </w:rPr>
  </w:style>
  <w:style w:type="character" w:customStyle="1" w:styleId="Nivel3Char">
    <w:name w:val="Nivel 3 Char"/>
    <w:basedOn w:val="Fontepargpadro"/>
    <w:link w:val="Nivel3"/>
    <w:qFormat/>
    <w:rPr>
      <w:rFonts w:ascii="Arial" w:hAnsi="Arial" w:cs="Arial"/>
      <w:color w:val="000000"/>
    </w:rPr>
  </w:style>
  <w:style w:type="character" w:customStyle="1" w:styleId="Nvel3-RChar">
    <w:name w:val="Nível 3-R Char"/>
    <w:basedOn w:val="Nivel3Char"/>
    <w:link w:val="Nvel3-R"/>
    <w:qFormat/>
    <w:rPr>
      <w:rFonts w:ascii="Arial" w:hAnsi="Arial" w:cs="Arial"/>
      <w:i/>
      <w:iCs/>
      <w:color w:val="FF0000"/>
    </w:rPr>
  </w:style>
  <w:style w:type="paragraph" w:customStyle="1" w:styleId="Nvel1-SemNum">
    <w:name w:val="Nível 1-Sem Num"/>
    <w:basedOn w:val="Nivel01"/>
    <w:link w:val="Nvel1-SemNumChar"/>
    <w:qFormat/>
    <w:pPr>
      <w:numPr>
        <w:numId w:val="0"/>
      </w:numPr>
      <w:outlineLvl w:val="1"/>
    </w:pPr>
    <w:rPr>
      <w:color w:val="FF0000"/>
    </w:rPr>
  </w:style>
  <w:style w:type="character" w:customStyle="1" w:styleId="Nvel4-RChar">
    <w:name w:val="Nível 4-R Char"/>
    <w:basedOn w:val="Nivel4Char"/>
    <w:link w:val="Nvel4-R"/>
    <w:qFormat/>
    <w:rPr>
      <w:rFonts w:ascii="Arial" w:hAnsi="Arial" w:cs="Arial"/>
      <w:i/>
      <w:iCs/>
      <w:color w:val="FF0000"/>
    </w:rPr>
  </w:style>
  <w:style w:type="character" w:customStyle="1" w:styleId="LinkdaInternet">
    <w:name w:val="Link da Internet"/>
    <w:basedOn w:val="Fontepargpadro"/>
    <w:uiPriority w:val="99"/>
    <w:unhideWhenUsed/>
    <w:qFormat/>
    <w:rPr>
      <w:color w:val="0563C1" w:themeColor="hyperlink"/>
      <w:u w:val="single"/>
    </w:rPr>
  </w:style>
  <w:style w:type="character" w:customStyle="1" w:styleId="Nvel1-SemNumChar">
    <w:name w:val="Nível 1-Sem Num Char"/>
    <w:basedOn w:val="Nivel01Char"/>
    <w:link w:val="Nvel1-SemNum"/>
    <w:qFormat/>
    <w:rPr>
      <w:rFonts w:ascii="Arial" w:eastAsiaTheme="majorEastAsia" w:hAnsi="Arial" w:cs="Arial"/>
      <w:b/>
      <w:bCs/>
      <w:color w:val="FF0000"/>
      <w:spacing w:val="5"/>
      <w:kern w:val="28"/>
      <w:sz w:val="52"/>
      <w:szCs w:val="52"/>
      <w:lang w:eastAsia="pt-BR"/>
      <w14:ligatures w14:val="none"/>
    </w:rPr>
  </w:style>
  <w:style w:type="paragraph" w:customStyle="1" w:styleId="citao2">
    <w:name w:val="citação 2"/>
    <w:basedOn w:val="Citao"/>
    <w:qFormat/>
    <w:pPr>
      <w:overflowPunct w:val="0"/>
    </w:pPr>
    <w:rPr>
      <w:szCs w:val="20"/>
    </w:rPr>
  </w:style>
  <w:style w:type="paragraph" w:customStyle="1" w:styleId="Prembulo">
    <w:name w:val="Preâmbulo"/>
    <w:basedOn w:val="Normal"/>
    <w:link w:val="PrembuloChar"/>
    <w:qFormat/>
    <w:pPr>
      <w:widowControl/>
      <w:suppressAutoHyphens w:val="0"/>
      <w:spacing w:before="480" w:after="120" w:line="360" w:lineRule="auto"/>
      <w:ind w:left="4253" w:right="-17"/>
      <w:jc w:val="both"/>
    </w:pPr>
    <w:rPr>
      <w:rFonts w:ascii="Arial" w:eastAsia="Arial" w:hAnsi="Arial" w:cs="Arial"/>
      <w:bCs/>
      <w:kern w:val="0"/>
      <w:sz w:val="20"/>
      <w:szCs w:val="20"/>
      <w:lang w:eastAsia="pt-BR" w:bidi="ar-SA"/>
    </w:rPr>
  </w:style>
  <w:style w:type="character" w:customStyle="1" w:styleId="PrembuloChar">
    <w:name w:val="Preâmbulo Char"/>
    <w:basedOn w:val="Fontepargpadro"/>
    <w:link w:val="Prembulo"/>
    <w:qFormat/>
    <w:rPr>
      <w:rFonts w:ascii="Arial" w:eastAsia="Arial" w:hAnsi="Arial" w:cs="Arial"/>
      <w:bCs/>
      <w:kern w:val="0"/>
      <w:sz w:val="20"/>
      <w:szCs w:val="20"/>
      <w:lang w:eastAsia="pt-BR"/>
      <w14:ligatures w14:val="none"/>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findhit">
    <w:name w:val="findhit"/>
    <w:basedOn w:val="Fontepargpadro"/>
    <w:qFormat/>
  </w:style>
  <w:style w:type="paragraph" w:customStyle="1" w:styleId="Nivel3-erro">
    <w:name w:val="Nivel 3-erro"/>
    <w:basedOn w:val="Nivel3"/>
    <w:link w:val="Nivel3-erroChar"/>
    <w:qFormat/>
    <w:pPr>
      <w:numPr>
        <w:numId w:val="5"/>
      </w:numPr>
      <w:spacing w:line="240" w:lineRule="auto"/>
      <w:ind w:left="425" w:firstLine="0"/>
    </w:pPr>
    <w:rPr>
      <w:rFonts w:cs="Tahoma"/>
      <w:color w:val="auto"/>
      <w:szCs w:val="24"/>
    </w:rPr>
  </w:style>
  <w:style w:type="character" w:customStyle="1" w:styleId="Nivel3-erroChar">
    <w:name w:val="Nivel 3-erro Char"/>
    <w:basedOn w:val="Fontepargpadro"/>
    <w:link w:val="Nivel3-erro"/>
    <w:qFormat/>
    <w:rPr>
      <w:rFonts w:ascii="Arial" w:hAnsi="Arial" w:cs="Tahoma"/>
      <w:szCs w:val="24"/>
    </w:rPr>
  </w:style>
  <w:style w:type="paragraph" w:customStyle="1" w:styleId="Alteraes">
    <w:name w:val="Alterações"/>
    <w:basedOn w:val="Normal"/>
    <w:link w:val="AlteraesChar"/>
    <w:uiPriority w:val="1"/>
    <w:qFormat/>
    <w:pPr>
      <w:widowControl/>
      <w:suppressAutoHyphens w:val="0"/>
      <w:spacing w:before="120" w:after="120" w:line="276" w:lineRule="auto"/>
      <w:jc w:val="both"/>
      <w:outlineLvl w:val="1"/>
    </w:pPr>
    <w:rPr>
      <w:rFonts w:ascii="Arial" w:eastAsiaTheme="minorEastAsia" w:hAnsi="Arial" w:cs="Arial"/>
      <w:i/>
      <w:iCs/>
      <w:color w:val="0000FF"/>
      <w:kern w:val="0"/>
      <w:sz w:val="20"/>
      <w:szCs w:val="20"/>
      <w:lang w:eastAsia="pt-BR" w:bidi="ar-SA"/>
    </w:rPr>
  </w:style>
  <w:style w:type="character" w:customStyle="1" w:styleId="AlteraesChar">
    <w:name w:val="Alterações Char"/>
    <w:basedOn w:val="Fontepargpadro"/>
    <w:link w:val="Alteraes"/>
    <w:uiPriority w:val="1"/>
    <w:qFormat/>
    <w:rPr>
      <w:rFonts w:ascii="Arial" w:eastAsiaTheme="minorEastAsia" w:hAnsi="Arial" w:cs="Arial"/>
      <w:i/>
      <w:iCs/>
      <w:color w:val="0000FF"/>
      <w:kern w:val="0"/>
      <w:sz w:val="20"/>
      <w:szCs w:val="20"/>
      <w:lang w:eastAsia="pt-BR"/>
      <w14:ligatures w14:val="none"/>
    </w:rPr>
  </w:style>
  <w:style w:type="character" w:customStyle="1" w:styleId="Meno1">
    <w:name w:val="Menção1"/>
    <w:basedOn w:val="Fontepargpadro"/>
    <w:uiPriority w:val="99"/>
    <w:unhideWhenUsed/>
    <w:qFormat/>
    <w:rPr>
      <w:color w:val="2B579A"/>
      <w:shd w:val="clear" w:color="auto" w:fill="E6E6E6"/>
    </w:rPr>
  </w:style>
  <w:style w:type="paragraph" w:customStyle="1" w:styleId="Nvel1-SemNumPreto">
    <w:name w:val="Nível 1-Sem Num Preto"/>
    <w:basedOn w:val="Nvel1-SemNum"/>
    <w:link w:val="Nvel1-SemNumPretoChar"/>
    <w:qFormat/>
    <w:rPr>
      <w:lang w:eastAsia="zh-CN" w:bidi="hi-IN"/>
    </w:rPr>
  </w:style>
  <w:style w:type="character" w:customStyle="1" w:styleId="Nvel1-SemNumPretoChar">
    <w:name w:val="Nível 1-Sem Num Preto Char"/>
    <w:basedOn w:val="Nvel1-SemNumChar"/>
    <w:link w:val="Nvel1-SemNumPreto"/>
    <w:qFormat/>
    <w:rPr>
      <w:rFonts w:ascii="Arial" w:eastAsiaTheme="majorEastAsia" w:hAnsi="Arial" w:cs="Arial"/>
      <w:b/>
      <w:bCs/>
      <w:color w:val="FF0000"/>
      <w:spacing w:val="5"/>
      <w:kern w:val="28"/>
      <w:sz w:val="52"/>
      <w:szCs w:val="52"/>
      <w:lang w:eastAsia="zh-CN" w:bidi="hi-IN"/>
      <w14:ligatures w14:val="none"/>
    </w:rPr>
  </w:style>
  <w:style w:type="paragraph" w:customStyle="1" w:styleId="ParagraphStyle">
    <w:name w:val="Paragraph Style"/>
    <w:qFormat/>
    <w:pPr>
      <w:autoSpaceDE w:val="0"/>
      <w:autoSpaceDN w:val="0"/>
      <w:adjustRightInd w:val="0"/>
    </w:pPr>
    <w:rPr>
      <w:rFonts w:ascii="Arial" w:eastAsiaTheme="minorHAnsi" w:hAnsi="Arial" w:cs="Arial"/>
      <w:sz w:val="24"/>
      <w:szCs w:val="24"/>
      <w:lang w:val="zh-CN" w:eastAsia="en-US"/>
      <w14:ligatures w14:val="standardContextual"/>
    </w:rPr>
  </w:style>
  <w:style w:type="table" w:customStyle="1" w:styleId="TableNormal">
    <w:name w:val="Table Normal"/>
    <w:qFormat/>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table" w:customStyle="1" w:styleId="TableNormal1">
    <w:name w:val="Table Normal1"/>
    <w:qFormat/>
    <w:pPr>
      <w:spacing w:after="160" w:line="259" w:lineRule="auto"/>
    </w:pPr>
    <w:rPr>
      <w:rFonts w:ascii="Calibri" w:eastAsia="Calibri" w:hAnsi="Calibri" w:cs="Calibri"/>
      <w:sz w:val="22"/>
      <w:szCs w:val="22"/>
    </w:rPr>
    <w:tblPr>
      <w:tblCellMar>
        <w:top w:w="0" w:type="dxa"/>
        <w:left w:w="0" w:type="dxa"/>
        <w:bottom w:w="0" w:type="dxa"/>
        <w:right w:w="0" w:type="dxa"/>
      </w:tblCellMar>
    </w:tblPr>
  </w:style>
  <w:style w:type="table" w:customStyle="1" w:styleId="Style12">
    <w:name w:val="_Style 12"/>
    <w:basedOn w:val="Tabelanormal"/>
    <w:qFormat/>
    <w:rPr>
      <w:rFonts w:ascii="Ecofont_Spranq_eco_Sans" w:eastAsia="Ecofont_Spranq_eco_Sans" w:hAnsi="Ecofont_Spranq_eco_Sans" w:cs="Ecofont_Spranq_eco_Sans"/>
    </w:rPr>
    <w:tblPr/>
  </w:style>
  <w:style w:type="character" w:customStyle="1" w:styleId="MenoPendente5">
    <w:name w:val="Menção Pendente5"/>
    <w:basedOn w:val="Fontepargpadro"/>
    <w:uiPriority w:val="99"/>
    <w:semiHidden/>
    <w:unhideWhenUsed/>
    <w:rsid w:val="00960D37"/>
    <w:rPr>
      <w:color w:val="605E5C"/>
      <w:shd w:val="clear" w:color="auto" w:fill="E1DFDD"/>
    </w:rPr>
  </w:style>
  <w:style w:type="character" w:customStyle="1" w:styleId="MenoPendente50">
    <w:name w:val="Menção Pendente5"/>
    <w:basedOn w:val="Fontepargpadro"/>
    <w:uiPriority w:val="99"/>
    <w:semiHidden/>
    <w:unhideWhenUsed/>
    <w:qFormat/>
    <w:rsid w:val="001421DF"/>
    <w:rPr>
      <w:color w:val="605E5C"/>
      <w:shd w:val="clear" w:color="auto" w:fill="E1DFDD"/>
    </w:rPr>
  </w:style>
  <w:style w:type="numbering" w:customStyle="1" w:styleId="Semlista1">
    <w:name w:val="Sem lista1"/>
    <w:next w:val="Semlista"/>
    <w:uiPriority w:val="99"/>
    <w:semiHidden/>
    <w:unhideWhenUsed/>
    <w:rsid w:val="001421DF"/>
  </w:style>
  <w:style w:type="character" w:styleId="nfaseIntensa">
    <w:name w:val="Intense Emphasis"/>
    <w:basedOn w:val="Fontepargpadro"/>
    <w:uiPriority w:val="21"/>
    <w:qFormat/>
    <w:rsid w:val="009A3BB9"/>
    <w:rPr>
      <w:i/>
      <w:iCs/>
      <w:color w:val="2F5496" w:themeColor="accent1" w:themeShade="BF"/>
    </w:rPr>
  </w:style>
  <w:style w:type="paragraph" w:styleId="CitaoIntensa">
    <w:name w:val="Intense Quote"/>
    <w:basedOn w:val="Normal"/>
    <w:next w:val="Normal"/>
    <w:link w:val="CitaoIntensaChar"/>
    <w:uiPriority w:val="30"/>
    <w:qFormat/>
    <w:rsid w:val="009A3BB9"/>
    <w:pPr>
      <w:widowControl/>
      <w:pBdr>
        <w:top w:val="single" w:sz="4" w:space="10" w:color="2F5496" w:themeColor="accent1" w:themeShade="BF"/>
        <w:bottom w:val="single" w:sz="4" w:space="10" w:color="2F5496" w:themeColor="accent1" w:themeShade="BF"/>
      </w:pBdr>
      <w:suppressAutoHyphens w:val="0"/>
      <w:spacing w:before="360" w:after="360"/>
      <w:ind w:left="864" w:right="864"/>
      <w:jc w:val="center"/>
    </w:pPr>
    <w:rPr>
      <w:rFonts w:ascii="Ecofont_Spranq_eco_Sans" w:eastAsia="Ecofont_Spranq_eco_Sans" w:hAnsi="Ecofont_Spranq_eco_Sans" w:cs="Ecofont_Spranq_eco_Sans"/>
      <w:i/>
      <w:iCs/>
      <w:color w:val="2F5496" w:themeColor="accent1" w:themeShade="BF"/>
      <w:kern w:val="0"/>
      <w:lang w:eastAsia="pt-BR" w:bidi="ar-SA"/>
    </w:rPr>
  </w:style>
  <w:style w:type="character" w:customStyle="1" w:styleId="CitaoIntensaChar">
    <w:name w:val="Citação Intensa Char"/>
    <w:basedOn w:val="Fontepargpadro"/>
    <w:link w:val="CitaoIntensa"/>
    <w:uiPriority w:val="30"/>
    <w:rsid w:val="009A3BB9"/>
    <w:rPr>
      <w:rFonts w:ascii="Ecofont_Spranq_eco_Sans" w:eastAsia="Ecofont_Spranq_eco_Sans" w:hAnsi="Ecofont_Spranq_eco_Sans" w:cs="Ecofont_Spranq_eco_Sans"/>
      <w:i/>
      <w:iCs/>
      <w:color w:val="2F5496" w:themeColor="accent1" w:themeShade="BF"/>
      <w:sz w:val="24"/>
      <w:szCs w:val="24"/>
    </w:rPr>
  </w:style>
  <w:style w:type="character" w:styleId="RefernciaIntensa">
    <w:name w:val="Intense Reference"/>
    <w:basedOn w:val="Fontepargpadro"/>
    <w:uiPriority w:val="32"/>
    <w:qFormat/>
    <w:rsid w:val="009A3BB9"/>
    <w:rPr>
      <w:b/>
      <w:bCs/>
      <w:smallCaps/>
      <w:color w:val="2F5496" w:themeColor="accent1" w:themeShade="BF"/>
      <w:spacing w:val="5"/>
    </w:rPr>
  </w:style>
  <w:style w:type="character" w:customStyle="1" w:styleId="MenoPendente6">
    <w:name w:val="Menção Pendente6"/>
    <w:basedOn w:val="Fontepargpadro"/>
    <w:uiPriority w:val="99"/>
    <w:semiHidden/>
    <w:unhideWhenUsed/>
    <w:qFormat/>
    <w:rsid w:val="009A3BB9"/>
    <w:rPr>
      <w:color w:val="605E5C"/>
      <w:shd w:val="clear" w:color="auto" w:fill="E1DFDD"/>
    </w:rPr>
  </w:style>
  <w:style w:type="paragraph" w:customStyle="1" w:styleId="font5">
    <w:name w:val="font5"/>
    <w:basedOn w:val="Normal"/>
    <w:qFormat/>
    <w:rsid w:val="00307EB1"/>
    <w:pPr>
      <w:widowControl/>
      <w:suppressAutoHyphens w:val="0"/>
      <w:spacing w:before="100" w:beforeAutospacing="1" w:after="100" w:afterAutospacing="1"/>
    </w:pPr>
    <w:rPr>
      <w:rFonts w:ascii="Calibri" w:eastAsia="Times New Roman" w:hAnsi="Calibri" w:cs="Calibri"/>
      <w:color w:val="000000"/>
      <w:kern w:val="0"/>
      <w:sz w:val="18"/>
      <w:szCs w:val="18"/>
      <w:lang w:eastAsia="pt-BR" w:bidi="ar-SA"/>
    </w:rPr>
  </w:style>
  <w:style w:type="paragraph" w:customStyle="1" w:styleId="font6">
    <w:name w:val="font6"/>
    <w:basedOn w:val="Normal"/>
    <w:qFormat/>
    <w:rsid w:val="00307EB1"/>
    <w:pPr>
      <w:widowControl/>
      <w:suppressAutoHyphens w:val="0"/>
      <w:spacing w:before="100" w:beforeAutospacing="1" w:after="100" w:afterAutospacing="1"/>
    </w:pPr>
    <w:rPr>
      <w:rFonts w:ascii="Calibri" w:eastAsia="Times New Roman" w:hAnsi="Calibri" w:cs="Calibri"/>
      <w:b/>
      <w:bCs/>
      <w:color w:val="000000"/>
      <w:kern w:val="0"/>
      <w:sz w:val="18"/>
      <w:szCs w:val="18"/>
      <w:lang w:eastAsia="pt-BR" w:bidi="ar-SA"/>
    </w:rPr>
  </w:style>
  <w:style w:type="paragraph" w:customStyle="1" w:styleId="xl65">
    <w:name w:val="xl65"/>
    <w:basedOn w:val="Normal"/>
    <w:qFormat/>
    <w:rsid w:val="00307EB1"/>
    <w:pPr>
      <w:widowControl/>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rFonts w:ascii="Times New Roman" w:eastAsia="Times New Roman" w:hAnsi="Times New Roman" w:cs="Times New Roman"/>
      <w:b/>
      <w:bCs/>
      <w:color w:val="000000"/>
      <w:kern w:val="0"/>
      <w:sz w:val="18"/>
      <w:szCs w:val="18"/>
      <w:lang w:eastAsia="pt-BR" w:bidi="ar-SA"/>
    </w:rPr>
  </w:style>
  <w:style w:type="paragraph" w:customStyle="1" w:styleId="xl66">
    <w:name w:val="xl66"/>
    <w:basedOn w:val="Normal"/>
    <w:qFormat/>
    <w:rsid w:val="00307EB1"/>
    <w:pPr>
      <w:widowControl/>
      <w:pBdr>
        <w:top w:val="single" w:sz="8" w:space="0" w:color="000000"/>
        <w:right w:val="single" w:sz="8" w:space="0" w:color="000000"/>
      </w:pBdr>
      <w:suppressAutoHyphens w:val="0"/>
      <w:spacing w:before="100" w:beforeAutospacing="1" w:after="100" w:afterAutospacing="1"/>
      <w:jc w:val="center"/>
      <w:textAlignment w:val="center"/>
    </w:pPr>
    <w:rPr>
      <w:rFonts w:ascii="Times New Roman" w:eastAsia="Times New Roman" w:hAnsi="Times New Roman" w:cs="Times New Roman"/>
      <w:b/>
      <w:bCs/>
      <w:color w:val="000000"/>
      <w:kern w:val="0"/>
      <w:sz w:val="18"/>
      <w:szCs w:val="18"/>
      <w:lang w:eastAsia="pt-BR" w:bidi="ar-SA"/>
    </w:rPr>
  </w:style>
  <w:style w:type="paragraph" w:customStyle="1" w:styleId="xl67">
    <w:name w:val="xl67"/>
    <w:basedOn w:val="Normal"/>
    <w:qFormat/>
    <w:rsid w:val="00307EB1"/>
    <w:pPr>
      <w:widowControl/>
      <w:pBdr>
        <w:top w:val="single" w:sz="8" w:space="0" w:color="000000"/>
        <w:bottom w:val="single" w:sz="8" w:space="0" w:color="000000"/>
        <w:right w:val="single" w:sz="8" w:space="0" w:color="auto"/>
      </w:pBdr>
      <w:suppressAutoHyphens w:val="0"/>
      <w:spacing w:before="100" w:beforeAutospacing="1" w:after="100" w:afterAutospacing="1"/>
      <w:jc w:val="center"/>
      <w:textAlignment w:val="center"/>
    </w:pPr>
    <w:rPr>
      <w:rFonts w:ascii="Times New Roman" w:eastAsia="Times New Roman" w:hAnsi="Times New Roman" w:cs="Times New Roman"/>
      <w:b/>
      <w:bCs/>
      <w:color w:val="000000"/>
      <w:kern w:val="0"/>
      <w:sz w:val="18"/>
      <w:szCs w:val="18"/>
      <w:lang w:eastAsia="pt-BR" w:bidi="ar-SA"/>
    </w:rPr>
  </w:style>
  <w:style w:type="paragraph" w:customStyle="1" w:styleId="xl68">
    <w:name w:val="xl68"/>
    <w:basedOn w:val="Normal"/>
    <w:qFormat/>
    <w:rsid w:val="00307EB1"/>
    <w:pPr>
      <w:widowControl/>
      <w:pBdr>
        <w:left w:val="single" w:sz="8" w:space="0" w:color="000000"/>
        <w:bottom w:val="single" w:sz="8" w:space="0" w:color="000000"/>
      </w:pBdr>
      <w:suppressAutoHyphens w:val="0"/>
      <w:spacing w:before="100" w:beforeAutospacing="1" w:after="100" w:afterAutospacing="1"/>
      <w:jc w:val="right"/>
      <w:textAlignment w:val="center"/>
    </w:pPr>
    <w:rPr>
      <w:rFonts w:ascii="Times New Roman" w:eastAsia="Times New Roman" w:hAnsi="Times New Roman" w:cs="Times New Roman"/>
      <w:color w:val="000000"/>
      <w:kern w:val="0"/>
      <w:sz w:val="18"/>
      <w:szCs w:val="18"/>
      <w:lang w:eastAsia="pt-BR" w:bidi="ar-SA"/>
    </w:rPr>
  </w:style>
  <w:style w:type="paragraph" w:customStyle="1" w:styleId="xl69">
    <w:name w:val="xl69"/>
    <w:basedOn w:val="Normal"/>
    <w:qFormat/>
    <w:rsid w:val="00307EB1"/>
    <w:pPr>
      <w:widowControl/>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right"/>
      <w:textAlignment w:val="center"/>
    </w:pPr>
    <w:rPr>
      <w:rFonts w:ascii="Times New Roman" w:eastAsia="Times New Roman" w:hAnsi="Times New Roman" w:cs="Times New Roman"/>
      <w:color w:val="000000"/>
      <w:kern w:val="0"/>
      <w:sz w:val="18"/>
      <w:szCs w:val="18"/>
      <w:lang w:eastAsia="pt-BR" w:bidi="ar-SA"/>
    </w:rPr>
  </w:style>
  <w:style w:type="paragraph" w:customStyle="1" w:styleId="xl70">
    <w:name w:val="xl70"/>
    <w:basedOn w:val="Normal"/>
    <w:qFormat/>
    <w:rsid w:val="00307EB1"/>
    <w:pPr>
      <w:widowControl/>
      <w:pBdr>
        <w:top w:val="single" w:sz="8" w:space="0" w:color="000000"/>
        <w:bottom w:val="single" w:sz="8" w:space="0" w:color="000000"/>
        <w:right w:val="single" w:sz="8" w:space="0" w:color="000000"/>
      </w:pBdr>
      <w:suppressAutoHyphens w:val="0"/>
      <w:spacing w:before="100" w:beforeAutospacing="1" w:after="100" w:afterAutospacing="1"/>
      <w:textAlignment w:val="center"/>
    </w:pPr>
    <w:rPr>
      <w:rFonts w:ascii="Times New Roman" w:eastAsia="Times New Roman" w:hAnsi="Times New Roman" w:cs="Times New Roman"/>
      <w:color w:val="000000"/>
      <w:kern w:val="0"/>
      <w:sz w:val="18"/>
      <w:szCs w:val="18"/>
      <w:lang w:eastAsia="pt-BR" w:bidi="ar-SA"/>
    </w:rPr>
  </w:style>
  <w:style w:type="paragraph" w:customStyle="1" w:styleId="xl71">
    <w:name w:val="xl71"/>
    <w:basedOn w:val="Normal"/>
    <w:qFormat/>
    <w:rsid w:val="00307EB1"/>
    <w:pPr>
      <w:widowControl/>
      <w:pBdr>
        <w:bottom w:val="single" w:sz="8" w:space="0" w:color="000000"/>
        <w:right w:val="single" w:sz="8" w:space="0" w:color="auto"/>
      </w:pBdr>
      <w:suppressAutoHyphens w:val="0"/>
      <w:spacing w:before="100" w:beforeAutospacing="1" w:after="100" w:afterAutospacing="1"/>
      <w:textAlignment w:val="center"/>
    </w:pPr>
    <w:rPr>
      <w:rFonts w:ascii="Times New Roman" w:eastAsia="Times New Roman" w:hAnsi="Times New Roman" w:cs="Times New Roman"/>
      <w:kern w:val="0"/>
      <w:sz w:val="18"/>
      <w:szCs w:val="18"/>
      <w:lang w:eastAsia="pt-BR" w:bidi="ar-SA"/>
    </w:rPr>
  </w:style>
  <w:style w:type="paragraph" w:customStyle="1" w:styleId="xl72">
    <w:name w:val="xl72"/>
    <w:basedOn w:val="Normal"/>
    <w:qFormat/>
    <w:rsid w:val="00307EB1"/>
    <w:pPr>
      <w:widowControl/>
      <w:pBdr>
        <w:left w:val="single" w:sz="8" w:space="0" w:color="000000"/>
        <w:bottom w:val="single" w:sz="8" w:space="0" w:color="000000"/>
        <w:right w:val="single" w:sz="8" w:space="0" w:color="000000"/>
      </w:pBdr>
      <w:suppressAutoHyphens w:val="0"/>
      <w:spacing w:before="100" w:beforeAutospacing="1" w:after="100" w:afterAutospacing="1"/>
      <w:jc w:val="right"/>
      <w:textAlignment w:val="center"/>
    </w:pPr>
    <w:rPr>
      <w:rFonts w:ascii="Times New Roman" w:eastAsia="Times New Roman" w:hAnsi="Times New Roman" w:cs="Times New Roman"/>
      <w:color w:val="000000"/>
      <w:kern w:val="0"/>
      <w:sz w:val="18"/>
      <w:szCs w:val="18"/>
      <w:lang w:eastAsia="pt-BR" w:bidi="ar-SA"/>
    </w:rPr>
  </w:style>
  <w:style w:type="paragraph" w:customStyle="1" w:styleId="xl73">
    <w:name w:val="xl73"/>
    <w:basedOn w:val="Normal"/>
    <w:qFormat/>
    <w:rsid w:val="00307EB1"/>
    <w:pPr>
      <w:widowControl/>
      <w:pBdr>
        <w:bottom w:val="single" w:sz="8" w:space="0" w:color="000000"/>
        <w:right w:val="single" w:sz="8" w:space="0" w:color="000000"/>
      </w:pBdr>
      <w:suppressAutoHyphens w:val="0"/>
      <w:spacing w:before="100" w:beforeAutospacing="1" w:after="100" w:afterAutospacing="1"/>
      <w:jc w:val="center"/>
      <w:textAlignment w:val="center"/>
    </w:pPr>
    <w:rPr>
      <w:rFonts w:ascii="Times New Roman" w:eastAsia="Times New Roman" w:hAnsi="Times New Roman" w:cs="Times New Roman"/>
      <w:color w:val="000000"/>
      <w:kern w:val="0"/>
      <w:sz w:val="18"/>
      <w:szCs w:val="18"/>
      <w:lang w:eastAsia="pt-BR" w:bidi="ar-SA"/>
    </w:rPr>
  </w:style>
  <w:style w:type="paragraph" w:customStyle="1" w:styleId="xl74">
    <w:name w:val="xl74"/>
    <w:basedOn w:val="Normal"/>
    <w:qFormat/>
    <w:rsid w:val="00307EB1"/>
    <w:pPr>
      <w:widowControl/>
      <w:pBdr>
        <w:bottom w:val="single" w:sz="8" w:space="0" w:color="000000"/>
        <w:right w:val="single" w:sz="8" w:space="0" w:color="000000"/>
      </w:pBdr>
      <w:suppressAutoHyphens w:val="0"/>
      <w:spacing w:before="100" w:beforeAutospacing="1" w:after="100" w:afterAutospacing="1"/>
      <w:jc w:val="both"/>
      <w:textAlignment w:val="center"/>
    </w:pPr>
    <w:rPr>
      <w:rFonts w:ascii="Times New Roman" w:eastAsia="Times New Roman" w:hAnsi="Times New Roman" w:cs="Times New Roman"/>
      <w:color w:val="000000"/>
      <w:kern w:val="0"/>
      <w:sz w:val="18"/>
      <w:szCs w:val="18"/>
      <w:lang w:eastAsia="pt-BR" w:bidi="ar-SA"/>
    </w:rPr>
  </w:style>
  <w:style w:type="paragraph" w:customStyle="1" w:styleId="xl75">
    <w:name w:val="xl75"/>
    <w:basedOn w:val="Normal"/>
    <w:qFormat/>
    <w:rsid w:val="00307EB1"/>
    <w:pPr>
      <w:widowControl/>
      <w:pBdr>
        <w:left w:val="single" w:sz="8" w:space="0" w:color="000000"/>
        <w:bottom w:val="single" w:sz="8" w:space="0" w:color="000000"/>
        <w:right w:val="single" w:sz="8" w:space="0" w:color="000000"/>
      </w:pBdr>
      <w:suppressAutoHyphens w:val="0"/>
      <w:spacing w:before="100" w:beforeAutospacing="1" w:after="100" w:afterAutospacing="1"/>
      <w:jc w:val="center"/>
      <w:textAlignment w:val="center"/>
    </w:pPr>
    <w:rPr>
      <w:rFonts w:ascii="Times New Roman" w:eastAsia="Times New Roman" w:hAnsi="Times New Roman" w:cs="Times New Roman"/>
      <w:color w:val="000000"/>
      <w:kern w:val="0"/>
      <w:sz w:val="18"/>
      <w:szCs w:val="18"/>
      <w:lang w:eastAsia="pt-BR" w:bidi="ar-SA"/>
    </w:rPr>
  </w:style>
  <w:style w:type="paragraph" w:customStyle="1" w:styleId="xl76">
    <w:name w:val="xl76"/>
    <w:basedOn w:val="Normal"/>
    <w:qFormat/>
    <w:rsid w:val="00307EB1"/>
    <w:pPr>
      <w:widowControl/>
      <w:pBdr>
        <w:bottom w:val="single" w:sz="8" w:space="0" w:color="000000"/>
        <w:right w:val="single" w:sz="8" w:space="0" w:color="auto"/>
      </w:pBdr>
      <w:suppressAutoHyphens w:val="0"/>
      <w:spacing w:before="100" w:beforeAutospacing="1" w:after="100" w:afterAutospacing="1"/>
      <w:textAlignment w:val="center"/>
    </w:pPr>
    <w:rPr>
      <w:rFonts w:ascii="Times New Roman" w:eastAsia="Times New Roman" w:hAnsi="Times New Roman" w:cs="Times New Roman"/>
      <w:color w:val="000000"/>
      <w:kern w:val="0"/>
      <w:sz w:val="18"/>
      <w:szCs w:val="18"/>
      <w:lang w:eastAsia="pt-BR" w:bidi="ar-SA"/>
    </w:rPr>
  </w:style>
  <w:style w:type="paragraph" w:customStyle="1" w:styleId="xl77">
    <w:name w:val="xl77"/>
    <w:basedOn w:val="Normal"/>
    <w:qFormat/>
    <w:rsid w:val="00307EB1"/>
    <w:pPr>
      <w:widowControl/>
      <w:pBdr>
        <w:bottom w:val="single" w:sz="8" w:space="0" w:color="000000"/>
        <w:right w:val="single" w:sz="8" w:space="0" w:color="auto"/>
      </w:pBdr>
      <w:suppressAutoHyphens w:val="0"/>
      <w:spacing w:before="100" w:beforeAutospacing="1" w:after="100" w:afterAutospacing="1"/>
      <w:jc w:val="both"/>
      <w:textAlignment w:val="center"/>
    </w:pPr>
    <w:rPr>
      <w:rFonts w:ascii="Times New Roman" w:eastAsia="Times New Roman" w:hAnsi="Times New Roman" w:cs="Times New Roman"/>
      <w:color w:val="000000"/>
      <w:kern w:val="0"/>
      <w:sz w:val="18"/>
      <w:szCs w:val="18"/>
      <w:lang w:eastAsia="pt-BR" w:bidi="ar-SA"/>
    </w:rPr>
  </w:style>
  <w:style w:type="paragraph" w:customStyle="1" w:styleId="xl78">
    <w:name w:val="xl78"/>
    <w:basedOn w:val="Normal"/>
    <w:qFormat/>
    <w:rsid w:val="00307EB1"/>
    <w:pPr>
      <w:widowControl/>
      <w:pBdr>
        <w:right w:val="single" w:sz="8" w:space="0" w:color="auto"/>
      </w:pBdr>
      <w:suppressAutoHyphens w:val="0"/>
      <w:spacing w:before="100" w:beforeAutospacing="1" w:after="100" w:afterAutospacing="1"/>
      <w:textAlignment w:val="center"/>
    </w:pPr>
    <w:rPr>
      <w:rFonts w:ascii="Times New Roman" w:eastAsia="Times New Roman" w:hAnsi="Times New Roman" w:cs="Times New Roman"/>
      <w:kern w:val="0"/>
      <w:sz w:val="18"/>
      <w:szCs w:val="18"/>
      <w:lang w:eastAsia="pt-BR" w:bidi="ar-SA"/>
    </w:rPr>
  </w:style>
  <w:style w:type="paragraph" w:customStyle="1" w:styleId="xl79">
    <w:name w:val="xl79"/>
    <w:basedOn w:val="Normal"/>
    <w:qFormat/>
    <w:rsid w:val="00307EB1"/>
    <w:pPr>
      <w:widowControl/>
      <w:pBdr>
        <w:bottom w:val="single" w:sz="8" w:space="0" w:color="000000"/>
        <w:right w:val="single" w:sz="8" w:space="0" w:color="auto"/>
      </w:pBdr>
      <w:suppressAutoHyphens w:val="0"/>
      <w:spacing w:before="100" w:beforeAutospacing="1" w:after="100" w:afterAutospacing="1"/>
      <w:textAlignment w:val="center"/>
    </w:pPr>
    <w:rPr>
      <w:rFonts w:ascii="Times New Roman" w:eastAsia="Times New Roman" w:hAnsi="Times New Roman" w:cs="Times New Roman"/>
      <w:color w:val="0563C1"/>
      <w:kern w:val="0"/>
      <w:u w:val="single"/>
      <w:lang w:eastAsia="pt-BR" w:bidi="ar-SA"/>
    </w:rPr>
  </w:style>
  <w:style w:type="paragraph" w:customStyle="1" w:styleId="xl80">
    <w:name w:val="xl80"/>
    <w:basedOn w:val="Normal"/>
    <w:qFormat/>
    <w:rsid w:val="00307EB1"/>
    <w:pPr>
      <w:widowControl/>
      <w:pBdr>
        <w:bottom w:val="single" w:sz="8" w:space="0" w:color="000000"/>
        <w:right w:val="single" w:sz="8" w:space="0" w:color="000000"/>
      </w:pBdr>
      <w:suppressAutoHyphens w:val="0"/>
      <w:spacing w:before="100" w:beforeAutospacing="1" w:after="100" w:afterAutospacing="1"/>
      <w:textAlignment w:val="center"/>
    </w:pPr>
    <w:rPr>
      <w:rFonts w:ascii="Times New Roman" w:eastAsia="Times New Roman" w:hAnsi="Times New Roman" w:cs="Times New Roman"/>
      <w:color w:val="000000"/>
      <w:kern w:val="0"/>
      <w:sz w:val="18"/>
      <w:szCs w:val="18"/>
      <w:lang w:eastAsia="pt-BR" w:bidi="ar-SA"/>
    </w:rPr>
  </w:style>
  <w:style w:type="paragraph" w:customStyle="1" w:styleId="xl81">
    <w:name w:val="xl81"/>
    <w:basedOn w:val="Normal"/>
    <w:qFormat/>
    <w:rsid w:val="00307EB1"/>
    <w:pPr>
      <w:widowControl/>
      <w:pBdr>
        <w:bottom w:val="single" w:sz="8" w:space="0" w:color="000000"/>
        <w:right w:val="single" w:sz="8" w:space="0" w:color="auto"/>
      </w:pBdr>
      <w:suppressAutoHyphens w:val="0"/>
      <w:spacing w:before="100" w:beforeAutospacing="1" w:after="100" w:afterAutospacing="1"/>
      <w:jc w:val="both"/>
      <w:textAlignment w:val="center"/>
    </w:pPr>
    <w:rPr>
      <w:rFonts w:ascii="Times New Roman" w:eastAsia="Times New Roman" w:hAnsi="Times New Roman" w:cs="Times New Roman"/>
      <w:kern w:val="0"/>
      <w:sz w:val="18"/>
      <w:szCs w:val="18"/>
      <w:lang w:eastAsia="pt-BR" w:bidi="ar-SA"/>
    </w:rPr>
  </w:style>
  <w:style w:type="paragraph" w:customStyle="1" w:styleId="xl82">
    <w:name w:val="xl82"/>
    <w:basedOn w:val="Normal"/>
    <w:qFormat/>
    <w:rsid w:val="00307EB1"/>
    <w:pPr>
      <w:widowControl/>
      <w:pBdr>
        <w:left w:val="single" w:sz="8" w:space="0" w:color="000000"/>
        <w:bottom w:val="single" w:sz="8" w:space="0" w:color="000000"/>
        <w:right w:val="single" w:sz="8" w:space="0" w:color="000000"/>
      </w:pBdr>
      <w:suppressAutoHyphens w:val="0"/>
      <w:spacing w:before="100" w:beforeAutospacing="1" w:after="100" w:afterAutospacing="1"/>
      <w:jc w:val="right"/>
      <w:textAlignment w:val="center"/>
    </w:pPr>
    <w:rPr>
      <w:rFonts w:ascii="Times New Roman" w:eastAsia="Times New Roman" w:hAnsi="Times New Roman" w:cs="Times New Roman"/>
      <w:color w:val="000000"/>
      <w:kern w:val="0"/>
      <w:sz w:val="18"/>
      <w:szCs w:val="18"/>
      <w:lang w:eastAsia="pt-BR" w:bidi="ar-SA"/>
    </w:rPr>
  </w:style>
  <w:style w:type="paragraph" w:customStyle="1" w:styleId="xl83">
    <w:name w:val="xl83"/>
    <w:basedOn w:val="Normal"/>
    <w:qFormat/>
    <w:rsid w:val="00307EB1"/>
    <w:pPr>
      <w:widowControl/>
      <w:pBdr>
        <w:top w:val="single" w:sz="8" w:space="0" w:color="000000"/>
        <w:left w:val="single" w:sz="8" w:space="0" w:color="000000"/>
        <w:right w:val="single" w:sz="8" w:space="0" w:color="000000"/>
      </w:pBdr>
      <w:suppressAutoHyphens w:val="0"/>
      <w:spacing w:before="100" w:beforeAutospacing="1" w:after="100" w:afterAutospacing="1"/>
      <w:jc w:val="right"/>
      <w:textAlignment w:val="center"/>
    </w:pPr>
    <w:rPr>
      <w:rFonts w:ascii="Times New Roman" w:eastAsia="Times New Roman" w:hAnsi="Times New Roman" w:cs="Times New Roman"/>
      <w:color w:val="000000"/>
      <w:kern w:val="0"/>
      <w:sz w:val="18"/>
      <w:szCs w:val="18"/>
      <w:lang w:eastAsia="pt-BR" w:bidi="ar-SA"/>
    </w:rPr>
  </w:style>
  <w:style w:type="paragraph" w:customStyle="1" w:styleId="xl84">
    <w:name w:val="xl84"/>
    <w:basedOn w:val="Normal"/>
    <w:qFormat/>
    <w:rsid w:val="00307EB1"/>
    <w:pPr>
      <w:widowControl/>
      <w:pBdr>
        <w:top w:val="single" w:sz="8" w:space="0" w:color="000000"/>
        <w:left w:val="single" w:sz="8" w:space="0" w:color="000000"/>
        <w:right w:val="single" w:sz="8" w:space="0" w:color="000000"/>
      </w:pBdr>
      <w:suppressAutoHyphens w:val="0"/>
      <w:spacing w:before="100" w:beforeAutospacing="1" w:after="100" w:afterAutospacing="1"/>
      <w:jc w:val="center"/>
      <w:textAlignment w:val="center"/>
    </w:pPr>
    <w:rPr>
      <w:rFonts w:ascii="Times New Roman" w:eastAsia="Times New Roman" w:hAnsi="Times New Roman" w:cs="Times New Roman"/>
      <w:color w:val="000000"/>
      <w:kern w:val="0"/>
      <w:sz w:val="18"/>
      <w:szCs w:val="18"/>
      <w:lang w:eastAsia="pt-BR" w:bidi="ar-SA"/>
    </w:rPr>
  </w:style>
  <w:style w:type="paragraph" w:customStyle="1" w:styleId="xl85">
    <w:name w:val="xl85"/>
    <w:basedOn w:val="Normal"/>
    <w:qFormat/>
    <w:rsid w:val="00307EB1"/>
    <w:pPr>
      <w:widowControl/>
      <w:pBdr>
        <w:top w:val="single" w:sz="8" w:space="0" w:color="000000"/>
        <w:left w:val="single" w:sz="8" w:space="0" w:color="000000"/>
        <w:right w:val="single" w:sz="8" w:space="0" w:color="auto"/>
      </w:pBdr>
      <w:suppressAutoHyphens w:val="0"/>
      <w:spacing w:before="100" w:beforeAutospacing="1" w:after="100" w:afterAutospacing="1"/>
      <w:textAlignment w:val="center"/>
    </w:pPr>
    <w:rPr>
      <w:rFonts w:ascii="Times New Roman" w:eastAsia="Times New Roman" w:hAnsi="Times New Roman" w:cs="Times New Roman"/>
      <w:kern w:val="0"/>
      <w:sz w:val="18"/>
      <w:szCs w:val="18"/>
      <w:lang w:eastAsia="pt-BR" w:bidi="ar-SA"/>
    </w:rPr>
  </w:style>
  <w:style w:type="paragraph" w:customStyle="1" w:styleId="xl86">
    <w:name w:val="xl86"/>
    <w:basedOn w:val="Normal"/>
    <w:qFormat/>
    <w:rsid w:val="00307EB1"/>
    <w:pPr>
      <w:widowControl/>
      <w:pBdr>
        <w:left w:val="single" w:sz="8" w:space="0" w:color="000000"/>
        <w:bottom w:val="single" w:sz="8" w:space="0" w:color="000000"/>
        <w:right w:val="single" w:sz="8" w:space="0" w:color="auto"/>
      </w:pBdr>
      <w:suppressAutoHyphens w:val="0"/>
      <w:spacing w:before="100" w:beforeAutospacing="1" w:after="100" w:afterAutospacing="1"/>
      <w:textAlignment w:val="center"/>
    </w:pPr>
    <w:rPr>
      <w:rFonts w:ascii="Times New Roman" w:eastAsia="Times New Roman" w:hAnsi="Times New Roman" w:cs="Times New Roman"/>
      <w:kern w:val="0"/>
      <w:sz w:val="18"/>
      <w:szCs w:val="18"/>
      <w:lang w:eastAsia="pt-BR" w:bidi="ar-SA"/>
    </w:rPr>
  </w:style>
  <w:style w:type="paragraph" w:customStyle="1" w:styleId="xl87">
    <w:name w:val="xl87"/>
    <w:basedOn w:val="Normal"/>
    <w:qFormat/>
    <w:rsid w:val="00307EB1"/>
    <w:pPr>
      <w:widowControl/>
      <w:pBdr>
        <w:top w:val="single" w:sz="8" w:space="0" w:color="000000"/>
        <w:right w:val="single" w:sz="8" w:space="0" w:color="000000"/>
      </w:pBdr>
      <w:suppressAutoHyphens w:val="0"/>
      <w:spacing w:before="100" w:beforeAutospacing="1" w:after="100" w:afterAutospacing="1"/>
      <w:jc w:val="center"/>
      <w:textAlignment w:val="center"/>
    </w:pPr>
    <w:rPr>
      <w:rFonts w:ascii="Times New Roman" w:eastAsia="Times New Roman" w:hAnsi="Times New Roman" w:cs="Times New Roman"/>
      <w:b/>
      <w:bCs/>
      <w:color w:val="000000"/>
      <w:kern w:val="0"/>
      <w:sz w:val="18"/>
      <w:szCs w:val="18"/>
      <w:lang w:eastAsia="pt-BR" w:bidi="ar-SA"/>
    </w:rPr>
  </w:style>
  <w:style w:type="paragraph" w:customStyle="1" w:styleId="xl88">
    <w:name w:val="xl88"/>
    <w:basedOn w:val="Normal"/>
    <w:qFormat/>
    <w:rsid w:val="00307EB1"/>
    <w:pPr>
      <w:widowControl/>
      <w:pBdr>
        <w:top w:val="single" w:sz="8" w:space="0" w:color="000000"/>
        <w:bottom w:val="single" w:sz="8" w:space="0" w:color="000000"/>
        <w:right w:val="single" w:sz="8" w:space="0" w:color="000000"/>
      </w:pBdr>
      <w:shd w:val="clear" w:color="000000" w:fill="FFFFFF"/>
      <w:suppressAutoHyphens w:val="0"/>
      <w:spacing w:before="100" w:beforeAutospacing="1" w:after="100" w:afterAutospacing="1"/>
      <w:textAlignment w:val="center"/>
    </w:pPr>
    <w:rPr>
      <w:rFonts w:ascii="Times New Roman" w:eastAsia="Times New Roman" w:hAnsi="Times New Roman" w:cs="Times New Roman"/>
      <w:color w:val="000000"/>
      <w:kern w:val="0"/>
      <w:sz w:val="18"/>
      <w:szCs w:val="18"/>
      <w:lang w:eastAsia="pt-BR" w:bidi="ar-SA"/>
    </w:rPr>
  </w:style>
  <w:style w:type="paragraph" w:customStyle="1" w:styleId="xl89">
    <w:name w:val="xl89"/>
    <w:basedOn w:val="Normal"/>
    <w:qFormat/>
    <w:rsid w:val="00307EB1"/>
    <w:pPr>
      <w:widowControl/>
      <w:pBdr>
        <w:top w:val="single" w:sz="8" w:space="0" w:color="000000"/>
        <w:bottom w:val="single" w:sz="8" w:space="0" w:color="000000"/>
        <w:right w:val="single" w:sz="8" w:space="0" w:color="000000"/>
      </w:pBdr>
      <w:suppressAutoHyphens w:val="0"/>
      <w:spacing w:before="100" w:beforeAutospacing="1" w:after="100" w:afterAutospacing="1"/>
      <w:jc w:val="right"/>
      <w:textAlignment w:val="center"/>
    </w:pPr>
    <w:rPr>
      <w:rFonts w:ascii="Times New Roman" w:eastAsia="Times New Roman" w:hAnsi="Times New Roman" w:cs="Times New Roman"/>
      <w:color w:val="000000"/>
      <w:kern w:val="0"/>
      <w:sz w:val="18"/>
      <w:szCs w:val="18"/>
      <w:lang w:eastAsia="pt-BR" w:bidi="ar-SA"/>
    </w:rPr>
  </w:style>
  <w:style w:type="paragraph" w:customStyle="1" w:styleId="xl90">
    <w:name w:val="xl90"/>
    <w:basedOn w:val="Normal"/>
    <w:qFormat/>
    <w:rsid w:val="00307EB1"/>
    <w:pPr>
      <w:widowControl/>
      <w:pBdr>
        <w:bottom w:val="single" w:sz="8" w:space="0" w:color="auto"/>
        <w:right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cs="Times New Roman"/>
      <w:color w:val="000000"/>
      <w:kern w:val="0"/>
      <w:sz w:val="18"/>
      <w:szCs w:val="18"/>
      <w:lang w:eastAsia="pt-BR" w:bidi="ar-SA"/>
    </w:rPr>
  </w:style>
  <w:style w:type="paragraph" w:customStyle="1" w:styleId="xl91">
    <w:name w:val="xl91"/>
    <w:basedOn w:val="Normal"/>
    <w:qFormat/>
    <w:rsid w:val="00307EB1"/>
    <w:pPr>
      <w:widowControl/>
      <w:pBdr>
        <w:bottom w:val="single" w:sz="8" w:space="0" w:color="auto"/>
        <w:right w:val="single" w:sz="8" w:space="0" w:color="auto"/>
      </w:pBdr>
      <w:suppressAutoHyphens w:val="0"/>
      <w:spacing w:before="100" w:beforeAutospacing="1" w:after="100" w:afterAutospacing="1"/>
      <w:jc w:val="right"/>
      <w:textAlignment w:val="center"/>
    </w:pPr>
    <w:rPr>
      <w:rFonts w:ascii="Times New Roman" w:eastAsia="Times New Roman" w:hAnsi="Times New Roman" w:cs="Times New Roman"/>
      <w:color w:val="000000"/>
      <w:kern w:val="0"/>
      <w:sz w:val="18"/>
      <w:szCs w:val="18"/>
      <w:lang w:eastAsia="pt-BR" w:bidi="ar-SA"/>
    </w:rPr>
  </w:style>
  <w:style w:type="paragraph" w:customStyle="1" w:styleId="xl92">
    <w:name w:val="xl92"/>
    <w:basedOn w:val="Normal"/>
    <w:qFormat/>
    <w:rsid w:val="00307EB1"/>
    <w:pPr>
      <w:widowControl/>
      <w:pBdr>
        <w:bottom w:val="single" w:sz="8" w:space="0" w:color="auto"/>
        <w:right w:val="single" w:sz="8" w:space="0" w:color="auto"/>
      </w:pBdr>
      <w:suppressAutoHyphens w:val="0"/>
      <w:spacing w:before="100" w:beforeAutospacing="1" w:after="100" w:afterAutospacing="1"/>
      <w:textAlignment w:val="center"/>
    </w:pPr>
    <w:rPr>
      <w:rFonts w:ascii="Times New Roman" w:eastAsia="Times New Roman" w:hAnsi="Times New Roman" w:cs="Times New Roman"/>
      <w:color w:val="000000"/>
      <w:kern w:val="0"/>
      <w:sz w:val="18"/>
      <w:szCs w:val="18"/>
      <w:lang w:eastAsia="pt-BR" w:bidi="ar-SA"/>
    </w:rPr>
  </w:style>
  <w:style w:type="paragraph" w:customStyle="1" w:styleId="xl93">
    <w:name w:val="xl93"/>
    <w:basedOn w:val="Normal"/>
    <w:qFormat/>
    <w:rsid w:val="00307EB1"/>
    <w:pPr>
      <w:widowControl/>
      <w:pBdr>
        <w:bottom w:val="single" w:sz="8" w:space="0" w:color="auto"/>
      </w:pBdr>
      <w:suppressAutoHyphens w:val="0"/>
      <w:spacing w:before="100" w:beforeAutospacing="1" w:after="100" w:afterAutospacing="1"/>
      <w:jc w:val="right"/>
      <w:textAlignment w:val="center"/>
    </w:pPr>
    <w:rPr>
      <w:rFonts w:ascii="Times New Roman" w:eastAsia="Times New Roman" w:hAnsi="Times New Roman" w:cs="Times New Roman"/>
      <w:color w:val="000000"/>
      <w:kern w:val="0"/>
      <w:sz w:val="18"/>
      <w:szCs w:val="18"/>
      <w:lang w:eastAsia="pt-BR" w:bidi="ar-SA"/>
    </w:rPr>
  </w:style>
  <w:style w:type="paragraph" w:customStyle="1" w:styleId="xl94">
    <w:name w:val="xl94"/>
    <w:basedOn w:val="Normal"/>
    <w:qFormat/>
    <w:rsid w:val="00307EB1"/>
    <w:pPr>
      <w:widowControl/>
      <w:pBdr>
        <w:top w:val="single" w:sz="8" w:space="0" w:color="auto"/>
        <w:left w:val="single" w:sz="8" w:space="0" w:color="auto"/>
        <w:right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cs="Times New Roman"/>
      <w:color w:val="000000"/>
      <w:kern w:val="0"/>
      <w:sz w:val="18"/>
      <w:szCs w:val="18"/>
      <w:lang w:eastAsia="pt-BR" w:bidi="ar-SA"/>
    </w:rPr>
  </w:style>
  <w:style w:type="paragraph" w:customStyle="1" w:styleId="xl95">
    <w:name w:val="xl95"/>
    <w:basedOn w:val="Normal"/>
    <w:qFormat/>
    <w:rsid w:val="00307EB1"/>
    <w:pPr>
      <w:widowControl/>
      <w:pBdr>
        <w:top w:val="single" w:sz="8" w:space="0" w:color="auto"/>
        <w:left w:val="single" w:sz="8" w:space="0" w:color="auto"/>
        <w:right w:val="single" w:sz="8" w:space="0" w:color="auto"/>
      </w:pBdr>
      <w:suppressAutoHyphens w:val="0"/>
      <w:spacing w:before="100" w:beforeAutospacing="1" w:after="100" w:afterAutospacing="1"/>
      <w:jc w:val="right"/>
      <w:textAlignment w:val="center"/>
    </w:pPr>
    <w:rPr>
      <w:rFonts w:ascii="Times New Roman" w:eastAsia="Times New Roman" w:hAnsi="Times New Roman" w:cs="Times New Roman"/>
      <w:color w:val="000000"/>
      <w:kern w:val="0"/>
      <w:sz w:val="18"/>
      <w:szCs w:val="18"/>
      <w:lang w:eastAsia="pt-BR" w:bidi="ar-SA"/>
    </w:rPr>
  </w:style>
  <w:style w:type="paragraph" w:customStyle="1" w:styleId="xl97">
    <w:name w:val="xl97"/>
    <w:basedOn w:val="Normal"/>
    <w:qFormat/>
    <w:rsid w:val="00307EB1"/>
    <w:pPr>
      <w:widowControl/>
      <w:pBdr>
        <w:left w:val="single" w:sz="8" w:space="0" w:color="auto"/>
        <w:bottom w:val="single" w:sz="8" w:space="0" w:color="auto"/>
        <w:right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cs="Times New Roman"/>
      <w:color w:val="000000"/>
      <w:kern w:val="0"/>
      <w:sz w:val="18"/>
      <w:szCs w:val="18"/>
      <w:lang w:eastAsia="pt-BR" w:bidi="ar-SA"/>
    </w:rPr>
  </w:style>
  <w:style w:type="paragraph" w:customStyle="1" w:styleId="xl98">
    <w:name w:val="xl98"/>
    <w:basedOn w:val="Normal"/>
    <w:qFormat/>
    <w:rsid w:val="00307EB1"/>
    <w:pPr>
      <w:widowControl/>
      <w:pBdr>
        <w:left w:val="single" w:sz="8" w:space="0" w:color="auto"/>
        <w:bottom w:val="single" w:sz="8" w:space="0" w:color="auto"/>
        <w:right w:val="single" w:sz="8" w:space="0" w:color="auto"/>
      </w:pBdr>
      <w:suppressAutoHyphens w:val="0"/>
      <w:spacing w:before="100" w:beforeAutospacing="1" w:after="100" w:afterAutospacing="1"/>
      <w:jc w:val="right"/>
      <w:textAlignment w:val="center"/>
    </w:pPr>
    <w:rPr>
      <w:rFonts w:ascii="Times New Roman" w:eastAsia="Times New Roman" w:hAnsi="Times New Roman" w:cs="Times New Roman"/>
      <w:color w:val="000000"/>
      <w:kern w:val="0"/>
      <w:sz w:val="18"/>
      <w:szCs w:val="18"/>
      <w:lang w:eastAsia="pt-BR" w:bidi="ar-SA"/>
    </w:rPr>
  </w:style>
  <w:style w:type="paragraph" w:customStyle="1" w:styleId="xl99">
    <w:name w:val="xl99"/>
    <w:basedOn w:val="Normal"/>
    <w:qFormat/>
    <w:rsid w:val="00307EB1"/>
    <w:pPr>
      <w:widowControl/>
      <w:pBdr>
        <w:top w:val="single" w:sz="8" w:space="0" w:color="000000"/>
        <w:right w:val="single" w:sz="8" w:space="0" w:color="000000"/>
      </w:pBdr>
      <w:suppressAutoHyphens w:val="0"/>
      <w:spacing w:before="100" w:beforeAutospacing="1" w:after="100" w:afterAutospacing="1"/>
      <w:jc w:val="right"/>
      <w:textAlignment w:val="center"/>
    </w:pPr>
    <w:rPr>
      <w:rFonts w:ascii="Times New Roman" w:eastAsia="Times New Roman" w:hAnsi="Times New Roman" w:cs="Times New Roman"/>
      <w:color w:val="000000"/>
      <w:kern w:val="0"/>
      <w:sz w:val="18"/>
      <w:szCs w:val="18"/>
      <w:lang w:eastAsia="pt-BR" w:bidi="ar-SA"/>
    </w:rPr>
  </w:style>
  <w:style w:type="paragraph" w:customStyle="1" w:styleId="xl100">
    <w:name w:val="xl100"/>
    <w:basedOn w:val="Normal"/>
    <w:qFormat/>
    <w:rsid w:val="00307EB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cs="Times New Roman"/>
      <w:b/>
      <w:bCs/>
      <w:kern w:val="0"/>
      <w:lang w:eastAsia="pt-BR" w:bidi="ar-SA"/>
    </w:rPr>
  </w:style>
  <w:style w:type="paragraph" w:customStyle="1" w:styleId="xl101">
    <w:name w:val="xl101"/>
    <w:basedOn w:val="Normal"/>
    <w:qFormat/>
    <w:rsid w:val="00307EB1"/>
    <w:pPr>
      <w:widowControl/>
      <w:suppressAutoHyphens w:val="0"/>
      <w:spacing w:before="100" w:beforeAutospacing="1" w:after="100" w:afterAutospacing="1"/>
    </w:pPr>
    <w:rPr>
      <w:rFonts w:ascii="Times New Roman" w:eastAsia="Times New Roman" w:hAnsi="Times New Roman" w:cs="Times New Roman"/>
      <w:b/>
      <w:bCs/>
      <w:kern w:val="0"/>
      <w:lang w:eastAsia="pt-BR" w:bidi="ar-SA"/>
    </w:rPr>
  </w:style>
  <w:style w:type="paragraph" w:styleId="Reviso">
    <w:name w:val="Revision"/>
    <w:hidden/>
    <w:uiPriority w:val="99"/>
    <w:semiHidden/>
    <w:rsid w:val="00307EB1"/>
    <w:rPr>
      <w:rFonts w:ascii="Ecofont_Spranq_eco_Sans" w:hAnsi="Ecofont_Spranq_eco_Sans" w:cs="Tahoma"/>
      <w:sz w:val="24"/>
      <w:szCs w:val="24"/>
    </w:rPr>
  </w:style>
  <w:style w:type="character" w:styleId="Nmerodelinha">
    <w:name w:val="line number"/>
    <w:basedOn w:val="Fontepargpadro"/>
    <w:semiHidden/>
    <w:unhideWhenUsed/>
    <w:qFormat/>
    <w:rsid w:val="00307EB1"/>
  </w:style>
  <w:style w:type="paragraph" w:customStyle="1" w:styleId="Reviso2">
    <w:name w:val="Revisão2"/>
    <w:hidden/>
    <w:uiPriority w:val="99"/>
    <w:semiHidden/>
    <w:qFormat/>
    <w:rsid w:val="005C1FD5"/>
    <w:rPr>
      <w:rFonts w:ascii="Ecofont_Spranq_eco_Sans" w:hAnsi="Ecofont_Spranq_eco_Sans" w:cs="Tahoma"/>
      <w:sz w:val="24"/>
      <w:szCs w:val="24"/>
    </w:rPr>
  </w:style>
  <w:style w:type="character" w:customStyle="1" w:styleId="font31">
    <w:name w:val="font31"/>
    <w:qFormat/>
    <w:rsid w:val="005C1FD5"/>
    <w:rPr>
      <w:rFonts w:ascii="Arial" w:hAnsi="Arial" w:cs="Arial" w:hint="default"/>
      <w:color w:val="000000"/>
      <w:u w:val="none"/>
    </w:rPr>
  </w:style>
  <w:style w:type="character" w:customStyle="1" w:styleId="font41">
    <w:name w:val="font41"/>
    <w:qFormat/>
    <w:rsid w:val="005C1FD5"/>
    <w:rPr>
      <w:rFonts w:ascii="Arial" w:hAnsi="Arial" w:cs="Arial" w:hint="default"/>
      <w:color w:val="000000"/>
      <w:u w:val="none"/>
    </w:rPr>
  </w:style>
  <w:style w:type="character" w:customStyle="1" w:styleId="font21">
    <w:name w:val="font21"/>
    <w:qFormat/>
    <w:rsid w:val="005C1FD5"/>
    <w:rPr>
      <w:rFonts w:ascii="Arial" w:hAnsi="Arial" w:cs="Arial" w:hint="default"/>
      <w:b/>
      <w:bCs/>
      <w:color w:val="00000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288592">
      <w:bodyDiv w:val="1"/>
      <w:marLeft w:val="0"/>
      <w:marRight w:val="0"/>
      <w:marTop w:val="0"/>
      <w:marBottom w:val="0"/>
      <w:divBdr>
        <w:top w:val="none" w:sz="0" w:space="0" w:color="auto"/>
        <w:left w:val="none" w:sz="0" w:space="0" w:color="auto"/>
        <w:bottom w:val="none" w:sz="0" w:space="0" w:color="auto"/>
        <w:right w:val="none" w:sz="0" w:space="0" w:color="auto"/>
      </w:divBdr>
    </w:div>
    <w:div w:id="182744569">
      <w:bodyDiv w:val="1"/>
      <w:marLeft w:val="0"/>
      <w:marRight w:val="0"/>
      <w:marTop w:val="0"/>
      <w:marBottom w:val="0"/>
      <w:divBdr>
        <w:top w:val="none" w:sz="0" w:space="0" w:color="auto"/>
        <w:left w:val="none" w:sz="0" w:space="0" w:color="auto"/>
        <w:bottom w:val="none" w:sz="0" w:space="0" w:color="auto"/>
        <w:right w:val="none" w:sz="0" w:space="0" w:color="auto"/>
      </w:divBdr>
    </w:div>
    <w:div w:id="400100080">
      <w:bodyDiv w:val="1"/>
      <w:marLeft w:val="0"/>
      <w:marRight w:val="0"/>
      <w:marTop w:val="0"/>
      <w:marBottom w:val="0"/>
      <w:divBdr>
        <w:top w:val="none" w:sz="0" w:space="0" w:color="auto"/>
        <w:left w:val="none" w:sz="0" w:space="0" w:color="auto"/>
        <w:bottom w:val="none" w:sz="0" w:space="0" w:color="auto"/>
        <w:right w:val="none" w:sz="0" w:space="0" w:color="auto"/>
      </w:divBdr>
    </w:div>
    <w:div w:id="551887326">
      <w:bodyDiv w:val="1"/>
      <w:marLeft w:val="0"/>
      <w:marRight w:val="0"/>
      <w:marTop w:val="0"/>
      <w:marBottom w:val="0"/>
      <w:divBdr>
        <w:top w:val="none" w:sz="0" w:space="0" w:color="auto"/>
        <w:left w:val="none" w:sz="0" w:space="0" w:color="auto"/>
        <w:bottom w:val="none" w:sz="0" w:space="0" w:color="auto"/>
        <w:right w:val="none" w:sz="0" w:space="0" w:color="auto"/>
      </w:divBdr>
    </w:div>
    <w:div w:id="975450220">
      <w:bodyDiv w:val="1"/>
      <w:marLeft w:val="0"/>
      <w:marRight w:val="0"/>
      <w:marTop w:val="0"/>
      <w:marBottom w:val="0"/>
      <w:divBdr>
        <w:top w:val="none" w:sz="0" w:space="0" w:color="auto"/>
        <w:left w:val="none" w:sz="0" w:space="0" w:color="auto"/>
        <w:bottom w:val="none" w:sz="0" w:space="0" w:color="auto"/>
        <w:right w:val="none" w:sz="0" w:space="0" w:color="auto"/>
      </w:divBdr>
    </w:div>
    <w:div w:id="978419377">
      <w:bodyDiv w:val="1"/>
      <w:marLeft w:val="0"/>
      <w:marRight w:val="0"/>
      <w:marTop w:val="0"/>
      <w:marBottom w:val="0"/>
      <w:divBdr>
        <w:top w:val="none" w:sz="0" w:space="0" w:color="auto"/>
        <w:left w:val="none" w:sz="0" w:space="0" w:color="auto"/>
        <w:bottom w:val="none" w:sz="0" w:space="0" w:color="auto"/>
        <w:right w:val="none" w:sz="0" w:space="0" w:color="auto"/>
      </w:divBdr>
    </w:div>
    <w:div w:id="1131553339">
      <w:bodyDiv w:val="1"/>
      <w:marLeft w:val="0"/>
      <w:marRight w:val="0"/>
      <w:marTop w:val="0"/>
      <w:marBottom w:val="0"/>
      <w:divBdr>
        <w:top w:val="none" w:sz="0" w:space="0" w:color="auto"/>
        <w:left w:val="none" w:sz="0" w:space="0" w:color="auto"/>
        <w:bottom w:val="none" w:sz="0" w:space="0" w:color="auto"/>
        <w:right w:val="none" w:sz="0" w:space="0" w:color="auto"/>
      </w:divBdr>
    </w:div>
    <w:div w:id="1310280281">
      <w:bodyDiv w:val="1"/>
      <w:marLeft w:val="0"/>
      <w:marRight w:val="0"/>
      <w:marTop w:val="0"/>
      <w:marBottom w:val="0"/>
      <w:divBdr>
        <w:top w:val="none" w:sz="0" w:space="0" w:color="auto"/>
        <w:left w:val="none" w:sz="0" w:space="0" w:color="auto"/>
        <w:bottom w:val="none" w:sz="0" w:space="0" w:color="auto"/>
        <w:right w:val="none" w:sz="0" w:space="0" w:color="auto"/>
      </w:divBdr>
    </w:div>
    <w:div w:id="1459953300">
      <w:bodyDiv w:val="1"/>
      <w:marLeft w:val="0"/>
      <w:marRight w:val="0"/>
      <w:marTop w:val="0"/>
      <w:marBottom w:val="0"/>
      <w:divBdr>
        <w:top w:val="none" w:sz="0" w:space="0" w:color="auto"/>
        <w:left w:val="none" w:sz="0" w:space="0" w:color="auto"/>
        <w:bottom w:val="none" w:sz="0" w:space="0" w:color="auto"/>
        <w:right w:val="none" w:sz="0" w:space="0" w:color="auto"/>
      </w:divBdr>
    </w:div>
    <w:div w:id="1507132525">
      <w:bodyDiv w:val="1"/>
      <w:marLeft w:val="0"/>
      <w:marRight w:val="0"/>
      <w:marTop w:val="0"/>
      <w:marBottom w:val="0"/>
      <w:divBdr>
        <w:top w:val="none" w:sz="0" w:space="0" w:color="auto"/>
        <w:left w:val="none" w:sz="0" w:space="0" w:color="auto"/>
        <w:bottom w:val="none" w:sz="0" w:space="0" w:color="auto"/>
        <w:right w:val="none" w:sz="0" w:space="0" w:color="auto"/>
      </w:divBdr>
    </w:div>
    <w:div w:id="1696467758">
      <w:bodyDiv w:val="1"/>
      <w:marLeft w:val="0"/>
      <w:marRight w:val="0"/>
      <w:marTop w:val="0"/>
      <w:marBottom w:val="0"/>
      <w:divBdr>
        <w:top w:val="none" w:sz="0" w:space="0" w:color="auto"/>
        <w:left w:val="none" w:sz="0" w:space="0" w:color="auto"/>
        <w:bottom w:val="none" w:sz="0" w:space="0" w:color="auto"/>
        <w:right w:val="none" w:sz="0" w:space="0" w:color="auto"/>
      </w:divBdr>
    </w:div>
    <w:div w:id="1757945230">
      <w:bodyDiv w:val="1"/>
      <w:marLeft w:val="0"/>
      <w:marRight w:val="0"/>
      <w:marTop w:val="0"/>
      <w:marBottom w:val="0"/>
      <w:divBdr>
        <w:top w:val="none" w:sz="0" w:space="0" w:color="auto"/>
        <w:left w:val="none" w:sz="0" w:space="0" w:color="auto"/>
        <w:bottom w:val="none" w:sz="0" w:space="0" w:color="auto"/>
        <w:right w:val="none" w:sz="0" w:space="0" w:color="auto"/>
      </w:divBdr>
    </w:div>
    <w:div w:id="1913656875">
      <w:bodyDiv w:val="1"/>
      <w:marLeft w:val="0"/>
      <w:marRight w:val="0"/>
      <w:marTop w:val="0"/>
      <w:marBottom w:val="0"/>
      <w:divBdr>
        <w:top w:val="none" w:sz="0" w:space="0" w:color="auto"/>
        <w:left w:val="none" w:sz="0" w:space="0" w:color="auto"/>
        <w:bottom w:val="none" w:sz="0" w:space="0" w:color="auto"/>
        <w:right w:val="none" w:sz="0" w:space="0" w:color="auto"/>
      </w:divBdr>
    </w:div>
    <w:div w:id="21014817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comprasbr.com.br" TargetMode="External"/><Relationship Id="rId18" Type="http://schemas.openxmlformats.org/officeDocument/2006/relationships/hyperlink" Target="http://www.sapopema.pr.gov.br" TargetMode="External"/><Relationship Id="rId26" Type="http://schemas.openxmlformats.org/officeDocument/2006/relationships/hyperlink" Target="https://www.planalto.gov.br/ccivil_03/_ato2019-2022/2022/Decreto/D11246.htm" TargetMode="External"/><Relationship Id="rId39" Type="http://schemas.openxmlformats.org/officeDocument/2006/relationships/header" Target="header1.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gov.br/empresas-e-negocios/pt-br/empreendedor"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certidoes-apf.apps.tcu.gov.br" TargetMode="External"/><Relationship Id="rId20" Type="http://schemas.openxmlformats.org/officeDocument/2006/relationships/hyperlink" Target="mailto:licitacoessapopema@yahoo.com.br" TargetMode="External"/><Relationship Id="rId29" Type="http://schemas.openxmlformats.org/officeDocument/2006/relationships/hyperlink" Target="https://www.planalto.gov.br/ccivil_03/_ato2019-2022/2022/Decreto/D11246.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mprasbr.com.br" TargetMode="External"/><Relationship Id="rId24" Type="http://schemas.openxmlformats.org/officeDocument/2006/relationships/hyperlink" Target="https://www.planalto.gov.br/ccivil_03/_ato2019-2022/2022/Decreto/D11246.htm" TargetMode="External"/><Relationship Id="rId32" Type="http://schemas.openxmlformats.org/officeDocument/2006/relationships/hyperlink" Target="https://in.gov.br/en/web/dou/-/instrucao-normativa-seges/me-n-77-de-4-de-novembro-de-2022-441681061" TargetMode="External"/><Relationship Id="rId37" Type="http://schemas.openxmlformats.org/officeDocument/2006/relationships/hyperlink" Target="http://www.planalto.gov.br/ccivil_03/_ato2019-2022/2021/lei/L14133.htm" TargetMode="External"/><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comprasbr.com.br/"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yperlink" Target="https://www.planalto.gov.br/ccivil_03/_ato2019-2022/2022/Decreto/D11246.htm" TargetMode="External"/><Relationship Id="rId36" Type="http://schemas.openxmlformats.org/officeDocument/2006/relationships/hyperlink" Target="https://www.gov.br/compras/pt-br/acesso-a-informacao/legislacao/instrucoes-normativas/instrucao-normativa-seges-me-no-116-de-21-de-dezembro-de-2021" TargetMode="External"/><Relationship Id="rId10" Type="http://schemas.openxmlformats.org/officeDocument/2006/relationships/hyperlink" Target="http://www.pncp.gov.br" TargetMode="External"/><Relationship Id="rId19" Type="http://schemas.openxmlformats.org/officeDocument/2006/relationships/hyperlink" Target="http://www.comprasbr.com.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www.comprasbr.com.br" TargetMode="External"/><Relationship Id="rId14" Type="http://schemas.openxmlformats.org/officeDocument/2006/relationships/hyperlink" Target="mailto:cadastro@comprasbr.com.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2/Decreto/D112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conomia/pt-br/assuntos/drei/legislacao/arquivos/legislacoes-federais/indrei772020.pdf"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www.sapopema.pr.gov.br" TargetMode="External"/><Relationship Id="rId17" Type="http://schemas.openxmlformats.org/officeDocument/2006/relationships/hyperlink" Target="https://certidoes.cgu.gov.br" TargetMode="External"/><Relationship Id="rId25" Type="http://schemas.openxmlformats.org/officeDocument/2006/relationships/hyperlink" Target="https://www.planalto.gov.br/ccivil_03/_ato2019-2022/2022/Decreto/D11246.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hyperlink" Target="mailto:licitacoessapopema@yahoo.com.br" TargetMode="External"/><Relationship Id="rId4" Type="http://schemas.openxmlformats.org/officeDocument/2006/relationships/hyperlink" Target="http://www.sapopema.pr.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6429064-61D6-4928-BC25-29FCADF37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660</TotalTime>
  <Pages>74</Pages>
  <Words>20544</Words>
  <Characters>110940</Characters>
  <Application>Microsoft Office Word</Application>
  <DocSecurity>0</DocSecurity>
  <Lines>924</Lines>
  <Paragraphs>262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PCWINC</dc:creator>
  <cp:lastModifiedBy>LICITAÇÃO - LIDI</cp:lastModifiedBy>
  <cp:revision>237</cp:revision>
  <cp:lastPrinted>2026-01-21T12:03:00Z</cp:lastPrinted>
  <dcterms:created xsi:type="dcterms:W3CDTF">2025-12-12T16:38:00Z</dcterms:created>
  <dcterms:modified xsi:type="dcterms:W3CDTF">2026-01-21T12:04:00Z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1046-12.2.0.13489</vt:lpwstr>
  </property>
  <property fmtid="{D5CDD505-2E9C-101B-9397-08002B2CF9AE}" pid="3" name="ICV">
    <vt:lpwstr>3E8E74985EA047F885CE9A6B008BF429_12</vt:lpwstr>
  </property>
</Properties>
</file>