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B136" w14:textId="5A62C7F6" w:rsidR="00E40FA7" w:rsidRPr="00730E86" w:rsidRDefault="00E40FA7" w:rsidP="00BA38E6">
      <w:pPr>
        <w:pStyle w:val="Contedodoquadro"/>
        <w:spacing w:after="0" w:line="276" w:lineRule="auto"/>
        <w:jc w:val="center"/>
        <w:rPr>
          <w:rFonts w:ascii="Arial" w:hAnsi="Arial" w:cs="Arial"/>
          <w:b/>
          <w:bCs/>
          <w:sz w:val="24"/>
          <w:szCs w:val="24"/>
        </w:rPr>
      </w:pPr>
      <w:r w:rsidRPr="00730E86">
        <w:rPr>
          <w:rFonts w:ascii="Arial" w:hAnsi="Arial" w:cs="Arial"/>
          <w:b/>
          <w:bCs/>
          <w:sz w:val="24"/>
          <w:szCs w:val="24"/>
        </w:rPr>
        <w:t>MINUTA DE EDITAL DE PREGÃO ELETRÔNICO Nº</w:t>
      </w:r>
      <w:r w:rsidR="00CC42B8">
        <w:rPr>
          <w:rFonts w:ascii="Arial" w:hAnsi="Arial" w:cs="Arial"/>
          <w:b/>
          <w:bCs/>
          <w:sz w:val="24"/>
          <w:szCs w:val="24"/>
        </w:rPr>
        <w:t xml:space="preserve"> 24</w:t>
      </w:r>
      <w:r w:rsidRPr="00730E86">
        <w:rPr>
          <w:rFonts w:ascii="Arial" w:hAnsi="Arial" w:cs="Arial"/>
          <w:b/>
          <w:bCs/>
          <w:sz w:val="24"/>
          <w:szCs w:val="24"/>
        </w:rPr>
        <w:t>/</w:t>
      </w:r>
      <w:r w:rsidR="00CC42B8">
        <w:rPr>
          <w:rFonts w:ascii="Arial" w:hAnsi="Arial" w:cs="Arial"/>
          <w:b/>
          <w:bCs/>
          <w:sz w:val="24"/>
          <w:szCs w:val="24"/>
        </w:rPr>
        <w:t>2026</w:t>
      </w:r>
    </w:p>
    <w:p w14:paraId="28C33312" w14:textId="7A542711" w:rsidR="00E40FA7" w:rsidRPr="00730E86" w:rsidRDefault="00E40FA7" w:rsidP="00BA38E6">
      <w:pPr>
        <w:pStyle w:val="Contedodoquadro"/>
        <w:spacing w:after="0" w:line="276" w:lineRule="auto"/>
        <w:jc w:val="center"/>
        <w:rPr>
          <w:rFonts w:ascii="Arial" w:hAnsi="Arial" w:cs="Arial"/>
          <w:b/>
          <w:bCs/>
          <w:sz w:val="24"/>
          <w:szCs w:val="24"/>
        </w:rPr>
      </w:pPr>
      <w:r w:rsidRPr="00730E86">
        <w:rPr>
          <w:rFonts w:ascii="Arial" w:hAnsi="Arial" w:cs="Arial"/>
          <w:b/>
          <w:bCs/>
          <w:sz w:val="24"/>
          <w:szCs w:val="24"/>
        </w:rPr>
        <w:t xml:space="preserve">PROCESSO LICITATÓRIO Nº </w:t>
      </w:r>
      <w:r w:rsidR="00C12693" w:rsidRPr="00730E86">
        <w:rPr>
          <w:rFonts w:ascii="Arial" w:hAnsi="Arial" w:cs="Arial"/>
          <w:b/>
          <w:bCs/>
          <w:sz w:val="24"/>
          <w:szCs w:val="24"/>
        </w:rPr>
        <w:t>9515</w:t>
      </w:r>
      <w:r w:rsidRPr="00730E86">
        <w:rPr>
          <w:rFonts w:ascii="Arial" w:hAnsi="Arial" w:cs="Arial"/>
          <w:b/>
          <w:bCs/>
          <w:sz w:val="24"/>
          <w:szCs w:val="24"/>
        </w:rPr>
        <w:t>/</w:t>
      </w:r>
      <w:r w:rsidR="00C12693" w:rsidRPr="00730E86">
        <w:rPr>
          <w:rFonts w:ascii="Arial" w:hAnsi="Arial" w:cs="Arial"/>
          <w:b/>
          <w:bCs/>
          <w:sz w:val="24"/>
          <w:szCs w:val="24"/>
        </w:rPr>
        <w:t>2026</w:t>
      </w:r>
    </w:p>
    <w:p w14:paraId="48A65C74" w14:textId="77777777" w:rsidR="00716F83" w:rsidRPr="00730E86" w:rsidRDefault="00716F83" w:rsidP="00BA38E6">
      <w:pPr>
        <w:overflowPunct w:val="0"/>
        <w:spacing w:line="276" w:lineRule="auto"/>
        <w:jc w:val="center"/>
        <w:rPr>
          <w:rFonts w:ascii="Arial" w:hAnsi="Arial" w:cs="Arial"/>
          <w:b/>
          <w:bCs/>
          <w:sz w:val="24"/>
          <w:szCs w:val="24"/>
        </w:rPr>
      </w:pPr>
    </w:p>
    <w:p w14:paraId="38B5A331" w14:textId="6A7C967E" w:rsidR="00716F83" w:rsidRPr="00730E86" w:rsidRDefault="00716F83" w:rsidP="00BA38E6">
      <w:pPr>
        <w:pBdr>
          <w:bottom w:val="single" w:sz="4" w:space="1" w:color="auto"/>
        </w:pBdr>
        <w:overflowPunct w:val="0"/>
        <w:spacing w:line="276" w:lineRule="auto"/>
        <w:jc w:val="center"/>
        <w:rPr>
          <w:rFonts w:ascii="Arial" w:hAnsi="Arial" w:cs="Arial"/>
          <w:sz w:val="24"/>
          <w:szCs w:val="24"/>
        </w:rPr>
      </w:pPr>
      <w:r w:rsidRPr="00730E86">
        <w:rPr>
          <w:rFonts w:ascii="Arial" w:hAnsi="Arial" w:cs="Arial"/>
          <w:b/>
          <w:bCs/>
          <w:sz w:val="24"/>
          <w:szCs w:val="24"/>
        </w:rPr>
        <w:t>PREÂMBULO</w:t>
      </w:r>
    </w:p>
    <w:p w14:paraId="2BE83D11" w14:textId="03E89CE3" w:rsidR="00E40FA7" w:rsidRPr="00730E86" w:rsidRDefault="00E40FA7" w:rsidP="00BA38E6">
      <w:pPr>
        <w:widowControl w:val="0"/>
        <w:spacing w:line="276" w:lineRule="auto"/>
        <w:jc w:val="both"/>
        <w:rPr>
          <w:rFonts w:ascii="Arial" w:hAnsi="Arial" w:cs="Arial"/>
          <w:sz w:val="24"/>
          <w:szCs w:val="24"/>
        </w:rPr>
      </w:pPr>
      <w:bookmarkStart w:id="0" w:name="_Hlk128550571"/>
      <w:bookmarkStart w:id="1" w:name="_Hlk128412424"/>
      <w:r w:rsidRPr="00730E86">
        <w:rPr>
          <w:rFonts w:ascii="Arial" w:hAnsi="Arial" w:cs="Arial"/>
          <w:sz w:val="24"/>
          <w:szCs w:val="24"/>
        </w:rPr>
        <w:t xml:space="preserve">A Prefeitura de Telêmaco Borba, por intermédio da </w:t>
      </w:r>
      <w:r w:rsidRPr="00730E86">
        <w:rPr>
          <w:rFonts w:ascii="Arial" w:hAnsi="Arial" w:cs="Arial"/>
          <w:b/>
          <w:sz w:val="24"/>
          <w:szCs w:val="24"/>
        </w:rPr>
        <w:t>Secretaria Municipal de Administração</w:t>
      </w:r>
      <w:r w:rsidRPr="00730E86">
        <w:rPr>
          <w:rFonts w:ascii="Arial" w:hAnsi="Arial" w:cs="Arial"/>
          <w:sz w:val="24"/>
          <w:szCs w:val="24"/>
        </w:rPr>
        <w:t xml:space="preserve">, e sob a responsabilidade das Pregoeiras </w:t>
      </w:r>
      <w:r w:rsidRPr="00730E86">
        <w:rPr>
          <w:rFonts w:ascii="Arial" w:hAnsi="Arial" w:cs="Arial"/>
          <w:b/>
          <w:sz w:val="24"/>
          <w:szCs w:val="24"/>
        </w:rPr>
        <w:t>Matilde Maria Bittencourt</w:t>
      </w:r>
      <w:r w:rsidRPr="00730E86">
        <w:rPr>
          <w:rFonts w:ascii="Arial" w:hAnsi="Arial" w:cs="Arial"/>
          <w:bCs/>
          <w:sz w:val="24"/>
          <w:szCs w:val="24"/>
        </w:rPr>
        <w:t xml:space="preserve">,  </w:t>
      </w:r>
      <w:r w:rsidRPr="00730E86">
        <w:rPr>
          <w:rFonts w:ascii="Arial" w:hAnsi="Arial" w:cs="Arial"/>
          <w:b/>
          <w:sz w:val="24"/>
          <w:szCs w:val="24"/>
        </w:rPr>
        <w:t xml:space="preserve">Gleise Cristiane Kwas Lucio </w:t>
      </w:r>
      <w:r w:rsidRPr="00730E86">
        <w:rPr>
          <w:rFonts w:ascii="Arial" w:hAnsi="Arial" w:cs="Arial"/>
          <w:bCs/>
          <w:sz w:val="24"/>
          <w:szCs w:val="24"/>
        </w:rPr>
        <w:t>e do Pregoeiro</w:t>
      </w:r>
      <w:r w:rsidRPr="00730E86">
        <w:rPr>
          <w:rFonts w:ascii="Arial" w:hAnsi="Arial" w:cs="Arial"/>
          <w:b/>
          <w:sz w:val="24"/>
          <w:szCs w:val="24"/>
        </w:rPr>
        <w:t xml:space="preserve"> Gabriel Marcondes Pukanski</w:t>
      </w:r>
      <w:r w:rsidRPr="00730E86">
        <w:rPr>
          <w:rFonts w:ascii="Arial" w:hAnsi="Arial" w:cs="Arial"/>
          <w:bCs/>
          <w:sz w:val="24"/>
          <w:szCs w:val="24"/>
        </w:rPr>
        <w:t xml:space="preserve"> designados pelo Decreto Municipal nº 29.909/23</w:t>
      </w:r>
      <w:r w:rsidRPr="00730E86">
        <w:rPr>
          <w:rFonts w:ascii="Arial" w:hAnsi="Arial" w:cs="Arial"/>
          <w:sz w:val="24"/>
          <w:szCs w:val="24"/>
        </w:rPr>
        <w:t xml:space="preserve">, torna público, para conhecimento dos interessados, que em atendimento ao Processo de Despesa nº </w:t>
      </w:r>
      <w:r w:rsidR="00C12693" w:rsidRPr="00730E86">
        <w:rPr>
          <w:rFonts w:ascii="Arial" w:hAnsi="Arial" w:cs="Arial"/>
          <w:b/>
          <w:bCs/>
          <w:sz w:val="24"/>
          <w:szCs w:val="24"/>
        </w:rPr>
        <w:t>84</w:t>
      </w:r>
      <w:r w:rsidRPr="00730E86">
        <w:rPr>
          <w:rFonts w:ascii="Arial" w:hAnsi="Arial" w:cs="Arial"/>
          <w:b/>
          <w:bCs/>
          <w:sz w:val="24"/>
          <w:szCs w:val="24"/>
        </w:rPr>
        <w:t xml:space="preserve"> de </w:t>
      </w:r>
      <w:r w:rsidR="00C12693" w:rsidRPr="00730E86">
        <w:rPr>
          <w:rFonts w:ascii="Arial" w:hAnsi="Arial" w:cs="Arial"/>
          <w:b/>
          <w:bCs/>
          <w:sz w:val="24"/>
          <w:szCs w:val="24"/>
        </w:rPr>
        <w:t>09</w:t>
      </w:r>
      <w:r w:rsidRPr="00730E86">
        <w:rPr>
          <w:rFonts w:ascii="Arial" w:hAnsi="Arial" w:cs="Arial"/>
          <w:b/>
          <w:bCs/>
          <w:sz w:val="24"/>
          <w:szCs w:val="24"/>
        </w:rPr>
        <w:t xml:space="preserve"> de </w:t>
      </w:r>
      <w:r w:rsidR="00C12693" w:rsidRPr="00730E86">
        <w:rPr>
          <w:rFonts w:ascii="Arial" w:hAnsi="Arial" w:cs="Arial"/>
          <w:b/>
          <w:bCs/>
          <w:sz w:val="24"/>
          <w:szCs w:val="24"/>
        </w:rPr>
        <w:t>abril</w:t>
      </w:r>
      <w:r w:rsidRPr="00730E86">
        <w:rPr>
          <w:rFonts w:ascii="Arial" w:hAnsi="Arial" w:cs="Arial"/>
          <w:b/>
          <w:bCs/>
          <w:sz w:val="24"/>
          <w:szCs w:val="24"/>
        </w:rPr>
        <w:t xml:space="preserve"> de </w:t>
      </w:r>
      <w:r w:rsidR="00C12693" w:rsidRPr="00730E86">
        <w:rPr>
          <w:rFonts w:ascii="Arial" w:hAnsi="Arial" w:cs="Arial"/>
          <w:b/>
          <w:bCs/>
          <w:sz w:val="24"/>
          <w:szCs w:val="24"/>
        </w:rPr>
        <w:t>2026</w:t>
      </w:r>
      <w:r w:rsidRPr="00730E86">
        <w:rPr>
          <w:rFonts w:ascii="Arial" w:hAnsi="Arial" w:cs="Arial"/>
          <w:sz w:val="24"/>
          <w:szCs w:val="24"/>
        </w:rPr>
        <w:t xml:space="preserve">, e com a respectiva autorização da Exma. Prefeita Municipal, realizará a licitação na modalidade </w:t>
      </w:r>
      <w:r w:rsidRPr="00730E86">
        <w:rPr>
          <w:rFonts w:ascii="Arial" w:hAnsi="Arial" w:cs="Arial"/>
          <w:b/>
          <w:sz w:val="24"/>
          <w:szCs w:val="24"/>
        </w:rPr>
        <w:t>PREGÃO ELETRÔNICO</w:t>
      </w:r>
      <w:bookmarkEnd w:id="0"/>
      <w:r w:rsidRPr="00730E86">
        <w:rPr>
          <w:rFonts w:ascii="Arial" w:hAnsi="Arial" w:cs="Arial"/>
          <w:sz w:val="24"/>
          <w:szCs w:val="24"/>
        </w:rPr>
        <w:t xml:space="preserve">, do tipo </w:t>
      </w:r>
      <w:r w:rsidRPr="00730E86">
        <w:rPr>
          <w:rFonts w:ascii="Arial" w:hAnsi="Arial" w:cs="Arial"/>
          <w:b/>
          <w:sz w:val="24"/>
          <w:szCs w:val="24"/>
        </w:rPr>
        <w:t>MENOR PREÇO POR ITEM</w:t>
      </w:r>
      <w:r w:rsidRPr="00730E86">
        <w:rPr>
          <w:rFonts w:ascii="Arial" w:hAnsi="Arial" w:cs="Arial"/>
          <w:sz w:val="24"/>
          <w:szCs w:val="24"/>
        </w:rPr>
        <w:t xml:space="preserve">, </w:t>
      </w:r>
      <w:bookmarkStart w:id="2" w:name="_Hlk128550906"/>
      <w:r w:rsidRPr="00730E86">
        <w:rPr>
          <w:rFonts w:ascii="Arial" w:hAnsi="Arial" w:cs="Arial"/>
          <w:sz w:val="24"/>
          <w:szCs w:val="24"/>
        </w:rPr>
        <w:t xml:space="preserve">a ser realizado por meio da utilização de recursos de tecnologia da informação – </w:t>
      </w:r>
      <w:r w:rsidRPr="00730E86">
        <w:rPr>
          <w:rFonts w:ascii="Arial" w:hAnsi="Arial" w:cs="Arial"/>
          <w:i/>
          <w:sz w:val="24"/>
          <w:szCs w:val="24"/>
        </w:rPr>
        <w:t>Internet</w:t>
      </w:r>
      <w:r w:rsidRPr="00730E86">
        <w:rPr>
          <w:rFonts w:ascii="Arial" w:hAnsi="Arial" w:cs="Arial"/>
          <w:sz w:val="24"/>
          <w:szCs w:val="24"/>
        </w:rPr>
        <w:t>, de acordo com a Lei Federal nº. 14.133/21, a Lei Complementar nº 123/06 e Decreto Municipal nº. 29214/23, aplicando-se subsidiariamente as demais normas regulamentares, a realizar-se no local e horário a seguir:</w:t>
      </w:r>
      <w:bookmarkEnd w:id="1"/>
      <w:bookmarkEnd w:id="2"/>
    </w:p>
    <w:p w14:paraId="64214C0B" w14:textId="77777777" w:rsidR="00CC4D63" w:rsidRPr="00730E86" w:rsidRDefault="00CC4D63" w:rsidP="00BA38E6">
      <w:pPr>
        <w:widowControl w:val="0"/>
        <w:spacing w:line="276" w:lineRule="auto"/>
        <w:jc w:val="both"/>
        <w:rPr>
          <w:rFonts w:ascii="Arial" w:hAnsi="Arial" w:cs="Arial"/>
          <w:sz w:val="24"/>
          <w:szCs w:val="24"/>
        </w:rPr>
      </w:pPr>
    </w:p>
    <w:p w14:paraId="00D13415" w14:textId="19AA7B06" w:rsidR="00CC4D63" w:rsidRPr="00730E86" w:rsidRDefault="00CC4D63" w:rsidP="00BA38E6">
      <w:pPr>
        <w:pBdr>
          <w:bottom w:val="single" w:sz="4" w:space="1" w:color="auto"/>
        </w:pBdr>
        <w:overflowPunct w:val="0"/>
        <w:spacing w:line="276" w:lineRule="auto"/>
        <w:jc w:val="center"/>
        <w:rPr>
          <w:rFonts w:ascii="Arial" w:hAnsi="Arial" w:cs="Arial"/>
          <w:sz w:val="24"/>
          <w:szCs w:val="24"/>
        </w:rPr>
      </w:pPr>
      <w:r w:rsidRPr="00730E86">
        <w:rPr>
          <w:rFonts w:ascii="Arial" w:hAnsi="Arial" w:cs="Arial"/>
          <w:b/>
          <w:bCs/>
          <w:sz w:val="24"/>
          <w:szCs w:val="24"/>
        </w:rPr>
        <w:t>INFORMAÇÕES GERAIS</w:t>
      </w:r>
    </w:p>
    <w:p w14:paraId="59006FE3" w14:textId="77777777" w:rsidR="00CC4D63" w:rsidRPr="00730E86" w:rsidRDefault="00CC4D63" w:rsidP="00BA38E6">
      <w:pPr>
        <w:widowControl w:val="0"/>
        <w:spacing w:line="276" w:lineRule="auto"/>
        <w:jc w:val="both"/>
        <w:rPr>
          <w:rFonts w:ascii="Arial" w:hAnsi="Arial" w:cs="Arial"/>
          <w:sz w:val="24"/>
          <w:szCs w:val="24"/>
        </w:rPr>
      </w:pPr>
    </w:p>
    <w:tbl>
      <w:tblPr>
        <w:tblStyle w:val="Tabelacomgrade"/>
        <w:tblW w:w="5000" w:type="pct"/>
        <w:tblBorders>
          <w:top w:val="single" w:sz="8" w:space="0" w:color="33608E"/>
          <w:left w:val="single" w:sz="8" w:space="0" w:color="33608E"/>
          <w:bottom w:val="single" w:sz="8" w:space="0" w:color="33608E"/>
          <w:right w:val="single" w:sz="8" w:space="0" w:color="33608E"/>
          <w:insideH w:val="single" w:sz="8" w:space="0" w:color="33608E"/>
          <w:insideV w:val="single" w:sz="8" w:space="0" w:color="33608E"/>
        </w:tblBorders>
        <w:tblLook w:val="04A0" w:firstRow="1" w:lastRow="0" w:firstColumn="1" w:lastColumn="0" w:noHBand="0" w:noVBand="1"/>
      </w:tblPr>
      <w:tblGrid>
        <w:gridCol w:w="9902"/>
      </w:tblGrid>
      <w:tr w:rsidR="00730E86" w:rsidRPr="00730E86" w14:paraId="586BBBB1" w14:textId="77777777" w:rsidTr="00716F83">
        <w:trPr>
          <w:trHeight w:val="491"/>
        </w:trPr>
        <w:tc>
          <w:tcPr>
            <w:tcW w:w="5000" w:type="pct"/>
            <w:vAlign w:val="center"/>
          </w:tcPr>
          <w:p w14:paraId="641A1A31" w14:textId="074775E1" w:rsidR="00E40FA7" w:rsidRPr="00730E86" w:rsidRDefault="00E40FA7" w:rsidP="00BA38E6">
            <w:pPr>
              <w:overflowPunct w:val="0"/>
              <w:spacing w:line="276" w:lineRule="auto"/>
              <w:jc w:val="center"/>
              <w:rPr>
                <w:rFonts w:ascii="Arial" w:hAnsi="Arial" w:cs="Arial"/>
                <w:sz w:val="24"/>
                <w:szCs w:val="24"/>
              </w:rPr>
            </w:pPr>
            <w:r w:rsidRPr="00730E86">
              <w:rPr>
                <w:rFonts w:ascii="Arial" w:hAnsi="Arial" w:cs="Arial"/>
                <w:sz w:val="24"/>
                <w:szCs w:val="24"/>
              </w:rPr>
              <w:t>INÍCIO DA SESSÃO DE DISPUTA DE PREÇOS:</w:t>
            </w:r>
            <w:r w:rsidRPr="008657E8">
              <w:rPr>
                <w:rFonts w:ascii="Arial" w:hAnsi="Arial" w:cs="Arial"/>
                <w:b/>
                <w:bCs/>
                <w:sz w:val="24"/>
                <w:szCs w:val="24"/>
              </w:rPr>
              <w:tab/>
              <w:t xml:space="preserve">DATA: </w:t>
            </w:r>
            <w:r w:rsidR="008657E8" w:rsidRPr="008657E8">
              <w:rPr>
                <w:rFonts w:ascii="Arial" w:hAnsi="Arial" w:cs="Arial"/>
                <w:b/>
                <w:bCs/>
                <w:sz w:val="24"/>
                <w:szCs w:val="24"/>
              </w:rPr>
              <w:t>15</w:t>
            </w:r>
            <w:r w:rsidRPr="008657E8">
              <w:rPr>
                <w:rFonts w:ascii="Arial" w:hAnsi="Arial" w:cs="Arial"/>
                <w:b/>
                <w:bCs/>
                <w:sz w:val="24"/>
                <w:szCs w:val="24"/>
              </w:rPr>
              <w:t>/</w:t>
            </w:r>
            <w:r w:rsidR="008657E8" w:rsidRPr="008657E8">
              <w:rPr>
                <w:rFonts w:ascii="Arial" w:hAnsi="Arial" w:cs="Arial"/>
                <w:b/>
                <w:bCs/>
                <w:sz w:val="24"/>
                <w:szCs w:val="24"/>
              </w:rPr>
              <w:t>05</w:t>
            </w:r>
            <w:r w:rsidRPr="008657E8">
              <w:rPr>
                <w:rFonts w:ascii="Arial" w:hAnsi="Arial" w:cs="Arial"/>
                <w:b/>
                <w:bCs/>
                <w:sz w:val="24"/>
                <w:szCs w:val="24"/>
              </w:rPr>
              <w:t>/</w:t>
            </w:r>
            <w:r w:rsidR="008657E8" w:rsidRPr="008657E8">
              <w:rPr>
                <w:rFonts w:ascii="Arial" w:hAnsi="Arial" w:cs="Arial"/>
                <w:b/>
                <w:bCs/>
                <w:sz w:val="24"/>
                <w:szCs w:val="24"/>
              </w:rPr>
              <w:t>2026</w:t>
            </w:r>
            <w:r w:rsidRPr="008657E8">
              <w:rPr>
                <w:rFonts w:ascii="Arial" w:hAnsi="Arial" w:cs="Arial"/>
                <w:b/>
                <w:bCs/>
                <w:sz w:val="24"/>
                <w:szCs w:val="24"/>
              </w:rPr>
              <w:tab/>
              <w:t xml:space="preserve">HORÁRIO: </w:t>
            </w:r>
            <w:r w:rsidR="008657E8" w:rsidRPr="008657E8">
              <w:rPr>
                <w:rFonts w:ascii="Arial" w:hAnsi="Arial" w:cs="Arial"/>
                <w:b/>
                <w:bCs/>
                <w:sz w:val="24"/>
                <w:szCs w:val="24"/>
              </w:rPr>
              <w:t>09</w:t>
            </w:r>
            <w:r w:rsidRPr="008657E8">
              <w:rPr>
                <w:rFonts w:ascii="Arial" w:hAnsi="Arial" w:cs="Arial"/>
                <w:b/>
                <w:bCs/>
                <w:sz w:val="24"/>
                <w:szCs w:val="24"/>
              </w:rPr>
              <w:t>h</w:t>
            </w:r>
            <w:r w:rsidR="008657E8" w:rsidRPr="008657E8">
              <w:rPr>
                <w:rFonts w:ascii="Arial" w:hAnsi="Arial" w:cs="Arial"/>
                <w:b/>
                <w:bCs/>
                <w:sz w:val="24"/>
                <w:szCs w:val="24"/>
              </w:rPr>
              <w:t>00</w:t>
            </w:r>
            <w:r w:rsidRPr="008657E8">
              <w:rPr>
                <w:rFonts w:ascii="Arial" w:hAnsi="Arial" w:cs="Arial"/>
                <w:b/>
                <w:bCs/>
                <w:sz w:val="24"/>
                <w:szCs w:val="24"/>
              </w:rPr>
              <w:t>min</w:t>
            </w:r>
          </w:p>
        </w:tc>
      </w:tr>
      <w:tr w:rsidR="00730E86" w:rsidRPr="00730E86" w14:paraId="4BCEE38B" w14:textId="77777777" w:rsidTr="00716F83">
        <w:trPr>
          <w:trHeight w:val="399"/>
        </w:trPr>
        <w:tc>
          <w:tcPr>
            <w:tcW w:w="5000" w:type="pct"/>
            <w:vAlign w:val="center"/>
          </w:tcPr>
          <w:p w14:paraId="380C52BD" w14:textId="2272F084" w:rsidR="00E40FA7" w:rsidRPr="00730E86" w:rsidRDefault="00E40FA7" w:rsidP="00BA38E6">
            <w:pPr>
              <w:overflowPunct w:val="0"/>
              <w:spacing w:line="276" w:lineRule="auto"/>
              <w:jc w:val="both"/>
              <w:rPr>
                <w:rFonts w:ascii="Arial" w:hAnsi="Arial" w:cs="Arial"/>
                <w:sz w:val="24"/>
                <w:szCs w:val="24"/>
              </w:rPr>
            </w:pPr>
            <w:r w:rsidRPr="00730E86">
              <w:rPr>
                <w:rFonts w:ascii="Arial" w:hAnsi="Arial" w:cs="Arial"/>
                <w:sz w:val="24"/>
                <w:szCs w:val="24"/>
              </w:rPr>
              <w:t>UNIDADE COMPRADORA: 987915 – NUMERO DA COMPRA</w:t>
            </w:r>
            <w:r w:rsidRPr="008657E8">
              <w:rPr>
                <w:rFonts w:ascii="Arial" w:hAnsi="Arial" w:cs="Arial"/>
                <w:b/>
                <w:bCs/>
                <w:sz w:val="24"/>
                <w:szCs w:val="24"/>
              </w:rPr>
              <w:t>: 90</w:t>
            </w:r>
            <w:r w:rsidR="008657E8" w:rsidRPr="008657E8">
              <w:rPr>
                <w:rFonts w:ascii="Arial" w:hAnsi="Arial" w:cs="Arial"/>
                <w:b/>
                <w:bCs/>
                <w:sz w:val="24"/>
                <w:szCs w:val="24"/>
              </w:rPr>
              <w:t>024</w:t>
            </w:r>
          </w:p>
        </w:tc>
      </w:tr>
      <w:tr w:rsidR="00730E86" w:rsidRPr="00730E86" w14:paraId="4C8434D7" w14:textId="77777777" w:rsidTr="00716F83">
        <w:trPr>
          <w:trHeight w:val="567"/>
        </w:trPr>
        <w:tc>
          <w:tcPr>
            <w:tcW w:w="5000" w:type="pct"/>
            <w:vAlign w:val="center"/>
          </w:tcPr>
          <w:p w14:paraId="5AFC1EE4" w14:textId="0CB44DB7" w:rsidR="00E40FA7" w:rsidRPr="00730E86" w:rsidRDefault="00E40FA7" w:rsidP="00BA38E6">
            <w:pPr>
              <w:pBdr>
                <w:top w:val="single" w:sz="4" w:space="1" w:color="auto"/>
                <w:left w:val="single" w:sz="4" w:space="4" w:color="auto"/>
                <w:bottom w:val="single" w:sz="4" w:space="1" w:color="auto"/>
                <w:right w:val="single" w:sz="4" w:space="4" w:color="auto"/>
              </w:pBdr>
              <w:spacing w:line="276" w:lineRule="auto"/>
              <w:jc w:val="both"/>
              <w:rPr>
                <w:rFonts w:ascii="Arial" w:hAnsi="Arial" w:cs="Arial"/>
                <w:sz w:val="24"/>
                <w:szCs w:val="24"/>
              </w:rPr>
            </w:pPr>
            <w:r w:rsidRPr="00730E86">
              <w:rPr>
                <w:rFonts w:ascii="Arial" w:hAnsi="Arial" w:cs="Arial"/>
                <w:sz w:val="24"/>
                <w:szCs w:val="24"/>
              </w:rPr>
              <w:t xml:space="preserve">MODO DE DISPUTA: ABERTO </w:t>
            </w:r>
          </w:p>
          <w:p w14:paraId="1539F10A" w14:textId="77777777" w:rsidR="00E40FA7" w:rsidRPr="00730E86" w:rsidRDefault="00E40FA7" w:rsidP="00BA38E6">
            <w:pPr>
              <w:overflowPunct w:val="0"/>
              <w:spacing w:line="276" w:lineRule="auto"/>
              <w:jc w:val="both"/>
              <w:rPr>
                <w:rFonts w:ascii="Arial" w:hAnsi="Arial" w:cs="Arial"/>
                <w:sz w:val="24"/>
                <w:szCs w:val="24"/>
              </w:rPr>
            </w:pPr>
            <w:r w:rsidRPr="00730E86">
              <w:rPr>
                <w:rFonts w:ascii="Arial" w:hAnsi="Arial" w:cs="Arial"/>
                <w:sz w:val="24"/>
                <w:szCs w:val="24"/>
              </w:rPr>
              <w:t>SISTEMA ELETRÔNICO UTILIZADO:</w:t>
            </w:r>
            <w:r w:rsidRPr="00730E86">
              <w:rPr>
                <w:rFonts w:ascii="Arial" w:hAnsi="Arial" w:cs="Arial"/>
                <w:b/>
                <w:bCs/>
                <w:sz w:val="24"/>
                <w:szCs w:val="24"/>
              </w:rPr>
              <w:t xml:space="preserve"> SISTEMA DE COMPRAS DO GOVERNO FEDERAL – COMPRAS.GOV.BR</w:t>
            </w:r>
          </w:p>
          <w:p w14:paraId="6AE0C8CC" w14:textId="77777777" w:rsidR="00E40FA7" w:rsidRPr="00730E86" w:rsidRDefault="00E40FA7" w:rsidP="00BA38E6">
            <w:pPr>
              <w:overflowPunct w:val="0"/>
              <w:spacing w:line="276" w:lineRule="auto"/>
              <w:jc w:val="both"/>
              <w:rPr>
                <w:rFonts w:ascii="Arial" w:hAnsi="Arial" w:cs="Arial"/>
                <w:sz w:val="24"/>
                <w:szCs w:val="24"/>
              </w:rPr>
            </w:pPr>
            <w:r w:rsidRPr="00730E86">
              <w:rPr>
                <w:rFonts w:ascii="Arial" w:hAnsi="Arial" w:cs="Arial"/>
                <w:sz w:val="24"/>
                <w:szCs w:val="24"/>
              </w:rPr>
              <w:t>ENDEREÇO ELETRÔNICO:</w:t>
            </w:r>
            <w:r w:rsidRPr="00730E86">
              <w:rPr>
                <w:rFonts w:ascii="Arial" w:hAnsi="Arial" w:cs="Arial"/>
                <w:b/>
                <w:bCs/>
                <w:sz w:val="24"/>
                <w:szCs w:val="24"/>
                <w:u w:val="single"/>
              </w:rPr>
              <w:t xml:space="preserve"> </w:t>
            </w:r>
            <w:hyperlink r:id="rId8" w:history="1">
              <w:r w:rsidRPr="00730E86">
                <w:rPr>
                  <w:rStyle w:val="Hyperlink"/>
                  <w:rFonts w:ascii="Arial" w:hAnsi="Arial" w:cs="Arial"/>
                  <w:b/>
                  <w:bCs/>
                  <w:color w:val="auto"/>
                  <w:sz w:val="24"/>
                  <w:szCs w:val="24"/>
                </w:rPr>
                <w:t>https://www.gov.br/compras/pt-br</w:t>
              </w:r>
            </w:hyperlink>
            <w:r w:rsidRPr="00730E86">
              <w:rPr>
                <w:rFonts w:ascii="Arial" w:hAnsi="Arial" w:cs="Arial"/>
                <w:b/>
                <w:bCs/>
                <w:sz w:val="24"/>
                <w:szCs w:val="24"/>
                <w:u w:val="single"/>
              </w:rPr>
              <w:t xml:space="preserve"> </w:t>
            </w:r>
          </w:p>
        </w:tc>
      </w:tr>
      <w:tr w:rsidR="00E40FA7" w:rsidRPr="00730E86" w14:paraId="5E0AD424" w14:textId="77777777" w:rsidTr="00716F83">
        <w:trPr>
          <w:trHeight w:val="567"/>
        </w:trPr>
        <w:tc>
          <w:tcPr>
            <w:tcW w:w="5000" w:type="pct"/>
            <w:vAlign w:val="center"/>
          </w:tcPr>
          <w:p w14:paraId="06EC0A54" w14:textId="205DA24C" w:rsidR="00E40FA7" w:rsidRPr="00730E86" w:rsidRDefault="00E40FA7" w:rsidP="00BA38E6">
            <w:pPr>
              <w:overflowPunct w:val="0"/>
              <w:spacing w:line="276" w:lineRule="auto"/>
              <w:jc w:val="both"/>
              <w:rPr>
                <w:rFonts w:ascii="Arial" w:hAnsi="Arial" w:cs="Arial"/>
                <w:sz w:val="24"/>
                <w:szCs w:val="24"/>
              </w:rPr>
            </w:pPr>
            <w:r w:rsidRPr="00730E86">
              <w:rPr>
                <w:rFonts w:ascii="Arial" w:hAnsi="Arial" w:cs="Arial"/>
                <w:sz w:val="24"/>
                <w:szCs w:val="24"/>
              </w:rPr>
              <w:t xml:space="preserve">Referência de Tempo: Para todas as referências de tempo será obrigatoriamente o </w:t>
            </w:r>
            <w:r w:rsidRPr="00730E86">
              <w:rPr>
                <w:rFonts w:ascii="Arial" w:hAnsi="Arial" w:cs="Arial"/>
                <w:sz w:val="24"/>
                <w:szCs w:val="24"/>
                <w:u w:val="single"/>
              </w:rPr>
              <w:t>horário de Brasília – DF</w:t>
            </w:r>
            <w:r w:rsidRPr="00730E86">
              <w:rPr>
                <w:rFonts w:ascii="Arial" w:hAnsi="Arial" w:cs="Arial"/>
                <w:sz w:val="24"/>
                <w:szCs w:val="24"/>
              </w:rPr>
              <w:t>.</w:t>
            </w:r>
          </w:p>
          <w:p w14:paraId="2854F369" w14:textId="16DBFDE8" w:rsidR="00E40FA7" w:rsidRPr="00730E86" w:rsidRDefault="00E40FA7" w:rsidP="00BA38E6">
            <w:pPr>
              <w:overflowPunct w:val="0"/>
              <w:spacing w:line="276" w:lineRule="auto"/>
              <w:jc w:val="both"/>
              <w:rPr>
                <w:rFonts w:ascii="Arial" w:hAnsi="Arial" w:cs="Arial"/>
                <w:sz w:val="24"/>
                <w:szCs w:val="24"/>
              </w:rPr>
            </w:pPr>
            <w:r w:rsidRPr="00730E86">
              <w:rPr>
                <w:rFonts w:ascii="Arial" w:hAnsi="Arial" w:cs="Arial"/>
                <w:sz w:val="24"/>
                <w:szCs w:val="24"/>
              </w:rPr>
              <w:t xml:space="preserve">OBSERVAÇÃO: </w:t>
            </w:r>
            <w:r w:rsidRPr="00730E86">
              <w:rPr>
                <w:rFonts w:ascii="Arial" w:hAnsi="Arial" w:cs="Arial"/>
                <w:sz w:val="24"/>
                <w:szCs w:val="24"/>
                <w:u w:val="single"/>
              </w:rPr>
              <w:t>Na hipótese de não haver expediente na data fixada, ficará a sessão adiada para o primeiro dia útil subsequente, no mesmo site e hora, salvo as disposições em contrário</w:t>
            </w:r>
            <w:r w:rsidRPr="00730E86">
              <w:rPr>
                <w:rFonts w:ascii="Arial" w:hAnsi="Arial" w:cs="Arial"/>
                <w:sz w:val="24"/>
                <w:szCs w:val="24"/>
              </w:rPr>
              <w:t>.</w:t>
            </w:r>
          </w:p>
        </w:tc>
      </w:tr>
    </w:tbl>
    <w:p w14:paraId="6079507A" w14:textId="46269B3C" w:rsidR="00E40FA7" w:rsidRPr="00730E86" w:rsidRDefault="00E40FA7" w:rsidP="00BA38E6">
      <w:pPr>
        <w:spacing w:line="276" w:lineRule="auto"/>
        <w:jc w:val="both"/>
        <w:rPr>
          <w:rFonts w:ascii="Arial" w:hAnsi="Arial" w:cs="Arial"/>
          <w:b/>
          <w:bCs/>
          <w:sz w:val="24"/>
          <w:szCs w:val="24"/>
        </w:rPr>
      </w:pPr>
    </w:p>
    <w:p w14:paraId="157EB589" w14:textId="24371E4A" w:rsidR="00716F83" w:rsidRPr="00730E86" w:rsidRDefault="0003194B" w:rsidP="00BA38E6">
      <w:pPr>
        <w:pStyle w:val="Contedodoquadro"/>
        <w:numPr>
          <w:ilvl w:val="0"/>
          <w:numId w:val="5"/>
        </w:numPr>
        <w:pBdr>
          <w:bottom w:val="single" w:sz="4" w:space="1" w:color="auto"/>
        </w:pBdr>
        <w:spacing w:after="0" w:line="276" w:lineRule="auto"/>
        <w:ind w:right="-1"/>
        <w:rPr>
          <w:rFonts w:ascii="Arial" w:hAnsi="Arial" w:cs="Arial"/>
          <w:b/>
          <w:bCs/>
          <w:sz w:val="24"/>
          <w:szCs w:val="24"/>
        </w:rPr>
      </w:pPr>
      <w:r w:rsidRPr="00730E86">
        <w:rPr>
          <w:rFonts w:ascii="Arial" w:hAnsi="Arial" w:cs="Arial"/>
          <w:b/>
          <w:bCs/>
          <w:sz w:val="24"/>
          <w:szCs w:val="24"/>
        </w:rPr>
        <w:t>DO OBJETO</w:t>
      </w:r>
    </w:p>
    <w:p w14:paraId="22BD2A16" w14:textId="3DBFF04C" w:rsidR="00300BDE" w:rsidRPr="00730E86" w:rsidRDefault="00300BDE" w:rsidP="00BA38E6">
      <w:pPr>
        <w:pStyle w:val="Standard"/>
        <w:numPr>
          <w:ilvl w:val="1"/>
          <w:numId w:val="5"/>
        </w:numPr>
        <w:spacing w:line="276" w:lineRule="auto"/>
        <w:ind w:left="0" w:firstLine="0"/>
        <w:jc w:val="both"/>
        <w:rPr>
          <w:rFonts w:ascii="Arial" w:hAnsi="Arial" w:cs="Arial"/>
          <w:b/>
          <w:bCs/>
          <w:sz w:val="24"/>
          <w:szCs w:val="24"/>
        </w:rPr>
      </w:pPr>
      <w:r w:rsidRPr="00730E86">
        <w:rPr>
          <w:rFonts w:ascii="Arial" w:hAnsi="Arial" w:cs="Arial"/>
          <w:sz w:val="24"/>
          <w:szCs w:val="24"/>
        </w:rPr>
        <w:t xml:space="preserve">A presente licitação tem como objeto </w:t>
      </w:r>
      <w:r w:rsidR="00C12693" w:rsidRPr="00730E86">
        <w:rPr>
          <w:rFonts w:ascii="Arial" w:hAnsi="Arial" w:cs="Arial"/>
          <w:b/>
          <w:bCs/>
          <w:sz w:val="24"/>
          <w:szCs w:val="24"/>
        </w:rPr>
        <w:t>CARROCERIA BOIADEIRA</w:t>
      </w:r>
      <w:r w:rsidRPr="00730E86">
        <w:rPr>
          <w:rFonts w:ascii="Arial" w:hAnsi="Arial" w:cs="Arial"/>
          <w:sz w:val="24"/>
          <w:szCs w:val="24"/>
        </w:rPr>
        <w:t xml:space="preserve"> conforme especificações e quantitativos previstos no Termo de Referência (Anexo I), visando atender às demandas da Secretaria Municipal de </w:t>
      </w:r>
      <w:r w:rsidR="00C12693" w:rsidRPr="00730E86">
        <w:rPr>
          <w:rFonts w:ascii="Arial" w:hAnsi="Arial" w:cs="Arial"/>
          <w:b/>
          <w:bCs/>
          <w:sz w:val="24"/>
          <w:szCs w:val="24"/>
        </w:rPr>
        <w:t>Obras e Serviços Públicos.</w:t>
      </w:r>
    </w:p>
    <w:p w14:paraId="4C3EE081" w14:textId="3A4CA29B" w:rsidR="00FF2EA2" w:rsidRPr="00730E86" w:rsidRDefault="00FF2EA2" w:rsidP="00BA38E6">
      <w:pPr>
        <w:pStyle w:val="Standard"/>
        <w:numPr>
          <w:ilvl w:val="1"/>
          <w:numId w:val="5"/>
        </w:numPr>
        <w:spacing w:line="276" w:lineRule="auto"/>
        <w:ind w:left="0" w:firstLine="0"/>
        <w:jc w:val="both"/>
        <w:rPr>
          <w:rFonts w:ascii="Arial" w:hAnsi="Arial" w:cs="Arial"/>
          <w:sz w:val="24"/>
          <w:szCs w:val="24"/>
        </w:rPr>
      </w:pPr>
      <w:r w:rsidRPr="00730E86">
        <w:rPr>
          <w:rFonts w:ascii="Arial" w:hAnsi="Arial" w:cs="Arial"/>
          <w:bCs/>
          <w:sz w:val="24"/>
          <w:szCs w:val="24"/>
        </w:rPr>
        <w:t xml:space="preserve">A presente </w:t>
      </w:r>
      <w:r w:rsidR="00C12693" w:rsidRPr="00730E86">
        <w:rPr>
          <w:rFonts w:ascii="Arial" w:hAnsi="Arial" w:cs="Arial"/>
          <w:bCs/>
          <w:sz w:val="24"/>
          <w:szCs w:val="24"/>
        </w:rPr>
        <w:t>l</w:t>
      </w:r>
      <w:r w:rsidRPr="00730E86">
        <w:rPr>
          <w:rFonts w:ascii="Arial" w:hAnsi="Arial" w:cs="Arial"/>
          <w:bCs/>
          <w:sz w:val="24"/>
          <w:szCs w:val="24"/>
        </w:rPr>
        <w:t>icitação</w:t>
      </w:r>
      <w:r w:rsidRPr="00730E86">
        <w:rPr>
          <w:rFonts w:ascii="Arial" w:hAnsi="Arial" w:cs="Arial"/>
          <w:b/>
          <w:sz w:val="24"/>
          <w:szCs w:val="24"/>
        </w:rPr>
        <w:t xml:space="preserve"> </w:t>
      </w:r>
      <w:r w:rsidRPr="00730E86">
        <w:rPr>
          <w:rFonts w:ascii="Arial" w:hAnsi="Arial" w:cs="Arial"/>
          <w:sz w:val="24"/>
          <w:szCs w:val="24"/>
        </w:rPr>
        <w:t>é de participação exclusiva a microempresas e empresas de pequeno porte, sendo vedada a subcontratação</w:t>
      </w:r>
      <w:bookmarkStart w:id="3" w:name="_Hlk1285530861"/>
      <w:bookmarkEnd w:id="3"/>
      <w:r w:rsidR="003E4AD9" w:rsidRPr="00730E86">
        <w:rPr>
          <w:rFonts w:ascii="Arial" w:hAnsi="Arial" w:cs="Arial"/>
          <w:sz w:val="24"/>
          <w:szCs w:val="24"/>
        </w:rPr>
        <w:t>.</w:t>
      </w:r>
    </w:p>
    <w:p w14:paraId="7D9C4157" w14:textId="77777777" w:rsidR="00716F83" w:rsidRPr="00730E86" w:rsidRDefault="00716F83" w:rsidP="00BA38E6">
      <w:pPr>
        <w:spacing w:line="276" w:lineRule="auto"/>
        <w:rPr>
          <w:rFonts w:ascii="Arial" w:hAnsi="Arial" w:cs="Arial"/>
          <w:lang w:eastAsia="zh-CN"/>
        </w:rPr>
      </w:pPr>
    </w:p>
    <w:p w14:paraId="5E89AE53" w14:textId="77777777" w:rsidR="00716F83" w:rsidRPr="00730E86" w:rsidRDefault="00716F83" w:rsidP="00BA38E6">
      <w:pPr>
        <w:pStyle w:val="Contedodoquadro"/>
        <w:pBdr>
          <w:bottom w:val="single" w:sz="4" w:space="1" w:color="auto"/>
        </w:pBdr>
        <w:spacing w:after="0" w:line="276" w:lineRule="auto"/>
        <w:ind w:right="-1"/>
        <w:rPr>
          <w:rFonts w:ascii="Arial" w:hAnsi="Arial" w:cs="Arial"/>
          <w:b/>
          <w:bCs/>
          <w:sz w:val="24"/>
          <w:szCs w:val="24"/>
        </w:rPr>
      </w:pPr>
      <w:r w:rsidRPr="00730E86">
        <w:rPr>
          <w:rFonts w:ascii="Arial" w:hAnsi="Arial" w:cs="Arial"/>
          <w:b/>
          <w:bCs/>
          <w:sz w:val="24"/>
          <w:szCs w:val="24"/>
        </w:rPr>
        <w:t>2. DA DESPESA E DOS RECURSOS ORÇAMENTÁRIOS</w:t>
      </w:r>
    </w:p>
    <w:p w14:paraId="65C9486F" w14:textId="58CF10F1" w:rsidR="00987443" w:rsidRPr="00730E86" w:rsidRDefault="00987443" w:rsidP="00BA38E6">
      <w:pPr>
        <w:pStyle w:val="PargrafodaLista"/>
        <w:numPr>
          <w:ilvl w:val="1"/>
          <w:numId w:val="6"/>
        </w:numPr>
        <w:spacing w:after="0" w:line="276" w:lineRule="auto"/>
        <w:ind w:left="0" w:firstLine="0"/>
        <w:jc w:val="both"/>
        <w:rPr>
          <w:rFonts w:ascii="Arial" w:hAnsi="Arial" w:cs="Arial"/>
          <w:sz w:val="24"/>
          <w:szCs w:val="24"/>
        </w:rPr>
      </w:pPr>
      <w:bookmarkStart w:id="4" w:name="_Hlk128412581"/>
      <w:r w:rsidRPr="00730E86">
        <w:rPr>
          <w:rFonts w:ascii="Arial" w:hAnsi="Arial" w:cs="Arial"/>
          <w:sz w:val="24"/>
          <w:szCs w:val="24"/>
        </w:rPr>
        <w:t xml:space="preserve">A despesa total com a execução do objeto desta licitação é estimada em </w:t>
      </w:r>
      <w:r w:rsidRPr="00730E86">
        <w:rPr>
          <w:rFonts w:ascii="Arial" w:hAnsi="Arial" w:cs="Arial"/>
          <w:b/>
          <w:sz w:val="24"/>
          <w:szCs w:val="24"/>
          <w:u w:val="thick"/>
        </w:rPr>
        <w:t xml:space="preserve">R$ </w:t>
      </w:r>
      <w:r w:rsidR="00C12693" w:rsidRPr="00730E86">
        <w:rPr>
          <w:rFonts w:ascii="Arial" w:hAnsi="Arial" w:cs="Arial"/>
          <w:b/>
          <w:sz w:val="24"/>
          <w:szCs w:val="24"/>
          <w:u w:val="thick"/>
        </w:rPr>
        <w:t>57.624,50</w:t>
      </w:r>
      <w:r w:rsidR="00374208" w:rsidRPr="00730E86">
        <w:rPr>
          <w:rFonts w:ascii="Arial" w:hAnsi="Arial" w:cs="Arial"/>
          <w:b/>
          <w:sz w:val="24"/>
          <w:szCs w:val="24"/>
          <w:u w:val="thick"/>
        </w:rPr>
        <w:t xml:space="preserve"> </w:t>
      </w:r>
      <w:r w:rsidRPr="00730E86">
        <w:rPr>
          <w:rFonts w:ascii="Arial" w:hAnsi="Arial" w:cs="Arial"/>
          <w:b/>
          <w:sz w:val="24"/>
          <w:szCs w:val="24"/>
          <w:u w:val="thick"/>
        </w:rPr>
        <w:t>(</w:t>
      </w:r>
      <w:r w:rsidR="00C12693" w:rsidRPr="00730E86">
        <w:rPr>
          <w:rFonts w:ascii="Arial" w:hAnsi="Arial" w:cs="Arial"/>
          <w:b/>
          <w:sz w:val="24"/>
          <w:szCs w:val="24"/>
          <w:u w:val="thick"/>
        </w:rPr>
        <w:t>Cinquenta e sete mil, seiscentos e vinte e quatro reais e cinquenta centavos</w:t>
      </w:r>
      <w:r w:rsidRPr="00730E86">
        <w:rPr>
          <w:rFonts w:ascii="Arial" w:hAnsi="Arial" w:cs="Arial"/>
          <w:b/>
          <w:sz w:val="24"/>
          <w:szCs w:val="24"/>
          <w:u w:val="thick"/>
        </w:rPr>
        <w:t>),</w:t>
      </w:r>
      <w:r w:rsidRPr="00730E86">
        <w:rPr>
          <w:rFonts w:ascii="Arial" w:hAnsi="Arial" w:cs="Arial"/>
          <w:b/>
          <w:sz w:val="24"/>
          <w:szCs w:val="24"/>
        </w:rPr>
        <w:t xml:space="preserve"> </w:t>
      </w:r>
      <w:r w:rsidRPr="00730E86">
        <w:rPr>
          <w:rFonts w:ascii="Arial" w:hAnsi="Arial" w:cs="Arial"/>
          <w:sz w:val="24"/>
          <w:szCs w:val="24"/>
        </w:rPr>
        <w:t>na forma indicada no Termo de Referência.</w:t>
      </w:r>
      <w:bookmarkStart w:id="5" w:name="_Hlk51594496"/>
      <w:bookmarkEnd w:id="5"/>
    </w:p>
    <w:p w14:paraId="5D259B9F" w14:textId="77777777" w:rsidR="00E40FA7" w:rsidRPr="00730E86" w:rsidRDefault="00E40FA7" w:rsidP="00BA38E6">
      <w:pPr>
        <w:pStyle w:val="PargrafodaLista"/>
        <w:numPr>
          <w:ilvl w:val="1"/>
          <w:numId w:val="6"/>
        </w:numPr>
        <w:spacing w:after="0" w:line="276" w:lineRule="auto"/>
        <w:ind w:left="0" w:firstLine="0"/>
        <w:jc w:val="both"/>
        <w:rPr>
          <w:rFonts w:ascii="Arial" w:hAnsi="Arial" w:cs="Arial"/>
          <w:sz w:val="24"/>
          <w:szCs w:val="24"/>
        </w:rPr>
      </w:pPr>
      <w:r w:rsidRPr="00730E86">
        <w:rPr>
          <w:rFonts w:ascii="Arial" w:hAnsi="Arial" w:cs="Arial"/>
          <w:bCs/>
          <w:sz w:val="24"/>
          <w:szCs w:val="24"/>
        </w:rPr>
        <w:t xml:space="preserve">As despesas decorrentes desta licitação estão incluídas no orçamento da Prefeitura de Telêmaco Borba, para o presente exercício, na classificação abaixo: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95"/>
        <w:gridCol w:w="4893"/>
        <w:gridCol w:w="1277"/>
        <w:gridCol w:w="1552"/>
      </w:tblGrid>
      <w:tr w:rsidR="00CC42B8" w:rsidRPr="00730E86" w14:paraId="62CE8FB9" w14:textId="77777777" w:rsidTr="00CC42B8">
        <w:trPr>
          <w:tblHeader/>
        </w:trPr>
        <w:tc>
          <w:tcPr>
            <w:tcW w:w="552" w:type="pct"/>
            <w:shd w:val="clear" w:color="auto" w:fill="C0C0C0"/>
            <w:tcMar>
              <w:top w:w="0" w:type="dxa"/>
              <w:left w:w="0" w:type="dxa"/>
              <w:bottom w:w="0" w:type="dxa"/>
              <w:right w:w="60" w:type="dxa"/>
            </w:tcMar>
          </w:tcPr>
          <w:p w14:paraId="06D01B7A" w14:textId="59DA3C9C" w:rsidR="00CC42B8" w:rsidRPr="00730E86" w:rsidRDefault="00CC42B8" w:rsidP="00BA38E6">
            <w:pPr>
              <w:spacing w:line="276" w:lineRule="auto"/>
              <w:jc w:val="center"/>
              <w:rPr>
                <w:rFonts w:ascii="Arial" w:eastAsia="Arial" w:hAnsi="Arial" w:cs="Arial"/>
                <w:b/>
                <w:bCs/>
              </w:rPr>
            </w:pPr>
            <w:r w:rsidRPr="00730E86">
              <w:rPr>
                <w:rFonts w:ascii="Arial" w:eastAsia="Arial" w:hAnsi="Arial" w:cs="Arial"/>
                <w:b/>
                <w:bCs/>
              </w:rPr>
              <w:lastRenderedPageBreak/>
              <w:t>ANO</w:t>
            </w:r>
          </w:p>
        </w:tc>
        <w:tc>
          <w:tcPr>
            <w:tcW w:w="552" w:type="pct"/>
            <w:shd w:val="clear" w:color="auto" w:fill="C0C0C0"/>
            <w:tcMar>
              <w:top w:w="0" w:type="dxa"/>
              <w:left w:w="0" w:type="dxa"/>
              <w:bottom w:w="0" w:type="dxa"/>
              <w:right w:w="60" w:type="dxa"/>
            </w:tcMar>
          </w:tcPr>
          <w:p w14:paraId="78BABC55" w14:textId="6FD069B5" w:rsidR="00CC42B8" w:rsidRPr="00730E86" w:rsidRDefault="00CC42B8" w:rsidP="00BA38E6">
            <w:pPr>
              <w:spacing w:line="276" w:lineRule="auto"/>
              <w:jc w:val="center"/>
              <w:rPr>
                <w:rFonts w:ascii="Arial" w:eastAsia="Arial" w:hAnsi="Arial" w:cs="Arial"/>
                <w:b/>
                <w:bCs/>
              </w:rPr>
            </w:pPr>
            <w:r>
              <w:rPr>
                <w:rFonts w:ascii="Arial" w:eastAsia="Arial" w:hAnsi="Arial" w:cs="Arial"/>
                <w:b/>
                <w:bCs/>
              </w:rPr>
              <w:t>CÓDIGO</w:t>
            </w:r>
          </w:p>
        </w:tc>
        <w:tc>
          <w:tcPr>
            <w:tcW w:w="2468" w:type="pct"/>
            <w:shd w:val="clear" w:color="auto" w:fill="C0C0C0"/>
            <w:tcMar>
              <w:top w:w="0" w:type="dxa"/>
              <w:left w:w="0" w:type="dxa"/>
              <w:bottom w:w="0" w:type="dxa"/>
              <w:right w:w="60" w:type="dxa"/>
            </w:tcMar>
          </w:tcPr>
          <w:p w14:paraId="59E0FA52" w14:textId="4684E185" w:rsidR="00CC42B8" w:rsidRPr="00730E86" w:rsidRDefault="00CC42B8" w:rsidP="00BA38E6">
            <w:pPr>
              <w:spacing w:line="276" w:lineRule="auto"/>
              <w:jc w:val="center"/>
              <w:rPr>
                <w:rFonts w:ascii="Arial" w:eastAsia="Arial" w:hAnsi="Arial" w:cs="Arial"/>
                <w:b/>
                <w:bCs/>
              </w:rPr>
            </w:pPr>
            <w:r w:rsidRPr="00730E86">
              <w:rPr>
                <w:rFonts w:ascii="Arial" w:eastAsia="Arial" w:hAnsi="Arial" w:cs="Arial"/>
                <w:b/>
                <w:bCs/>
              </w:rPr>
              <w:t>DOTAÇÃO</w:t>
            </w:r>
          </w:p>
        </w:tc>
        <w:tc>
          <w:tcPr>
            <w:tcW w:w="644" w:type="pct"/>
            <w:shd w:val="clear" w:color="auto" w:fill="C0C0C0"/>
            <w:tcMar>
              <w:top w:w="0" w:type="dxa"/>
              <w:left w:w="0" w:type="dxa"/>
              <w:bottom w:w="0" w:type="dxa"/>
              <w:right w:w="60" w:type="dxa"/>
            </w:tcMar>
          </w:tcPr>
          <w:p w14:paraId="26EFFEEC" w14:textId="49BABDA9" w:rsidR="00CC42B8" w:rsidRPr="00730E86" w:rsidRDefault="00CC42B8" w:rsidP="00BA38E6">
            <w:pPr>
              <w:spacing w:line="276" w:lineRule="auto"/>
              <w:jc w:val="center"/>
              <w:rPr>
                <w:rFonts w:ascii="Arial" w:eastAsia="Arial" w:hAnsi="Arial" w:cs="Arial"/>
                <w:b/>
                <w:bCs/>
              </w:rPr>
            </w:pPr>
            <w:r>
              <w:rPr>
                <w:rFonts w:ascii="Arial" w:eastAsia="Arial" w:hAnsi="Arial" w:cs="Arial"/>
                <w:b/>
                <w:bCs/>
              </w:rPr>
              <w:t>RECURSO</w:t>
            </w:r>
          </w:p>
        </w:tc>
        <w:tc>
          <w:tcPr>
            <w:tcW w:w="783" w:type="pct"/>
            <w:shd w:val="clear" w:color="auto" w:fill="C0C0C0"/>
            <w:tcMar>
              <w:top w:w="0" w:type="dxa"/>
              <w:left w:w="0" w:type="dxa"/>
              <w:bottom w:w="0" w:type="dxa"/>
              <w:right w:w="60" w:type="dxa"/>
            </w:tcMar>
          </w:tcPr>
          <w:p w14:paraId="6013631F" w14:textId="44FD830E" w:rsidR="00CC42B8" w:rsidRPr="00730E86" w:rsidRDefault="00CC42B8" w:rsidP="00BA38E6">
            <w:pPr>
              <w:spacing w:line="276" w:lineRule="auto"/>
              <w:jc w:val="center"/>
              <w:rPr>
                <w:rFonts w:ascii="Arial" w:eastAsia="Arial" w:hAnsi="Arial" w:cs="Arial"/>
                <w:b/>
                <w:bCs/>
              </w:rPr>
            </w:pPr>
            <w:r>
              <w:rPr>
                <w:rFonts w:ascii="Arial" w:eastAsia="Arial" w:hAnsi="Arial" w:cs="Arial"/>
                <w:b/>
                <w:bCs/>
              </w:rPr>
              <w:t>VERBA</w:t>
            </w:r>
          </w:p>
        </w:tc>
      </w:tr>
      <w:tr w:rsidR="00CC42B8" w:rsidRPr="00730E86" w14:paraId="06ADF9A3" w14:textId="77777777" w:rsidTr="00CC42B8">
        <w:tc>
          <w:tcPr>
            <w:tcW w:w="552" w:type="pct"/>
            <w:tcMar>
              <w:top w:w="0" w:type="dxa"/>
              <w:left w:w="0" w:type="dxa"/>
              <w:bottom w:w="0" w:type="dxa"/>
              <w:right w:w="0" w:type="dxa"/>
            </w:tcMar>
          </w:tcPr>
          <w:p w14:paraId="296CA8E4" w14:textId="5D010827" w:rsidR="00CC42B8" w:rsidRPr="00730E86" w:rsidRDefault="00CC42B8" w:rsidP="00BA38E6">
            <w:pPr>
              <w:spacing w:line="276" w:lineRule="auto"/>
              <w:jc w:val="center"/>
              <w:rPr>
                <w:rFonts w:ascii="Arial" w:eastAsia="Arial" w:hAnsi="Arial" w:cs="Arial"/>
              </w:rPr>
            </w:pPr>
            <w:r w:rsidRPr="00730E86">
              <w:rPr>
                <w:rFonts w:ascii="Arial" w:eastAsia="Arial" w:hAnsi="Arial" w:cs="Arial"/>
              </w:rPr>
              <w:t>2026</w:t>
            </w:r>
          </w:p>
        </w:tc>
        <w:tc>
          <w:tcPr>
            <w:tcW w:w="552" w:type="pct"/>
            <w:tcMar>
              <w:top w:w="0" w:type="dxa"/>
              <w:left w:w="0" w:type="dxa"/>
              <w:bottom w:w="0" w:type="dxa"/>
              <w:right w:w="0" w:type="dxa"/>
            </w:tcMar>
          </w:tcPr>
          <w:p w14:paraId="4897EFE5" w14:textId="323B0AD1" w:rsidR="00CC42B8" w:rsidRPr="00730E86" w:rsidRDefault="00CC42B8" w:rsidP="00BA38E6">
            <w:pPr>
              <w:spacing w:line="276" w:lineRule="auto"/>
              <w:jc w:val="center"/>
              <w:rPr>
                <w:rFonts w:ascii="Arial" w:eastAsia="Arial" w:hAnsi="Arial" w:cs="Arial"/>
              </w:rPr>
            </w:pPr>
            <w:r w:rsidRPr="00730E86">
              <w:rPr>
                <w:rFonts w:ascii="Arial" w:eastAsia="Arial" w:hAnsi="Arial" w:cs="Arial"/>
              </w:rPr>
              <w:t>267</w:t>
            </w:r>
          </w:p>
        </w:tc>
        <w:tc>
          <w:tcPr>
            <w:tcW w:w="2468" w:type="pct"/>
            <w:tcMar>
              <w:top w:w="0" w:type="dxa"/>
              <w:left w:w="0" w:type="dxa"/>
              <w:bottom w:w="0" w:type="dxa"/>
              <w:right w:w="0" w:type="dxa"/>
            </w:tcMar>
          </w:tcPr>
          <w:p w14:paraId="0D83C515" w14:textId="7BC6C37F" w:rsidR="00CC42B8" w:rsidRPr="00730E86" w:rsidRDefault="00CC42B8" w:rsidP="00BA38E6">
            <w:pPr>
              <w:spacing w:line="276" w:lineRule="auto"/>
              <w:jc w:val="center"/>
              <w:rPr>
                <w:rFonts w:ascii="Arial" w:eastAsia="Arial" w:hAnsi="Arial" w:cs="Arial"/>
              </w:rPr>
            </w:pPr>
            <w:r>
              <w:rPr>
                <w:rFonts w:ascii="Arial" w:eastAsia="Arial" w:hAnsi="Arial" w:cs="Arial"/>
              </w:rPr>
              <w:t>08.004.15.452.1503.2138.3390.30.00.00</w:t>
            </w:r>
          </w:p>
        </w:tc>
        <w:tc>
          <w:tcPr>
            <w:tcW w:w="644" w:type="pct"/>
            <w:tcMar>
              <w:top w:w="0" w:type="dxa"/>
              <w:left w:w="0" w:type="dxa"/>
              <w:bottom w:w="0" w:type="dxa"/>
              <w:right w:w="0" w:type="dxa"/>
            </w:tcMar>
          </w:tcPr>
          <w:p w14:paraId="132C659D" w14:textId="46B8AF93" w:rsidR="00CC42B8" w:rsidRPr="00730E86" w:rsidRDefault="00CC42B8" w:rsidP="00BA38E6">
            <w:pPr>
              <w:spacing w:line="276" w:lineRule="auto"/>
              <w:jc w:val="center"/>
              <w:rPr>
                <w:rFonts w:ascii="Arial" w:eastAsia="Arial" w:hAnsi="Arial" w:cs="Arial"/>
              </w:rPr>
            </w:pPr>
            <w:r>
              <w:rPr>
                <w:rFonts w:ascii="Arial" w:eastAsia="Arial" w:hAnsi="Arial" w:cs="Arial"/>
              </w:rPr>
              <w:t>10520</w:t>
            </w:r>
          </w:p>
        </w:tc>
        <w:tc>
          <w:tcPr>
            <w:tcW w:w="783" w:type="pct"/>
            <w:tcMar>
              <w:top w:w="0" w:type="dxa"/>
              <w:left w:w="0" w:type="dxa"/>
              <w:bottom w:w="0" w:type="dxa"/>
              <w:right w:w="0" w:type="dxa"/>
            </w:tcMar>
          </w:tcPr>
          <w:p w14:paraId="2942E73E" w14:textId="265CBC20" w:rsidR="00CC42B8" w:rsidRPr="00730E86" w:rsidRDefault="00CC42B8" w:rsidP="00BA38E6">
            <w:pPr>
              <w:spacing w:line="276" w:lineRule="auto"/>
              <w:jc w:val="center"/>
              <w:rPr>
                <w:rFonts w:ascii="Arial" w:eastAsia="Arial" w:hAnsi="Arial" w:cs="Arial"/>
              </w:rPr>
            </w:pPr>
            <w:r>
              <w:rPr>
                <w:rFonts w:ascii="Arial" w:eastAsia="Arial" w:hAnsi="Arial" w:cs="Arial"/>
              </w:rPr>
              <w:t>PRÓPRIA</w:t>
            </w:r>
          </w:p>
        </w:tc>
      </w:tr>
    </w:tbl>
    <w:p w14:paraId="3CC8559D" w14:textId="306617D0" w:rsidR="00E40FA7" w:rsidRPr="00730E86" w:rsidRDefault="00E40FA7" w:rsidP="00BA38E6">
      <w:pPr>
        <w:pStyle w:val="PargrafodaLista"/>
        <w:spacing w:after="0" w:line="276" w:lineRule="auto"/>
        <w:ind w:left="0"/>
        <w:jc w:val="both"/>
        <w:rPr>
          <w:rFonts w:ascii="Arial" w:hAnsi="Arial" w:cs="Arial"/>
          <w:sz w:val="24"/>
          <w:szCs w:val="24"/>
        </w:rPr>
      </w:pPr>
      <w:r w:rsidRPr="00730E86">
        <w:rPr>
          <w:rFonts w:ascii="Arial" w:hAnsi="Arial" w:cs="Arial"/>
          <w:bCs/>
          <w:sz w:val="24"/>
          <w:szCs w:val="24"/>
        </w:rPr>
        <w:t xml:space="preserve"> </w:t>
      </w:r>
      <w:bookmarkStart w:id="6" w:name="_Hlk515944961"/>
      <w:bookmarkStart w:id="7" w:name="_Hlk51594509"/>
      <w:bookmarkStart w:id="8" w:name="__bookmark_1"/>
      <w:bookmarkEnd w:id="4"/>
      <w:bookmarkEnd w:id="6"/>
      <w:bookmarkEnd w:id="7"/>
      <w:bookmarkEnd w:id="8"/>
    </w:p>
    <w:p w14:paraId="3061EAD0" w14:textId="77777777" w:rsidR="0003194B" w:rsidRPr="00730E86" w:rsidRDefault="0003194B" w:rsidP="00BA38E6">
      <w:pPr>
        <w:pStyle w:val="Contedodoquadro"/>
        <w:pBdr>
          <w:bottom w:val="single" w:sz="4" w:space="1" w:color="auto"/>
        </w:pBdr>
        <w:spacing w:after="0" w:line="276" w:lineRule="auto"/>
        <w:ind w:right="-1"/>
        <w:rPr>
          <w:rFonts w:ascii="Arial" w:hAnsi="Arial" w:cs="Arial"/>
          <w:b/>
          <w:bCs/>
          <w:sz w:val="24"/>
          <w:szCs w:val="24"/>
        </w:rPr>
      </w:pPr>
      <w:r w:rsidRPr="00730E86">
        <w:rPr>
          <w:rFonts w:ascii="Arial" w:hAnsi="Arial" w:cs="Arial"/>
          <w:b/>
          <w:bCs/>
          <w:sz w:val="24"/>
          <w:szCs w:val="24"/>
        </w:rPr>
        <w:t>3. DA PARTICIPAÇÃO NA LICITAÇÃO</w:t>
      </w:r>
    </w:p>
    <w:p w14:paraId="4FA43C37" w14:textId="77777777" w:rsidR="00FF2EA2" w:rsidRPr="00730E86" w:rsidRDefault="00FF2EA2" w:rsidP="00BA38E6">
      <w:pPr>
        <w:pStyle w:val="PargrafodaLista"/>
        <w:numPr>
          <w:ilvl w:val="1"/>
          <w:numId w:val="7"/>
        </w:numPr>
        <w:spacing w:after="0" w:line="276" w:lineRule="auto"/>
        <w:ind w:left="0" w:firstLine="0"/>
        <w:jc w:val="both"/>
        <w:rPr>
          <w:rFonts w:ascii="Arial" w:hAnsi="Arial" w:cs="Arial"/>
          <w:sz w:val="24"/>
          <w:szCs w:val="24"/>
        </w:rPr>
      </w:pPr>
      <w:bookmarkStart w:id="9" w:name="_Hlk128412842"/>
      <w:r w:rsidRPr="00730E86">
        <w:rPr>
          <w:rFonts w:ascii="Arial" w:hAnsi="Arial" w:cs="Arial"/>
          <w:sz w:val="24"/>
          <w:szCs w:val="24"/>
        </w:rPr>
        <w:t>Poderão participar desta licitação os interessados que estiverem previamente credenciados no Sistema de Cadastramento Unificado de Fornecedores - SICAF e no Sistema de Compras do Governo Federal (www.gov.br/compras), por meio de Certificado Digital conferido pela Infraestrutura de Chaves Públicas Brasileira – ICP – Brasil.</w:t>
      </w:r>
    </w:p>
    <w:p w14:paraId="6AA6EED5" w14:textId="77777777" w:rsidR="00FF2EA2" w:rsidRPr="00730E86" w:rsidRDefault="00FF2EA2" w:rsidP="00BA38E6">
      <w:pPr>
        <w:pStyle w:val="PargrafodaLista"/>
        <w:numPr>
          <w:ilvl w:val="1"/>
          <w:numId w:val="7"/>
        </w:numPr>
        <w:spacing w:after="0" w:line="276" w:lineRule="auto"/>
        <w:ind w:left="0" w:firstLine="0"/>
        <w:jc w:val="both"/>
        <w:rPr>
          <w:rFonts w:ascii="Arial" w:hAnsi="Arial" w:cs="Arial"/>
          <w:sz w:val="24"/>
          <w:szCs w:val="24"/>
        </w:rPr>
      </w:pPr>
      <w:r w:rsidRPr="00730E86">
        <w:rPr>
          <w:rFonts w:ascii="Arial" w:hAnsi="Arial" w:cs="Arial"/>
          <w:sz w:val="24"/>
          <w:szCs w:val="24"/>
        </w:rPr>
        <w:t>Os interessados em participar da licitação deverão atender às condições seguintes:</w:t>
      </w:r>
    </w:p>
    <w:p w14:paraId="21254DF4"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 xml:space="preserve">Credenciar-se previamente no SICAF até o terceiro dia útil anterior à data prevista para recebimento das propostas; </w:t>
      </w:r>
    </w:p>
    <w:p w14:paraId="2F2C44AF"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Remeter, exclusivamente via sistema, a proposta com o preço ou o desconto e, na hipótese de inversão de fases, os documentos de habilitação, até a data e hora marcadas para abertura da sessão;</w:t>
      </w:r>
    </w:p>
    <w:p w14:paraId="5053CC82"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Responsabilizar-se formalmente pelas transações efetuadas em seu nome, assumir como firmes e verdadeiras suas propostas e seus lances, inclusive os atos praticados diretamente ou por seu representante, excluída a responsabilidade do provedor do sistema ou do órgão promotor da licitação por eventuais danos decorrentes de uso indevido da senha, ainda que por terceiros;</w:t>
      </w:r>
    </w:p>
    <w:p w14:paraId="39D97663"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 xml:space="preserve">Acompanhar as operações no sistema eletrônico durante o processo licitatório e responsabilizar-se pelo ônus decorrente da perda de negócios diante da inobservância de mensagens emitidas pelo Pregoeiro de sua desconexão; e </w:t>
      </w:r>
    </w:p>
    <w:p w14:paraId="669F81AA"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Comunicar imediatamente ao provedor do sistema qualquer acontecimento que possa comprometer o sigilo ou a segurança, para imediato bloqueio de acesso.</w:t>
      </w:r>
    </w:p>
    <w:p w14:paraId="103E3E76" w14:textId="77777777" w:rsidR="00FF2EA2" w:rsidRPr="00730E86" w:rsidRDefault="00FF2EA2" w:rsidP="00BA38E6">
      <w:pPr>
        <w:pStyle w:val="PargrafodaLista"/>
        <w:numPr>
          <w:ilvl w:val="1"/>
          <w:numId w:val="7"/>
        </w:numPr>
        <w:spacing w:after="0" w:line="276" w:lineRule="auto"/>
        <w:ind w:left="0" w:firstLine="0"/>
        <w:jc w:val="both"/>
        <w:rPr>
          <w:rFonts w:ascii="Arial" w:hAnsi="Arial" w:cs="Arial"/>
          <w:sz w:val="24"/>
          <w:szCs w:val="24"/>
        </w:rPr>
      </w:pPr>
      <w:r w:rsidRPr="00730E86">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EEEF754" w14:textId="77777777" w:rsidR="00FF2EA2" w:rsidRPr="00730E86" w:rsidRDefault="00FF2EA2" w:rsidP="00BA38E6">
      <w:pPr>
        <w:pStyle w:val="PargrafodaLista"/>
        <w:numPr>
          <w:ilvl w:val="1"/>
          <w:numId w:val="7"/>
        </w:numPr>
        <w:spacing w:after="0" w:line="276" w:lineRule="auto"/>
        <w:ind w:left="0" w:firstLine="0"/>
        <w:jc w:val="both"/>
        <w:rPr>
          <w:rFonts w:ascii="Arial" w:hAnsi="Arial" w:cs="Arial"/>
          <w:sz w:val="24"/>
          <w:szCs w:val="24"/>
        </w:rPr>
      </w:pPr>
      <w:r w:rsidRPr="00730E86">
        <w:rPr>
          <w:rFonts w:ascii="Arial" w:hAnsi="Arial" w:cs="Arial"/>
          <w:sz w:val="24"/>
          <w:szCs w:val="24"/>
        </w:rPr>
        <w:t>A não observância do disposto no item anterior poderá ensejar a exclusão do licitante do certame.</w:t>
      </w:r>
    </w:p>
    <w:p w14:paraId="70932FC6" w14:textId="77777777" w:rsidR="00FF2EA2" w:rsidRPr="00730E86" w:rsidRDefault="00FF2EA2" w:rsidP="00BA38E6">
      <w:pPr>
        <w:pStyle w:val="PargrafodaLista"/>
        <w:numPr>
          <w:ilvl w:val="1"/>
          <w:numId w:val="7"/>
        </w:numPr>
        <w:spacing w:after="0" w:line="276" w:lineRule="auto"/>
        <w:ind w:left="0" w:firstLine="0"/>
        <w:jc w:val="both"/>
        <w:rPr>
          <w:rFonts w:ascii="Arial" w:hAnsi="Arial" w:cs="Arial"/>
          <w:sz w:val="24"/>
          <w:szCs w:val="24"/>
        </w:rPr>
      </w:pPr>
      <w:r w:rsidRPr="00730E86">
        <w:rPr>
          <w:rFonts w:ascii="Arial" w:hAnsi="Arial" w:cs="Arial"/>
          <w:sz w:val="24"/>
          <w:szCs w:val="24"/>
        </w:rPr>
        <w:t>Para os itens a participação é exclusiva a microempresas e empresas de pequeno porte, nos termos do art. 48 da Lei Complementar nº 123/06.</w:t>
      </w:r>
      <w:bookmarkStart w:id="10" w:name="_Ref117015508"/>
    </w:p>
    <w:p w14:paraId="599CAC19" w14:textId="77777777" w:rsidR="00FF2EA2" w:rsidRPr="00730E86" w:rsidRDefault="00FF2EA2" w:rsidP="00BA38E6">
      <w:pPr>
        <w:pStyle w:val="PargrafodaLista"/>
        <w:numPr>
          <w:ilvl w:val="1"/>
          <w:numId w:val="7"/>
        </w:numPr>
        <w:spacing w:after="0" w:line="276" w:lineRule="auto"/>
        <w:ind w:left="0" w:firstLine="0"/>
        <w:jc w:val="both"/>
        <w:rPr>
          <w:rFonts w:ascii="Arial" w:hAnsi="Arial" w:cs="Arial"/>
          <w:sz w:val="24"/>
          <w:szCs w:val="24"/>
        </w:rPr>
      </w:pPr>
      <w:r w:rsidRPr="00730E86">
        <w:rPr>
          <w:rFonts w:ascii="Arial" w:hAnsi="Arial" w:cs="Arial"/>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0"/>
    </w:p>
    <w:p w14:paraId="6A832DF2" w14:textId="77777777" w:rsidR="00FF2EA2" w:rsidRPr="00730E86" w:rsidRDefault="00FF2EA2" w:rsidP="00BA38E6">
      <w:pPr>
        <w:pStyle w:val="PargrafodaLista"/>
        <w:numPr>
          <w:ilvl w:val="1"/>
          <w:numId w:val="7"/>
        </w:numPr>
        <w:spacing w:after="0" w:line="276" w:lineRule="auto"/>
        <w:ind w:left="0" w:firstLine="0"/>
        <w:jc w:val="both"/>
        <w:rPr>
          <w:rFonts w:ascii="Arial" w:hAnsi="Arial" w:cs="Arial"/>
          <w:sz w:val="24"/>
          <w:szCs w:val="24"/>
        </w:rPr>
      </w:pPr>
      <w:r w:rsidRPr="00730E86">
        <w:rPr>
          <w:rFonts w:ascii="Arial" w:hAnsi="Arial" w:cs="Arial"/>
          <w:sz w:val="24"/>
          <w:szCs w:val="24"/>
        </w:rPr>
        <w:t xml:space="preserve">Será concedido tratamento favorecido para as microempresas e empresas de pequeno porte, para as sociedades cooperativas </w:t>
      </w:r>
      <w:r w:rsidRPr="00730E86">
        <w:rPr>
          <w:rFonts w:ascii="Arial" w:eastAsia="Times New Roman" w:hAnsi="Arial" w:cs="Arial"/>
          <w:sz w:val="24"/>
          <w:szCs w:val="24"/>
        </w:rPr>
        <w:t xml:space="preserve">mencionadas no artigo </w:t>
      </w:r>
      <w:r w:rsidRPr="00730E86">
        <w:rPr>
          <w:rFonts w:ascii="Arial" w:hAnsi="Arial" w:cs="Arial"/>
          <w:sz w:val="24"/>
          <w:szCs w:val="24"/>
        </w:rPr>
        <w:t>16 da Lei nº. 14.133/21, para o agricultor familiar, o produtor rural pessoa física e para o microempreendedor individual - MEI, nos limites previstos da Lei Complementar nº 123/06.</w:t>
      </w:r>
      <w:bookmarkStart w:id="11" w:name="_Hlk128412690"/>
      <w:bookmarkStart w:id="12" w:name="_Hlk128553488"/>
    </w:p>
    <w:p w14:paraId="45868836" w14:textId="77777777" w:rsidR="00FF2EA2" w:rsidRPr="00730E86" w:rsidRDefault="00FF2EA2" w:rsidP="00BA38E6">
      <w:pPr>
        <w:pStyle w:val="PargrafodaLista"/>
        <w:numPr>
          <w:ilvl w:val="1"/>
          <w:numId w:val="7"/>
        </w:numPr>
        <w:spacing w:after="0" w:line="276" w:lineRule="auto"/>
        <w:ind w:left="0" w:firstLine="0"/>
        <w:jc w:val="both"/>
        <w:rPr>
          <w:rFonts w:ascii="Arial" w:hAnsi="Arial" w:cs="Arial"/>
          <w:sz w:val="24"/>
          <w:szCs w:val="24"/>
        </w:rPr>
      </w:pPr>
      <w:r w:rsidRPr="00730E86">
        <w:rPr>
          <w:rFonts w:ascii="Arial" w:hAnsi="Arial" w:cs="Arial"/>
          <w:sz w:val="24"/>
          <w:szCs w:val="24"/>
        </w:rPr>
        <w:t>Não poderão participar desta licitação:</w:t>
      </w:r>
      <w:bookmarkStart w:id="13" w:name="_Ref113883338"/>
    </w:p>
    <w:p w14:paraId="55245DA7" w14:textId="77777777" w:rsidR="00FF2EA2" w:rsidRPr="00730E86" w:rsidRDefault="00FF2EA2" w:rsidP="00BA38E6">
      <w:pPr>
        <w:pStyle w:val="PargrafodaLista"/>
        <w:widowControl w:val="0"/>
        <w:numPr>
          <w:ilvl w:val="2"/>
          <w:numId w:val="7"/>
        </w:numPr>
        <w:suppressAutoHyphens w:val="0"/>
        <w:autoSpaceDE w:val="0"/>
        <w:autoSpaceDN w:val="0"/>
        <w:adjustRightInd w:val="0"/>
        <w:spacing w:after="0" w:line="276" w:lineRule="auto"/>
        <w:ind w:left="0" w:firstLine="0"/>
        <w:contextualSpacing w:val="0"/>
        <w:jc w:val="both"/>
        <w:rPr>
          <w:rFonts w:ascii="Arial" w:hAnsi="Arial" w:cs="Arial"/>
          <w:sz w:val="24"/>
          <w:szCs w:val="24"/>
        </w:rPr>
      </w:pPr>
      <w:r w:rsidRPr="00730E86">
        <w:rPr>
          <w:rFonts w:ascii="Arial" w:hAnsi="Arial" w:cs="Arial"/>
          <w:sz w:val="24"/>
          <w:szCs w:val="24"/>
        </w:rPr>
        <w:t xml:space="preserve">Empresa cujo estatuto ou contrato social não seja pertinente e compatível com o objeto deste Pregão; </w:t>
      </w:r>
    </w:p>
    <w:p w14:paraId="6F29A7EE"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Aquele que não atenda às condições deste Edital e seu(s) anexo(s);</w:t>
      </w:r>
      <w:bookmarkEnd w:id="13"/>
    </w:p>
    <w:p w14:paraId="2C1C549E"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lastRenderedPageBreak/>
        <w:t xml:space="preserve">O autor do anteprojeto, do projeto básico ou do projeto executivo, pessoa física ou jurídica, quando estes forem os elementos técnicos fundamentais de licitação que versar sobre obra, serviços ou fornecimento de bens a ele relacionados; </w:t>
      </w:r>
    </w:p>
    <w:p w14:paraId="55E6EE50"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 xml:space="preserve">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14:paraId="175166C1"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A pessoa física ou jurídica que se encontre, ao tempo da licitação, impossibilitada de participar da licitação em decorrência de sanção que lhe foi imposta;</w:t>
      </w:r>
    </w:p>
    <w:p w14:paraId="28DFBEF9"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 xml:space="preserve">Aquele que mantenha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14:paraId="2AAE2D86"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Empresas controladoras, controladas ou coligadas, nos termos da Lei Federal nº. 6.404, de 15 de dezembro de 1976, concorrendo entre si; e</w:t>
      </w:r>
      <w:r w:rsidRPr="00730E86">
        <w:rPr>
          <w:rFonts w:ascii="Arial" w:eastAsiaTheme="majorEastAsia" w:hAnsi="Arial" w:cs="Arial"/>
          <w:b/>
          <w:bCs/>
          <w:sz w:val="24"/>
          <w:szCs w:val="24"/>
        </w:rPr>
        <w:t xml:space="preserve"> </w:t>
      </w:r>
    </w:p>
    <w:p w14:paraId="77154A10"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eastAsiaTheme="majorEastAsia" w:hAnsi="Arial" w:cs="Arial"/>
          <w:sz w:val="24"/>
          <w:szCs w:val="24"/>
        </w:rPr>
        <w:t>P</w:t>
      </w:r>
      <w:r w:rsidRPr="00730E86">
        <w:rPr>
          <w:rFonts w:ascii="Arial" w:hAnsi="Arial" w:cs="Arial"/>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C74698" w14:textId="77777777" w:rsidR="00FF2EA2" w:rsidRPr="00730E86" w:rsidRDefault="00FF2EA2" w:rsidP="00BA38E6">
      <w:pPr>
        <w:pStyle w:val="PargrafodaLista"/>
        <w:numPr>
          <w:ilvl w:val="2"/>
          <w:numId w:val="7"/>
        </w:numPr>
        <w:spacing w:after="0" w:line="276" w:lineRule="auto"/>
        <w:ind w:left="0" w:firstLine="0"/>
        <w:jc w:val="both"/>
        <w:rPr>
          <w:rFonts w:ascii="Arial" w:hAnsi="Arial" w:cs="Arial"/>
          <w:sz w:val="24"/>
          <w:szCs w:val="24"/>
        </w:rPr>
      </w:pPr>
      <w:r w:rsidRPr="00730E86">
        <w:rPr>
          <w:rFonts w:ascii="Arial" w:hAnsi="Arial" w:cs="Arial"/>
          <w:sz w:val="24"/>
          <w:szCs w:val="24"/>
        </w:rPr>
        <w:t>Organizações da Sociedade Civil de Interesse Público - OSCIP, atuando nessa condição;</w:t>
      </w:r>
    </w:p>
    <w:p w14:paraId="25EBF596" w14:textId="77777777" w:rsidR="00FF2EA2" w:rsidRPr="00730E86" w:rsidRDefault="00FF2EA2" w:rsidP="00BA38E6">
      <w:pPr>
        <w:pStyle w:val="PargrafodaLista"/>
        <w:numPr>
          <w:ilvl w:val="2"/>
          <w:numId w:val="7"/>
        </w:numPr>
        <w:tabs>
          <w:tab w:val="left" w:pos="851"/>
        </w:tabs>
        <w:spacing w:after="0" w:line="276" w:lineRule="auto"/>
        <w:ind w:left="0" w:firstLine="0"/>
        <w:jc w:val="both"/>
        <w:rPr>
          <w:rFonts w:ascii="Arial" w:hAnsi="Arial" w:cs="Arial"/>
          <w:sz w:val="24"/>
          <w:szCs w:val="24"/>
        </w:rPr>
      </w:pPr>
      <w:r w:rsidRPr="00730E86">
        <w:rPr>
          <w:rFonts w:ascii="Arial" w:hAnsi="Arial" w:cs="Arial"/>
          <w:sz w:val="24"/>
          <w:szCs w:val="24"/>
        </w:rPr>
        <w:t>Não poderá participar, direta ou indiretamente, da licitação ou da execução do contrato agente público do órgão contratante, devendo ser observadas as situações que possam configurar conflito de interesses no exercício ou após o exercício do cargo ou emprego, nos termos da legislação que disciplina a matéria, conforme § 1º do art. 9º da Lei nº. 14.133/21.</w:t>
      </w:r>
    </w:p>
    <w:p w14:paraId="68393017" w14:textId="77777777" w:rsidR="00FF2EA2" w:rsidRPr="00730E86" w:rsidRDefault="00FF2EA2" w:rsidP="00BA38E6">
      <w:pPr>
        <w:pStyle w:val="PargrafodaLista"/>
        <w:numPr>
          <w:ilvl w:val="2"/>
          <w:numId w:val="7"/>
        </w:numPr>
        <w:tabs>
          <w:tab w:val="left" w:pos="851"/>
        </w:tabs>
        <w:spacing w:after="0" w:line="276" w:lineRule="auto"/>
        <w:ind w:left="0" w:firstLine="0"/>
        <w:jc w:val="both"/>
        <w:rPr>
          <w:rFonts w:ascii="Arial" w:hAnsi="Arial" w:cs="Arial"/>
          <w:sz w:val="24"/>
          <w:szCs w:val="24"/>
        </w:rPr>
      </w:pPr>
      <w:r w:rsidRPr="00730E86">
        <w:rPr>
          <w:rFonts w:ascii="Arial" w:hAnsi="Arial" w:cs="Arial"/>
          <w:sz w:val="24"/>
          <w:szCs w:val="24"/>
        </w:rPr>
        <w:t>O impedimento de que trata o item 3.8.10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bookmarkEnd w:id="11"/>
    <w:bookmarkEnd w:id="12"/>
    <w:p w14:paraId="74F6CFD3" w14:textId="77777777" w:rsidR="00FF2EA2" w:rsidRPr="00730E86" w:rsidRDefault="00FF2EA2" w:rsidP="00BA38E6">
      <w:pPr>
        <w:numPr>
          <w:ilvl w:val="2"/>
          <w:numId w:val="7"/>
        </w:numPr>
        <w:suppressAutoHyphens/>
        <w:spacing w:line="276" w:lineRule="auto"/>
        <w:ind w:left="0" w:firstLine="0"/>
        <w:jc w:val="both"/>
        <w:rPr>
          <w:rFonts w:ascii="Arial" w:hAnsi="Arial" w:cs="Arial"/>
          <w:sz w:val="24"/>
          <w:szCs w:val="24"/>
        </w:rPr>
      </w:pPr>
      <w:r w:rsidRPr="00730E86">
        <w:rPr>
          <w:rFonts w:ascii="Arial" w:hAnsi="Arial" w:cs="Arial"/>
          <w:sz w:val="24"/>
          <w:szCs w:val="24"/>
        </w:rPr>
        <w:t>A critério da Administração e exclusivamente a seu serviço, o autor dos projetos e a empresa a que se referem os itens 3.6.3 e 3.6.4 poderão participar no apoio das atividades de planejamento da contratação, de execução da licitação ou de gestão do contrato, desde que sob supervisão exclusiva de agentes públicos do órgão.</w:t>
      </w:r>
      <w:bookmarkStart w:id="15" w:name="art14§3"/>
      <w:bookmarkEnd w:id="15"/>
    </w:p>
    <w:p w14:paraId="3B8FB9F4" w14:textId="77777777" w:rsidR="00FF2EA2" w:rsidRPr="00730E86" w:rsidRDefault="00FF2EA2" w:rsidP="00BA38E6">
      <w:pPr>
        <w:numPr>
          <w:ilvl w:val="2"/>
          <w:numId w:val="7"/>
        </w:numPr>
        <w:suppressAutoHyphens/>
        <w:spacing w:line="276" w:lineRule="auto"/>
        <w:ind w:left="0" w:firstLine="0"/>
        <w:jc w:val="both"/>
        <w:rPr>
          <w:rFonts w:ascii="Arial" w:hAnsi="Arial" w:cs="Arial"/>
          <w:sz w:val="24"/>
          <w:szCs w:val="24"/>
        </w:rPr>
      </w:pPr>
      <w:r w:rsidRPr="00730E86">
        <w:rPr>
          <w:rFonts w:ascii="Arial" w:hAnsi="Arial" w:cs="Arial"/>
          <w:sz w:val="24"/>
          <w:szCs w:val="24"/>
        </w:rPr>
        <w:t>Equiparam-se aos autores do projeto as empresas integrantes do mesmo grupo econômico.</w:t>
      </w:r>
      <w:bookmarkStart w:id="16" w:name="art14§4"/>
      <w:bookmarkEnd w:id="16"/>
    </w:p>
    <w:p w14:paraId="13DD997D" w14:textId="77777777" w:rsidR="00FF2EA2" w:rsidRPr="00730E86" w:rsidRDefault="00FF2EA2" w:rsidP="00BA38E6">
      <w:pPr>
        <w:numPr>
          <w:ilvl w:val="2"/>
          <w:numId w:val="7"/>
        </w:numPr>
        <w:suppressAutoHyphens/>
        <w:spacing w:line="276" w:lineRule="auto"/>
        <w:ind w:left="0" w:firstLine="0"/>
        <w:jc w:val="both"/>
        <w:rPr>
          <w:rFonts w:ascii="Arial" w:hAnsi="Arial" w:cs="Arial"/>
          <w:sz w:val="24"/>
          <w:szCs w:val="24"/>
        </w:rPr>
      </w:pPr>
      <w:r w:rsidRPr="00730E86">
        <w:rPr>
          <w:rFonts w:ascii="Arial" w:hAnsi="Arial" w:cs="Arial"/>
          <w:sz w:val="24"/>
          <w:szCs w:val="24"/>
        </w:rPr>
        <w:t>O disposto nos itens 3.6.3.e 3.6.4 não impede a licitação ou a contratação de serviço que inclua como encargo do contratado a elaboração do projeto básico e do projeto executivo, nas contratações integradas, e do projeto executivo, nos demais regimes de execução.</w:t>
      </w:r>
      <w:bookmarkStart w:id="17" w:name="art14§5"/>
      <w:bookmarkEnd w:id="17"/>
    </w:p>
    <w:p w14:paraId="37560DB4" w14:textId="77777777" w:rsidR="00FF2EA2" w:rsidRPr="00730E86" w:rsidRDefault="00FF2EA2" w:rsidP="00BA38E6">
      <w:pPr>
        <w:numPr>
          <w:ilvl w:val="2"/>
          <w:numId w:val="7"/>
        </w:numPr>
        <w:suppressAutoHyphens/>
        <w:spacing w:line="276" w:lineRule="auto"/>
        <w:ind w:left="0" w:firstLine="0"/>
        <w:jc w:val="both"/>
        <w:rPr>
          <w:rFonts w:ascii="Arial" w:hAnsi="Arial" w:cs="Arial"/>
          <w:sz w:val="24"/>
          <w:szCs w:val="24"/>
        </w:rPr>
      </w:pPr>
      <w:r w:rsidRPr="00730E86">
        <w:rPr>
          <w:rFonts w:ascii="Arial" w:hAnsi="Arial" w:cs="Arial"/>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w:t>
      </w:r>
      <w:r w:rsidRPr="00730E86">
        <w:rPr>
          <w:rFonts w:ascii="Arial" w:hAnsi="Arial" w:cs="Arial"/>
          <w:sz w:val="24"/>
          <w:szCs w:val="24"/>
        </w:rPr>
        <w:lastRenderedPageBreak/>
        <w:t>poderá participar pessoa física ou jurídica que integre o rol de pessoas sancionadas por essas entidades ou que seja declarada inidônea nos termos da Lei nº 14.133/2021.</w:t>
      </w:r>
    </w:p>
    <w:p w14:paraId="69B2B0BA" w14:textId="7B587C31" w:rsidR="00E40FA7" w:rsidRPr="00730E86" w:rsidRDefault="00FF2EA2" w:rsidP="00BA38E6">
      <w:pPr>
        <w:pStyle w:val="PargrafodaLista"/>
        <w:numPr>
          <w:ilvl w:val="2"/>
          <w:numId w:val="7"/>
        </w:numPr>
        <w:tabs>
          <w:tab w:val="left" w:pos="851"/>
        </w:tabs>
        <w:spacing w:after="0" w:line="276" w:lineRule="auto"/>
        <w:ind w:left="0" w:firstLine="0"/>
        <w:jc w:val="both"/>
        <w:rPr>
          <w:rFonts w:ascii="Arial" w:hAnsi="Arial" w:cs="Arial"/>
          <w:sz w:val="24"/>
          <w:szCs w:val="24"/>
        </w:rPr>
      </w:pPr>
      <w:r w:rsidRPr="00730E86">
        <w:rPr>
          <w:rFonts w:ascii="Arial" w:hAnsi="Arial" w:cs="Arial"/>
          <w:sz w:val="24"/>
          <w:szCs w:val="24"/>
        </w:rPr>
        <w:t>A vedação de que trata o item 3.6.11. estende-se a terceiro que auxilie a condução da contratação na qualidade de integrante de equipe de apoio, profissional especializado ou funcionário ou representante de empresa que preste assessoria técnica</w:t>
      </w:r>
      <w:r w:rsidR="00E40FA7" w:rsidRPr="00730E86">
        <w:rPr>
          <w:rFonts w:ascii="Arial" w:hAnsi="Arial" w:cs="Arial"/>
          <w:sz w:val="24"/>
          <w:szCs w:val="24"/>
        </w:rPr>
        <w:t>.</w:t>
      </w:r>
    </w:p>
    <w:bookmarkEnd w:id="9"/>
    <w:p w14:paraId="756C3F30" w14:textId="77777777" w:rsidR="00E40FA7" w:rsidRPr="00730E86" w:rsidRDefault="00E40FA7" w:rsidP="00BA38E6">
      <w:pPr>
        <w:pStyle w:val="PargrafodaLista"/>
        <w:spacing w:after="0" w:line="276" w:lineRule="auto"/>
        <w:ind w:left="0"/>
        <w:jc w:val="both"/>
        <w:rPr>
          <w:rFonts w:ascii="Arial" w:hAnsi="Arial" w:cs="Arial"/>
          <w:sz w:val="24"/>
          <w:szCs w:val="24"/>
        </w:rPr>
      </w:pPr>
    </w:p>
    <w:p w14:paraId="0C664E9B" w14:textId="77777777" w:rsidR="004B7150" w:rsidRPr="00730E86" w:rsidRDefault="004B7150" w:rsidP="00BA38E6">
      <w:pPr>
        <w:pStyle w:val="Contedodoquadro"/>
        <w:pBdr>
          <w:bottom w:val="single" w:sz="4" w:space="1" w:color="auto"/>
        </w:pBdr>
        <w:tabs>
          <w:tab w:val="left" w:pos="9214"/>
        </w:tabs>
        <w:spacing w:after="0" w:line="276" w:lineRule="auto"/>
        <w:ind w:right="-1"/>
        <w:rPr>
          <w:rFonts w:ascii="Arial" w:hAnsi="Arial" w:cs="Arial"/>
          <w:b/>
          <w:bCs/>
          <w:sz w:val="24"/>
          <w:szCs w:val="24"/>
        </w:rPr>
      </w:pPr>
      <w:r w:rsidRPr="00730E86">
        <w:rPr>
          <w:rFonts w:ascii="Arial" w:hAnsi="Arial" w:cs="Arial"/>
          <w:b/>
          <w:bCs/>
          <w:sz w:val="24"/>
          <w:szCs w:val="24"/>
        </w:rPr>
        <w:t>4. DA REFERÊNCIA DE TEMPO</w:t>
      </w:r>
    </w:p>
    <w:p w14:paraId="54C11E01" w14:textId="07180C2A" w:rsidR="00E40FA7" w:rsidRPr="00730E86" w:rsidRDefault="00E40FA7" w:rsidP="00BA38E6">
      <w:pPr>
        <w:pStyle w:val="PargrafodaLista"/>
        <w:numPr>
          <w:ilvl w:val="1"/>
          <w:numId w:val="8"/>
        </w:numPr>
        <w:spacing w:after="0" w:line="276" w:lineRule="auto"/>
        <w:ind w:left="0" w:firstLine="0"/>
        <w:jc w:val="both"/>
        <w:rPr>
          <w:rFonts w:ascii="Arial" w:hAnsi="Arial" w:cs="Arial"/>
          <w:sz w:val="24"/>
          <w:szCs w:val="24"/>
        </w:rPr>
      </w:pPr>
      <w:r w:rsidRPr="00730E86">
        <w:rPr>
          <w:rFonts w:ascii="Arial" w:hAnsi="Arial" w:cs="Arial"/>
          <w:sz w:val="24"/>
          <w:szCs w:val="24"/>
        </w:rPr>
        <w:t xml:space="preserve">Todas as referências de tempo previstas neste Edital, no Aviso e durante a sessão pública observarão obrigatoriamente o horário de Brasília – DF. </w:t>
      </w:r>
    </w:p>
    <w:p w14:paraId="0FA8F916" w14:textId="637E2489" w:rsidR="00E40FA7" w:rsidRPr="00730E86" w:rsidRDefault="00E40FA7" w:rsidP="00BA38E6">
      <w:pPr>
        <w:pStyle w:val="PargrafodaLista"/>
        <w:numPr>
          <w:ilvl w:val="1"/>
          <w:numId w:val="8"/>
        </w:numPr>
        <w:spacing w:after="0" w:line="276" w:lineRule="auto"/>
        <w:ind w:left="0" w:firstLine="0"/>
        <w:jc w:val="both"/>
        <w:rPr>
          <w:rFonts w:ascii="Arial" w:hAnsi="Arial" w:cs="Arial"/>
          <w:sz w:val="24"/>
          <w:szCs w:val="24"/>
        </w:rPr>
      </w:pPr>
      <w:r w:rsidRPr="00730E86">
        <w:rPr>
          <w:rFonts w:ascii="Arial" w:hAnsi="Arial" w:cs="Arial"/>
          <w:sz w:val="24"/>
          <w:szCs w:val="24"/>
        </w:rPr>
        <w:t>As sessões serão processadas em dias úteis, no período das 09h</w:t>
      </w:r>
      <w:r w:rsidR="00730E86">
        <w:rPr>
          <w:rFonts w:ascii="Arial" w:hAnsi="Arial" w:cs="Arial"/>
          <w:sz w:val="24"/>
          <w:szCs w:val="24"/>
        </w:rPr>
        <w:t>00min</w:t>
      </w:r>
      <w:r w:rsidRPr="00730E86">
        <w:rPr>
          <w:rFonts w:ascii="Arial" w:hAnsi="Arial" w:cs="Arial"/>
          <w:sz w:val="24"/>
          <w:szCs w:val="24"/>
        </w:rPr>
        <w:t xml:space="preserve"> às 11h15min e das 13h15min às 17h00min.</w:t>
      </w:r>
    </w:p>
    <w:p w14:paraId="606889F8" w14:textId="77777777" w:rsidR="00E40FA7" w:rsidRPr="00730E86" w:rsidRDefault="00E40FA7" w:rsidP="00BA38E6">
      <w:pPr>
        <w:pStyle w:val="PargrafodaLista"/>
        <w:numPr>
          <w:ilvl w:val="2"/>
          <w:numId w:val="8"/>
        </w:numPr>
        <w:spacing w:after="0" w:line="276" w:lineRule="auto"/>
        <w:ind w:left="0" w:firstLine="0"/>
        <w:jc w:val="both"/>
        <w:rPr>
          <w:rFonts w:ascii="Arial" w:hAnsi="Arial" w:cs="Arial"/>
          <w:sz w:val="24"/>
          <w:szCs w:val="24"/>
        </w:rPr>
      </w:pPr>
      <w:r w:rsidRPr="00730E86">
        <w:rPr>
          <w:rFonts w:ascii="Arial" w:hAnsi="Arial" w:cs="Arial"/>
          <w:sz w:val="24"/>
          <w:szCs w:val="24"/>
        </w:rPr>
        <w:t>Serão considerados como dias não úteis os sábados, domingos, feriados nacionais, municipais e demais feriados e pontos facultativos publicados em Boletim Oficial do Município que interfiram no horário de funcionamento do órgão licitante.</w:t>
      </w:r>
    </w:p>
    <w:p w14:paraId="2581EC27" w14:textId="77777777" w:rsidR="00E40FA7" w:rsidRPr="00730E86" w:rsidRDefault="00E40FA7" w:rsidP="00BA38E6">
      <w:pPr>
        <w:pStyle w:val="PargrafodaLista"/>
        <w:numPr>
          <w:ilvl w:val="2"/>
          <w:numId w:val="8"/>
        </w:numPr>
        <w:spacing w:after="0" w:line="276" w:lineRule="auto"/>
        <w:ind w:left="0" w:firstLine="0"/>
        <w:jc w:val="both"/>
        <w:rPr>
          <w:rFonts w:ascii="Arial" w:hAnsi="Arial" w:cs="Arial"/>
          <w:sz w:val="24"/>
          <w:szCs w:val="24"/>
        </w:rPr>
      </w:pPr>
      <w:r w:rsidRPr="00730E86">
        <w:rPr>
          <w:rFonts w:ascii="Arial" w:hAnsi="Arial" w:cs="Arial"/>
          <w:sz w:val="24"/>
          <w:szCs w:val="24"/>
        </w:rPr>
        <w:t>Sessões já iniciadas poderão ser suspensas, cabendo ao pregoeiro informar, através do Sistema, a data e horário para retomada do pregão.</w:t>
      </w:r>
    </w:p>
    <w:p w14:paraId="044D4DB8" w14:textId="77777777" w:rsidR="00E40FA7" w:rsidRPr="00730E86" w:rsidRDefault="00E40FA7" w:rsidP="00BA38E6">
      <w:pPr>
        <w:pStyle w:val="PargrafodaLista"/>
        <w:numPr>
          <w:ilvl w:val="2"/>
          <w:numId w:val="8"/>
        </w:numPr>
        <w:spacing w:after="0" w:line="276" w:lineRule="auto"/>
        <w:ind w:left="0" w:firstLine="0"/>
        <w:jc w:val="both"/>
        <w:rPr>
          <w:rFonts w:ascii="Arial" w:hAnsi="Arial" w:cs="Arial"/>
          <w:sz w:val="24"/>
          <w:szCs w:val="24"/>
        </w:rPr>
      </w:pPr>
      <w:r w:rsidRPr="00730E86">
        <w:rPr>
          <w:rFonts w:ascii="Arial" w:hAnsi="Arial" w:cs="Arial"/>
          <w:sz w:val="24"/>
          <w:szCs w:val="24"/>
        </w:rPr>
        <w:t>Os prazos para encaminhamento da proposta e dos documentos de habilitação digitalizados serão computados em horas corridas.</w:t>
      </w:r>
    </w:p>
    <w:p w14:paraId="24AB2C24" w14:textId="77777777" w:rsidR="00E40FA7" w:rsidRPr="00730E86" w:rsidRDefault="00E40FA7" w:rsidP="00BA38E6">
      <w:pPr>
        <w:pStyle w:val="PargrafodaLista"/>
        <w:numPr>
          <w:ilvl w:val="2"/>
          <w:numId w:val="8"/>
        </w:numPr>
        <w:spacing w:after="0" w:line="276" w:lineRule="auto"/>
        <w:ind w:left="0" w:firstLine="0"/>
        <w:jc w:val="both"/>
        <w:rPr>
          <w:rFonts w:ascii="Arial" w:hAnsi="Arial" w:cs="Arial"/>
          <w:sz w:val="24"/>
          <w:szCs w:val="24"/>
        </w:rPr>
      </w:pPr>
      <w:r w:rsidRPr="00730E86">
        <w:rPr>
          <w:rFonts w:ascii="Arial" w:hAnsi="Arial" w:cs="Arial"/>
          <w:sz w:val="24"/>
          <w:szCs w:val="24"/>
        </w:rPr>
        <w:t>Em caso de suspensão, quando da retomada da sessão, os prazos concedidos serão restituídos por tempo igual ao que faltava para sua complementação.</w:t>
      </w:r>
    </w:p>
    <w:p w14:paraId="55C91F91" w14:textId="77777777" w:rsidR="00E40FA7" w:rsidRPr="00730E86" w:rsidRDefault="00E40FA7" w:rsidP="00BA38E6">
      <w:pPr>
        <w:pStyle w:val="PargrafodaLista"/>
        <w:numPr>
          <w:ilvl w:val="1"/>
          <w:numId w:val="8"/>
        </w:numPr>
        <w:spacing w:after="0" w:line="276" w:lineRule="auto"/>
        <w:ind w:left="0" w:firstLine="0"/>
        <w:jc w:val="both"/>
        <w:rPr>
          <w:rFonts w:ascii="Arial" w:hAnsi="Arial" w:cs="Arial"/>
          <w:sz w:val="24"/>
          <w:szCs w:val="24"/>
        </w:rPr>
      </w:pPr>
      <w:r w:rsidRPr="00730E86">
        <w:rPr>
          <w:rFonts w:ascii="Arial" w:hAnsi="Arial" w:cs="Arial"/>
          <w:sz w:val="24"/>
          <w:szCs w:val="24"/>
        </w:rPr>
        <w:t>Havendo calamidade pública, fato relevante devidamente justificado ou necessidade de adequação de horário por motivos de administração interna, os horários previstos no item 4.2 poderão ser alterados, cabendo ao agente de contratação informar previamente às licitantes a alteração e a nova data e horário para retomada do pregão ou concorrência, através do Sistema.</w:t>
      </w:r>
    </w:p>
    <w:p w14:paraId="1FCCEA40" w14:textId="77777777" w:rsidR="00E40FA7" w:rsidRPr="00730E86" w:rsidRDefault="00E40FA7" w:rsidP="00BA38E6">
      <w:pPr>
        <w:pStyle w:val="PargrafodaLista"/>
        <w:numPr>
          <w:ilvl w:val="1"/>
          <w:numId w:val="8"/>
        </w:numPr>
        <w:spacing w:after="0" w:line="276" w:lineRule="auto"/>
        <w:ind w:left="0" w:firstLine="0"/>
        <w:jc w:val="both"/>
        <w:rPr>
          <w:rFonts w:ascii="Arial" w:hAnsi="Arial" w:cs="Arial"/>
          <w:sz w:val="24"/>
          <w:szCs w:val="24"/>
        </w:rPr>
      </w:pPr>
      <w:r w:rsidRPr="00730E86">
        <w:rPr>
          <w:rFonts w:ascii="Arial" w:hAnsi="Arial" w:cs="Arial"/>
          <w:sz w:val="24"/>
          <w:szCs w:val="24"/>
        </w:rPr>
        <w:t>Na contagem dos prazos estabelecidos neste Edital e seus Anexos, excluir-se-á o dia do início e incluir-se-á o do vencimento. Só se iniciam e vencem os prazos em dias de expediente na Administração Municipal.</w:t>
      </w:r>
    </w:p>
    <w:p w14:paraId="1343544C" w14:textId="77777777" w:rsidR="00E40FA7" w:rsidRPr="00730E86" w:rsidRDefault="00E40FA7" w:rsidP="00BA38E6">
      <w:pPr>
        <w:spacing w:line="276" w:lineRule="auto"/>
        <w:jc w:val="both"/>
        <w:rPr>
          <w:rFonts w:ascii="Arial" w:hAnsi="Arial" w:cs="Arial"/>
          <w:sz w:val="24"/>
          <w:szCs w:val="24"/>
        </w:rPr>
      </w:pPr>
    </w:p>
    <w:p w14:paraId="155CD094" w14:textId="77777777" w:rsidR="004B7150" w:rsidRPr="00730E86" w:rsidRDefault="004B7150" w:rsidP="00BA38E6">
      <w:pPr>
        <w:pStyle w:val="Contedodoquadro"/>
        <w:pBdr>
          <w:bottom w:val="single" w:sz="4" w:space="1" w:color="auto"/>
        </w:pBdr>
        <w:spacing w:after="0" w:line="276" w:lineRule="auto"/>
        <w:ind w:right="-1"/>
        <w:rPr>
          <w:rFonts w:ascii="Arial" w:hAnsi="Arial" w:cs="Arial"/>
          <w:b/>
          <w:bCs/>
          <w:sz w:val="24"/>
          <w:szCs w:val="24"/>
        </w:rPr>
      </w:pPr>
      <w:r w:rsidRPr="00730E86">
        <w:rPr>
          <w:rFonts w:ascii="Arial" w:hAnsi="Arial" w:cs="Arial"/>
          <w:b/>
          <w:bCs/>
          <w:sz w:val="24"/>
          <w:szCs w:val="24"/>
        </w:rPr>
        <w:t>5. DOS ESCLARECIMENTOS E DA IMPUGNAÇÃO AO EDITAL</w:t>
      </w:r>
    </w:p>
    <w:p w14:paraId="07DEE3E0" w14:textId="77777777" w:rsidR="00E40FA7" w:rsidRPr="00730E86" w:rsidRDefault="00E40FA7" w:rsidP="00BA38E6">
      <w:pPr>
        <w:pStyle w:val="PargrafodaLista"/>
        <w:numPr>
          <w:ilvl w:val="1"/>
          <w:numId w:val="9"/>
        </w:numPr>
        <w:spacing w:after="0" w:line="276" w:lineRule="auto"/>
        <w:ind w:left="0" w:firstLine="0"/>
        <w:jc w:val="both"/>
        <w:rPr>
          <w:rFonts w:ascii="Arial" w:hAnsi="Arial" w:cs="Arial"/>
          <w:sz w:val="24"/>
          <w:szCs w:val="24"/>
        </w:rPr>
      </w:pPr>
      <w:r w:rsidRPr="00730E86">
        <w:rPr>
          <w:rFonts w:ascii="Arial" w:hAnsi="Arial" w:cs="Arial"/>
          <w:sz w:val="24"/>
          <w:szCs w:val="24"/>
        </w:rPr>
        <w:t xml:space="preserve">Qualquer pessoa é parte legítima para apresentar pedido de esclarecimento ou impugnar este Edital, devendo protocolar o pedido, por meio eletrônico, através do endereço eletrônico: </w:t>
      </w:r>
      <w:hyperlink r:id="rId9" w:history="1">
        <w:r w:rsidRPr="00730E86">
          <w:rPr>
            <w:rStyle w:val="Hyperlink"/>
            <w:rFonts w:ascii="Arial" w:hAnsi="Arial" w:cs="Arial"/>
            <w:color w:val="auto"/>
            <w:sz w:val="24"/>
            <w:szCs w:val="24"/>
          </w:rPr>
          <w:t>pregaoeletronico@telemacoborba.pr.gov.br</w:t>
        </w:r>
      </w:hyperlink>
      <w:r w:rsidRPr="00730E86">
        <w:rPr>
          <w:rFonts w:ascii="Arial" w:hAnsi="Arial" w:cs="Arial"/>
          <w:sz w:val="24"/>
          <w:szCs w:val="24"/>
        </w:rPr>
        <w:t>, em até 03 (três) dias úteis antes da data fixada para a abertura da sessão pública.</w:t>
      </w:r>
    </w:p>
    <w:p w14:paraId="0CD8AFB7" w14:textId="77777777" w:rsidR="00E40FA7" w:rsidRPr="00730E86" w:rsidRDefault="00E40FA7" w:rsidP="00BA38E6">
      <w:pPr>
        <w:pStyle w:val="PargrafodaLista"/>
        <w:numPr>
          <w:ilvl w:val="1"/>
          <w:numId w:val="9"/>
        </w:numPr>
        <w:spacing w:after="0" w:line="276" w:lineRule="auto"/>
        <w:ind w:left="0" w:firstLine="0"/>
        <w:jc w:val="both"/>
        <w:rPr>
          <w:rFonts w:ascii="Arial" w:hAnsi="Arial" w:cs="Arial"/>
          <w:sz w:val="24"/>
          <w:szCs w:val="24"/>
        </w:rPr>
      </w:pPr>
      <w:r w:rsidRPr="00730E86">
        <w:rPr>
          <w:rFonts w:ascii="Arial" w:hAnsi="Arial" w:cs="Arial"/>
          <w:sz w:val="24"/>
          <w:szCs w:val="24"/>
        </w:rPr>
        <w:t xml:space="preserve">As respostas aos pedidos de esclarecimento ou às impugnações vincularão os participantes e a Administração e serão divulgadas no Sistema pelo Pregoeiro no prazo de até 03 (três) dias úteis, limitado ao último dia útil anterior à data de abertura do certame. </w:t>
      </w:r>
    </w:p>
    <w:p w14:paraId="6FD9C0D1" w14:textId="77777777" w:rsidR="00E40FA7" w:rsidRPr="00730E86" w:rsidRDefault="00E40FA7" w:rsidP="00BA38E6">
      <w:pPr>
        <w:pStyle w:val="PargrafodaLista"/>
        <w:numPr>
          <w:ilvl w:val="1"/>
          <w:numId w:val="9"/>
        </w:numPr>
        <w:spacing w:after="0" w:line="276" w:lineRule="auto"/>
        <w:ind w:left="0" w:firstLine="0"/>
        <w:jc w:val="both"/>
        <w:rPr>
          <w:rFonts w:ascii="Arial" w:hAnsi="Arial" w:cs="Arial"/>
          <w:sz w:val="24"/>
          <w:szCs w:val="24"/>
        </w:rPr>
      </w:pPr>
      <w:r w:rsidRPr="00730E86">
        <w:rPr>
          <w:rFonts w:ascii="Arial" w:hAnsi="Arial" w:cs="Arial"/>
          <w:sz w:val="24"/>
          <w:szCs w:val="24"/>
        </w:rPr>
        <w:t>A impugnação não possui efeito suspensivo, exceto em situações excepcionais devidamente motivadas pelo Pregoeiro.</w:t>
      </w:r>
    </w:p>
    <w:p w14:paraId="0FC6FAC1" w14:textId="77777777" w:rsidR="00E40FA7" w:rsidRPr="00730E86" w:rsidRDefault="00E40FA7" w:rsidP="00BA38E6">
      <w:pPr>
        <w:pStyle w:val="PargrafodaLista"/>
        <w:numPr>
          <w:ilvl w:val="1"/>
          <w:numId w:val="9"/>
        </w:numPr>
        <w:spacing w:after="0" w:line="276" w:lineRule="auto"/>
        <w:ind w:left="0" w:firstLine="0"/>
        <w:jc w:val="both"/>
        <w:rPr>
          <w:rFonts w:ascii="Arial" w:hAnsi="Arial" w:cs="Arial"/>
          <w:sz w:val="24"/>
          <w:szCs w:val="24"/>
        </w:rPr>
      </w:pPr>
      <w:r w:rsidRPr="00730E86">
        <w:rPr>
          <w:rFonts w:ascii="Arial" w:hAnsi="Arial" w:cs="Arial"/>
          <w:sz w:val="24"/>
          <w:szCs w:val="24"/>
        </w:rPr>
        <w:t>Acolhida a impugnação, será definida e publicada nova data para a realização do certame.</w:t>
      </w:r>
    </w:p>
    <w:p w14:paraId="5F8E7615" w14:textId="77777777" w:rsidR="00E40FA7" w:rsidRPr="00730E86" w:rsidRDefault="00E40FA7" w:rsidP="00BA38E6">
      <w:pPr>
        <w:pStyle w:val="PargrafodaLista"/>
        <w:numPr>
          <w:ilvl w:val="1"/>
          <w:numId w:val="9"/>
        </w:numPr>
        <w:spacing w:after="0" w:line="276" w:lineRule="auto"/>
        <w:ind w:left="0" w:firstLine="0"/>
        <w:jc w:val="both"/>
        <w:rPr>
          <w:rFonts w:ascii="Arial" w:hAnsi="Arial" w:cs="Arial"/>
          <w:sz w:val="24"/>
          <w:szCs w:val="24"/>
        </w:rPr>
      </w:pPr>
      <w:r w:rsidRPr="00730E86">
        <w:rPr>
          <w:rFonts w:ascii="Arial" w:hAnsi="Arial" w:cs="Arial"/>
          <w:sz w:val="24"/>
          <w:szCs w:val="24"/>
        </w:rPr>
        <w:t xml:space="preserve">Não serão conhecidas impugnações apresentadas intempestivamente ou em desacordo com as regras estabelecidas neste Edital. </w:t>
      </w:r>
    </w:p>
    <w:p w14:paraId="7754F7C4" w14:textId="77777777" w:rsidR="00E40FA7" w:rsidRPr="00730E86" w:rsidRDefault="00E40FA7" w:rsidP="00BA38E6">
      <w:pPr>
        <w:pStyle w:val="PargrafodaLista"/>
        <w:numPr>
          <w:ilvl w:val="1"/>
          <w:numId w:val="9"/>
        </w:numPr>
        <w:spacing w:after="0" w:line="276" w:lineRule="auto"/>
        <w:ind w:left="0" w:firstLine="0"/>
        <w:jc w:val="both"/>
        <w:rPr>
          <w:rFonts w:ascii="Arial" w:hAnsi="Arial" w:cs="Arial"/>
          <w:sz w:val="24"/>
          <w:szCs w:val="24"/>
        </w:rPr>
      </w:pPr>
      <w:r w:rsidRPr="00730E86">
        <w:rPr>
          <w:rFonts w:ascii="Arial" w:hAnsi="Arial" w:cs="Arial"/>
          <w:sz w:val="24"/>
          <w:szCs w:val="24"/>
        </w:rPr>
        <w:t xml:space="preserve">No caso de recebimento via e-mail, em horário estranho ao funcionamento oficial   da   unidade   responsável   pelo   acompanhamento da   licitação, os   prazos estabelecidos neste </w:t>
      </w:r>
      <w:r w:rsidRPr="00730E86">
        <w:rPr>
          <w:rFonts w:ascii="Arial" w:hAnsi="Arial" w:cs="Arial"/>
          <w:sz w:val="24"/>
          <w:szCs w:val="24"/>
        </w:rPr>
        <w:lastRenderedPageBreak/>
        <w:t xml:space="preserve">subitem começarão   a   correr   no   primeiro   dia   e   hora   úteis subsequentes ao registrado na correspondência eletrônica. </w:t>
      </w:r>
    </w:p>
    <w:p w14:paraId="06C01064" w14:textId="77777777" w:rsidR="004B7150" w:rsidRPr="00730E86" w:rsidRDefault="004B7150" w:rsidP="00BA38E6">
      <w:pPr>
        <w:spacing w:line="276" w:lineRule="auto"/>
        <w:ind w:left="-1701"/>
        <w:jc w:val="both"/>
        <w:rPr>
          <w:rFonts w:ascii="Arial" w:hAnsi="Arial" w:cs="Arial"/>
          <w:b/>
          <w:sz w:val="24"/>
          <w:szCs w:val="24"/>
        </w:rPr>
      </w:pPr>
      <w:bookmarkStart w:id="18" w:name="_Hlk128559114"/>
    </w:p>
    <w:p w14:paraId="5B3795C0" w14:textId="77777777" w:rsidR="004B7150" w:rsidRPr="00730E86" w:rsidRDefault="004B7150" w:rsidP="00BA38E6">
      <w:pPr>
        <w:pStyle w:val="Contedodoquadro"/>
        <w:pBdr>
          <w:bottom w:val="single" w:sz="4" w:space="1" w:color="auto"/>
        </w:pBdr>
        <w:tabs>
          <w:tab w:val="left" w:pos="9356"/>
        </w:tabs>
        <w:spacing w:after="0" w:line="276" w:lineRule="auto"/>
        <w:ind w:right="-1"/>
        <w:rPr>
          <w:rFonts w:ascii="Arial" w:hAnsi="Arial" w:cs="Arial"/>
          <w:b/>
          <w:bCs/>
          <w:sz w:val="24"/>
          <w:szCs w:val="24"/>
        </w:rPr>
      </w:pPr>
      <w:r w:rsidRPr="00730E86">
        <w:rPr>
          <w:rFonts w:ascii="Arial" w:hAnsi="Arial" w:cs="Arial"/>
          <w:b/>
          <w:bCs/>
          <w:sz w:val="24"/>
          <w:szCs w:val="24"/>
        </w:rPr>
        <w:t>6. DA APRESENTAÇÃO DA PROPOSTA E DOS DOCUMENTOS DE HABILITAÇÃO</w:t>
      </w:r>
    </w:p>
    <w:p w14:paraId="276825FD" w14:textId="0DCA4649"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Na presente licitação, a fase de habilitação sucederá as fases de apresentação de propostas e lances e de julgamento.</w:t>
      </w:r>
      <w:bookmarkStart w:id="19" w:name="_Ref113886867"/>
    </w:p>
    <w:p w14:paraId="61861A13"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Os licitantes encaminharão, exclusivamente por meio do sistema eletrônico, a proposta com o preço ou o percentual de desconto, até a data e o horário estabelecidos para abertura da sessão pública.</w:t>
      </w:r>
      <w:bookmarkStart w:id="20" w:name="_Ref113968921"/>
      <w:bookmarkEnd w:id="19"/>
    </w:p>
    <w:p w14:paraId="70A32976"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rFonts w:eastAsia="Times New Roman"/>
          <w:color w:val="auto"/>
          <w:sz w:val="24"/>
          <w:szCs w:val="24"/>
        </w:rPr>
        <w:t>No cadastramento da proposta inicial, o licitante declarará, em campo próprio do sistema, que:</w:t>
      </w:r>
      <w:bookmarkEnd w:id="20"/>
    </w:p>
    <w:p w14:paraId="3E7A768C" w14:textId="77777777" w:rsidR="00E40FA7" w:rsidRPr="00730E86" w:rsidRDefault="00E40FA7" w:rsidP="00BA38E6">
      <w:pPr>
        <w:pStyle w:val="Nivel2"/>
        <w:numPr>
          <w:ilvl w:val="2"/>
          <w:numId w:val="10"/>
        </w:numPr>
        <w:spacing w:before="0" w:after="0"/>
        <w:ind w:left="0" w:firstLine="0"/>
        <w:rPr>
          <w:color w:val="auto"/>
          <w:sz w:val="24"/>
          <w:szCs w:val="24"/>
        </w:rPr>
      </w:pPr>
      <w:r w:rsidRPr="00730E86">
        <w:rPr>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B22BB3D" w14:textId="77777777" w:rsidR="00E40FA7" w:rsidRPr="00730E86" w:rsidRDefault="00E40FA7" w:rsidP="00BA38E6">
      <w:pPr>
        <w:pStyle w:val="Nivel2"/>
        <w:numPr>
          <w:ilvl w:val="2"/>
          <w:numId w:val="10"/>
        </w:numPr>
        <w:spacing w:before="0" w:after="0"/>
        <w:ind w:left="0" w:firstLine="0"/>
        <w:rPr>
          <w:color w:val="auto"/>
          <w:sz w:val="24"/>
          <w:szCs w:val="24"/>
        </w:rPr>
      </w:pPr>
      <w:r w:rsidRPr="00730E86">
        <w:rPr>
          <w:color w:val="auto"/>
          <w:sz w:val="24"/>
          <w:szCs w:val="24"/>
        </w:rPr>
        <w:t>Não emprega menor de 18 anos em trabalho noturno, perigoso ou insalubre e não emprega menor de 16 anos, salvo menor, a partir de 14 anos, na condição de aprendiz, nos termos do artigo 7°, XXXIII, da Constituição;</w:t>
      </w:r>
    </w:p>
    <w:p w14:paraId="7E75FFF4" w14:textId="77777777" w:rsidR="00E40FA7" w:rsidRPr="00730E86" w:rsidRDefault="00E40FA7" w:rsidP="00BA38E6">
      <w:pPr>
        <w:pStyle w:val="Nivel2"/>
        <w:numPr>
          <w:ilvl w:val="2"/>
          <w:numId w:val="10"/>
        </w:numPr>
        <w:spacing w:before="0" w:after="0"/>
        <w:ind w:left="0" w:firstLine="0"/>
        <w:rPr>
          <w:color w:val="auto"/>
          <w:sz w:val="24"/>
          <w:szCs w:val="24"/>
        </w:rPr>
      </w:pPr>
      <w:r w:rsidRPr="00730E86">
        <w:rPr>
          <w:color w:val="auto"/>
          <w:sz w:val="24"/>
          <w:szCs w:val="24"/>
        </w:rPr>
        <w:t>Não possui empregados executando trabalho degradante ou forçado, observando o disposto nos incisos III e IV do art. 1º e no inciso III do art. 5º da Constituição Federal;</w:t>
      </w:r>
    </w:p>
    <w:p w14:paraId="0FE929F5" w14:textId="77777777" w:rsidR="00E40FA7" w:rsidRPr="00730E86" w:rsidRDefault="00E40FA7" w:rsidP="00BA38E6">
      <w:pPr>
        <w:pStyle w:val="Nivel2"/>
        <w:numPr>
          <w:ilvl w:val="2"/>
          <w:numId w:val="10"/>
        </w:numPr>
        <w:spacing w:before="0" w:after="0"/>
        <w:ind w:left="0" w:firstLine="0"/>
        <w:rPr>
          <w:color w:val="auto"/>
          <w:sz w:val="24"/>
          <w:szCs w:val="24"/>
        </w:rPr>
      </w:pPr>
      <w:r w:rsidRPr="00730E86">
        <w:rPr>
          <w:color w:val="auto"/>
          <w:sz w:val="24"/>
          <w:szCs w:val="24"/>
        </w:rPr>
        <w:t>Cumpre as exigências de reserva de cargos para pessoa com deficiência e para reabilitado da Previdência Social, previstas em lei e em outras normas específicas.</w:t>
      </w:r>
    </w:p>
    <w:p w14:paraId="7EFB4848"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O licitante organizado em cooperativa deverá declarar, ainda, em campo próprio do sistema eletrônico, que cumpre os requisitos estabelecidos no artigo 16 da Lei nº 14.133, de 2021.</w:t>
      </w:r>
      <w:bookmarkStart w:id="21" w:name="_Ref117000019"/>
    </w:p>
    <w:p w14:paraId="0910FFC6"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1"/>
      <w:r w:rsidRPr="00730E86">
        <w:rPr>
          <w:color w:val="auto"/>
          <w:sz w:val="24"/>
          <w:szCs w:val="24"/>
        </w:rPr>
        <w:t>arts. 42 a 49, observado o disposto nos §§ 1º ao 3º do art. 4º, da Lei n.º 14.133, de 2021.</w:t>
      </w:r>
    </w:p>
    <w:p w14:paraId="6C310E18"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No item exclusivo para participação de microempresas e empresas de pequeno porte, a assinalação do campo “não” impedirá o prosseguimento no certame, para aquele item;</w:t>
      </w:r>
    </w:p>
    <w:p w14:paraId="30F68D48"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D96BF9F"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A falsidade da declaração de que trata os itens 6.3., 6.4. ou 6.5. sujeitará o licitante às sanções previstas na Lei nº. 14.133, de 2021, e neste Edital.</w:t>
      </w:r>
    </w:p>
    <w:p w14:paraId="1B422702"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Os licitantes poderão retirar ou substituir a proposta anteriormente inseridos no sistema, até a abertura da sessão pública.</w:t>
      </w:r>
    </w:p>
    <w:p w14:paraId="53DF2F19"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41EB4D7"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lastRenderedPageBreak/>
        <w:t>Serão disponibilizados para acesso público os documentos que compõem a proposta dos licitantes convocados para apresentação de propostas, após a fase de envio de lances.</w:t>
      </w:r>
      <w:bookmarkStart w:id="22" w:name="_Ref116992247"/>
    </w:p>
    <w:p w14:paraId="190C5F05" w14:textId="77777777" w:rsidR="00E40FA7" w:rsidRPr="00730E86" w:rsidRDefault="00E40FA7" w:rsidP="00BA38E6">
      <w:pPr>
        <w:pStyle w:val="Nivel2"/>
        <w:numPr>
          <w:ilvl w:val="1"/>
          <w:numId w:val="10"/>
        </w:numPr>
        <w:spacing w:before="0" w:after="0"/>
        <w:ind w:left="0" w:firstLine="0"/>
        <w:rPr>
          <w:color w:val="auto"/>
          <w:sz w:val="24"/>
          <w:szCs w:val="24"/>
        </w:rPr>
      </w:pPr>
      <w:r w:rsidRPr="00730E86">
        <w:rPr>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2"/>
    </w:p>
    <w:p w14:paraId="0AA5FE2A" w14:textId="77777777" w:rsidR="00E40FA7" w:rsidRPr="00730E86" w:rsidRDefault="00E40FA7" w:rsidP="00BA38E6">
      <w:pPr>
        <w:pStyle w:val="Nivel2"/>
        <w:numPr>
          <w:ilvl w:val="2"/>
          <w:numId w:val="10"/>
        </w:numPr>
        <w:tabs>
          <w:tab w:val="left" w:pos="851"/>
        </w:tabs>
        <w:spacing w:before="0" w:after="0"/>
        <w:ind w:left="0" w:firstLine="0"/>
        <w:rPr>
          <w:color w:val="auto"/>
          <w:sz w:val="24"/>
          <w:szCs w:val="24"/>
        </w:rPr>
      </w:pPr>
      <w:r w:rsidRPr="00730E86">
        <w:rPr>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1D143F57" w14:textId="77777777" w:rsidR="00E40FA7" w:rsidRPr="00730E86" w:rsidRDefault="00E40FA7" w:rsidP="00BA38E6">
      <w:pPr>
        <w:pStyle w:val="Nivel2"/>
        <w:numPr>
          <w:ilvl w:val="2"/>
          <w:numId w:val="10"/>
        </w:numPr>
        <w:tabs>
          <w:tab w:val="left" w:pos="1560"/>
        </w:tabs>
        <w:spacing w:before="0" w:after="0"/>
        <w:ind w:left="0" w:firstLine="0"/>
        <w:rPr>
          <w:color w:val="auto"/>
          <w:sz w:val="24"/>
          <w:szCs w:val="24"/>
        </w:rPr>
      </w:pPr>
      <w:r w:rsidRPr="00730E86">
        <w:rPr>
          <w:color w:val="auto"/>
          <w:sz w:val="24"/>
          <w:szCs w:val="24"/>
        </w:rPr>
        <w:t>Os lances serão de envio automático pelo sistema, respeitado o valor final mínimo, caso estabelecido, e o intervalo de que trata o subitem acima.</w:t>
      </w:r>
    </w:p>
    <w:p w14:paraId="2CCEBB48" w14:textId="77777777" w:rsidR="00E40FA7" w:rsidRPr="00730E86" w:rsidRDefault="00E40FA7" w:rsidP="00BA38E6">
      <w:pPr>
        <w:pStyle w:val="Nivel2"/>
        <w:numPr>
          <w:ilvl w:val="1"/>
          <w:numId w:val="10"/>
        </w:numPr>
        <w:tabs>
          <w:tab w:val="left" w:pos="851"/>
        </w:tabs>
        <w:spacing w:before="0" w:after="0"/>
        <w:ind w:left="0" w:firstLine="0"/>
        <w:rPr>
          <w:color w:val="auto"/>
          <w:sz w:val="24"/>
          <w:szCs w:val="24"/>
        </w:rPr>
      </w:pPr>
      <w:r w:rsidRPr="00730E86">
        <w:rPr>
          <w:color w:val="auto"/>
          <w:sz w:val="24"/>
          <w:szCs w:val="24"/>
        </w:rPr>
        <w:t>O valor final mínimo ou o percentual de desconto final máximo parametrizado no sistema poderá ser alterado pelo fornecedor durante a fase de disputa, sendo vedado:</w:t>
      </w:r>
    </w:p>
    <w:p w14:paraId="11F3885C" w14:textId="77777777" w:rsidR="00E40FA7" w:rsidRPr="00730E86" w:rsidRDefault="00E40FA7" w:rsidP="00BA38E6">
      <w:pPr>
        <w:pStyle w:val="Nivel2"/>
        <w:numPr>
          <w:ilvl w:val="2"/>
          <w:numId w:val="10"/>
        </w:numPr>
        <w:tabs>
          <w:tab w:val="left" w:pos="851"/>
        </w:tabs>
        <w:spacing w:before="0" w:after="0"/>
        <w:ind w:left="0" w:firstLine="0"/>
        <w:rPr>
          <w:color w:val="auto"/>
          <w:sz w:val="24"/>
          <w:szCs w:val="24"/>
        </w:rPr>
      </w:pPr>
      <w:r w:rsidRPr="00730E86">
        <w:rPr>
          <w:color w:val="auto"/>
          <w:sz w:val="24"/>
          <w:szCs w:val="24"/>
        </w:rPr>
        <w:t>Valor superior a lance já registrado pelo fornecedor no sistema, quando adotado o critério de julgamento por menor preço, ou</w:t>
      </w:r>
      <w:r w:rsidRPr="00730E86">
        <w:rPr>
          <w:b/>
          <w:bCs/>
          <w:color w:val="auto"/>
          <w:sz w:val="24"/>
          <w:szCs w:val="24"/>
        </w:rPr>
        <w:t xml:space="preserve"> </w:t>
      </w:r>
      <w:r w:rsidRPr="00730E86">
        <w:rPr>
          <w:color w:val="auto"/>
          <w:sz w:val="24"/>
          <w:szCs w:val="24"/>
        </w:rPr>
        <w:t>percentual de desconto inferior a lance já registrado pelo fornecedor no sistema, quando adotado o critério de julgamento por maior desconto.</w:t>
      </w:r>
    </w:p>
    <w:p w14:paraId="46C2E4AC" w14:textId="77777777" w:rsidR="00E40FA7" w:rsidRPr="00730E86" w:rsidRDefault="00E40FA7" w:rsidP="00BA38E6">
      <w:pPr>
        <w:pStyle w:val="Nivel2"/>
        <w:numPr>
          <w:ilvl w:val="1"/>
          <w:numId w:val="10"/>
        </w:numPr>
        <w:tabs>
          <w:tab w:val="left" w:pos="851"/>
        </w:tabs>
        <w:spacing w:before="0" w:after="0"/>
        <w:ind w:left="0" w:firstLine="0"/>
        <w:rPr>
          <w:color w:val="auto"/>
          <w:sz w:val="24"/>
          <w:szCs w:val="24"/>
        </w:rPr>
      </w:pPr>
      <w:r w:rsidRPr="00730E86">
        <w:rPr>
          <w:rFonts w:eastAsia="Times New Roman"/>
          <w:color w:val="auto"/>
          <w:sz w:val="24"/>
          <w:szCs w:val="24"/>
        </w:rPr>
        <w:t xml:space="preserve">Caberá ao licitante interessado em participar da licitação </w:t>
      </w:r>
      <w:r w:rsidRPr="00730E86">
        <w:rPr>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E630A" w14:textId="77777777" w:rsidR="004B7150" w:rsidRPr="00730E86" w:rsidRDefault="004B7150" w:rsidP="00BA38E6">
      <w:pPr>
        <w:pStyle w:val="Nivel2"/>
        <w:numPr>
          <w:ilvl w:val="0"/>
          <w:numId w:val="0"/>
        </w:numPr>
        <w:tabs>
          <w:tab w:val="left" w:pos="851"/>
        </w:tabs>
        <w:spacing w:before="0" w:after="0"/>
        <w:rPr>
          <w:color w:val="auto"/>
          <w:sz w:val="24"/>
          <w:szCs w:val="24"/>
        </w:rPr>
      </w:pPr>
    </w:p>
    <w:p w14:paraId="41E45C28" w14:textId="77777777" w:rsidR="004B7150" w:rsidRPr="00730E86" w:rsidRDefault="004B7150" w:rsidP="00BA38E6">
      <w:pPr>
        <w:pStyle w:val="Contedodoquadro"/>
        <w:pBdr>
          <w:bottom w:val="single" w:sz="4" w:space="1" w:color="auto"/>
        </w:pBdr>
        <w:spacing w:after="0" w:line="276" w:lineRule="auto"/>
        <w:ind w:right="283"/>
        <w:rPr>
          <w:rFonts w:ascii="Arial" w:hAnsi="Arial" w:cs="Arial"/>
          <w:b/>
          <w:bCs/>
          <w:sz w:val="24"/>
          <w:szCs w:val="24"/>
        </w:rPr>
      </w:pPr>
      <w:r w:rsidRPr="00730E86">
        <w:rPr>
          <w:rFonts w:ascii="Arial" w:hAnsi="Arial" w:cs="Arial"/>
          <w:b/>
          <w:bCs/>
          <w:sz w:val="24"/>
          <w:szCs w:val="24"/>
        </w:rPr>
        <w:t>7. DO PREENCHIMENTO DA PROPOSTA</w:t>
      </w:r>
    </w:p>
    <w:p w14:paraId="627C737B" w14:textId="77777777"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O licitante deverá enviar sua proposta mediante o preenchimento, no sistema eletrônico, dos seguintes campos:</w:t>
      </w:r>
    </w:p>
    <w:p w14:paraId="5B67325D" w14:textId="514F5FCE" w:rsidR="00E40FA7" w:rsidRPr="00730E86" w:rsidRDefault="00C77360" w:rsidP="00BA38E6">
      <w:pPr>
        <w:pStyle w:val="Nivel2"/>
        <w:numPr>
          <w:ilvl w:val="2"/>
          <w:numId w:val="11"/>
        </w:numPr>
        <w:tabs>
          <w:tab w:val="left" w:pos="1134"/>
          <w:tab w:val="left" w:pos="1418"/>
          <w:tab w:val="left" w:pos="1701"/>
          <w:tab w:val="left" w:pos="1985"/>
        </w:tabs>
        <w:spacing w:before="0" w:after="0"/>
        <w:ind w:hanging="791"/>
        <w:rPr>
          <w:rFonts w:eastAsia="Times New Roman"/>
          <w:color w:val="auto"/>
          <w:sz w:val="24"/>
          <w:szCs w:val="24"/>
        </w:rPr>
      </w:pPr>
      <w:r w:rsidRPr="00730E86">
        <w:rPr>
          <w:color w:val="auto"/>
          <w:sz w:val="24"/>
          <w:szCs w:val="24"/>
        </w:rPr>
        <w:t>V</w:t>
      </w:r>
      <w:r w:rsidR="00E40FA7" w:rsidRPr="00730E86">
        <w:rPr>
          <w:color w:val="auto"/>
          <w:sz w:val="24"/>
          <w:szCs w:val="24"/>
        </w:rPr>
        <w:t>alor ou desconto (mensal, unitário, etc, conforme o caso) e valor total do item;</w:t>
      </w:r>
    </w:p>
    <w:p w14:paraId="2103FD38" w14:textId="77777777" w:rsidR="00E40FA7" w:rsidRPr="00730E86" w:rsidRDefault="00E40FA7" w:rsidP="00BA38E6">
      <w:pPr>
        <w:pStyle w:val="Nivel2"/>
        <w:numPr>
          <w:ilvl w:val="2"/>
          <w:numId w:val="11"/>
        </w:numPr>
        <w:tabs>
          <w:tab w:val="left" w:pos="1418"/>
          <w:tab w:val="left" w:pos="1701"/>
          <w:tab w:val="left" w:pos="1985"/>
        </w:tabs>
        <w:spacing w:before="0" w:after="0"/>
        <w:ind w:left="0" w:firstLine="709"/>
        <w:rPr>
          <w:rFonts w:eastAsia="Times New Roman"/>
          <w:color w:val="auto"/>
          <w:sz w:val="24"/>
          <w:szCs w:val="24"/>
        </w:rPr>
      </w:pPr>
      <w:r w:rsidRPr="00730E86">
        <w:rPr>
          <w:color w:val="auto"/>
          <w:sz w:val="24"/>
          <w:szCs w:val="24"/>
        </w:rPr>
        <w:t>Marca;</w:t>
      </w:r>
    </w:p>
    <w:p w14:paraId="3116023F" w14:textId="77777777" w:rsidR="00E40FA7" w:rsidRPr="00730E86" w:rsidRDefault="00E40FA7" w:rsidP="00BA38E6">
      <w:pPr>
        <w:pStyle w:val="Nivel2"/>
        <w:numPr>
          <w:ilvl w:val="2"/>
          <w:numId w:val="11"/>
        </w:numPr>
        <w:tabs>
          <w:tab w:val="left" w:pos="1418"/>
          <w:tab w:val="left" w:pos="1701"/>
          <w:tab w:val="left" w:pos="1985"/>
        </w:tabs>
        <w:spacing w:before="0" w:after="0"/>
        <w:ind w:left="0" w:firstLine="709"/>
        <w:rPr>
          <w:rFonts w:eastAsia="Times New Roman"/>
          <w:color w:val="auto"/>
          <w:sz w:val="24"/>
          <w:szCs w:val="24"/>
        </w:rPr>
      </w:pPr>
      <w:r w:rsidRPr="00730E86">
        <w:rPr>
          <w:color w:val="auto"/>
          <w:sz w:val="24"/>
          <w:szCs w:val="24"/>
        </w:rPr>
        <w:t xml:space="preserve">Fabricante; </w:t>
      </w:r>
    </w:p>
    <w:p w14:paraId="3460E781" w14:textId="77777777" w:rsidR="00E40FA7" w:rsidRPr="00730E86" w:rsidRDefault="00E40FA7" w:rsidP="00BA38E6">
      <w:pPr>
        <w:pStyle w:val="Nivel2"/>
        <w:numPr>
          <w:ilvl w:val="2"/>
          <w:numId w:val="11"/>
        </w:numPr>
        <w:tabs>
          <w:tab w:val="left" w:pos="1418"/>
          <w:tab w:val="left" w:pos="1701"/>
          <w:tab w:val="left" w:pos="1985"/>
        </w:tabs>
        <w:spacing w:before="0" w:after="0"/>
        <w:ind w:left="0" w:firstLine="709"/>
        <w:rPr>
          <w:rFonts w:eastAsia="Times New Roman"/>
          <w:color w:val="auto"/>
          <w:sz w:val="24"/>
          <w:szCs w:val="24"/>
        </w:rPr>
      </w:pPr>
      <w:r w:rsidRPr="00730E86">
        <w:rPr>
          <w:color w:val="auto"/>
          <w:sz w:val="24"/>
          <w:szCs w:val="24"/>
        </w:rPr>
        <w:t>Descrição do objeto, contendo as informações similares à especificação do Termo de Referência</w:t>
      </w:r>
      <w:r w:rsidRPr="00730E86">
        <w:rPr>
          <w:i/>
          <w:color w:val="auto"/>
          <w:sz w:val="24"/>
          <w:szCs w:val="24"/>
        </w:rPr>
        <w:t xml:space="preserve">; </w:t>
      </w:r>
    </w:p>
    <w:p w14:paraId="049E17AF" w14:textId="77777777"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Todas as especificações do objeto contidas na proposta vinculam o licitante.</w:t>
      </w:r>
    </w:p>
    <w:p w14:paraId="3FFF438E" w14:textId="77777777"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Nos valores propostos deverão estar inclusos todos os custos operacionais, encargos previdenciários, trabalhistas, tributários, comerciais e quaisquer outros que incidam direta ou indiretamente na execução do objeto.</w:t>
      </w:r>
    </w:p>
    <w:p w14:paraId="3ECF7428" w14:textId="77777777"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37A7E6A4" w14:textId="77777777"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F47FFB0" w14:textId="77777777"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Independentemente do percentual de tributo inserido na planilha, no pagamento serão retidos na fonte os percentuais estabelecidos na legislação vigente.</w:t>
      </w:r>
    </w:p>
    <w:p w14:paraId="4828E22C" w14:textId="77777777"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w:t>
      </w:r>
      <w:r w:rsidRPr="00730E86">
        <w:rPr>
          <w:color w:val="auto"/>
          <w:sz w:val="24"/>
          <w:szCs w:val="24"/>
        </w:rPr>
        <w:lastRenderedPageBreak/>
        <w:t>quantidades e qualidades adequadas à perfeita execução contratual, promovendo, quando requerido, sua substituição.</w:t>
      </w:r>
    </w:p>
    <w:p w14:paraId="637986A7" w14:textId="77777777"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 xml:space="preserve">O prazo de validade da proposta não será inferior a </w:t>
      </w:r>
      <w:r w:rsidRPr="00730E86">
        <w:rPr>
          <w:b/>
          <w:bCs/>
          <w:color w:val="auto"/>
          <w:sz w:val="24"/>
          <w:szCs w:val="24"/>
        </w:rPr>
        <w:t>90 (noventa)</w:t>
      </w:r>
      <w:r w:rsidRPr="00730E86">
        <w:rPr>
          <w:color w:val="auto"/>
          <w:sz w:val="24"/>
          <w:szCs w:val="24"/>
        </w:rPr>
        <w:t xml:space="preserve"> dias</w:t>
      </w:r>
      <w:r w:rsidRPr="00730E86">
        <w:rPr>
          <w:b/>
          <w:color w:val="auto"/>
          <w:sz w:val="24"/>
          <w:szCs w:val="24"/>
        </w:rPr>
        <w:t>,</w:t>
      </w:r>
      <w:r w:rsidRPr="00730E86">
        <w:rPr>
          <w:color w:val="auto"/>
          <w:sz w:val="24"/>
          <w:szCs w:val="24"/>
        </w:rPr>
        <w:t xml:space="preserve"> a contar da data de sua apresentação.</w:t>
      </w:r>
    </w:p>
    <w:p w14:paraId="482F983F" w14:textId="77777777"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Os licitantes devem respeitar os preços máximos estabelecidos nas normas de regência de contratações públicas, quando participarem de licitações públicas;</w:t>
      </w:r>
    </w:p>
    <w:p w14:paraId="64F09216" w14:textId="368FF34F" w:rsidR="00E40FA7" w:rsidRPr="00730E86" w:rsidRDefault="00E40FA7" w:rsidP="00BA38E6">
      <w:pPr>
        <w:pStyle w:val="Nivel2"/>
        <w:numPr>
          <w:ilvl w:val="1"/>
          <w:numId w:val="11"/>
        </w:numPr>
        <w:spacing w:before="0" w:after="0"/>
        <w:ind w:left="0" w:firstLine="0"/>
        <w:rPr>
          <w:rFonts w:eastAsia="Times New Roman"/>
          <w:color w:val="auto"/>
          <w:sz w:val="24"/>
          <w:szCs w:val="24"/>
        </w:rPr>
      </w:pPr>
      <w:r w:rsidRPr="00730E86">
        <w:rPr>
          <w:color w:val="auto"/>
          <w:sz w:val="24"/>
          <w:szCs w:val="24"/>
        </w:rPr>
        <w:t>Caso o critério de julgamento seja o de maior desconto, o preço já decorrente da aplicação do desconto ofertado deverá respeitar os preços máximos previstos nesse Edital.</w:t>
      </w:r>
    </w:p>
    <w:p w14:paraId="7C2130BA" w14:textId="77777777" w:rsidR="00E40FA7" w:rsidRPr="00730E86" w:rsidRDefault="00E40FA7" w:rsidP="00BA38E6">
      <w:pPr>
        <w:pStyle w:val="Nivel2"/>
        <w:numPr>
          <w:ilvl w:val="0"/>
          <w:numId w:val="0"/>
        </w:numPr>
        <w:spacing w:before="0" w:after="0"/>
        <w:rPr>
          <w:rFonts w:eastAsia="Times New Roman"/>
          <w:color w:val="auto"/>
          <w:sz w:val="24"/>
          <w:szCs w:val="24"/>
        </w:rPr>
      </w:pPr>
    </w:p>
    <w:p w14:paraId="5D771E97" w14:textId="4EC7B895" w:rsidR="004B7150" w:rsidRPr="00730E86" w:rsidRDefault="004B7150" w:rsidP="00BA38E6">
      <w:pPr>
        <w:pStyle w:val="Nivel01"/>
        <w:numPr>
          <w:ilvl w:val="0"/>
          <w:numId w:val="11"/>
        </w:numPr>
        <w:pBdr>
          <w:bottom w:val="single" w:sz="4" w:space="1" w:color="auto"/>
        </w:pBdr>
        <w:tabs>
          <w:tab w:val="clear" w:pos="567"/>
          <w:tab w:val="left" w:pos="1134"/>
        </w:tabs>
        <w:spacing w:before="0" w:line="276" w:lineRule="auto"/>
        <w:rPr>
          <w:sz w:val="24"/>
          <w:szCs w:val="24"/>
        </w:rPr>
      </w:pPr>
      <w:r w:rsidRPr="00730E86">
        <w:rPr>
          <w:sz w:val="24"/>
          <w:szCs w:val="24"/>
        </w:rPr>
        <w:t>CLASSIFICAÇÃO DAS PROPOSTAS E FORMULAÇÃO DE LANCES</w:t>
      </w:r>
    </w:p>
    <w:bookmarkEnd w:id="18"/>
    <w:p w14:paraId="5AE1FACD"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A abertura da presente licitação dar-se-á automaticamente em sessão pública, por meio de sistema eletrônico, na data, horário e local indicados neste Edital.</w:t>
      </w:r>
    </w:p>
    <w:p w14:paraId="2A5F6C7B"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Os licitantes poderão retirar ou substituir a proposta anteriormente inseridos no sistema, até a abertura da sessão pública.</w:t>
      </w:r>
    </w:p>
    <w:p w14:paraId="29D174A4"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Será desclassificada a proposta que identifique o licitante.</w:t>
      </w:r>
    </w:p>
    <w:p w14:paraId="637475C4" w14:textId="77777777" w:rsidR="00E40FA7" w:rsidRPr="00730E86" w:rsidRDefault="00E40FA7" w:rsidP="00BA38E6">
      <w:pPr>
        <w:pStyle w:val="Nivel2"/>
        <w:numPr>
          <w:ilvl w:val="2"/>
          <w:numId w:val="14"/>
        </w:numPr>
        <w:spacing w:before="0" w:after="0"/>
        <w:ind w:left="0" w:firstLine="0"/>
        <w:rPr>
          <w:color w:val="auto"/>
          <w:sz w:val="24"/>
          <w:szCs w:val="24"/>
        </w:rPr>
      </w:pPr>
      <w:r w:rsidRPr="00730E86">
        <w:rPr>
          <w:color w:val="auto"/>
          <w:sz w:val="24"/>
          <w:szCs w:val="24"/>
        </w:rPr>
        <w:t>A desclassificação será sempre fundamentada e registrada no sistema, com acompanhamento em tempo real por todos os participantes.</w:t>
      </w:r>
    </w:p>
    <w:p w14:paraId="05D6D745" w14:textId="77777777" w:rsidR="00E40FA7" w:rsidRPr="00730E86" w:rsidRDefault="00E40FA7" w:rsidP="00BA38E6">
      <w:pPr>
        <w:pStyle w:val="Nivel2"/>
        <w:numPr>
          <w:ilvl w:val="2"/>
          <w:numId w:val="14"/>
        </w:numPr>
        <w:spacing w:before="0" w:after="0"/>
        <w:ind w:left="0" w:firstLine="0"/>
        <w:rPr>
          <w:color w:val="auto"/>
          <w:sz w:val="24"/>
          <w:szCs w:val="24"/>
        </w:rPr>
      </w:pPr>
      <w:r w:rsidRPr="00730E86">
        <w:rPr>
          <w:color w:val="auto"/>
          <w:sz w:val="24"/>
          <w:szCs w:val="24"/>
        </w:rPr>
        <w:t>A classificação inicial da proposta não impede o seu julgamento definitivo em sentido contrário, levado a efeito na fase de aceitação.</w:t>
      </w:r>
    </w:p>
    <w:p w14:paraId="1E0D173C"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O sistema ordenará automaticamente as propostas classificadas, sendo que somente estas participarão da fase de lances.</w:t>
      </w:r>
    </w:p>
    <w:p w14:paraId="77410FDE"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O sistema disponibilizará campo próprio para troca de mensagens entre o agente de contratação OU pregoeiro e os licitantes.</w:t>
      </w:r>
    </w:p>
    <w:p w14:paraId="160AA4E6"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3164B8BD" w14:textId="235EA8E9"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 xml:space="preserve">O lance deverá ser ofertado pelo valor </w:t>
      </w:r>
      <w:r w:rsidRPr="00730E86">
        <w:rPr>
          <w:b/>
          <w:bCs/>
          <w:color w:val="auto"/>
          <w:sz w:val="24"/>
          <w:szCs w:val="24"/>
        </w:rPr>
        <w:t>UNITÁRIO POR ITEM</w:t>
      </w:r>
      <w:r w:rsidRPr="00730E86">
        <w:rPr>
          <w:color w:val="auto"/>
          <w:sz w:val="24"/>
          <w:szCs w:val="24"/>
        </w:rPr>
        <w:t>, conforme definido neste Edital.</w:t>
      </w:r>
    </w:p>
    <w:p w14:paraId="7ED4B356"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Os licitantes poderão oferecer lances sucessivos, observando o horário fixado para abertura da sessão e as regras estabelecidas neste Edital.</w:t>
      </w:r>
    </w:p>
    <w:p w14:paraId="40F0E5BA"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 xml:space="preserve">O licitante somente poderá oferecer lance </w:t>
      </w:r>
      <w:r w:rsidRPr="00730E86">
        <w:rPr>
          <w:iCs/>
          <w:color w:val="auto"/>
          <w:sz w:val="24"/>
          <w:szCs w:val="24"/>
        </w:rPr>
        <w:t>de valor inferior ou percentual de desconto superior</w:t>
      </w:r>
      <w:r w:rsidRPr="00730E86">
        <w:rPr>
          <w:color w:val="auto"/>
          <w:sz w:val="24"/>
          <w:szCs w:val="24"/>
        </w:rPr>
        <w:t xml:space="preserve"> ao último por ele ofertado e registrado pelo sistema. </w:t>
      </w:r>
    </w:p>
    <w:p w14:paraId="74A9DF04"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O intervalo mínimo de diferença de valores ou percentuais entre os lances, que incidirá tanto em relação aos lances intermediários quanto em relação à proposta que cobrir a melhor oferta deverá ser</w:t>
      </w:r>
      <w:r w:rsidRPr="00730E86">
        <w:rPr>
          <w:i/>
          <w:iCs/>
          <w:color w:val="auto"/>
          <w:sz w:val="24"/>
          <w:szCs w:val="24"/>
        </w:rPr>
        <w:t xml:space="preserve"> </w:t>
      </w:r>
      <w:r w:rsidRPr="00730E86">
        <w:rPr>
          <w:color w:val="auto"/>
          <w:sz w:val="24"/>
          <w:szCs w:val="24"/>
        </w:rPr>
        <w:t>de R$ 0,01 (um centavo).</w:t>
      </w:r>
    </w:p>
    <w:p w14:paraId="33DDA37A"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O licitante poderá, uma única vez, excluir seu último lance ofertado, no intervalo de quinze segundos após o registro no sistema, na hipótese de lance inconsistente ou inexequível.</w:t>
      </w:r>
      <w:bookmarkStart w:id="23" w:name="_Hlk113697816"/>
    </w:p>
    <w:p w14:paraId="58D53F15" w14:textId="77777777" w:rsidR="00E40FA7" w:rsidRPr="00730E86" w:rsidRDefault="00E40FA7" w:rsidP="00BA38E6">
      <w:pPr>
        <w:pStyle w:val="Nivel2"/>
        <w:numPr>
          <w:ilvl w:val="0"/>
          <w:numId w:val="0"/>
        </w:numPr>
        <w:spacing w:before="0" w:after="0"/>
        <w:rPr>
          <w:color w:val="auto"/>
          <w:sz w:val="24"/>
          <w:szCs w:val="24"/>
        </w:rPr>
      </w:pPr>
    </w:p>
    <w:p w14:paraId="07E1F893" w14:textId="77777777" w:rsidR="00E40FA7" w:rsidRPr="00730E86" w:rsidRDefault="00E40FA7" w:rsidP="00BA38E6">
      <w:pPr>
        <w:pStyle w:val="Nivel2"/>
        <w:numPr>
          <w:ilvl w:val="1"/>
          <w:numId w:val="14"/>
        </w:numPr>
        <w:spacing w:before="0" w:after="0"/>
        <w:rPr>
          <w:b/>
          <w:bCs/>
          <w:color w:val="auto"/>
          <w:sz w:val="24"/>
          <w:szCs w:val="24"/>
        </w:rPr>
      </w:pPr>
      <w:r w:rsidRPr="00730E86">
        <w:rPr>
          <w:b/>
          <w:bCs/>
          <w:color w:val="auto"/>
          <w:sz w:val="24"/>
          <w:szCs w:val="24"/>
        </w:rPr>
        <w:t>MODO DE DISPUTA ABERTO</w:t>
      </w:r>
    </w:p>
    <w:bookmarkEnd w:id="23"/>
    <w:p w14:paraId="0309E11E" w14:textId="77777777" w:rsidR="00E40FA7" w:rsidRPr="00730E86" w:rsidRDefault="00E40FA7" w:rsidP="00BA38E6">
      <w:pPr>
        <w:pStyle w:val="Nivel2"/>
        <w:numPr>
          <w:ilvl w:val="2"/>
          <w:numId w:val="14"/>
        </w:numPr>
        <w:spacing w:before="0" w:after="0"/>
        <w:ind w:left="0" w:firstLine="0"/>
        <w:rPr>
          <w:iCs/>
          <w:color w:val="auto"/>
          <w:sz w:val="24"/>
          <w:szCs w:val="24"/>
        </w:rPr>
      </w:pPr>
      <w:r w:rsidRPr="00730E86">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0DFAD7" w14:textId="77777777" w:rsidR="00E40FA7" w:rsidRPr="00730E86" w:rsidRDefault="00E40FA7" w:rsidP="00BA38E6">
      <w:pPr>
        <w:pStyle w:val="Nivel2"/>
        <w:numPr>
          <w:ilvl w:val="2"/>
          <w:numId w:val="14"/>
        </w:numPr>
        <w:spacing w:before="0" w:after="0"/>
        <w:ind w:left="0" w:firstLine="0"/>
        <w:rPr>
          <w:iCs/>
          <w:color w:val="auto"/>
          <w:sz w:val="24"/>
          <w:szCs w:val="24"/>
        </w:rPr>
      </w:pPr>
      <w:r w:rsidRPr="00730E86">
        <w:rPr>
          <w:color w:val="auto"/>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C5CD3C4"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Não havendo novos lances na forma estabelecida nos itens anteriores, a sessão pública encerrar-se-á automaticamente, e o sistema ordenará e divulgará os lances conforme a ordem final de classificação.</w:t>
      </w:r>
    </w:p>
    <w:p w14:paraId="6034BF86"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A44FCB"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Após o reinício previsto no item supra, os licitantes serão convocados para apresentar lances intermediários.</w:t>
      </w:r>
    </w:p>
    <w:p w14:paraId="54960FF6"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Encerrada a etapa anterior o sistema ordenará e divulgará os lances em ordem crescente; ou em ordem decrescente (no caso de pregão por maior desconto).</w:t>
      </w:r>
    </w:p>
    <w:p w14:paraId="1BEF3BD1"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 xml:space="preserve">Não serão aceitos dois ou mais lances de mesmo valor, prevalecendo aquele que for recebido e registrado em primeiro lugar. </w:t>
      </w:r>
    </w:p>
    <w:p w14:paraId="43D68689"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 xml:space="preserve">Durante o transcurso da sessão pública, os licitantes serão informados, em tempo real, do valor do menor lance registrado, vedada a identificação do licitante. </w:t>
      </w:r>
    </w:p>
    <w:p w14:paraId="17F405CC"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 xml:space="preserve">No caso de desconexão com o Pregoeiro, no decorrer da etapa competitiva do Pregão, o sistema eletrônico poderá permanecer acessível aos licitantes para a recepção dos lances. </w:t>
      </w:r>
    </w:p>
    <w:p w14:paraId="078F164A"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Quando a desconexão do sistema eletrônico para o agente de contratação ou pregoeiro persistir por tempo superior a 10 (dez) minutos, a sessão pública será suspensa e reiniciada somente após decorridas vinte e quatro horas da comunicação do fato pelo Pregoeiro aos participantes, no sítio eletrônico utilizado para divulgação.</w:t>
      </w:r>
    </w:p>
    <w:p w14:paraId="1756CAAF"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Caso o licitante não apresente lances, concorrerá com o valor original de sua proposta.</w:t>
      </w:r>
    </w:p>
    <w:p w14:paraId="77AA5F15"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Em relação a itens para participação de microempresas e empresas de pequeno porte, uma vez encerrada a etapa de lances</w:t>
      </w:r>
      <w:r w:rsidRPr="00730E86">
        <w:rPr>
          <w:rFonts w:eastAsia="Zurich BT"/>
          <w:color w:val="auto"/>
          <w:sz w:val="24"/>
          <w:szCs w:val="24"/>
        </w:rPr>
        <w:t>,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5E0E9BB8"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 xml:space="preserve">Nas condições acima, as propostas de </w:t>
      </w:r>
      <w:r w:rsidRPr="00730E86">
        <w:rPr>
          <w:rFonts w:eastAsia="Zurich BT"/>
          <w:color w:val="auto"/>
          <w:sz w:val="24"/>
          <w:szCs w:val="24"/>
        </w:rPr>
        <w:t xml:space="preserve">microempresas e empresas de pequeno porte </w:t>
      </w:r>
      <w:r w:rsidRPr="00730E86">
        <w:rPr>
          <w:color w:val="auto"/>
          <w:sz w:val="24"/>
          <w:szCs w:val="24"/>
        </w:rPr>
        <w:t>que se encontrarem na faixa de até 5% (cinco por cento) acima da melhor proposta ou melhor lance serão consideradas empatadas com a primeira colocada.</w:t>
      </w:r>
    </w:p>
    <w:p w14:paraId="7178BBAE"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A melhor classificada nos termos do subitem anterior poderá encaminhar uma última oferta para desempate, obrigatoriamente em valor inferior ao da primeira colocada, no prazo de 5 (cinco) minutos controlados pelo sistema, contados após a comunicação automática.</w:t>
      </w:r>
    </w:p>
    <w:p w14:paraId="3FC4FA3F"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 xml:space="preserve">Caso a </w:t>
      </w:r>
      <w:r w:rsidRPr="00730E86">
        <w:rPr>
          <w:rFonts w:eastAsia="Zurich BT"/>
          <w:color w:val="auto"/>
          <w:sz w:val="24"/>
          <w:szCs w:val="24"/>
        </w:rPr>
        <w:t>microempresa ou a empresa de pequeno porte</w:t>
      </w:r>
      <w:r w:rsidRPr="00730E86">
        <w:rPr>
          <w:color w:val="auto"/>
          <w:sz w:val="24"/>
          <w:szCs w:val="24"/>
        </w:rPr>
        <w:t xml:space="preserve"> melhor classificada desista ou não se manifeste no prazo estabelecido, serão convocadas as demais licitantes </w:t>
      </w:r>
      <w:r w:rsidRPr="00730E86">
        <w:rPr>
          <w:rFonts w:eastAsia="Zurich BT"/>
          <w:color w:val="auto"/>
          <w:sz w:val="24"/>
          <w:szCs w:val="24"/>
        </w:rPr>
        <w:t>microempresa e empresa de pequeno porte</w:t>
      </w:r>
      <w:r w:rsidRPr="00730E86">
        <w:rPr>
          <w:color w:val="auto"/>
          <w:sz w:val="24"/>
          <w:szCs w:val="24"/>
        </w:rPr>
        <w:t xml:space="preserve"> que se encontrem naquele intervalo de 5% (cinco por cento), na ordem de classificação, para o exercício do mesmo direito, no prazo estabelecido no subitem anterior.</w:t>
      </w:r>
    </w:p>
    <w:p w14:paraId="02C11C6E"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 xml:space="preserve">No caso de equivalência dos valores apresentados pelas microempresas e empresas de pequeno porte que se encontrem nos intervalos estabelecidos nos subitens anteriores, o </w:t>
      </w:r>
      <w:r w:rsidRPr="00730E86">
        <w:rPr>
          <w:color w:val="auto"/>
          <w:sz w:val="24"/>
          <w:szCs w:val="24"/>
        </w:rPr>
        <w:lastRenderedPageBreak/>
        <w:t>sistema realizará automaticamente um sorteio para definir qual fornecedor será convocado na sequência para que se identifique aquele que primeiro poderá apresentar melhor oferta.</w:t>
      </w:r>
    </w:p>
    <w:p w14:paraId="456C5DC2" w14:textId="77777777" w:rsidR="00E40FA7" w:rsidRPr="00730E86" w:rsidRDefault="00E40FA7" w:rsidP="00BA38E6">
      <w:pPr>
        <w:pStyle w:val="Nivel2"/>
        <w:numPr>
          <w:ilvl w:val="1"/>
          <w:numId w:val="14"/>
        </w:numPr>
        <w:spacing w:before="0" w:after="0"/>
        <w:ind w:left="0" w:firstLine="0"/>
        <w:rPr>
          <w:iCs/>
          <w:color w:val="auto"/>
          <w:sz w:val="24"/>
          <w:szCs w:val="24"/>
        </w:rPr>
      </w:pPr>
      <w:r w:rsidRPr="00730E86">
        <w:rPr>
          <w:color w:val="auto"/>
          <w:sz w:val="24"/>
          <w:szCs w:val="24"/>
        </w:rPr>
        <w:t xml:space="preserve">Havendo eventual empate entre propostas ou lances, o critério de desempate será aquele previsto no </w:t>
      </w:r>
      <w:r w:rsidRPr="00730E86">
        <w:rPr>
          <w:rFonts w:eastAsia="Arial"/>
          <w:color w:val="auto"/>
          <w:sz w:val="24"/>
          <w:szCs w:val="24"/>
        </w:rPr>
        <w:t>art</w:t>
      </w:r>
      <w:r w:rsidRPr="00730E86">
        <w:rPr>
          <w:color w:val="auto"/>
          <w:sz w:val="24"/>
          <w:szCs w:val="24"/>
        </w:rPr>
        <w:t>. 60 da Lei nº. 14.133, de 2021, nesta ordem:</w:t>
      </w:r>
    </w:p>
    <w:p w14:paraId="6955C55A" w14:textId="77777777" w:rsidR="00E40FA7" w:rsidRPr="00730E86" w:rsidRDefault="00E40FA7" w:rsidP="00BA38E6">
      <w:pPr>
        <w:pStyle w:val="Nivel2"/>
        <w:numPr>
          <w:ilvl w:val="2"/>
          <w:numId w:val="14"/>
        </w:numPr>
        <w:tabs>
          <w:tab w:val="left" w:pos="851"/>
        </w:tabs>
        <w:spacing w:before="0" w:after="0"/>
        <w:ind w:left="0" w:firstLine="0"/>
        <w:rPr>
          <w:iCs/>
          <w:color w:val="auto"/>
          <w:sz w:val="24"/>
          <w:szCs w:val="24"/>
        </w:rPr>
      </w:pPr>
      <w:r w:rsidRPr="00730E86">
        <w:rPr>
          <w:color w:val="auto"/>
          <w:sz w:val="24"/>
          <w:szCs w:val="24"/>
        </w:rPr>
        <w:t>Disputa final, hipótese em que os licitantes empatados poderão apresentar nova proposta em ato contínuo à classificação;</w:t>
      </w:r>
    </w:p>
    <w:p w14:paraId="1A80F16D" w14:textId="77777777" w:rsidR="00E40FA7" w:rsidRPr="00730E86" w:rsidRDefault="00E40FA7" w:rsidP="00BA38E6">
      <w:pPr>
        <w:pStyle w:val="Nivel2"/>
        <w:numPr>
          <w:ilvl w:val="2"/>
          <w:numId w:val="14"/>
        </w:numPr>
        <w:tabs>
          <w:tab w:val="left" w:pos="851"/>
        </w:tabs>
        <w:spacing w:before="0" w:after="0"/>
        <w:ind w:left="0" w:firstLine="0"/>
        <w:rPr>
          <w:iCs/>
          <w:color w:val="auto"/>
          <w:sz w:val="24"/>
          <w:szCs w:val="24"/>
        </w:rPr>
      </w:pPr>
      <w:r w:rsidRPr="00730E86">
        <w:rPr>
          <w:color w:val="auto"/>
          <w:sz w:val="24"/>
          <w:szCs w:val="24"/>
        </w:rPr>
        <w:t>Desenvolvimento pelo licitante de ações de equidade entre homens e mulheres no ambiente de trabalho, conforme previsto no Decreto Municipal nº. 29210, de 2023;</w:t>
      </w:r>
    </w:p>
    <w:p w14:paraId="5FBAB35E" w14:textId="77777777" w:rsidR="00E40FA7" w:rsidRPr="00730E86" w:rsidRDefault="00E40FA7" w:rsidP="00BA38E6">
      <w:pPr>
        <w:pStyle w:val="Nivel2"/>
        <w:numPr>
          <w:ilvl w:val="2"/>
          <w:numId w:val="14"/>
        </w:numPr>
        <w:tabs>
          <w:tab w:val="left" w:pos="851"/>
        </w:tabs>
        <w:spacing w:before="0" w:after="0"/>
        <w:ind w:left="0" w:firstLine="0"/>
        <w:rPr>
          <w:iCs/>
          <w:color w:val="auto"/>
          <w:sz w:val="24"/>
          <w:szCs w:val="24"/>
        </w:rPr>
      </w:pPr>
      <w:r w:rsidRPr="00730E86">
        <w:rPr>
          <w:color w:val="auto"/>
          <w:sz w:val="24"/>
          <w:szCs w:val="24"/>
        </w:rPr>
        <w:t>Desenvolvimento pelo licitante de programa de integridade, nos termos do Decreto Municipal nº. 29211, de 2023.</w:t>
      </w:r>
    </w:p>
    <w:p w14:paraId="18801603" w14:textId="77777777" w:rsidR="00E40FA7" w:rsidRPr="00730E86" w:rsidRDefault="00E40FA7" w:rsidP="00BA38E6">
      <w:pPr>
        <w:pStyle w:val="Nivel2"/>
        <w:numPr>
          <w:ilvl w:val="2"/>
          <w:numId w:val="14"/>
        </w:numPr>
        <w:tabs>
          <w:tab w:val="left" w:pos="851"/>
        </w:tabs>
        <w:spacing w:before="0" w:after="0"/>
        <w:ind w:left="0" w:firstLine="0"/>
        <w:rPr>
          <w:iCs/>
          <w:color w:val="auto"/>
          <w:sz w:val="24"/>
          <w:szCs w:val="24"/>
        </w:rPr>
      </w:pPr>
      <w:r w:rsidRPr="00730E86">
        <w:rPr>
          <w:color w:val="auto"/>
          <w:sz w:val="24"/>
          <w:szCs w:val="24"/>
        </w:rPr>
        <w:t>Persistindo o empate, será assegurada preferência, sucessivamente, nos termos do Decreto Municipal nº. 29.214 de 2023, aos bens e serviços produzidos ou prestados por:</w:t>
      </w:r>
    </w:p>
    <w:p w14:paraId="04D9240C" w14:textId="77777777" w:rsidR="00E40FA7" w:rsidRPr="00730E86" w:rsidRDefault="00E40FA7" w:rsidP="00BA38E6">
      <w:pPr>
        <w:pStyle w:val="Standard"/>
        <w:spacing w:line="276" w:lineRule="auto"/>
        <w:ind w:firstLine="567"/>
        <w:jc w:val="both"/>
        <w:rPr>
          <w:rFonts w:ascii="Arial" w:hAnsi="Arial" w:cs="Arial"/>
          <w:b/>
          <w:bCs/>
          <w:sz w:val="24"/>
          <w:szCs w:val="24"/>
        </w:rPr>
      </w:pPr>
      <w:r w:rsidRPr="00730E86">
        <w:rPr>
          <w:rFonts w:ascii="Arial" w:hAnsi="Arial" w:cs="Arial"/>
          <w:b/>
          <w:bCs/>
          <w:sz w:val="24"/>
          <w:szCs w:val="24"/>
        </w:rPr>
        <w:t xml:space="preserve">a) </w:t>
      </w:r>
      <w:r w:rsidRPr="00730E86">
        <w:rPr>
          <w:rFonts w:ascii="Arial" w:hAnsi="Arial" w:cs="Arial"/>
          <w:sz w:val="24"/>
          <w:szCs w:val="24"/>
        </w:rPr>
        <w:t>empresas estabelecidas no Estado do Paraná;</w:t>
      </w:r>
    </w:p>
    <w:p w14:paraId="19488141" w14:textId="77777777" w:rsidR="00E40FA7" w:rsidRPr="00730E86" w:rsidRDefault="00E40FA7" w:rsidP="00BA38E6">
      <w:pPr>
        <w:pStyle w:val="Standard"/>
        <w:spacing w:line="276" w:lineRule="auto"/>
        <w:ind w:firstLine="567"/>
        <w:jc w:val="both"/>
        <w:rPr>
          <w:rFonts w:ascii="Arial" w:hAnsi="Arial" w:cs="Arial"/>
          <w:b/>
          <w:bCs/>
          <w:sz w:val="24"/>
          <w:szCs w:val="24"/>
        </w:rPr>
      </w:pPr>
      <w:r w:rsidRPr="00730E86">
        <w:rPr>
          <w:rFonts w:ascii="Arial" w:hAnsi="Arial" w:cs="Arial"/>
          <w:b/>
          <w:bCs/>
          <w:sz w:val="24"/>
          <w:szCs w:val="24"/>
        </w:rPr>
        <w:t xml:space="preserve">b) </w:t>
      </w:r>
      <w:r w:rsidRPr="00730E86">
        <w:rPr>
          <w:rFonts w:ascii="Arial" w:hAnsi="Arial" w:cs="Arial"/>
          <w:sz w:val="24"/>
          <w:szCs w:val="24"/>
        </w:rPr>
        <w:t>empresas brasileiras;</w:t>
      </w:r>
    </w:p>
    <w:p w14:paraId="0D936A7E" w14:textId="77777777" w:rsidR="00E40FA7" w:rsidRPr="00730E86" w:rsidRDefault="00E40FA7" w:rsidP="00BA38E6">
      <w:pPr>
        <w:pStyle w:val="Standard"/>
        <w:spacing w:line="276" w:lineRule="auto"/>
        <w:ind w:firstLine="567"/>
        <w:jc w:val="both"/>
        <w:rPr>
          <w:rFonts w:ascii="Arial" w:hAnsi="Arial" w:cs="Arial"/>
          <w:b/>
          <w:bCs/>
          <w:sz w:val="24"/>
          <w:szCs w:val="24"/>
        </w:rPr>
      </w:pPr>
      <w:r w:rsidRPr="00730E86">
        <w:rPr>
          <w:rFonts w:ascii="Arial" w:hAnsi="Arial" w:cs="Arial"/>
          <w:b/>
          <w:bCs/>
          <w:sz w:val="24"/>
          <w:szCs w:val="24"/>
        </w:rPr>
        <w:t xml:space="preserve">c) </w:t>
      </w:r>
      <w:r w:rsidRPr="00730E86">
        <w:rPr>
          <w:rFonts w:ascii="Arial" w:hAnsi="Arial" w:cs="Arial"/>
          <w:sz w:val="24"/>
          <w:szCs w:val="24"/>
        </w:rPr>
        <w:t>empresas que invistam em pesquisa e no desenvolvimento de tecnologia no País;</w:t>
      </w:r>
    </w:p>
    <w:p w14:paraId="6B690903" w14:textId="77777777" w:rsidR="00E40FA7" w:rsidRPr="00730E86" w:rsidRDefault="00E40FA7" w:rsidP="00BA38E6">
      <w:pPr>
        <w:pStyle w:val="Standard"/>
        <w:spacing w:line="276" w:lineRule="auto"/>
        <w:ind w:left="567"/>
        <w:jc w:val="both"/>
        <w:rPr>
          <w:rFonts w:ascii="Arial" w:hAnsi="Arial" w:cs="Arial"/>
          <w:b/>
          <w:bCs/>
          <w:sz w:val="24"/>
          <w:szCs w:val="24"/>
        </w:rPr>
      </w:pPr>
      <w:r w:rsidRPr="00730E86">
        <w:rPr>
          <w:rFonts w:ascii="Arial" w:hAnsi="Arial" w:cs="Arial"/>
          <w:b/>
          <w:bCs/>
          <w:sz w:val="24"/>
          <w:szCs w:val="24"/>
        </w:rPr>
        <w:t xml:space="preserve">d) </w:t>
      </w:r>
      <w:r w:rsidRPr="00730E86">
        <w:rPr>
          <w:rFonts w:ascii="Arial" w:hAnsi="Arial" w:cs="Arial"/>
          <w:sz w:val="24"/>
          <w:szCs w:val="24"/>
        </w:rPr>
        <w:t xml:space="preserve">empresas que comprovem a prática de mitigação, nos termos da </w:t>
      </w:r>
      <w:hyperlink r:id="rId10" w:history="1">
        <w:r w:rsidRPr="00730E86">
          <w:rPr>
            <w:rStyle w:val="Internetlink"/>
            <w:rFonts w:ascii="Arial" w:hAnsi="Arial" w:cs="Arial"/>
            <w:color w:val="auto"/>
            <w:sz w:val="24"/>
            <w:szCs w:val="24"/>
            <w:u w:val="none"/>
          </w:rPr>
          <w:t>Lei nº. 12.187, de 29 de dezembro de 2009.</w:t>
        </w:r>
      </w:hyperlink>
    </w:p>
    <w:p w14:paraId="378B9C7F" w14:textId="77777777" w:rsidR="00E40FA7" w:rsidRPr="00730E86" w:rsidRDefault="00E40FA7" w:rsidP="00BA38E6">
      <w:pPr>
        <w:pStyle w:val="Nivel3"/>
        <w:numPr>
          <w:ilvl w:val="2"/>
          <w:numId w:val="14"/>
        </w:numPr>
        <w:tabs>
          <w:tab w:val="left" w:pos="851"/>
        </w:tabs>
        <w:spacing w:before="0" w:after="0"/>
        <w:ind w:left="0" w:firstLine="0"/>
        <w:rPr>
          <w:color w:val="auto"/>
          <w:sz w:val="24"/>
          <w:szCs w:val="24"/>
        </w:rPr>
      </w:pPr>
      <w:r w:rsidRPr="00730E86">
        <w:rPr>
          <w:color w:val="auto"/>
          <w:sz w:val="24"/>
          <w:szCs w:val="24"/>
        </w:rPr>
        <w:t>Caso a regra prevista na cláusula 8.27.4 deste Edital não solucione o empate, será realizado sorteio, nos termos da regulamentação municipal.</w:t>
      </w:r>
      <w:bookmarkStart w:id="24" w:name="art60§1i"/>
      <w:bookmarkEnd w:id="24"/>
    </w:p>
    <w:p w14:paraId="01FF76E7" w14:textId="77777777" w:rsidR="00E40FA7" w:rsidRPr="00730E86" w:rsidRDefault="00E40FA7" w:rsidP="00BA38E6">
      <w:pPr>
        <w:pStyle w:val="Nivel3"/>
        <w:numPr>
          <w:ilvl w:val="1"/>
          <w:numId w:val="14"/>
        </w:numPr>
        <w:tabs>
          <w:tab w:val="left" w:pos="851"/>
        </w:tabs>
        <w:spacing w:before="0" w:after="0"/>
        <w:ind w:left="0" w:firstLine="0"/>
        <w:rPr>
          <w:color w:val="auto"/>
          <w:sz w:val="24"/>
          <w:szCs w:val="24"/>
        </w:rPr>
      </w:pPr>
      <w:r w:rsidRPr="00730E86">
        <w:rPr>
          <w:color w:val="auto"/>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da classificação.</w:t>
      </w:r>
    </w:p>
    <w:p w14:paraId="40812953" w14:textId="77777777" w:rsidR="00E40FA7" w:rsidRPr="00730E86" w:rsidRDefault="00E40FA7" w:rsidP="00BA38E6">
      <w:pPr>
        <w:pStyle w:val="Nivel3"/>
        <w:numPr>
          <w:ilvl w:val="1"/>
          <w:numId w:val="14"/>
        </w:numPr>
        <w:tabs>
          <w:tab w:val="left" w:pos="709"/>
        </w:tabs>
        <w:spacing w:before="0" w:after="0"/>
        <w:ind w:left="0" w:firstLine="0"/>
        <w:rPr>
          <w:color w:val="auto"/>
          <w:sz w:val="24"/>
          <w:szCs w:val="24"/>
        </w:rPr>
      </w:pPr>
      <w:r w:rsidRPr="00730E86">
        <w:rPr>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61B31D8" w14:textId="77777777" w:rsidR="00E40FA7" w:rsidRPr="00730E86" w:rsidRDefault="00E40FA7" w:rsidP="00BA38E6">
      <w:pPr>
        <w:pStyle w:val="Nivel3"/>
        <w:numPr>
          <w:ilvl w:val="1"/>
          <w:numId w:val="14"/>
        </w:numPr>
        <w:tabs>
          <w:tab w:val="left" w:pos="709"/>
        </w:tabs>
        <w:spacing w:before="0" w:after="0"/>
        <w:ind w:left="0" w:firstLine="0"/>
        <w:rPr>
          <w:color w:val="auto"/>
          <w:sz w:val="24"/>
          <w:szCs w:val="24"/>
        </w:rPr>
      </w:pPr>
      <w:r w:rsidRPr="00730E86">
        <w:rPr>
          <w:rFonts w:eastAsia="Times New Roman"/>
          <w:color w:val="auto"/>
          <w:sz w:val="24"/>
          <w:szCs w:val="24"/>
        </w:rPr>
        <w:t xml:space="preserve">A </w:t>
      </w:r>
      <w:r w:rsidRPr="00730E86">
        <w:rPr>
          <w:color w:val="auto"/>
          <w:sz w:val="24"/>
          <w:szCs w:val="24"/>
        </w:rPr>
        <w:t>negociação será realizada por meio do sistema, podendo ser acompanhada pelos demais licitantes.</w:t>
      </w:r>
    </w:p>
    <w:p w14:paraId="4C53EA09" w14:textId="77777777" w:rsidR="00E40FA7" w:rsidRPr="00730E86" w:rsidRDefault="00E40FA7" w:rsidP="00BA38E6">
      <w:pPr>
        <w:pStyle w:val="Nivel3"/>
        <w:numPr>
          <w:ilvl w:val="1"/>
          <w:numId w:val="14"/>
        </w:numPr>
        <w:tabs>
          <w:tab w:val="left" w:pos="709"/>
        </w:tabs>
        <w:spacing w:before="0" w:after="0"/>
        <w:ind w:left="0" w:firstLine="0"/>
        <w:rPr>
          <w:color w:val="auto"/>
          <w:sz w:val="24"/>
          <w:szCs w:val="24"/>
        </w:rPr>
      </w:pPr>
      <w:r w:rsidRPr="00730E86">
        <w:rPr>
          <w:rFonts w:eastAsia="Times New Roman"/>
          <w:color w:val="auto"/>
          <w:sz w:val="24"/>
          <w:szCs w:val="24"/>
        </w:rPr>
        <w:t>O resultado da negociação será divulgado a todos os licitantes e anexado aos autos do processo licitatório.</w:t>
      </w:r>
    </w:p>
    <w:p w14:paraId="30D96340" w14:textId="77777777" w:rsidR="00987443" w:rsidRPr="00730E86" w:rsidRDefault="00987443" w:rsidP="00BA38E6">
      <w:pPr>
        <w:pStyle w:val="Nivel3"/>
        <w:numPr>
          <w:ilvl w:val="0"/>
          <w:numId w:val="0"/>
        </w:numPr>
        <w:tabs>
          <w:tab w:val="left" w:pos="709"/>
        </w:tabs>
        <w:spacing w:before="0" w:after="0"/>
        <w:ind w:left="1072" w:hanging="504"/>
        <w:rPr>
          <w:rFonts w:eastAsia="Times New Roman"/>
          <w:color w:val="auto"/>
          <w:sz w:val="24"/>
          <w:szCs w:val="24"/>
        </w:rPr>
      </w:pPr>
    </w:p>
    <w:p w14:paraId="2B1DF234" w14:textId="77777777" w:rsidR="005B65C1" w:rsidRPr="00730E86" w:rsidRDefault="005B65C1" w:rsidP="00BA38E6">
      <w:pPr>
        <w:pStyle w:val="Nivel01"/>
        <w:numPr>
          <w:ilvl w:val="0"/>
          <w:numId w:val="14"/>
        </w:numPr>
        <w:pBdr>
          <w:bottom w:val="single" w:sz="4" w:space="1" w:color="auto"/>
        </w:pBdr>
        <w:tabs>
          <w:tab w:val="clear" w:pos="567"/>
          <w:tab w:val="left" w:pos="1134"/>
        </w:tabs>
        <w:spacing w:before="0" w:line="276" w:lineRule="auto"/>
        <w:rPr>
          <w:sz w:val="24"/>
          <w:szCs w:val="24"/>
        </w:rPr>
      </w:pPr>
      <w:r w:rsidRPr="00730E86">
        <w:rPr>
          <w:sz w:val="24"/>
          <w:szCs w:val="24"/>
        </w:rPr>
        <w:t>DA FASE DE JULGAMENTO</w:t>
      </w:r>
    </w:p>
    <w:p w14:paraId="5B920456" w14:textId="440D8D14" w:rsidR="00E40FA7" w:rsidRPr="00730E86" w:rsidRDefault="00E40FA7" w:rsidP="00BA38E6">
      <w:pPr>
        <w:pStyle w:val="Nivel3"/>
        <w:numPr>
          <w:ilvl w:val="1"/>
          <w:numId w:val="14"/>
        </w:numPr>
        <w:tabs>
          <w:tab w:val="left" w:pos="426"/>
        </w:tabs>
        <w:spacing w:before="0" w:after="0"/>
        <w:ind w:left="0" w:firstLine="0"/>
        <w:rPr>
          <w:color w:val="auto"/>
          <w:sz w:val="24"/>
          <w:szCs w:val="24"/>
        </w:rPr>
      </w:pPr>
      <w:bookmarkStart w:id="25" w:name="_Ref117019424"/>
      <w:r w:rsidRPr="00730E86">
        <w:rPr>
          <w:color w:val="auto"/>
          <w:sz w:val="24"/>
          <w:szCs w:val="24"/>
        </w:rPr>
        <w:t xml:space="preserve">O Pregoeiro solicitará ao licitante mais bem classificado que, no prazo </w:t>
      </w:r>
      <w:r w:rsidRPr="00730E86">
        <w:rPr>
          <w:b/>
          <w:bCs/>
          <w:color w:val="auto"/>
          <w:sz w:val="24"/>
          <w:szCs w:val="24"/>
        </w:rPr>
        <w:t>de 2 (duas) horas</w:t>
      </w:r>
      <w:r w:rsidRPr="00730E86">
        <w:rPr>
          <w:color w:val="auto"/>
          <w:sz w:val="24"/>
          <w:szCs w:val="24"/>
        </w:rPr>
        <w:t>, envie a proposta adequada ao último lance ofertado após a negociação realizada, acompanhada, se for o caso, dos documentos complementares, quando necessários à confirmação daqueles exigidos neste Edital e já apresentados.</w:t>
      </w:r>
    </w:p>
    <w:p w14:paraId="0BBD32E2" w14:textId="77777777" w:rsidR="00E40FA7" w:rsidRPr="00730E86" w:rsidRDefault="00E40FA7" w:rsidP="00BA38E6">
      <w:pPr>
        <w:pStyle w:val="Nivel3"/>
        <w:numPr>
          <w:ilvl w:val="1"/>
          <w:numId w:val="14"/>
        </w:numPr>
        <w:tabs>
          <w:tab w:val="left" w:pos="426"/>
        </w:tabs>
        <w:spacing w:before="0" w:after="0"/>
        <w:ind w:left="0" w:firstLine="0"/>
        <w:rPr>
          <w:color w:val="auto"/>
          <w:sz w:val="24"/>
          <w:szCs w:val="24"/>
        </w:rPr>
      </w:pPr>
      <w:r w:rsidRPr="00730E86">
        <w:rPr>
          <w:rFonts w:eastAsia="Times New Roman"/>
          <w:color w:val="auto"/>
          <w:sz w:val="24"/>
          <w:szCs w:val="24"/>
        </w:rPr>
        <w:t>É facultado ao Pregoeiro prorrogar o prazo estabelecido, por igual período, a partir de solicitação fundamentada feita no chat pelo licitante, antes de findo o prazo.</w:t>
      </w:r>
    </w:p>
    <w:p w14:paraId="7455CCA8" w14:textId="77777777" w:rsidR="00E40FA7" w:rsidRPr="00730E86" w:rsidRDefault="00E40FA7" w:rsidP="00BA38E6">
      <w:pPr>
        <w:pStyle w:val="Nivel3"/>
        <w:numPr>
          <w:ilvl w:val="1"/>
          <w:numId w:val="14"/>
        </w:numPr>
        <w:tabs>
          <w:tab w:val="left" w:pos="426"/>
        </w:tabs>
        <w:spacing w:before="0" w:after="0"/>
        <w:ind w:left="0" w:firstLine="0"/>
        <w:rPr>
          <w:color w:val="auto"/>
          <w:sz w:val="24"/>
          <w:szCs w:val="24"/>
        </w:rPr>
      </w:pPr>
      <w:r w:rsidRPr="00730E86">
        <w:rPr>
          <w:color w:val="auto"/>
          <w:sz w:val="24"/>
          <w:szCs w:val="24"/>
        </w:rPr>
        <w:t>Após a negociação do preço, o Pregoeiro iniciará a fase de aceitação e julgamento da proposta.</w:t>
      </w:r>
    </w:p>
    <w:p w14:paraId="1A9950F4" w14:textId="77777777" w:rsidR="00E40FA7" w:rsidRPr="00730E86" w:rsidRDefault="00E40FA7" w:rsidP="00BA38E6">
      <w:pPr>
        <w:pStyle w:val="Nivel3"/>
        <w:numPr>
          <w:ilvl w:val="1"/>
          <w:numId w:val="14"/>
        </w:numPr>
        <w:tabs>
          <w:tab w:val="left" w:pos="426"/>
        </w:tabs>
        <w:spacing w:before="0" w:after="0"/>
        <w:ind w:left="0" w:firstLine="0"/>
        <w:rPr>
          <w:color w:val="auto"/>
          <w:sz w:val="24"/>
          <w:szCs w:val="24"/>
        </w:rPr>
      </w:pPr>
      <w:r w:rsidRPr="00730E86">
        <w:rPr>
          <w:color w:val="auto"/>
          <w:sz w:val="24"/>
          <w:szCs w:val="24"/>
        </w:rPr>
        <w:t xml:space="preserve">Encerrada a etapa de negociação, o Pregoeiro verificará se o licitante provisoriamente classificado em primeiro lugar atende às condições de participação no certame, conforme previsto no art. 14, da Lei nº. 14.133/2021, e na cláusula terceira deste Edital, </w:t>
      </w:r>
      <w:bookmarkEnd w:id="25"/>
      <w:r w:rsidRPr="00730E86">
        <w:rPr>
          <w:color w:val="auto"/>
          <w:sz w:val="24"/>
          <w:szCs w:val="24"/>
          <w:lang w:eastAsia="ar-SA"/>
        </w:rPr>
        <w:t>especialmente quanto à existência de sanção que impeça a participação no certame ou a futura contratação.</w:t>
      </w:r>
    </w:p>
    <w:p w14:paraId="06C3674D" w14:textId="77777777" w:rsidR="00E40FA7" w:rsidRPr="00730E86" w:rsidRDefault="00E40FA7" w:rsidP="00BA38E6">
      <w:pPr>
        <w:pStyle w:val="Nivel3"/>
        <w:numPr>
          <w:ilvl w:val="1"/>
          <w:numId w:val="14"/>
        </w:numPr>
        <w:tabs>
          <w:tab w:val="left" w:pos="426"/>
        </w:tabs>
        <w:spacing w:before="0" w:after="0"/>
        <w:ind w:left="0" w:firstLine="0"/>
        <w:rPr>
          <w:color w:val="auto"/>
          <w:sz w:val="24"/>
          <w:szCs w:val="24"/>
        </w:rPr>
      </w:pPr>
      <w:r w:rsidRPr="00730E86">
        <w:rPr>
          <w:color w:val="auto"/>
          <w:sz w:val="24"/>
          <w:szCs w:val="24"/>
        </w:rPr>
        <w:lastRenderedPageBreak/>
        <w:t>A consulta aos cadastros será realizada em nome da empresa licitante e, também, de seu sócio majoritário, por força da vedação de que trata o artigo 12 da Lei n° 8.429, de 1992.</w:t>
      </w:r>
    </w:p>
    <w:p w14:paraId="115EB377" w14:textId="77777777" w:rsidR="00E40FA7" w:rsidRPr="00730E86" w:rsidRDefault="00E40FA7" w:rsidP="00BA38E6">
      <w:pPr>
        <w:pStyle w:val="Nivel3"/>
        <w:numPr>
          <w:ilvl w:val="1"/>
          <w:numId w:val="14"/>
        </w:numPr>
        <w:tabs>
          <w:tab w:val="left" w:pos="426"/>
        </w:tabs>
        <w:spacing w:before="0" w:after="0"/>
        <w:ind w:left="0" w:firstLine="0"/>
        <w:rPr>
          <w:color w:val="auto"/>
          <w:sz w:val="24"/>
          <w:szCs w:val="24"/>
        </w:rPr>
      </w:pPr>
      <w:r w:rsidRPr="00730E86">
        <w:rPr>
          <w:color w:val="auto"/>
          <w:sz w:val="24"/>
          <w:szCs w:val="24"/>
        </w:rPr>
        <w:t>Constatada a existência de sanção, o licitante será excluído, por ausência de condição de participação.</w:t>
      </w:r>
    </w:p>
    <w:p w14:paraId="7917A26F" w14:textId="77777777" w:rsidR="00E40FA7" w:rsidRPr="00730E86" w:rsidRDefault="00E40FA7" w:rsidP="00BA38E6">
      <w:pPr>
        <w:pStyle w:val="Nivel3"/>
        <w:numPr>
          <w:ilvl w:val="1"/>
          <w:numId w:val="14"/>
        </w:numPr>
        <w:tabs>
          <w:tab w:val="left" w:pos="426"/>
        </w:tabs>
        <w:spacing w:before="0" w:after="0"/>
        <w:ind w:left="0" w:firstLine="0"/>
        <w:rPr>
          <w:color w:val="auto"/>
          <w:sz w:val="24"/>
          <w:szCs w:val="24"/>
        </w:rPr>
      </w:pPr>
      <w:r w:rsidRPr="00730E86">
        <w:rPr>
          <w:color w:val="auto"/>
          <w:sz w:val="24"/>
          <w:szCs w:val="24"/>
        </w:rPr>
        <w:t>Caso o licitante provisoriamente classificado em primeiro lugar tenha se utilizado de algum tratamento favorecido às ME/EPPs, o Pregoeiro verificará se faz jus ao benefício.</w:t>
      </w:r>
    </w:p>
    <w:p w14:paraId="1ABF8419" w14:textId="77777777" w:rsidR="00E40FA7" w:rsidRPr="00730E86" w:rsidRDefault="00E40FA7" w:rsidP="00BA38E6">
      <w:pPr>
        <w:pStyle w:val="Nivel3"/>
        <w:numPr>
          <w:ilvl w:val="1"/>
          <w:numId w:val="14"/>
        </w:numPr>
        <w:spacing w:before="0" w:after="0"/>
        <w:ind w:left="0" w:firstLine="0"/>
        <w:rPr>
          <w:color w:val="auto"/>
          <w:sz w:val="24"/>
          <w:szCs w:val="24"/>
        </w:rPr>
      </w:pPr>
      <w:r w:rsidRPr="00730E86">
        <w:rPr>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403B6BA7" w14:textId="77777777" w:rsidR="00E40FA7" w:rsidRPr="00730E86" w:rsidRDefault="00E40FA7" w:rsidP="00BA38E6">
      <w:pPr>
        <w:pStyle w:val="Nivel3"/>
        <w:numPr>
          <w:ilvl w:val="1"/>
          <w:numId w:val="14"/>
        </w:numPr>
        <w:tabs>
          <w:tab w:val="left" w:pos="426"/>
        </w:tabs>
        <w:spacing w:before="0" w:after="0"/>
        <w:ind w:left="0" w:firstLine="0"/>
        <w:rPr>
          <w:color w:val="auto"/>
          <w:sz w:val="24"/>
          <w:szCs w:val="24"/>
        </w:rPr>
      </w:pPr>
      <w:r w:rsidRPr="00730E86">
        <w:rPr>
          <w:color w:val="auto"/>
          <w:sz w:val="24"/>
          <w:szCs w:val="24"/>
        </w:rPr>
        <w:t xml:space="preserve">Será desclassificada a proposta vencedora que: </w:t>
      </w:r>
    </w:p>
    <w:p w14:paraId="429DC4D4" w14:textId="77777777" w:rsidR="00E40FA7" w:rsidRPr="00730E86" w:rsidRDefault="00E40FA7" w:rsidP="00BA38E6">
      <w:pPr>
        <w:pStyle w:val="Nivel3"/>
        <w:numPr>
          <w:ilvl w:val="0"/>
          <w:numId w:val="0"/>
        </w:numPr>
        <w:spacing w:before="0" w:after="0"/>
        <w:ind w:left="851"/>
        <w:rPr>
          <w:bCs/>
          <w:color w:val="auto"/>
          <w:sz w:val="24"/>
          <w:szCs w:val="24"/>
        </w:rPr>
      </w:pPr>
      <w:r w:rsidRPr="00730E86">
        <w:rPr>
          <w:color w:val="auto"/>
          <w:sz w:val="24"/>
          <w:szCs w:val="24"/>
        </w:rPr>
        <w:t>a) Contiver vícios insanáveis;</w:t>
      </w:r>
    </w:p>
    <w:p w14:paraId="3994C6B8" w14:textId="77777777" w:rsidR="00E40FA7" w:rsidRPr="00730E86" w:rsidRDefault="00E40FA7" w:rsidP="00BA38E6">
      <w:pPr>
        <w:pStyle w:val="Nivel3"/>
        <w:numPr>
          <w:ilvl w:val="0"/>
          <w:numId w:val="0"/>
        </w:numPr>
        <w:spacing w:before="0" w:after="0"/>
        <w:ind w:left="851"/>
        <w:rPr>
          <w:b/>
          <w:color w:val="auto"/>
          <w:sz w:val="24"/>
          <w:szCs w:val="24"/>
        </w:rPr>
      </w:pPr>
      <w:r w:rsidRPr="00730E86">
        <w:rPr>
          <w:bCs/>
          <w:color w:val="auto"/>
          <w:sz w:val="24"/>
          <w:szCs w:val="24"/>
        </w:rPr>
        <w:t>b)</w:t>
      </w:r>
      <w:r w:rsidRPr="00730E86">
        <w:rPr>
          <w:b/>
          <w:color w:val="auto"/>
          <w:sz w:val="24"/>
          <w:szCs w:val="24"/>
        </w:rPr>
        <w:t xml:space="preserve"> </w:t>
      </w:r>
      <w:r w:rsidRPr="00730E86">
        <w:rPr>
          <w:color w:val="auto"/>
          <w:sz w:val="24"/>
          <w:szCs w:val="24"/>
        </w:rPr>
        <w:t>Não obedecer às especificações técnicas contidas no Termo de Referência;</w:t>
      </w:r>
    </w:p>
    <w:p w14:paraId="1B98422F" w14:textId="77777777" w:rsidR="00E40FA7" w:rsidRPr="00730E86" w:rsidRDefault="00E40FA7" w:rsidP="00BA38E6">
      <w:pPr>
        <w:pStyle w:val="Nivel3"/>
        <w:numPr>
          <w:ilvl w:val="0"/>
          <w:numId w:val="0"/>
        </w:numPr>
        <w:spacing w:before="0" w:after="0"/>
        <w:ind w:left="851"/>
        <w:rPr>
          <w:b/>
          <w:color w:val="auto"/>
          <w:sz w:val="24"/>
          <w:szCs w:val="24"/>
        </w:rPr>
      </w:pPr>
      <w:r w:rsidRPr="00730E86">
        <w:rPr>
          <w:bCs/>
          <w:color w:val="auto"/>
          <w:sz w:val="24"/>
          <w:szCs w:val="24"/>
        </w:rPr>
        <w:t>c)</w:t>
      </w:r>
      <w:r w:rsidRPr="00730E86">
        <w:rPr>
          <w:b/>
          <w:color w:val="auto"/>
          <w:sz w:val="24"/>
          <w:szCs w:val="24"/>
        </w:rPr>
        <w:t xml:space="preserve"> </w:t>
      </w:r>
      <w:r w:rsidRPr="00730E86">
        <w:rPr>
          <w:color w:val="auto"/>
          <w:sz w:val="24"/>
          <w:szCs w:val="24"/>
        </w:rPr>
        <w:t>Apresentar preços inexequíveis ou permanecerem acima do preço máximo definido para a contratação;</w:t>
      </w:r>
    </w:p>
    <w:p w14:paraId="3B2FC789" w14:textId="77777777" w:rsidR="00E40FA7" w:rsidRPr="00730E86" w:rsidRDefault="00E40FA7" w:rsidP="00BA38E6">
      <w:pPr>
        <w:pStyle w:val="Nivel3"/>
        <w:numPr>
          <w:ilvl w:val="0"/>
          <w:numId w:val="0"/>
        </w:numPr>
        <w:spacing w:before="0" w:after="0"/>
        <w:ind w:left="851"/>
        <w:rPr>
          <w:b/>
          <w:color w:val="auto"/>
          <w:sz w:val="24"/>
          <w:szCs w:val="24"/>
        </w:rPr>
      </w:pPr>
      <w:r w:rsidRPr="00730E86">
        <w:rPr>
          <w:bCs/>
          <w:color w:val="auto"/>
          <w:sz w:val="24"/>
          <w:szCs w:val="24"/>
        </w:rPr>
        <w:t>d)</w:t>
      </w:r>
      <w:r w:rsidRPr="00730E86">
        <w:rPr>
          <w:b/>
          <w:color w:val="auto"/>
          <w:sz w:val="24"/>
          <w:szCs w:val="24"/>
        </w:rPr>
        <w:t xml:space="preserve"> </w:t>
      </w:r>
      <w:r w:rsidRPr="00730E86">
        <w:rPr>
          <w:color w:val="auto"/>
          <w:sz w:val="24"/>
          <w:szCs w:val="24"/>
        </w:rPr>
        <w:t>Não tiverem sua exequibilidade demonstrada, quando exigido pela Administração;</w:t>
      </w:r>
    </w:p>
    <w:p w14:paraId="3306B108" w14:textId="77777777" w:rsidR="00E40FA7" w:rsidRPr="00730E86" w:rsidRDefault="00E40FA7" w:rsidP="00BA38E6">
      <w:pPr>
        <w:pStyle w:val="Nivel3"/>
        <w:numPr>
          <w:ilvl w:val="0"/>
          <w:numId w:val="0"/>
        </w:numPr>
        <w:spacing w:before="0" w:after="0"/>
        <w:ind w:left="851"/>
        <w:rPr>
          <w:color w:val="auto"/>
          <w:sz w:val="24"/>
          <w:szCs w:val="24"/>
        </w:rPr>
      </w:pPr>
      <w:r w:rsidRPr="00730E86">
        <w:rPr>
          <w:bCs/>
          <w:color w:val="auto"/>
          <w:sz w:val="24"/>
          <w:szCs w:val="24"/>
        </w:rPr>
        <w:t>e)</w:t>
      </w:r>
      <w:r w:rsidRPr="00730E86">
        <w:rPr>
          <w:b/>
          <w:color w:val="auto"/>
          <w:sz w:val="24"/>
          <w:szCs w:val="24"/>
        </w:rPr>
        <w:t xml:space="preserve"> </w:t>
      </w:r>
      <w:r w:rsidRPr="00730E86">
        <w:rPr>
          <w:color w:val="auto"/>
          <w:sz w:val="24"/>
          <w:szCs w:val="24"/>
        </w:rPr>
        <w:t>Apresentar desconformidade com quaisquer outras exigências deste Edital ou seus anexos, desde que insanável.</w:t>
      </w:r>
    </w:p>
    <w:p w14:paraId="22C246B7" w14:textId="77777777" w:rsidR="00E40FA7" w:rsidRPr="00730E86" w:rsidRDefault="00E40FA7"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contextualSpacing w:val="0"/>
        <w:jc w:val="both"/>
        <w:rPr>
          <w:rFonts w:ascii="Arial" w:hAnsi="Arial" w:cs="Arial"/>
          <w:sz w:val="24"/>
          <w:szCs w:val="24"/>
        </w:rPr>
      </w:pPr>
      <w:r w:rsidRPr="00730E86">
        <w:rPr>
          <w:rFonts w:ascii="Arial" w:hAnsi="Arial" w:cs="Arial"/>
          <w:sz w:val="24"/>
          <w:szCs w:val="24"/>
        </w:rPr>
        <w:t>A proposta de preços do licitante classificado provisoriamente em primeiro lugar deverá conter:</w:t>
      </w:r>
    </w:p>
    <w:p w14:paraId="121FA6E9" w14:textId="77777777" w:rsidR="00E40FA7" w:rsidRPr="00730E86" w:rsidRDefault="00E40FA7" w:rsidP="00BA38E6">
      <w:pPr>
        <w:pStyle w:val="PargrafodaLista"/>
        <w:widowControl w:val="0"/>
        <w:numPr>
          <w:ilvl w:val="2"/>
          <w:numId w:val="14"/>
        </w:numPr>
        <w:tabs>
          <w:tab w:val="left" w:pos="567"/>
          <w:tab w:val="left" w:pos="993"/>
        </w:tabs>
        <w:suppressAutoHyphens w:val="0"/>
        <w:overflowPunct w:val="0"/>
        <w:autoSpaceDE w:val="0"/>
        <w:autoSpaceDN w:val="0"/>
        <w:adjustRightInd w:val="0"/>
        <w:spacing w:after="0" w:line="276" w:lineRule="auto"/>
        <w:ind w:left="0" w:firstLine="0"/>
        <w:contextualSpacing w:val="0"/>
        <w:jc w:val="both"/>
        <w:rPr>
          <w:rFonts w:ascii="Arial" w:hAnsi="Arial" w:cs="Arial"/>
          <w:sz w:val="24"/>
          <w:szCs w:val="24"/>
        </w:rPr>
      </w:pPr>
      <w:r w:rsidRPr="00730E86">
        <w:rPr>
          <w:rFonts w:ascii="Arial" w:hAnsi="Arial" w:cs="Arial"/>
          <w:sz w:val="24"/>
          <w:szCs w:val="24"/>
        </w:rPr>
        <w:t xml:space="preserve">Proposta de preços, contendo as informações do modelo do Anexo II deste Edital, vedado o preenchimento desta com dados aleatórios, sob pena de desclassificação; </w:t>
      </w:r>
    </w:p>
    <w:p w14:paraId="6352F69C" w14:textId="77777777" w:rsidR="00E40FA7" w:rsidRPr="00730E86" w:rsidRDefault="00E40FA7" w:rsidP="00BA38E6">
      <w:pPr>
        <w:pStyle w:val="PargrafodaLista"/>
        <w:widowControl w:val="0"/>
        <w:numPr>
          <w:ilvl w:val="2"/>
          <w:numId w:val="14"/>
        </w:numPr>
        <w:tabs>
          <w:tab w:val="left" w:pos="567"/>
          <w:tab w:val="left" w:pos="993"/>
        </w:tabs>
        <w:suppressAutoHyphens w:val="0"/>
        <w:overflowPunct w:val="0"/>
        <w:autoSpaceDE w:val="0"/>
        <w:autoSpaceDN w:val="0"/>
        <w:adjustRightInd w:val="0"/>
        <w:spacing w:after="0" w:line="276" w:lineRule="auto"/>
        <w:ind w:left="0" w:firstLine="0"/>
        <w:contextualSpacing w:val="0"/>
        <w:jc w:val="both"/>
        <w:rPr>
          <w:rFonts w:ascii="Arial" w:hAnsi="Arial" w:cs="Arial"/>
          <w:sz w:val="24"/>
          <w:szCs w:val="24"/>
        </w:rPr>
      </w:pPr>
      <w:r w:rsidRPr="00730E86">
        <w:rPr>
          <w:rFonts w:ascii="Arial" w:hAnsi="Arial" w:cs="Arial"/>
          <w:sz w:val="24"/>
          <w:szCs w:val="24"/>
        </w:rPr>
        <w:t>Preços unitários e totais, em real, em algarismo, com no máximo duas casas após a vírgula;</w:t>
      </w:r>
    </w:p>
    <w:p w14:paraId="00CBA0D5" w14:textId="77777777" w:rsidR="00E40FA7" w:rsidRPr="00730E86" w:rsidRDefault="00E40FA7" w:rsidP="00BA38E6">
      <w:pPr>
        <w:pStyle w:val="PargrafodaLista"/>
        <w:widowControl w:val="0"/>
        <w:numPr>
          <w:ilvl w:val="2"/>
          <w:numId w:val="14"/>
        </w:numPr>
        <w:tabs>
          <w:tab w:val="left" w:pos="567"/>
          <w:tab w:val="left" w:pos="993"/>
        </w:tabs>
        <w:suppressAutoHyphens w:val="0"/>
        <w:overflowPunct w:val="0"/>
        <w:autoSpaceDE w:val="0"/>
        <w:autoSpaceDN w:val="0"/>
        <w:adjustRightInd w:val="0"/>
        <w:spacing w:after="0" w:line="276" w:lineRule="auto"/>
        <w:ind w:left="0" w:firstLine="0"/>
        <w:contextualSpacing w:val="0"/>
        <w:jc w:val="both"/>
        <w:rPr>
          <w:rFonts w:ascii="Arial" w:hAnsi="Arial" w:cs="Arial"/>
          <w:sz w:val="24"/>
          <w:szCs w:val="24"/>
        </w:rPr>
      </w:pPr>
      <w:r w:rsidRPr="00730E86">
        <w:rPr>
          <w:rFonts w:ascii="Arial" w:hAnsi="Arial" w:cs="Arial"/>
          <w:sz w:val="24"/>
          <w:szCs w:val="24"/>
        </w:rPr>
        <w:t xml:space="preserve">Constar quantidade de unidades para cada item; descrição detalhada do objeto - conforme o Edital: indicando, prazo de validade ou de garantia, número do registro ou inscrição do bem no órgão competente (quando for o caso); e descrição do objeto deve atender o disposto no ANEXO I do Edital, vinculando-se à licitante; </w:t>
      </w:r>
    </w:p>
    <w:p w14:paraId="1EE5BCE9" w14:textId="77777777" w:rsidR="00E40FA7" w:rsidRPr="00730E86" w:rsidRDefault="00E40FA7" w:rsidP="00BA38E6">
      <w:pPr>
        <w:pStyle w:val="PargrafodaLista"/>
        <w:widowControl w:val="0"/>
        <w:numPr>
          <w:ilvl w:val="2"/>
          <w:numId w:val="14"/>
        </w:numPr>
        <w:tabs>
          <w:tab w:val="left" w:pos="567"/>
          <w:tab w:val="left" w:pos="993"/>
        </w:tabs>
        <w:suppressAutoHyphens w:val="0"/>
        <w:overflowPunct w:val="0"/>
        <w:autoSpaceDE w:val="0"/>
        <w:autoSpaceDN w:val="0"/>
        <w:adjustRightInd w:val="0"/>
        <w:spacing w:after="0" w:line="276" w:lineRule="auto"/>
        <w:ind w:left="0" w:firstLine="0"/>
        <w:contextualSpacing w:val="0"/>
        <w:jc w:val="both"/>
        <w:rPr>
          <w:rFonts w:ascii="Arial" w:hAnsi="Arial" w:cs="Arial"/>
          <w:sz w:val="24"/>
          <w:szCs w:val="24"/>
        </w:rPr>
      </w:pPr>
      <w:r w:rsidRPr="00730E86">
        <w:rPr>
          <w:rFonts w:ascii="Arial" w:hAnsi="Arial" w:cs="Arial"/>
          <w:sz w:val="24"/>
          <w:szCs w:val="24"/>
        </w:rPr>
        <w:t>Indicação de que nos preços ofertados já estão inclusos os tributos, fretes, taxas, seguros, encargos sociais, trabalhistas e todas as demais despesas necessárias à execução do objeto.</w:t>
      </w:r>
    </w:p>
    <w:p w14:paraId="6E8CEC97" w14:textId="77777777" w:rsidR="00E40FA7" w:rsidRPr="00730E86" w:rsidRDefault="00E40FA7"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contextualSpacing w:val="0"/>
        <w:jc w:val="both"/>
        <w:rPr>
          <w:rFonts w:ascii="Arial" w:hAnsi="Arial" w:cs="Arial"/>
          <w:b/>
          <w:bCs/>
          <w:sz w:val="24"/>
          <w:szCs w:val="24"/>
        </w:rPr>
      </w:pPr>
      <w:r w:rsidRPr="00730E86">
        <w:rPr>
          <w:rFonts w:ascii="Arial" w:hAnsi="Arial" w:cs="Arial"/>
          <w:b/>
          <w:bCs/>
          <w:sz w:val="24"/>
          <w:szCs w:val="24"/>
        </w:rPr>
        <w:t>As propostas readequadas, devem ser enviadas com os valores unitários com 2 (duas) casas decimais, sendo que o valor TOTAL do item não pode ser superior ao ofertado na etapa de lances, ou seja, só serão aceitas propostas que o valor unitário do item multiplicado pela quantidade, resulte em um valor TOTAL igual ou inferior ao ofertado na fase de lances.</w:t>
      </w:r>
    </w:p>
    <w:p w14:paraId="2F5D602B" w14:textId="77777777" w:rsidR="00E40FA7" w:rsidRPr="00730E86" w:rsidRDefault="00E40FA7" w:rsidP="00BA38E6">
      <w:pPr>
        <w:pStyle w:val="PargrafodaLista"/>
        <w:widowControl w:val="0"/>
        <w:numPr>
          <w:ilvl w:val="2"/>
          <w:numId w:val="14"/>
        </w:numPr>
        <w:tabs>
          <w:tab w:val="left" w:pos="567"/>
          <w:tab w:val="left" w:pos="851"/>
        </w:tabs>
        <w:suppressAutoHyphens w:val="0"/>
        <w:overflowPunct w:val="0"/>
        <w:autoSpaceDE w:val="0"/>
        <w:autoSpaceDN w:val="0"/>
        <w:adjustRightInd w:val="0"/>
        <w:spacing w:after="0" w:line="276" w:lineRule="auto"/>
        <w:ind w:left="0" w:firstLine="0"/>
        <w:contextualSpacing w:val="0"/>
        <w:jc w:val="both"/>
        <w:rPr>
          <w:rFonts w:ascii="Arial" w:hAnsi="Arial" w:cs="Arial"/>
          <w:b/>
          <w:bCs/>
          <w:sz w:val="24"/>
          <w:szCs w:val="24"/>
        </w:rPr>
      </w:pPr>
      <w:r w:rsidRPr="00730E86">
        <w:rPr>
          <w:rFonts w:ascii="Arial" w:hAnsi="Arial" w:cs="Arial"/>
          <w:b/>
          <w:bCs/>
          <w:sz w:val="24"/>
          <w:szCs w:val="24"/>
        </w:rPr>
        <w:t>Caso os valores estejam em desacordo com o item acima, o Pregoeiro enviará via chat, os valores unitário e totais que serão considerados para o item.</w:t>
      </w:r>
    </w:p>
    <w:p w14:paraId="2C3F24DE" w14:textId="77777777" w:rsidR="00E40FA7" w:rsidRPr="00730E86" w:rsidRDefault="00E40FA7" w:rsidP="00BA38E6">
      <w:pPr>
        <w:pStyle w:val="Nivel3"/>
        <w:numPr>
          <w:ilvl w:val="1"/>
          <w:numId w:val="14"/>
        </w:numPr>
        <w:spacing w:before="0" w:after="0"/>
        <w:ind w:left="0" w:firstLine="0"/>
        <w:rPr>
          <w:color w:val="auto"/>
          <w:sz w:val="24"/>
          <w:szCs w:val="24"/>
        </w:rPr>
      </w:pPr>
      <w:r w:rsidRPr="00730E86">
        <w:rPr>
          <w:color w:val="auto"/>
          <w:sz w:val="24"/>
          <w:szCs w:val="24"/>
        </w:rPr>
        <w:t>No caso de aquisição de bens, é indício de inexequibilidade das propostas valores inferiores a 50% (cinquenta por cento) do valor orçado pela Administração.</w:t>
      </w:r>
    </w:p>
    <w:p w14:paraId="0D762AEC" w14:textId="77777777" w:rsidR="00E40FA7" w:rsidRPr="00730E86" w:rsidRDefault="00E40FA7" w:rsidP="00BA38E6">
      <w:pPr>
        <w:pStyle w:val="Nivel3"/>
        <w:numPr>
          <w:ilvl w:val="2"/>
          <w:numId w:val="14"/>
        </w:numPr>
        <w:spacing w:before="0" w:after="0"/>
        <w:ind w:left="0" w:firstLine="0"/>
        <w:rPr>
          <w:color w:val="auto"/>
          <w:sz w:val="24"/>
          <w:szCs w:val="24"/>
        </w:rPr>
      </w:pPr>
      <w:r w:rsidRPr="00730E86">
        <w:rPr>
          <w:color w:val="auto"/>
          <w:sz w:val="24"/>
          <w:szCs w:val="24"/>
        </w:rPr>
        <w:t>A inexequibilidade, na hipótese de que trata a cláusula 9.12, só será considerada após diligência do Pregoeiro, que comprove:</w:t>
      </w:r>
    </w:p>
    <w:p w14:paraId="09596426" w14:textId="77777777" w:rsidR="00E40FA7" w:rsidRPr="00730E86" w:rsidRDefault="00E40FA7" w:rsidP="00BA38E6">
      <w:pPr>
        <w:pStyle w:val="Nivel4"/>
        <w:numPr>
          <w:ilvl w:val="0"/>
          <w:numId w:val="0"/>
        </w:numPr>
        <w:tabs>
          <w:tab w:val="left" w:pos="1701"/>
        </w:tabs>
        <w:spacing w:before="0" w:after="0"/>
        <w:ind w:firstLine="567"/>
        <w:rPr>
          <w:sz w:val="24"/>
          <w:szCs w:val="24"/>
        </w:rPr>
      </w:pPr>
      <w:r w:rsidRPr="00730E86">
        <w:rPr>
          <w:sz w:val="24"/>
          <w:szCs w:val="24"/>
        </w:rPr>
        <w:t>a) Que o custo do licitante ultrapassa o valor da proposta; e</w:t>
      </w:r>
    </w:p>
    <w:p w14:paraId="4563B310" w14:textId="77777777" w:rsidR="00E40FA7" w:rsidRPr="00730E86" w:rsidRDefault="00E40FA7" w:rsidP="00BA38E6">
      <w:pPr>
        <w:pStyle w:val="Nivel4"/>
        <w:numPr>
          <w:ilvl w:val="0"/>
          <w:numId w:val="0"/>
        </w:numPr>
        <w:tabs>
          <w:tab w:val="left" w:pos="1701"/>
        </w:tabs>
        <w:spacing w:before="0" w:after="0"/>
        <w:ind w:firstLine="567"/>
        <w:rPr>
          <w:sz w:val="24"/>
          <w:szCs w:val="24"/>
        </w:rPr>
      </w:pPr>
      <w:r w:rsidRPr="00730E86">
        <w:rPr>
          <w:sz w:val="24"/>
          <w:szCs w:val="24"/>
        </w:rPr>
        <w:t>b) Inexistirem custos de oportunidade capazes de justificar o vulto da oferta.</w:t>
      </w:r>
    </w:p>
    <w:p w14:paraId="1CD93B91" w14:textId="77777777" w:rsidR="00E40FA7" w:rsidRPr="00730E86" w:rsidRDefault="00E40FA7" w:rsidP="00BA38E6">
      <w:pPr>
        <w:pStyle w:val="Nivel2"/>
        <w:numPr>
          <w:ilvl w:val="2"/>
          <w:numId w:val="14"/>
        </w:numPr>
        <w:spacing w:before="0" w:after="0"/>
        <w:ind w:left="0" w:firstLine="0"/>
        <w:rPr>
          <w:b/>
          <w:color w:val="auto"/>
          <w:sz w:val="24"/>
          <w:szCs w:val="24"/>
        </w:rPr>
      </w:pPr>
      <w:r w:rsidRPr="00730E86">
        <w:rPr>
          <w:color w:val="auto"/>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54CED97B" w14:textId="77777777" w:rsidR="00E40FA7" w:rsidRPr="00730E86" w:rsidRDefault="00E40FA7" w:rsidP="00BA38E6">
      <w:pPr>
        <w:pStyle w:val="Nivel2"/>
        <w:numPr>
          <w:ilvl w:val="1"/>
          <w:numId w:val="14"/>
        </w:numPr>
        <w:spacing w:before="0" w:after="0"/>
        <w:ind w:left="0" w:firstLine="0"/>
        <w:rPr>
          <w:b/>
          <w:color w:val="auto"/>
          <w:sz w:val="24"/>
          <w:szCs w:val="24"/>
        </w:rPr>
      </w:pPr>
      <w:r w:rsidRPr="00730E86">
        <w:rPr>
          <w:color w:val="auto"/>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E7A192E" w14:textId="77777777" w:rsidR="00E40FA7" w:rsidRPr="00730E86" w:rsidRDefault="00E40FA7" w:rsidP="00BA38E6">
      <w:pPr>
        <w:pStyle w:val="Nivel2"/>
        <w:numPr>
          <w:ilvl w:val="1"/>
          <w:numId w:val="14"/>
        </w:numPr>
        <w:spacing w:before="0" w:after="0"/>
        <w:ind w:left="0" w:firstLine="0"/>
        <w:rPr>
          <w:b/>
          <w:color w:val="auto"/>
          <w:sz w:val="24"/>
          <w:szCs w:val="24"/>
        </w:rPr>
      </w:pPr>
      <w:r w:rsidRPr="00730E86">
        <w:rPr>
          <w:color w:val="auto"/>
          <w:sz w:val="24"/>
          <w:szCs w:val="24"/>
        </w:rPr>
        <w:t>Erros no preenchimento da proposta ou da planilha não constituem motivo para a desclassificação da proposta. A proposta e/ou a planilha poderá ser ajustada pelo fornecedor, no prazo indicado pelo sistema, desde que não haja majoração do preço e que se comprove que este é o bastante para arcar com todos os custos da contratação;</w:t>
      </w:r>
    </w:p>
    <w:p w14:paraId="4D24B6DA" w14:textId="77777777" w:rsidR="00E40FA7" w:rsidRPr="00730E86" w:rsidRDefault="00E40FA7" w:rsidP="00BA38E6">
      <w:pPr>
        <w:pStyle w:val="Nivel2"/>
        <w:numPr>
          <w:ilvl w:val="1"/>
          <w:numId w:val="14"/>
        </w:numPr>
        <w:spacing w:before="0" w:after="0"/>
        <w:ind w:left="0" w:firstLine="0"/>
        <w:rPr>
          <w:b/>
          <w:color w:val="auto"/>
          <w:sz w:val="24"/>
          <w:szCs w:val="24"/>
        </w:rPr>
      </w:pPr>
      <w:r w:rsidRPr="00730E86">
        <w:rPr>
          <w:color w:val="auto"/>
          <w:sz w:val="24"/>
          <w:szCs w:val="24"/>
        </w:rPr>
        <w:t>O ajuste de que trata este dispositivo se limita a sanar erros ou falhas que não alterem a substância das propostas;</w:t>
      </w:r>
    </w:p>
    <w:p w14:paraId="1487AB6E" w14:textId="77777777" w:rsidR="00E40FA7" w:rsidRPr="00730E86" w:rsidRDefault="00E40FA7" w:rsidP="00BA38E6">
      <w:pPr>
        <w:pStyle w:val="Nivel2"/>
        <w:numPr>
          <w:ilvl w:val="1"/>
          <w:numId w:val="14"/>
        </w:numPr>
        <w:spacing w:before="0" w:after="0"/>
        <w:ind w:left="0" w:firstLine="0"/>
        <w:rPr>
          <w:b/>
          <w:color w:val="auto"/>
          <w:sz w:val="24"/>
          <w:szCs w:val="24"/>
        </w:rPr>
      </w:pPr>
      <w:r w:rsidRPr="00730E86">
        <w:rPr>
          <w:color w:val="auto"/>
          <w:sz w:val="24"/>
          <w:szCs w:val="24"/>
        </w:rPr>
        <w:t>Considera-se erro no preenchimento da planilha passível de correção a indicação de recolhimento de impostos e contribuições na forma do Simples Nacional, quando não cabível esse regime.</w:t>
      </w:r>
    </w:p>
    <w:p w14:paraId="33C85375" w14:textId="77777777" w:rsidR="00E40FA7" w:rsidRPr="00730E86" w:rsidRDefault="00E40FA7" w:rsidP="00BA38E6">
      <w:pPr>
        <w:pStyle w:val="Nivel2"/>
        <w:numPr>
          <w:ilvl w:val="1"/>
          <w:numId w:val="14"/>
        </w:numPr>
        <w:spacing w:before="0" w:after="0"/>
        <w:ind w:left="0" w:firstLine="0"/>
        <w:rPr>
          <w:b/>
          <w:color w:val="auto"/>
          <w:sz w:val="24"/>
          <w:szCs w:val="24"/>
        </w:rPr>
      </w:pPr>
      <w:r w:rsidRPr="00730E86">
        <w:rPr>
          <w:color w:val="auto"/>
          <w:sz w:val="24"/>
          <w:szCs w:val="24"/>
          <w:lang w:eastAsia="en-US"/>
        </w:rPr>
        <w:t xml:space="preserve">Para fins de análise da proposta quanto ao cumprimento </w:t>
      </w:r>
      <w:r w:rsidRPr="00730E86">
        <w:rPr>
          <w:color w:val="auto"/>
          <w:sz w:val="24"/>
          <w:szCs w:val="24"/>
        </w:rPr>
        <w:t>das</w:t>
      </w:r>
      <w:r w:rsidRPr="00730E86">
        <w:rPr>
          <w:color w:val="auto"/>
          <w:sz w:val="24"/>
          <w:szCs w:val="24"/>
          <w:lang w:eastAsia="en-US"/>
        </w:rPr>
        <w:t xml:space="preserve"> especificações do objeto, poderá ser colhida a </w:t>
      </w:r>
      <w:r w:rsidRPr="00730E86">
        <w:rPr>
          <w:color w:val="auto"/>
          <w:sz w:val="24"/>
          <w:szCs w:val="24"/>
        </w:rPr>
        <w:t>manifestação</w:t>
      </w:r>
      <w:r w:rsidRPr="00730E86">
        <w:rPr>
          <w:color w:val="auto"/>
          <w:sz w:val="24"/>
          <w:szCs w:val="24"/>
          <w:lang w:eastAsia="en-US"/>
        </w:rPr>
        <w:t xml:space="preserve"> escrita do setor requisitante do serviço ou da área especializada no objeto.</w:t>
      </w:r>
    </w:p>
    <w:p w14:paraId="18C027E5" w14:textId="77777777" w:rsidR="00B24423" w:rsidRPr="00730E86" w:rsidRDefault="00B24423" w:rsidP="00BA38E6">
      <w:pPr>
        <w:pStyle w:val="Nivel2"/>
        <w:numPr>
          <w:ilvl w:val="1"/>
          <w:numId w:val="14"/>
        </w:numPr>
        <w:spacing w:before="0" w:after="0"/>
        <w:ind w:left="0" w:firstLine="0"/>
        <w:rPr>
          <w:b/>
          <w:color w:val="auto"/>
          <w:sz w:val="24"/>
          <w:szCs w:val="24"/>
        </w:rPr>
      </w:pPr>
      <w:r w:rsidRPr="00730E86">
        <w:rPr>
          <w:color w:val="auto"/>
          <w:sz w:val="24"/>
          <w:szCs w:val="24"/>
        </w:rPr>
        <w:t>Caso o Termo de Referência exija a apresentação de amostra ou o envio de prospecto, o licitante classificado em primeiro lugar deverá apresentar, conforme disciplinado no Termo de Referência, sob pena de não aceitação da proposta.</w:t>
      </w:r>
    </w:p>
    <w:p w14:paraId="1EC747CC" w14:textId="77777777" w:rsidR="00B24423" w:rsidRPr="00730E86" w:rsidRDefault="00B24423" w:rsidP="00BA38E6">
      <w:pPr>
        <w:pStyle w:val="Nivel2"/>
        <w:numPr>
          <w:ilvl w:val="1"/>
          <w:numId w:val="14"/>
        </w:numPr>
        <w:spacing w:before="0" w:after="0"/>
        <w:ind w:left="0" w:firstLine="0"/>
        <w:rPr>
          <w:b/>
          <w:bCs/>
          <w:color w:val="auto"/>
          <w:sz w:val="24"/>
          <w:szCs w:val="24"/>
        </w:rPr>
      </w:pPr>
      <w:r w:rsidRPr="00730E86">
        <w:rPr>
          <w:color w:val="auto"/>
          <w:sz w:val="24"/>
          <w:szCs w:val="24"/>
        </w:rPr>
        <w:t xml:space="preserve">Por meio de mensagem no sistema, será divulgado o local e horário de realização do procedimento para a avaliação da amostra, cuja presença será facultada a todos os interessados, incluindo os demais licitantes </w:t>
      </w:r>
      <w:r w:rsidRPr="00730E86">
        <w:rPr>
          <w:b/>
          <w:bCs/>
          <w:color w:val="auto"/>
          <w:sz w:val="24"/>
          <w:szCs w:val="24"/>
        </w:rPr>
        <w:t>(somente no caso de amostras).</w:t>
      </w:r>
    </w:p>
    <w:p w14:paraId="5E1A1B26" w14:textId="77777777" w:rsidR="00B24423" w:rsidRPr="00730E86" w:rsidRDefault="00B24423" w:rsidP="00BA38E6">
      <w:pPr>
        <w:pStyle w:val="Nivel2"/>
        <w:numPr>
          <w:ilvl w:val="1"/>
          <w:numId w:val="14"/>
        </w:numPr>
        <w:spacing w:before="0" w:after="0"/>
        <w:ind w:left="0" w:firstLine="0"/>
        <w:rPr>
          <w:b/>
          <w:color w:val="auto"/>
          <w:sz w:val="24"/>
          <w:szCs w:val="24"/>
        </w:rPr>
      </w:pPr>
      <w:r w:rsidRPr="00730E86">
        <w:rPr>
          <w:color w:val="auto"/>
          <w:sz w:val="24"/>
          <w:szCs w:val="24"/>
        </w:rPr>
        <w:t>Os resultados das avaliações das amostras ou prospectos serão divulgados por meio de mensagem no sistema.</w:t>
      </w:r>
    </w:p>
    <w:p w14:paraId="2A9069EE" w14:textId="77777777" w:rsidR="00B24423" w:rsidRPr="00730E86" w:rsidRDefault="00B24423" w:rsidP="00BA38E6">
      <w:pPr>
        <w:pStyle w:val="Nivel2"/>
        <w:numPr>
          <w:ilvl w:val="1"/>
          <w:numId w:val="14"/>
        </w:numPr>
        <w:spacing w:before="0" w:after="0"/>
        <w:ind w:left="0" w:firstLine="0"/>
        <w:rPr>
          <w:b/>
          <w:bCs/>
          <w:color w:val="auto"/>
          <w:sz w:val="24"/>
          <w:szCs w:val="24"/>
        </w:rPr>
      </w:pPr>
      <w:r w:rsidRPr="00730E86">
        <w:rPr>
          <w:color w:val="auto"/>
          <w:sz w:val="24"/>
          <w:szCs w:val="24"/>
        </w:rPr>
        <w:t xml:space="preserve">No caso de não haver entrega da amostra, ou ocorrer atraso na entrega, sem justificativa aceita pelo Pregoeiro ou havendo entrega de amostra fora das especificações previstas neste Edital, a proposta do licitante será recusada </w:t>
      </w:r>
      <w:r w:rsidRPr="00730E86">
        <w:rPr>
          <w:b/>
          <w:bCs/>
          <w:color w:val="auto"/>
          <w:sz w:val="24"/>
          <w:szCs w:val="24"/>
        </w:rPr>
        <w:t>(somente no caso de amostras).</w:t>
      </w:r>
    </w:p>
    <w:p w14:paraId="013CA33C" w14:textId="77777777" w:rsidR="00B24423" w:rsidRPr="00730E86" w:rsidRDefault="00B24423" w:rsidP="00BA38E6">
      <w:pPr>
        <w:pStyle w:val="Nivel2"/>
        <w:numPr>
          <w:ilvl w:val="1"/>
          <w:numId w:val="14"/>
        </w:numPr>
        <w:spacing w:before="0" w:after="0"/>
        <w:ind w:left="0" w:firstLine="0"/>
        <w:rPr>
          <w:b/>
          <w:color w:val="auto"/>
          <w:sz w:val="24"/>
          <w:szCs w:val="24"/>
        </w:rPr>
      </w:pPr>
      <w:r w:rsidRPr="00730E86">
        <w:rPr>
          <w:color w:val="auto"/>
          <w:sz w:val="24"/>
          <w:szCs w:val="24"/>
        </w:rPr>
        <w:t xml:space="preserve">Se a amostra apresentada ou prospecto enviado pelo primeiro classificado não for aceito, o Pregoeiro analisará a aceitabilidade da proposta ou lance ofertado pelo segundo classificado. Seguir-se-á com a verificação da amostra ou prospecto e, assim, sucessivamente, até a verificação de um que atenda às especificações constantes no Termo de Referência. </w:t>
      </w:r>
    </w:p>
    <w:p w14:paraId="0E4EEB20" w14:textId="77777777" w:rsidR="00B24423" w:rsidRPr="00730E86" w:rsidRDefault="00B24423" w:rsidP="00BA38E6">
      <w:pPr>
        <w:pStyle w:val="Nivel2"/>
        <w:numPr>
          <w:ilvl w:val="1"/>
          <w:numId w:val="14"/>
        </w:numPr>
        <w:spacing w:before="0" w:after="0"/>
        <w:ind w:left="0" w:firstLine="0"/>
        <w:rPr>
          <w:b/>
          <w:color w:val="auto"/>
          <w:sz w:val="24"/>
          <w:szCs w:val="24"/>
        </w:rPr>
      </w:pPr>
      <w:r w:rsidRPr="00730E86">
        <w:rPr>
          <w:b/>
          <w:color w:val="auto"/>
          <w:sz w:val="24"/>
          <w:szCs w:val="24"/>
        </w:rPr>
        <w:t>A apresentação de amostra ou envio de prospecto poderá ser dispensada a critério da Secretaria requisitante, neste caso, o Pregoeiro comunicará os participantes via chat e/ou e-mail.</w:t>
      </w:r>
    </w:p>
    <w:p w14:paraId="7D37E272" w14:textId="77777777" w:rsidR="00B24423" w:rsidRPr="00730E86" w:rsidRDefault="00B24423" w:rsidP="00BA38E6">
      <w:pPr>
        <w:pStyle w:val="Nivel2"/>
        <w:numPr>
          <w:ilvl w:val="0"/>
          <w:numId w:val="0"/>
        </w:numPr>
        <w:spacing w:before="0" w:after="0"/>
        <w:rPr>
          <w:b/>
          <w:color w:val="auto"/>
          <w:sz w:val="24"/>
          <w:szCs w:val="24"/>
        </w:rPr>
      </w:pPr>
    </w:p>
    <w:p w14:paraId="2E0DC13E" w14:textId="230B71CA" w:rsidR="005B65C1" w:rsidRPr="00730E86" w:rsidRDefault="005B65C1" w:rsidP="00BA38E6">
      <w:pPr>
        <w:pStyle w:val="Nivel01"/>
        <w:numPr>
          <w:ilvl w:val="0"/>
          <w:numId w:val="14"/>
        </w:numPr>
        <w:pBdr>
          <w:bottom w:val="single" w:sz="4" w:space="1" w:color="auto"/>
        </w:pBdr>
        <w:tabs>
          <w:tab w:val="left" w:pos="1560"/>
        </w:tabs>
        <w:spacing w:before="0" w:line="276" w:lineRule="auto"/>
        <w:rPr>
          <w:sz w:val="24"/>
          <w:szCs w:val="24"/>
        </w:rPr>
      </w:pPr>
      <w:r w:rsidRPr="00730E86">
        <w:rPr>
          <w:sz w:val="24"/>
          <w:szCs w:val="24"/>
        </w:rPr>
        <w:t>DA FASE DE HABILITAÇÃO</w:t>
      </w:r>
    </w:p>
    <w:p w14:paraId="19A74160" w14:textId="475CEE74" w:rsidR="00E40FA7" w:rsidRPr="00730E86" w:rsidRDefault="00E40FA7" w:rsidP="00BA38E6">
      <w:pPr>
        <w:pStyle w:val="Nivel2"/>
        <w:numPr>
          <w:ilvl w:val="1"/>
          <w:numId w:val="14"/>
        </w:numPr>
        <w:tabs>
          <w:tab w:val="left" w:pos="709"/>
        </w:tabs>
        <w:spacing w:before="0" w:after="0"/>
        <w:ind w:left="0" w:firstLine="0"/>
        <w:rPr>
          <w:color w:val="auto"/>
          <w:sz w:val="24"/>
          <w:szCs w:val="24"/>
        </w:rPr>
      </w:pPr>
      <w:r w:rsidRPr="00730E86">
        <w:rPr>
          <w:color w:val="auto"/>
          <w:sz w:val="24"/>
          <w:szCs w:val="24"/>
        </w:rPr>
        <w:t>Os documentos previstos abaixo e no Termo de Referência, necessários e suficientes para demonstrar a capacidade do licitante de realizar o objeto da licitação, serão exigidos para fins de habilitação, nos termos dos arts. 62 a 70, da Lei nº. 14.133, de 2021.</w:t>
      </w:r>
    </w:p>
    <w:p w14:paraId="4083C5EF" w14:textId="77777777" w:rsidR="00E40FA7" w:rsidRPr="00730E86" w:rsidRDefault="00E40FA7" w:rsidP="00BA38E6">
      <w:pPr>
        <w:pStyle w:val="Nivel2"/>
        <w:numPr>
          <w:ilvl w:val="1"/>
          <w:numId w:val="14"/>
        </w:numPr>
        <w:tabs>
          <w:tab w:val="left" w:pos="709"/>
        </w:tabs>
        <w:spacing w:before="0" w:after="0"/>
        <w:ind w:left="0" w:firstLine="0"/>
        <w:rPr>
          <w:color w:val="auto"/>
          <w:sz w:val="24"/>
          <w:szCs w:val="24"/>
        </w:rPr>
      </w:pPr>
      <w:r w:rsidRPr="00730E86">
        <w:rPr>
          <w:color w:val="auto"/>
          <w:sz w:val="24"/>
          <w:szCs w:val="24"/>
        </w:rPr>
        <w:t>A habilitação será verificada por meio do SICAF, nos documentos por ele abrangidos.</w:t>
      </w:r>
    </w:p>
    <w:p w14:paraId="1A4D354C" w14:textId="25B369DF" w:rsidR="00E40FA7" w:rsidRPr="00730E86" w:rsidRDefault="00E40FA7" w:rsidP="00BA38E6">
      <w:pPr>
        <w:pStyle w:val="Nivel2"/>
        <w:numPr>
          <w:ilvl w:val="2"/>
          <w:numId w:val="14"/>
        </w:numPr>
        <w:tabs>
          <w:tab w:val="left" w:pos="284"/>
          <w:tab w:val="left" w:pos="426"/>
        </w:tabs>
        <w:spacing w:before="0" w:after="0"/>
        <w:ind w:left="0" w:firstLine="0"/>
        <w:rPr>
          <w:color w:val="auto"/>
          <w:sz w:val="24"/>
          <w:szCs w:val="24"/>
        </w:rPr>
      </w:pPr>
      <w:r w:rsidRPr="00730E86">
        <w:rPr>
          <w:color w:val="auto"/>
          <w:sz w:val="24"/>
          <w:szCs w:val="24"/>
        </w:rPr>
        <w:lastRenderedPageBreak/>
        <w:t>Os documentos exigidos para habilitação que não estejam contemplados no SICAF serão enviados por meio do sistema, em formato digital, no prazo de 2 (duas) horas, prorrogável por igual período, contado da solicitação do Pregoeiro.</w:t>
      </w:r>
    </w:p>
    <w:p w14:paraId="1F02656D" w14:textId="77777777" w:rsidR="00E40FA7" w:rsidRPr="00730E86" w:rsidRDefault="00E40FA7" w:rsidP="00BA38E6">
      <w:pPr>
        <w:pStyle w:val="Nivel2"/>
        <w:numPr>
          <w:ilvl w:val="0"/>
          <w:numId w:val="0"/>
        </w:numPr>
        <w:tabs>
          <w:tab w:val="left" w:pos="709"/>
        </w:tabs>
        <w:spacing w:before="0" w:after="0"/>
        <w:rPr>
          <w:color w:val="auto"/>
          <w:sz w:val="24"/>
          <w:szCs w:val="24"/>
        </w:rPr>
      </w:pPr>
    </w:p>
    <w:p w14:paraId="39F9BEA5" w14:textId="77777777" w:rsidR="00E40FA7" w:rsidRPr="00730E86" w:rsidRDefault="00E40FA7" w:rsidP="00BA38E6">
      <w:pPr>
        <w:pStyle w:val="Nivel2"/>
        <w:numPr>
          <w:ilvl w:val="1"/>
          <w:numId w:val="14"/>
        </w:numPr>
        <w:tabs>
          <w:tab w:val="left" w:pos="709"/>
          <w:tab w:val="left" w:pos="1560"/>
        </w:tabs>
        <w:spacing w:before="0" w:after="0"/>
        <w:ind w:left="0" w:firstLine="0"/>
        <w:rPr>
          <w:color w:val="auto"/>
          <w:sz w:val="24"/>
          <w:szCs w:val="24"/>
        </w:rPr>
      </w:pPr>
      <w:r w:rsidRPr="00730E86">
        <w:rPr>
          <w:b/>
          <w:bCs/>
          <w:color w:val="auto"/>
          <w:sz w:val="24"/>
          <w:szCs w:val="24"/>
        </w:rPr>
        <w:t>HABILITAÇÃO JURÍDICA</w:t>
      </w:r>
    </w:p>
    <w:p w14:paraId="3D1394B0" w14:textId="77777777" w:rsidR="00E40FA7" w:rsidRPr="00730E86" w:rsidRDefault="00E40FA7" w:rsidP="00BA38E6">
      <w:pPr>
        <w:pStyle w:val="Nivel3"/>
        <w:numPr>
          <w:ilvl w:val="0"/>
          <w:numId w:val="4"/>
        </w:numPr>
        <w:spacing w:before="0" w:after="0"/>
        <w:ind w:left="0" w:firstLine="1134"/>
        <w:rPr>
          <w:color w:val="auto"/>
          <w:sz w:val="24"/>
          <w:szCs w:val="24"/>
        </w:rPr>
      </w:pPr>
      <w:r w:rsidRPr="00730E86">
        <w:rPr>
          <w:b/>
          <w:bCs/>
          <w:color w:val="auto"/>
          <w:sz w:val="24"/>
          <w:szCs w:val="24"/>
        </w:rPr>
        <w:t>Pessoa física:</w:t>
      </w:r>
      <w:r w:rsidRPr="00730E86">
        <w:rPr>
          <w:color w:val="auto"/>
          <w:sz w:val="24"/>
          <w:szCs w:val="24"/>
        </w:rPr>
        <w:t xml:space="preserve"> cédula de identidade (RG) ou documento equivalente que, por força de lei, tenha validade para fins de identificação em todo o território nacional;</w:t>
      </w:r>
    </w:p>
    <w:p w14:paraId="333BE820" w14:textId="77777777" w:rsidR="00E40FA7" w:rsidRPr="00730E86" w:rsidRDefault="00E40FA7" w:rsidP="00BA38E6">
      <w:pPr>
        <w:pStyle w:val="Nivel3"/>
        <w:numPr>
          <w:ilvl w:val="0"/>
          <w:numId w:val="4"/>
        </w:numPr>
        <w:spacing w:before="0" w:after="0"/>
        <w:ind w:left="0" w:firstLine="1134"/>
        <w:rPr>
          <w:color w:val="auto"/>
          <w:sz w:val="24"/>
          <w:szCs w:val="24"/>
        </w:rPr>
      </w:pPr>
      <w:r w:rsidRPr="00730E86">
        <w:rPr>
          <w:b/>
          <w:bCs/>
          <w:color w:val="auto"/>
          <w:sz w:val="24"/>
          <w:szCs w:val="24"/>
        </w:rPr>
        <w:t>Empresário individual</w:t>
      </w:r>
      <w:r w:rsidRPr="00730E86">
        <w:rPr>
          <w:color w:val="auto"/>
          <w:sz w:val="24"/>
          <w:szCs w:val="24"/>
        </w:rPr>
        <w:t>: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https://www.gov.br/empresas-e-negocios/pt-br/empreendedor;</w:t>
      </w:r>
    </w:p>
    <w:p w14:paraId="1C44D258" w14:textId="77777777" w:rsidR="00E40FA7" w:rsidRPr="00730E86" w:rsidRDefault="00E40FA7" w:rsidP="00BA38E6">
      <w:pPr>
        <w:pStyle w:val="Nivel3"/>
        <w:numPr>
          <w:ilvl w:val="0"/>
          <w:numId w:val="4"/>
        </w:numPr>
        <w:spacing w:before="0" w:after="0"/>
        <w:ind w:left="0" w:firstLine="1134"/>
        <w:rPr>
          <w:color w:val="auto"/>
          <w:sz w:val="24"/>
          <w:szCs w:val="24"/>
        </w:rPr>
      </w:pPr>
      <w:r w:rsidRPr="00730E86">
        <w:rPr>
          <w:b/>
          <w:bCs/>
          <w:color w:val="auto"/>
          <w:sz w:val="24"/>
          <w:szCs w:val="24"/>
        </w:rPr>
        <w:t>Sociedade empresária, sociedade limitada unipessoal – SLU ou sociedade identificada como empresa individual de responsabilidade limitada - EIRELI:</w:t>
      </w:r>
      <w:r w:rsidRPr="00730E86">
        <w:rPr>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17462EB9" w14:textId="77777777" w:rsidR="00E40FA7" w:rsidRPr="00730E86" w:rsidRDefault="00E40FA7" w:rsidP="00BA38E6">
      <w:pPr>
        <w:pStyle w:val="Nivel2"/>
        <w:numPr>
          <w:ilvl w:val="0"/>
          <w:numId w:val="4"/>
        </w:numPr>
        <w:spacing w:before="0" w:after="0"/>
        <w:ind w:left="0" w:firstLine="1134"/>
        <w:rPr>
          <w:color w:val="auto"/>
          <w:sz w:val="24"/>
          <w:szCs w:val="24"/>
        </w:rPr>
      </w:pPr>
      <w:r w:rsidRPr="00730E86">
        <w:rPr>
          <w:b/>
          <w:bCs/>
          <w:color w:val="auto"/>
          <w:sz w:val="24"/>
          <w:szCs w:val="24"/>
        </w:rPr>
        <w:t>Sociedade empresária estrangeira</w:t>
      </w:r>
      <w:r w:rsidRPr="00730E86">
        <w:rPr>
          <w:color w:val="auto"/>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A7B1DE2" w14:textId="77777777" w:rsidR="00E40FA7" w:rsidRPr="00730E86" w:rsidRDefault="00E40FA7" w:rsidP="00BA38E6">
      <w:pPr>
        <w:pStyle w:val="Nivel2"/>
        <w:numPr>
          <w:ilvl w:val="0"/>
          <w:numId w:val="4"/>
        </w:numPr>
        <w:spacing w:before="0" w:after="0"/>
        <w:ind w:left="0" w:firstLine="1134"/>
        <w:rPr>
          <w:color w:val="auto"/>
          <w:sz w:val="24"/>
          <w:szCs w:val="24"/>
        </w:rPr>
      </w:pPr>
      <w:r w:rsidRPr="00730E86">
        <w:rPr>
          <w:b/>
          <w:bCs/>
          <w:color w:val="auto"/>
          <w:sz w:val="24"/>
          <w:szCs w:val="24"/>
        </w:rPr>
        <w:t>Sociedade simples</w:t>
      </w:r>
      <w:r w:rsidRPr="00730E86">
        <w:rPr>
          <w:color w:val="auto"/>
          <w:sz w:val="24"/>
          <w:szCs w:val="24"/>
        </w:rPr>
        <w:t>: inscrição do ato constitutivo no Registro Civil de Pessoas Jurídicas do local de sua sede, acompanhada de documento comprobatório de seus administradores;</w:t>
      </w:r>
    </w:p>
    <w:p w14:paraId="60366D85" w14:textId="77777777" w:rsidR="00E40FA7" w:rsidRPr="00730E86" w:rsidRDefault="00E40FA7" w:rsidP="00BA38E6">
      <w:pPr>
        <w:pStyle w:val="Nivel2"/>
        <w:numPr>
          <w:ilvl w:val="0"/>
          <w:numId w:val="4"/>
        </w:numPr>
        <w:spacing w:before="0" w:after="0"/>
        <w:ind w:left="0" w:firstLine="1134"/>
        <w:rPr>
          <w:color w:val="auto"/>
          <w:sz w:val="24"/>
          <w:szCs w:val="24"/>
        </w:rPr>
      </w:pPr>
      <w:r w:rsidRPr="00730E86">
        <w:rPr>
          <w:b/>
          <w:bCs/>
          <w:color w:val="auto"/>
          <w:sz w:val="24"/>
          <w:szCs w:val="24"/>
        </w:rPr>
        <w:t>Filial, sucursal ou agência de sociedade simples ou empresária</w:t>
      </w:r>
      <w:r w:rsidRPr="00730E86">
        <w:rPr>
          <w:color w:val="auto"/>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314826D" w14:textId="77777777" w:rsidR="00E40FA7" w:rsidRPr="00730E86" w:rsidRDefault="00E40FA7" w:rsidP="00BA38E6">
      <w:pPr>
        <w:pStyle w:val="Nivel2"/>
        <w:numPr>
          <w:ilvl w:val="0"/>
          <w:numId w:val="4"/>
        </w:numPr>
        <w:spacing w:before="0" w:after="0"/>
        <w:ind w:left="0" w:firstLine="1134"/>
        <w:rPr>
          <w:color w:val="auto"/>
          <w:sz w:val="24"/>
          <w:szCs w:val="24"/>
        </w:rPr>
      </w:pPr>
      <w:r w:rsidRPr="00730E86">
        <w:rPr>
          <w:b/>
          <w:bCs/>
          <w:color w:val="auto"/>
          <w:sz w:val="24"/>
          <w:szCs w:val="24"/>
        </w:rPr>
        <w:t>Sociedade cooperativa</w:t>
      </w:r>
      <w:r w:rsidRPr="00730E86">
        <w:rPr>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4DC53C8" w14:textId="77777777" w:rsidR="00E40FA7" w:rsidRPr="00730E86" w:rsidRDefault="00E40FA7" w:rsidP="00BA38E6">
      <w:pPr>
        <w:pStyle w:val="Nivel4"/>
        <w:numPr>
          <w:ilvl w:val="2"/>
          <w:numId w:val="14"/>
        </w:numPr>
        <w:tabs>
          <w:tab w:val="left" w:pos="993"/>
        </w:tabs>
        <w:spacing w:before="0" w:after="0"/>
        <w:ind w:left="0" w:firstLine="0"/>
        <w:rPr>
          <w:sz w:val="24"/>
          <w:szCs w:val="24"/>
        </w:rPr>
      </w:pPr>
      <w:r w:rsidRPr="00730E86">
        <w:rPr>
          <w:sz w:val="24"/>
          <w:szCs w:val="24"/>
        </w:rPr>
        <w:t>Os documentos constitutivos apresentados deverão estar acompanhados de todas as alterações ou da consolidação respectiva.</w:t>
      </w:r>
    </w:p>
    <w:p w14:paraId="738704BB" w14:textId="77777777" w:rsidR="00E40FA7" w:rsidRPr="00730E86" w:rsidRDefault="00E40FA7" w:rsidP="00BA38E6">
      <w:pPr>
        <w:pStyle w:val="Nivel4"/>
        <w:numPr>
          <w:ilvl w:val="0"/>
          <w:numId w:val="0"/>
        </w:numPr>
        <w:tabs>
          <w:tab w:val="left" w:pos="851"/>
        </w:tabs>
        <w:spacing w:before="0" w:after="0"/>
        <w:rPr>
          <w:sz w:val="24"/>
          <w:szCs w:val="24"/>
        </w:rPr>
      </w:pPr>
    </w:p>
    <w:p w14:paraId="1DCD7B69" w14:textId="77777777" w:rsidR="00E40FA7" w:rsidRPr="00730E86" w:rsidRDefault="00E40FA7" w:rsidP="00BA38E6">
      <w:pPr>
        <w:pStyle w:val="Nivel3"/>
        <w:numPr>
          <w:ilvl w:val="1"/>
          <w:numId w:val="14"/>
        </w:numPr>
        <w:tabs>
          <w:tab w:val="left" w:pos="993"/>
        </w:tabs>
        <w:spacing w:before="0" w:after="0"/>
        <w:rPr>
          <w:b/>
          <w:bCs/>
          <w:color w:val="auto"/>
          <w:sz w:val="24"/>
          <w:szCs w:val="24"/>
        </w:rPr>
      </w:pPr>
      <w:r w:rsidRPr="00730E86">
        <w:rPr>
          <w:b/>
          <w:bCs/>
          <w:color w:val="auto"/>
          <w:sz w:val="24"/>
          <w:szCs w:val="24"/>
        </w:rPr>
        <w:t>HABILITAÇÃO FISCAL, SOCIAL E TRABALHISTA</w:t>
      </w:r>
    </w:p>
    <w:p w14:paraId="6F044030" w14:textId="77777777" w:rsidR="00E40FA7" w:rsidRPr="00730E86" w:rsidRDefault="00E40FA7" w:rsidP="00BA38E6">
      <w:pPr>
        <w:pStyle w:val="PargrafodaLista"/>
        <w:widowControl w:val="0"/>
        <w:numPr>
          <w:ilvl w:val="0"/>
          <w:numId w:val="17"/>
        </w:numPr>
        <w:tabs>
          <w:tab w:val="left" w:pos="851"/>
          <w:tab w:val="left" w:pos="1134"/>
          <w:tab w:val="left" w:pos="1418"/>
        </w:tabs>
        <w:suppressAutoHyphens w:val="0"/>
        <w:overflowPunct w:val="0"/>
        <w:autoSpaceDE w:val="0"/>
        <w:autoSpaceDN w:val="0"/>
        <w:adjustRightInd w:val="0"/>
        <w:spacing w:after="0" w:line="276" w:lineRule="auto"/>
        <w:ind w:left="0" w:firstLine="360"/>
        <w:jc w:val="both"/>
        <w:rPr>
          <w:rFonts w:ascii="Arial" w:hAnsi="Arial" w:cs="Arial"/>
          <w:sz w:val="24"/>
          <w:szCs w:val="24"/>
        </w:rPr>
      </w:pPr>
      <w:r w:rsidRPr="00730E86">
        <w:rPr>
          <w:rFonts w:ascii="Arial" w:hAnsi="Arial" w:cs="Arial"/>
          <w:sz w:val="24"/>
          <w:szCs w:val="24"/>
        </w:rPr>
        <w:t>Prova de regularidade fiscal perante a inscrição no Cadastro Nacional da Pessoa Jurídica (CNPJ) mediante a apresentação do comprovante de inscrição e de situação cadastral emitido pela Secretaria da Receita Federal;</w:t>
      </w:r>
    </w:p>
    <w:p w14:paraId="111F5180" w14:textId="77777777" w:rsidR="00E40FA7" w:rsidRPr="00730E86" w:rsidRDefault="00E40FA7" w:rsidP="00BA38E6">
      <w:pPr>
        <w:pStyle w:val="PargrafodaLista"/>
        <w:widowControl w:val="0"/>
        <w:numPr>
          <w:ilvl w:val="0"/>
          <w:numId w:val="17"/>
        </w:numPr>
        <w:tabs>
          <w:tab w:val="left" w:pos="851"/>
        </w:tabs>
        <w:suppressAutoHyphens w:val="0"/>
        <w:overflowPunct w:val="0"/>
        <w:autoSpaceDE w:val="0"/>
        <w:autoSpaceDN w:val="0"/>
        <w:adjustRightInd w:val="0"/>
        <w:spacing w:after="0" w:line="276" w:lineRule="auto"/>
        <w:ind w:left="0" w:firstLine="360"/>
        <w:jc w:val="both"/>
        <w:rPr>
          <w:rFonts w:ascii="Arial" w:hAnsi="Arial" w:cs="Arial"/>
          <w:sz w:val="24"/>
          <w:szCs w:val="24"/>
        </w:rPr>
      </w:pPr>
      <w:r w:rsidRPr="00730E86">
        <w:rPr>
          <w:rFonts w:ascii="Arial" w:hAnsi="Arial" w:cs="Arial"/>
          <w:sz w:val="24"/>
          <w:szCs w:val="24"/>
        </w:rPr>
        <w:t xml:space="preserve">Prova de regularidade fiscal perante a Fazenda Federal, mediante apresentação de Certidão Conjunta Negativa de Débitos relativos a Tributos Federais e à Dívida Ativa da União ou Certidão Conjunta Positiva com Efeitos de Negativa de Débitos relativos a Tributos Federais e à Dívida Ativa da União expedida pela Secretaria da Receita </w:t>
      </w:r>
      <w:bookmarkStart w:id="26" w:name="page9"/>
      <w:bookmarkEnd w:id="26"/>
      <w:r w:rsidRPr="00730E86">
        <w:rPr>
          <w:rFonts w:ascii="Arial" w:hAnsi="Arial" w:cs="Arial"/>
          <w:sz w:val="24"/>
          <w:szCs w:val="24"/>
        </w:rPr>
        <w:t>Federal (SRF) e Procuradoria Geral da Fazenda Nacional (PGFN);</w:t>
      </w:r>
    </w:p>
    <w:p w14:paraId="798649E1" w14:textId="77777777" w:rsidR="00E40FA7" w:rsidRPr="00730E86" w:rsidRDefault="00E40FA7" w:rsidP="00BA38E6">
      <w:pPr>
        <w:pStyle w:val="PargrafodaLista"/>
        <w:widowControl w:val="0"/>
        <w:numPr>
          <w:ilvl w:val="0"/>
          <w:numId w:val="17"/>
        </w:numPr>
        <w:tabs>
          <w:tab w:val="left" w:pos="851"/>
          <w:tab w:val="left" w:pos="1134"/>
        </w:tabs>
        <w:suppressAutoHyphens w:val="0"/>
        <w:overflowPunct w:val="0"/>
        <w:autoSpaceDE w:val="0"/>
        <w:autoSpaceDN w:val="0"/>
        <w:adjustRightInd w:val="0"/>
        <w:spacing w:after="0" w:line="276" w:lineRule="auto"/>
        <w:ind w:left="0" w:firstLine="360"/>
        <w:jc w:val="both"/>
        <w:rPr>
          <w:rFonts w:ascii="Arial" w:hAnsi="Arial" w:cs="Arial"/>
          <w:sz w:val="24"/>
          <w:szCs w:val="24"/>
        </w:rPr>
      </w:pPr>
      <w:r w:rsidRPr="00730E86">
        <w:rPr>
          <w:rFonts w:ascii="Arial" w:hAnsi="Arial" w:cs="Arial"/>
          <w:sz w:val="24"/>
          <w:szCs w:val="24"/>
        </w:rPr>
        <w:lastRenderedPageBreak/>
        <w:t>Prova de regularidade fiscal perante o Fundo de Garantia por Tempo de Serviço - FGTS, fornecida pela Caixa Econômica Federal – CEF, mediante apresentação do Certificado de Regularidade do FGTS/CRF;</w:t>
      </w:r>
    </w:p>
    <w:p w14:paraId="2FCD274A" w14:textId="77777777" w:rsidR="00E40FA7" w:rsidRPr="00730E86" w:rsidRDefault="00E40FA7" w:rsidP="00BA38E6">
      <w:pPr>
        <w:pStyle w:val="Nivel2"/>
        <w:numPr>
          <w:ilvl w:val="0"/>
          <w:numId w:val="17"/>
        </w:numPr>
        <w:spacing w:before="0" w:after="0"/>
        <w:ind w:left="0" w:firstLine="360"/>
        <w:rPr>
          <w:color w:val="auto"/>
          <w:sz w:val="24"/>
          <w:szCs w:val="24"/>
        </w:rPr>
      </w:pPr>
      <w:r w:rsidRPr="00730E86">
        <w:rPr>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C6900BF" w14:textId="0FB6617A" w:rsidR="00E40FA7" w:rsidRPr="00730E86" w:rsidRDefault="00E40FA7" w:rsidP="00BA38E6">
      <w:pPr>
        <w:pStyle w:val="Nivel2"/>
        <w:numPr>
          <w:ilvl w:val="0"/>
          <w:numId w:val="17"/>
        </w:numPr>
        <w:spacing w:before="0" w:after="0"/>
        <w:ind w:left="0" w:firstLine="360"/>
        <w:rPr>
          <w:color w:val="auto"/>
          <w:sz w:val="24"/>
          <w:szCs w:val="24"/>
        </w:rPr>
      </w:pPr>
      <w:bookmarkStart w:id="27" w:name="_Hlk208563147"/>
      <w:r w:rsidRPr="00730E86">
        <w:rPr>
          <w:color w:val="auto"/>
          <w:sz w:val="24"/>
          <w:szCs w:val="24"/>
        </w:rPr>
        <w:t xml:space="preserve">Prova de inscrição no cadastro de contribuintes Estadual relativo ao domicílio ou sede do fornecedor, pertinente ao seu ramo de atividade e compatível com o objeto contratual; </w:t>
      </w:r>
    </w:p>
    <w:p w14:paraId="134E8870" w14:textId="268791BA" w:rsidR="00E40FA7" w:rsidRPr="00730E86" w:rsidRDefault="00E40FA7" w:rsidP="00BA38E6">
      <w:pPr>
        <w:pStyle w:val="Nivel2"/>
        <w:numPr>
          <w:ilvl w:val="0"/>
          <w:numId w:val="17"/>
        </w:numPr>
        <w:spacing w:before="0" w:after="0"/>
        <w:ind w:left="0" w:firstLine="360"/>
        <w:rPr>
          <w:color w:val="auto"/>
          <w:sz w:val="24"/>
          <w:szCs w:val="24"/>
        </w:rPr>
      </w:pPr>
      <w:r w:rsidRPr="00730E86">
        <w:rPr>
          <w:color w:val="auto"/>
          <w:sz w:val="24"/>
          <w:szCs w:val="24"/>
        </w:rPr>
        <w:t>Prova de regularidade com a Fazenda Estadual do domicílio ou sede do fornecedor, relativa à atividade em cujo exercício contrata ou concorre;</w:t>
      </w:r>
    </w:p>
    <w:p w14:paraId="46D4FDA4" w14:textId="0AB823F5" w:rsidR="00E40FA7" w:rsidRPr="00730E86" w:rsidRDefault="00E40FA7" w:rsidP="00BA38E6">
      <w:pPr>
        <w:pStyle w:val="Nivel2"/>
        <w:numPr>
          <w:ilvl w:val="0"/>
          <w:numId w:val="17"/>
        </w:numPr>
        <w:spacing w:before="0" w:after="0"/>
        <w:ind w:left="0" w:firstLine="360"/>
        <w:rPr>
          <w:color w:val="auto"/>
          <w:sz w:val="24"/>
          <w:szCs w:val="24"/>
        </w:rPr>
      </w:pPr>
      <w:r w:rsidRPr="00730E86">
        <w:rPr>
          <w:color w:val="auto"/>
          <w:sz w:val="24"/>
          <w:szCs w:val="24"/>
        </w:rPr>
        <w:t>Caso o fornecedor seja considerado isento dos tributos Estadual relacionados ao objeto contratual, deverá comprovar tal condição mediante a apresentação de declaração da Fazenda respectiva do seu domicílio ou sede, ou outra equivalente, na forma da lei.</w:t>
      </w:r>
    </w:p>
    <w:p w14:paraId="741344F5" w14:textId="77777777" w:rsidR="00E40FA7" w:rsidRPr="00730E86" w:rsidRDefault="00E40FA7" w:rsidP="00BA38E6">
      <w:pPr>
        <w:pStyle w:val="Nivel2"/>
        <w:numPr>
          <w:ilvl w:val="0"/>
          <w:numId w:val="17"/>
        </w:numPr>
        <w:spacing w:before="0" w:after="0"/>
        <w:ind w:left="0" w:firstLine="360"/>
        <w:rPr>
          <w:color w:val="auto"/>
          <w:sz w:val="24"/>
          <w:szCs w:val="24"/>
        </w:rPr>
      </w:pPr>
      <w:r w:rsidRPr="00730E86">
        <w:rPr>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27"/>
    <w:p w14:paraId="224956AE" w14:textId="77777777" w:rsidR="00E40FA7" w:rsidRPr="00730E86" w:rsidRDefault="00E40FA7" w:rsidP="00BA38E6">
      <w:pPr>
        <w:pStyle w:val="Nivel2"/>
        <w:numPr>
          <w:ilvl w:val="0"/>
          <w:numId w:val="0"/>
        </w:numPr>
        <w:spacing w:before="0" w:after="0"/>
        <w:rPr>
          <w:color w:val="auto"/>
        </w:rPr>
      </w:pPr>
    </w:p>
    <w:p w14:paraId="728F056F" w14:textId="77777777" w:rsidR="00E40FA7" w:rsidRPr="00730E86" w:rsidRDefault="00E40FA7" w:rsidP="00BA38E6">
      <w:pPr>
        <w:pStyle w:val="Nivel3"/>
        <w:numPr>
          <w:ilvl w:val="1"/>
          <w:numId w:val="14"/>
        </w:numPr>
        <w:tabs>
          <w:tab w:val="left" w:pos="851"/>
        </w:tabs>
        <w:spacing w:before="0" w:after="0"/>
        <w:rPr>
          <w:b/>
          <w:bCs/>
          <w:color w:val="auto"/>
          <w:sz w:val="24"/>
          <w:szCs w:val="24"/>
        </w:rPr>
      </w:pPr>
      <w:r w:rsidRPr="00730E86">
        <w:rPr>
          <w:b/>
          <w:bCs/>
          <w:color w:val="auto"/>
          <w:sz w:val="24"/>
          <w:szCs w:val="24"/>
        </w:rPr>
        <w:t xml:space="preserve">QUALIFICAÇÃO ECONÔMICO-FINANCEIRA </w:t>
      </w:r>
    </w:p>
    <w:p w14:paraId="73D06450" w14:textId="77777777" w:rsidR="00E40FA7" w:rsidRPr="00730E86" w:rsidRDefault="00E40FA7" w:rsidP="00BA38E6">
      <w:pPr>
        <w:pStyle w:val="PargrafodaLista"/>
        <w:widowControl w:val="0"/>
        <w:numPr>
          <w:ilvl w:val="2"/>
          <w:numId w:val="14"/>
        </w:numPr>
        <w:suppressAutoHyphens w:val="0"/>
        <w:overflowPunct w:val="0"/>
        <w:autoSpaceDE w:val="0"/>
        <w:autoSpaceDN w:val="0"/>
        <w:adjustRightInd w:val="0"/>
        <w:spacing w:after="0" w:line="276" w:lineRule="auto"/>
        <w:ind w:left="0" w:firstLine="0"/>
        <w:jc w:val="both"/>
        <w:rPr>
          <w:rFonts w:ascii="Arial" w:hAnsi="Arial" w:cs="Arial"/>
          <w:bCs/>
          <w:sz w:val="24"/>
          <w:szCs w:val="24"/>
        </w:rPr>
      </w:pPr>
      <w:r w:rsidRPr="00730E86">
        <w:rPr>
          <w:rFonts w:ascii="Arial" w:hAnsi="Arial" w:cs="Arial"/>
          <w:bCs/>
          <w:sz w:val="24"/>
          <w:szCs w:val="24"/>
        </w:rPr>
        <w:t xml:space="preserve">Balanço patrimonial e demonstrações contábeis </w:t>
      </w:r>
      <w:r w:rsidRPr="00730E86">
        <w:rPr>
          <w:rFonts w:ascii="Arial" w:hAnsi="Arial" w:cs="Arial"/>
          <w:b/>
          <w:sz w:val="24"/>
          <w:szCs w:val="24"/>
          <w:u w:val="single"/>
        </w:rPr>
        <w:t>dos 2 (dois) últimos exercícios sociais</w:t>
      </w:r>
      <w:r w:rsidRPr="00730E86">
        <w:rPr>
          <w:rFonts w:ascii="Arial" w:hAnsi="Arial" w:cs="Arial"/>
          <w:bCs/>
          <w:sz w:val="24"/>
          <w:szCs w:val="24"/>
        </w:rPr>
        <w:t>, já exigíveis e apresentados na forma da lei, que comprovem a boa situação financeira da licitante, vedada a sua substituição por balancetes ou balanços provisórios, podendo ser atualizados, quando encerrados há mais de 03 (três) meses da data de apresentação da proposta.</w:t>
      </w:r>
    </w:p>
    <w:p w14:paraId="1CA54DF8" w14:textId="77777777" w:rsidR="00E40FA7" w:rsidRPr="00730E86" w:rsidRDefault="00E40FA7" w:rsidP="00BA38E6">
      <w:pPr>
        <w:pStyle w:val="PargrafodaLista"/>
        <w:widowControl w:val="0"/>
        <w:suppressAutoHyphens w:val="0"/>
        <w:overflowPunct w:val="0"/>
        <w:autoSpaceDE w:val="0"/>
        <w:autoSpaceDN w:val="0"/>
        <w:adjustRightInd w:val="0"/>
        <w:spacing w:after="0" w:line="276" w:lineRule="auto"/>
        <w:ind w:left="0" w:firstLine="567"/>
        <w:contextualSpacing w:val="0"/>
        <w:jc w:val="both"/>
        <w:rPr>
          <w:rFonts w:ascii="Arial" w:hAnsi="Arial" w:cs="Arial"/>
          <w:bCs/>
          <w:sz w:val="24"/>
          <w:szCs w:val="24"/>
        </w:rPr>
      </w:pPr>
      <w:r w:rsidRPr="00730E86">
        <w:rPr>
          <w:rFonts w:ascii="Arial" w:hAnsi="Arial" w:cs="Arial"/>
          <w:bCs/>
          <w:sz w:val="24"/>
          <w:szCs w:val="24"/>
        </w:rPr>
        <w:t xml:space="preserve">a) Serão considerados aceitos como na forma da lei, o balanço patrimonial e demonstrações contábeis assim apresentados: </w:t>
      </w:r>
    </w:p>
    <w:p w14:paraId="0CACF525" w14:textId="7C92F9AD" w:rsidR="00E40FA7" w:rsidRPr="00730E86" w:rsidRDefault="00B24423" w:rsidP="00BA38E6">
      <w:pPr>
        <w:pStyle w:val="Corpodetexto21"/>
        <w:widowControl w:val="0"/>
        <w:shd w:val="clear" w:color="auto" w:fill="FFFFFF"/>
        <w:suppressAutoHyphens w:val="0"/>
        <w:overflowPunct w:val="0"/>
        <w:autoSpaceDE w:val="0"/>
        <w:autoSpaceDN w:val="0"/>
        <w:adjustRightInd w:val="0"/>
        <w:spacing w:line="276" w:lineRule="auto"/>
        <w:ind w:left="567"/>
        <w:textAlignment w:val="baseline"/>
        <w:rPr>
          <w:rFonts w:ascii="Arial" w:hAnsi="Arial" w:cs="Arial"/>
          <w:bCs/>
          <w:sz w:val="24"/>
          <w:szCs w:val="24"/>
        </w:rPr>
      </w:pPr>
      <w:r w:rsidRPr="00730E86">
        <w:rPr>
          <w:rFonts w:ascii="Arial" w:hAnsi="Arial" w:cs="Arial"/>
          <w:bCs/>
          <w:sz w:val="24"/>
          <w:szCs w:val="24"/>
        </w:rPr>
        <w:t xml:space="preserve"> I - </w:t>
      </w:r>
      <w:r w:rsidR="00E40FA7" w:rsidRPr="00730E86">
        <w:rPr>
          <w:rFonts w:ascii="Arial" w:hAnsi="Arial" w:cs="Arial"/>
          <w:bCs/>
          <w:sz w:val="24"/>
          <w:szCs w:val="24"/>
        </w:rPr>
        <w:t>Publicados em Diário Oficial; ou</w:t>
      </w:r>
    </w:p>
    <w:p w14:paraId="62453BF2" w14:textId="354DAEE5" w:rsidR="00E40FA7" w:rsidRPr="00730E86" w:rsidRDefault="00B24423" w:rsidP="00BA38E6">
      <w:pPr>
        <w:pStyle w:val="Corpodetexto21"/>
        <w:widowControl w:val="0"/>
        <w:shd w:val="clear" w:color="auto" w:fill="FFFFFF"/>
        <w:suppressAutoHyphens w:val="0"/>
        <w:overflowPunct w:val="0"/>
        <w:autoSpaceDE w:val="0"/>
        <w:autoSpaceDN w:val="0"/>
        <w:adjustRightInd w:val="0"/>
        <w:spacing w:line="276" w:lineRule="auto"/>
        <w:ind w:left="567"/>
        <w:textAlignment w:val="baseline"/>
        <w:rPr>
          <w:rFonts w:ascii="Arial" w:hAnsi="Arial" w:cs="Arial"/>
          <w:bCs/>
          <w:sz w:val="24"/>
          <w:szCs w:val="24"/>
        </w:rPr>
      </w:pPr>
      <w:r w:rsidRPr="00730E86">
        <w:rPr>
          <w:rFonts w:ascii="Arial" w:hAnsi="Arial" w:cs="Arial"/>
          <w:bCs/>
          <w:sz w:val="24"/>
          <w:szCs w:val="24"/>
        </w:rPr>
        <w:t xml:space="preserve">II - </w:t>
      </w:r>
      <w:r w:rsidR="00E40FA7" w:rsidRPr="00730E86">
        <w:rPr>
          <w:rFonts w:ascii="Arial" w:hAnsi="Arial" w:cs="Arial"/>
          <w:bCs/>
          <w:sz w:val="24"/>
          <w:szCs w:val="24"/>
        </w:rPr>
        <w:t>Publicados em Jornal; ou</w:t>
      </w:r>
    </w:p>
    <w:p w14:paraId="151992E6" w14:textId="7C9CBD30" w:rsidR="00E40FA7" w:rsidRPr="00730E86" w:rsidRDefault="00B24423" w:rsidP="00BA38E6">
      <w:pPr>
        <w:pStyle w:val="Corpodetexto21"/>
        <w:widowControl w:val="0"/>
        <w:shd w:val="clear" w:color="auto" w:fill="FFFFFF"/>
        <w:suppressAutoHyphens w:val="0"/>
        <w:overflowPunct w:val="0"/>
        <w:autoSpaceDE w:val="0"/>
        <w:autoSpaceDN w:val="0"/>
        <w:adjustRightInd w:val="0"/>
        <w:spacing w:line="276" w:lineRule="auto"/>
        <w:ind w:left="567"/>
        <w:textAlignment w:val="baseline"/>
        <w:rPr>
          <w:rFonts w:ascii="Arial" w:hAnsi="Arial" w:cs="Arial"/>
          <w:bCs/>
          <w:sz w:val="24"/>
          <w:szCs w:val="24"/>
        </w:rPr>
      </w:pPr>
      <w:r w:rsidRPr="00730E86">
        <w:rPr>
          <w:rFonts w:ascii="Arial" w:hAnsi="Arial" w:cs="Arial"/>
          <w:bCs/>
          <w:sz w:val="24"/>
          <w:szCs w:val="24"/>
        </w:rPr>
        <w:t xml:space="preserve">III - </w:t>
      </w:r>
      <w:r w:rsidR="00E40FA7" w:rsidRPr="00730E86">
        <w:rPr>
          <w:rFonts w:ascii="Arial" w:hAnsi="Arial" w:cs="Arial"/>
          <w:bCs/>
          <w:sz w:val="24"/>
          <w:szCs w:val="24"/>
        </w:rPr>
        <w:t>Por cópia ou fotocópia registrada ou autenticada na Junta Comercial da Sede ou domicílio da licitante ou em outro órgão equivalente, inclusive com os Termos de Abertura e Encerramento.</w:t>
      </w:r>
    </w:p>
    <w:p w14:paraId="11254F2F" w14:textId="77777777" w:rsidR="00E40FA7" w:rsidRPr="00730E86" w:rsidRDefault="00E40FA7" w:rsidP="00BA38E6">
      <w:pPr>
        <w:pStyle w:val="PargrafodaLista"/>
        <w:widowControl w:val="0"/>
        <w:numPr>
          <w:ilvl w:val="0"/>
          <w:numId w:val="13"/>
        </w:numPr>
        <w:suppressAutoHyphens w:val="0"/>
        <w:overflowPunct w:val="0"/>
        <w:autoSpaceDE w:val="0"/>
        <w:autoSpaceDN w:val="0"/>
        <w:adjustRightInd w:val="0"/>
        <w:spacing w:after="0" w:line="276" w:lineRule="auto"/>
        <w:ind w:left="0" w:firstLine="567"/>
        <w:contextualSpacing w:val="0"/>
        <w:jc w:val="both"/>
        <w:rPr>
          <w:rFonts w:ascii="Arial" w:hAnsi="Arial" w:cs="Arial"/>
          <w:bCs/>
          <w:sz w:val="24"/>
          <w:szCs w:val="24"/>
        </w:rPr>
      </w:pPr>
      <w:r w:rsidRPr="00730E86">
        <w:rPr>
          <w:rFonts w:ascii="Arial" w:hAnsi="Arial" w:cs="Arial"/>
          <w:bCs/>
          <w:sz w:val="24"/>
          <w:szCs w:val="24"/>
        </w:rPr>
        <w:t>O Balanço Patrimonial da Sociedade Anônima ou por Ações deverá ser o publicado em Diário Oficial, sendo que as de capital aberto deverão, ainda, vir acompanhadas de Parecer de Auditor(es) Independente(s). O Balanço Patrimonial das demais empresas deverá ser o transcrito no “Livro Diário” contendo identificação completa da empresa, de seu titular, e de seu responsável técnico contábil, acompanhado de seus respectivos Termos de Abertura e Encerramento. Os Termos deverão estar registrados na Junta Comercial ou Cartório de Títulos e Documentos.</w:t>
      </w:r>
    </w:p>
    <w:p w14:paraId="5F5B7871" w14:textId="77777777" w:rsidR="00E40FA7" w:rsidRPr="00730E86" w:rsidRDefault="00E40FA7" w:rsidP="00BA38E6">
      <w:pPr>
        <w:pStyle w:val="PargrafodaLista"/>
        <w:widowControl w:val="0"/>
        <w:numPr>
          <w:ilvl w:val="0"/>
          <w:numId w:val="13"/>
        </w:numPr>
        <w:suppressAutoHyphens w:val="0"/>
        <w:overflowPunct w:val="0"/>
        <w:autoSpaceDE w:val="0"/>
        <w:autoSpaceDN w:val="0"/>
        <w:adjustRightInd w:val="0"/>
        <w:spacing w:after="0" w:line="276" w:lineRule="auto"/>
        <w:ind w:left="0" w:firstLine="567"/>
        <w:contextualSpacing w:val="0"/>
        <w:jc w:val="both"/>
        <w:rPr>
          <w:rFonts w:ascii="Arial" w:hAnsi="Arial" w:cs="Arial"/>
          <w:bCs/>
          <w:sz w:val="24"/>
          <w:szCs w:val="24"/>
        </w:rPr>
      </w:pPr>
      <w:r w:rsidRPr="00730E86">
        <w:rPr>
          <w:rFonts w:ascii="Arial" w:hAnsi="Arial" w:cs="Arial"/>
          <w:bCs/>
          <w:sz w:val="24"/>
          <w:szCs w:val="24"/>
        </w:rPr>
        <w:t>Em caso de empresa que ainda não possua balanço patrimonial e demonstrações contábeis já exigíveis, deverá apresentar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532873FF" w14:textId="77777777" w:rsidR="00E40FA7" w:rsidRPr="00730E86" w:rsidRDefault="00E40FA7" w:rsidP="00BA38E6">
      <w:pPr>
        <w:pStyle w:val="PargrafodaLista"/>
        <w:widowControl w:val="0"/>
        <w:numPr>
          <w:ilvl w:val="0"/>
          <w:numId w:val="13"/>
        </w:numPr>
        <w:suppressAutoHyphens w:val="0"/>
        <w:overflowPunct w:val="0"/>
        <w:autoSpaceDE w:val="0"/>
        <w:autoSpaceDN w:val="0"/>
        <w:adjustRightInd w:val="0"/>
        <w:spacing w:after="0" w:line="276" w:lineRule="auto"/>
        <w:ind w:left="0" w:firstLine="567"/>
        <w:contextualSpacing w:val="0"/>
        <w:jc w:val="both"/>
        <w:rPr>
          <w:rFonts w:ascii="Arial" w:hAnsi="Arial" w:cs="Arial"/>
          <w:bCs/>
          <w:sz w:val="24"/>
          <w:szCs w:val="24"/>
        </w:rPr>
      </w:pPr>
      <w:r w:rsidRPr="00730E86">
        <w:rPr>
          <w:rFonts w:ascii="Arial" w:hAnsi="Arial" w:cs="Arial"/>
          <w:bCs/>
          <w:sz w:val="24"/>
          <w:szCs w:val="24"/>
        </w:rPr>
        <w:t xml:space="preserve">As empresas que utilizam o SPED – Sistema Público de Escrituração Digital somente estarão dispensados de apesentar balanços patrimoniais não registrados na Junta Comercial </w:t>
      </w:r>
      <w:r w:rsidRPr="00730E86">
        <w:rPr>
          <w:rFonts w:ascii="Arial" w:hAnsi="Arial" w:cs="Arial"/>
          <w:bCs/>
          <w:sz w:val="24"/>
          <w:szCs w:val="24"/>
        </w:rPr>
        <w:lastRenderedPageBreak/>
        <w:t>se fizerem prova da utilização da ECD – Escrituração Contábil Digital, acompanhado do recibo de entrega. Este documento é assinado digitalmente, o que supre a ausência de assinatura no balanço apresentado na licitação.</w:t>
      </w:r>
    </w:p>
    <w:p w14:paraId="51F6DB85" w14:textId="77777777" w:rsidR="00E40FA7" w:rsidRPr="00730E86" w:rsidRDefault="00E40FA7" w:rsidP="00BA38E6">
      <w:pPr>
        <w:pStyle w:val="PargrafodaLista"/>
        <w:widowControl w:val="0"/>
        <w:numPr>
          <w:ilvl w:val="0"/>
          <w:numId w:val="13"/>
        </w:numPr>
        <w:suppressAutoHyphens w:val="0"/>
        <w:overflowPunct w:val="0"/>
        <w:autoSpaceDE w:val="0"/>
        <w:autoSpaceDN w:val="0"/>
        <w:adjustRightInd w:val="0"/>
        <w:spacing w:after="0" w:line="276" w:lineRule="auto"/>
        <w:ind w:left="0" w:firstLine="567"/>
        <w:contextualSpacing w:val="0"/>
        <w:jc w:val="both"/>
        <w:rPr>
          <w:rFonts w:ascii="Arial" w:hAnsi="Arial" w:cs="Arial"/>
          <w:bCs/>
          <w:sz w:val="24"/>
          <w:szCs w:val="24"/>
        </w:rPr>
      </w:pPr>
      <w:r w:rsidRPr="00730E86">
        <w:rPr>
          <w:rFonts w:ascii="Arial" w:hAnsi="Arial" w:cs="Arial"/>
          <w:bCs/>
          <w:sz w:val="24"/>
          <w:szCs w:val="24"/>
        </w:rPr>
        <w:t>No caso de a pessoa jurídica ter sido constituída há menos de 2 (dois) anos, o Balanço patrimonial e demonstrações contábeis limitar-se-ão ao último exercício.</w:t>
      </w:r>
    </w:p>
    <w:p w14:paraId="06506E03" w14:textId="53AB878D" w:rsidR="00E40FA7" w:rsidRPr="00730E86" w:rsidRDefault="00E40FA7" w:rsidP="00BA38E6">
      <w:pPr>
        <w:pStyle w:val="PargrafodaLista"/>
        <w:widowControl w:val="0"/>
        <w:numPr>
          <w:ilvl w:val="2"/>
          <w:numId w:val="14"/>
        </w:numPr>
        <w:overflowPunct w:val="0"/>
        <w:autoSpaceDE w:val="0"/>
        <w:autoSpaceDN w:val="0"/>
        <w:adjustRightInd w:val="0"/>
        <w:spacing w:after="0" w:line="276" w:lineRule="auto"/>
        <w:ind w:left="0" w:firstLine="567"/>
        <w:jc w:val="both"/>
        <w:rPr>
          <w:rFonts w:ascii="Arial" w:hAnsi="Arial" w:cs="Arial"/>
          <w:sz w:val="24"/>
          <w:szCs w:val="24"/>
        </w:rPr>
      </w:pPr>
      <w:r w:rsidRPr="00730E86">
        <w:rPr>
          <w:rFonts w:ascii="Arial" w:hAnsi="Arial" w:cs="Arial"/>
          <w:sz w:val="24"/>
          <w:szCs w:val="24"/>
        </w:rPr>
        <w:t>Certidão Negativa de Falência ou Recuperação Judicial, expedida pelo distribuidor da sede da pessoa jurídica, ou de Execução Patrimonial dos Sócios no domicílio da pessoa física, conforme artigo 69, inciso II, da Lei nº 14.133/2021.</w:t>
      </w:r>
    </w:p>
    <w:p w14:paraId="569923C2" w14:textId="4620CBE5" w:rsidR="00E40FA7" w:rsidRPr="00730E86" w:rsidRDefault="00E40FA7" w:rsidP="00BA38E6">
      <w:pPr>
        <w:pStyle w:val="PargrafodaLista"/>
        <w:widowControl w:val="0"/>
        <w:numPr>
          <w:ilvl w:val="3"/>
          <w:numId w:val="14"/>
        </w:numPr>
        <w:suppressAutoHyphens w:val="0"/>
        <w:overflowPunct w:val="0"/>
        <w:autoSpaceDE w:val="0"/>
        <w:autoSpaceDN w:val="0"/>
        <w:adjustRightInd w:val="0"/>
        <w:spacing w:after="0" w:line="276" w:lineRule="auto"/>
        <w:ind w:left="0" w:firstLine="567"/>
        <w:jc w:val="both"/>
        <w:rPr>
          <w:rFonts w:ascii="Arial" w:hAnsi="Arial" w:cs="Arial"/>
          <w:sz w:val="24"/>
          <w:szCs w:val="24"/>
        </w:rPr>
      </w:pPr>
      <w:r w:rsidRPr="00730E86">
        <w:rPr>
          <w:rFonts w:ascii="Arial" w:hAnsi="Arial" w:cs="Arial"/>
          <w:sz w:val="24"/>
          <w:szCs w:val="24"/>
        </w:rPr>
        <w:t>Somente serão aceitas certidões emitidas pelo TJDFT para as empresas sediadas no Distrito Federal, pois sua abrangência não inclui os demais processos de âmbito nacional.</w:t>
      </w:r>
    </w:p>
    <w:p w14:paraId="4BFDABEF" w14:textId="77777777" w:rsidR="00E40FA7" w:rsidRPr="00730E86" w:rsidRDefault="00E40FA7" w:rsidP="00BA38E6">
      <w:pPr>
        <w:pStyle w:val="PargrafodaLista"/>
        <w:widowControl w:val="0"/>
        <w:suppressAutoHyphens w:val="0"/>
        <w:overflowPunct w:val="0"/>
        <w:autoSpaceDE w:val="0"/>
        <w:autoSpaceDN w:val="0"/>
        <w:adjustRightInd w:val="0"/>
        <w:spacing w:after="0" w:line="276" w:lineRule="auto"/>
        <w:ind w:left="0"/>
        <w:contextualSpacing w:val="0"/>
        <w:jc w:val="both"/>
        <w:rPr>
          <w:rFonts w:ascii="Arial" w:hAnsi="Arial" w:cs="Arial"/>
          <w:sz w:val="24"/>
          <w:szCs w:val="24"/>
        </w:rPr>
      </w:pPr>
    </w:p>
    <w:p w14:paraId="5CC3BB80" w14:textId="77777777" w:rsidR="00E40FA7" w:rsidRPr="00730E86" w:rsidRDefault="00E40FA7" w:rsidP="00BA38E6">
      <w:pPr>
        <w:pStyle w:val="Nivel2"/>
        <w:numPr>
          <w:ilvl w:val="1"/>
          <w:numId w:val="14"/>
        </w:numPr>
        <w:spacing w:before="0" w:after="0"/>
        <w:ind w:left="0" w:firstLine="0"/>
        <w:rPr>
          <w:color w:val="auto"/>
          <w:sz w:val="24"/>
          <w:szCs w:val="24"/>
        </w:rPr>
      </w:pPr>
      <w:bookmarkStart w:id="28" w:name="_Ref114663777"/>
      <w:r w:rsidRPr="00730E86">
        <w:rPr>
          <w:color w:val="auto"/>
          <w:sz w:val="24"/>
          <w:szCs w:val="24"/>
        </w:rPr>
        <w:t>A documentação exigida para fins de habilitação jurídica, fiscal, social e trabalhista e econômico-ﬁnanceira, poderá ser substituída pelo registro cadastral no SICAF.</w:t>
      </w:r>
      <w:bookmarkEnd w:id="28"/>
    </w:p>
    <w:p w14:paraId="5BFCFA43"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1319B13D"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BB11CEB"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Será verificado se o licitante apresentou no sistema declaração de que atende aos requisitos de habilitação, e o declarante responderá pela veracidade das informações prestadas, na forma da lei (art. 63, I, da Lei nº 14.133/2021).</w:t>
      </w:r>
    </w:p>
    <w:p w14:paraId="34AF4035"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23F0D1E"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 xml:space="preserve">A documentação poderá ser apresentada em original ou por cópia simples, por meio do sistema. Somente haverá a necessidade de comprovação do preenchimento de requisitos mediante apresentação dos documentos originais não digitais quando houver dúvida em relação à integridade do documento digital ou quando a lei expressamente o exigir. </w:t>
      </w:r>
    </w:p>
    <w:p w14:paraId="07E705E7"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4DA25C4"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 xml:space="preserve">A não observância do disposto no item anterior poderá ensejar desclassificação no momento da habilitação. </w:t>
      </w:r>
    </w:p>
    <w:p w14:paraId="7FE7A88A"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A verificação pelo Pregoeiro, em sítios eletrônicos oficiais de órgãos e entidades emissores de certidões constitui meio legal de prova, para fins de habilitação.</w:t>
      </w:r>
    </w:p>
    <w:p w14:paraId="7539BC40"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A verificação no SICAF ou a exigência dos documentos nele não contidos somente será feita em relação ao licitante vencedor.</w:t>
      </w:r>
    </w:p>
    <w:p w14:paraId="42F7E8D9"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Os documentos relativos à regularidade fiscal somente serão exigidos, em qualquer caso, em momento posterior ao julgamento das propostas, e apenas do licitante mais bem classificado.</w:t>
      </w:r>
    </w:p>
    <w:p w14:paraId="3BACA194"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lastRenderedPageBreak/>
        <w:t>Após a entrega dos documentos para habilitação, não será permitida a substituição ou a apresentação de novos documentos, salvo em sede de diligência, quando:</w:t>
      </w:r>
    </w:p>
    <w:p w14:paraId="68BF6EF3" w14:textId="77777777" w:rsidR="00E40FA7" w:rsidRPr="00730E86" w:rsidRDefault="00E40FA7" w:rsidP="00BA38E6">
      <w:pPr>
        <w:pStyle w:val="Nivel3"/>
        <w:numPr>
          <w:ilvl w:val="0"/>
          <w:numId w:val="0"/>
        </w:numPr>
        <w:spacing w:before="0" w:after="0"/>
        <w:ind w:left="851"/>
        <w:rPr>
          <w:color w:val="auto"/>
          <w:sz w:val="24"/>
          <w:szCs w:val="24"/>
        </w:rPr>
      </w:pPr>
      <w:r w:rsidRPr="00730E86">
        <w:rPr>
          <w:color w:val="auto"/>
          <w:sz w:val="24"/>
          <w:szCs w:val="24"/>
        </w:rPr>
        <w:t>a) Necessários para complementar informações acerca dos documentos já apresentados pelo licitante;</w:t>
      </w:r>
    </w:p>
    <w:p w14:paraId="1310455C" w14:textId="77777777" w:rsidR="00E40FA7" w:rsidRPr="00730E86" w:rsidRDefault="00E40FA7" w:rsidP="00BA38E6">
      <w:pPr>
        <w:pStyle w:val="Nivel3"/>
        <w:numPr>
          <w:ilvl w:val="0"/>
          <w:numId w:val="0"/>
        </w:numPr>
        <w:spacing w:before="0" w:after="0"/>
        <w:ind w:left="851"/>
        <w:rPr>
          <w:color w:val="auto"/>
          <w:sz w:val="24"/>
          <w:szCs w:val="24"/>
        </w:rPr>
      </w:pPr>
      <w:r w:rsidRPr="00730E86">
        <w:rPr>
          <w:color w:val="auto"/>
          <w:sz w:val="24"/>
          <w:szCs w:val="24"/>
        </w:rPr>
        <w:t>b) Para apuração de fato já existente à época da abertura do certame; ou</w:t>
      </w:r>
    </w:p>
    <w:p w14:paraId="72418F2B" w14:textId="77777777" w:rsidR="00E40FA7" w:rsidRPr="00730E86" w:rsidRDefault="00E40FA7" w:rsidP="00BA38E6">
      <w:pPr>
        <w:pStyle w:val="Nivel3"/>
        <w:numPr>
          <w:ilvl w:val="0"/>
          <w:numId w:val="0"/>
        </w:numPr>
        <w:spacing w:before="0" w:after="0"/>
        <w:ind w:left="851"/>
        <w:rPr>
          <w:color w:val="auto"/>
          <w:sz w:val="24"/>
          <w:szCs w:val="24"/>
        </w:rPr>
      </w:pPr>
      <w:r w:rsidRPr="00730E86">
        <w:rPr>
          <w:color w:val="auto"/>
          <w:sz w:val="24"/>
          <w:szCs w:val="24"/>
        </w:rPr>
        <w:t>c) Destinados à atualização de documentos vencidos após a data de recebimento das propostas.</w:t>
      </w:r>
    </w:p>
    <w:p w14:paraId="581E6007" w14:textId="77777777" w:rsidR="00E40FA7" w:rsidRPr="00730E86" w:rsidRDefault="00E40FA7" w:rsidP="00BA38E6">
      <w:pPr>
        <w:pStyle w:val="Nivel3"/>
        <w:numPr>
          <w:ilvl w:val="2"/>
          <w:numId w:val="14"/>
        </w:numPr>
        <w:tabs>
          <w:tab w:val="left" w:pos="993"/>
        </w:tabs>
        <w:spacing w:before="0" w:after="0"/>
        <w:ind w:left="0" w:firstLine="0"/>
        <w:rPr>
          <w:color w:val="auto"/>
          <w:sz w:val="24"/>
          <w:szCs w:val="24"/>
        </w:rPr>
      </w:pPr>
      <w:r w:rsidRPr="00730E86">
        <w:rPr>
          <w:rFonts w:eastAsia="Times New Roman"/>
          <w:bCs/>
          <w:color w:val="auto"/>
          <w:sz w:val="24"/>
          <w:szCs w:val="24"/>
        </w:rPr>
        <w:t>Os documentos complementares, em fase de diligências, terão o prazo de envio estabelecido pelo Pregoeiro, via “chat”, estipulando preferencialmente, o prazo máximo de 30 (trinta) minutos.</w:t>
      </w:r>
      <w:bookmarkStart w:id="29" w:name="_Ref114670319"/>
    </w:p>
    <w:p w14:paraId="2056CCAE" w14:textId="77777777" w:rsidR="00E40FA7" w:rsidRPr="00730E86" w:rsidRDefault="00E40FA7" w:rsidP="00BA38E6">
      <w:pPr>
        <w:pStyle w:val="Nivel3"/>
        <w:numPr>
          <w:ilvl w:val="1"/>
          <w:numId w:val="14"/>
        </w:numPr>
        <w:spacing w:before="0" w:after="0"/>
        <w:ind w:left="0" w:firstLine="0"/>
        <w:rPr>
          <w:color w:val="auto"/>
          <w:sz w:val="24"/>
          <w:szCs w:val="24"/>
        </w:rPr>
      </w:pPr>
      <w:r w:rsidRPr="00730E86">
        <w:rPr>
          <w:color w:val="auto"/>
          <w:sz w:val="24"/>
          <w:szCs w:val="24"/>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Start w:id="30" w:name="_Ref114665528"/>
      <w:bookmarkEnd w:id="29"/>
    </w:p>
    <w:p w14:paraId="3CF6E469" w14:textId="77777777" w:rsidR="00E40FA7" w:rsidRPr="00730E86" w:rsidRDefault="00E40FA7" w:rsidP="00BA38E6">
      <w:pPr>
        <w:pStyle w:val="Nivel3"/>
        <w:numPr>
          <w:ilvl w:val="1"/>
          <w:numId w:val="14"/>
        </w:numPr>
        <w:spacing w:before="0" w:after="0"/>
        <w:ind w:left="0" w:firstLine="0"/>
        <w:rPr>
          <w:color w:val="auto"/>
          <w:sz w:val="24"/>
          <w:szCs w:val="24"/>
        </w:rPr>
      </w:pPr>
      <w:r w:rsidRPr="00730E86">
        <w:rPr>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w:t>
      </w:r>
      <w:bookmarkStart w:id="31" w:name="_Ref114665515"/>
      <w:bookmarkEnd w:id="30"/>
    </w:p>
    <w:p w14:paraId="66A568A2" w14:textId="77777777" w:rsidR="00E40FA7" w:rsidRPr="00730E86" w:rsidRDefault="00E40FA7" w:rsidP="00BA38E6">
      <w:pPr>
        <w:pStyle w:val="Nivel3"/>
        <w:numPr>
          <w:ilvl w:val="1"/>
          <w:numId w:val="14"/>
        </w:numPr>
        <w:spacing w:before="0" w:after="0"/>
        <w:ind w:left="0" w:firstLine="0"/>
        <w:rPr>
          <w:color w:val="auto"/>
          <w:sz w:val="24"/>
          <w:szCs w:val="24"/>
        </w:rPr>
      </w:pPr>
      <w:r w:rsidRPr="00730E86">
        <w:rPr>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1"/>
      <w:r w:rsidRPr="00730E86">
        <w:rPr>
          <w:color w:val="auto"/>
          <w:sz w:val="24"/>
          <w:szCs w:val="24"/>
        </w:rPr>
        <w:t>.</w:t>
      </w:r>
    </w:p>
    <w:p w14:paraId="72ABFC8B" w14:textId="77777777" w:rsidR="00E40FA7" w:rsidRPr="00730E86" w:rsidRDefault="00E40FA7" w:rsidP="00BA38E6">
      <w:pPr>
        <w:pStyle w:val="Nivel3"/>
        <w:numPr>
          <w:ilvl w:val="1"/>
          <w:numId w:val="14"/>
        </w:numPr>
        <w:spacing w:before="0" w:after="0"/>
        <w:ind w:left="0" w:firstLine="0"/>
        <w:rPr>
          <w:color w:val="auto"/>
          <w:sz w:val="24"/>
          <w:szCs w:val="24"/>
        </w:rPr>
      </w:pPr>
      <w:r w:rsidRPr="00730E86">
        <w:rPr>
          <w:color w:val="auto"/>
          <w:sz w:val="24"/>
          <w:szCs w:val="24"/>
        </w:rPr>
        <w:t>Inexistindo preceito legal ou prazo de validade fixado no próprio instrumento, os documentos/certidões serão considerados válidos por um período de 90 (noventa) dias contados da sua emissão, exceto quando se tratar de Certidão Negativa de Falência, que terá validade de 180 (cento e oitenta) dias da sua expedição.</w:t>
      </w:r>
    </w:p>
    <w:p w14:paraId="4B045DB3" w14:textId="77777777" w:rsidR="00E40FA7" w:rsidRPr="00730E86" w:rsidRDefault="00E40FA7" w:rsidP="00BA38E6">
      <w:pPr>
        <w:pStyle w:val="Nivel3"/>
        <w:numPr>
          <w:ilvl w:val="1"/>
          <w:numId w:val="14"/>
        </w:numPr>
        <w:spacing w:before="0" w:after="0"/>
        <w:ind w:left="0" w:firstLine="0"/>
        <w:rPr>
          <w:color w:val="auto"/>
          <w:sz w:val="24"/>
          <w:szCs w:val="24"/>
        </w:rPr>
      </w:pPr>
      <w:r w:rsidRPr="00730E86">
        <w:rPr>
          <w:color w:val="auto"/>
          <w:sz w:val="24"/>
          <w:szCs w:val="24"/>
        </w:rPr>
        <w:t>Caso haja previsão de prazo diverso em lei ou em norma infralegal municipal, de outros estados da federação ou internacional, a licitante ficará responsável por juntar a respectiva comprovação.</w:t>
      </w:r>
    </w:p>
    <w:p w14:paraId="018B89F4" w14:textId="77777777" w:rsidR="00E40FA7" w:rsidRPr="00730E86" w:rsidRDefault="00E40FA7" w:rsidP="00BA38E6">
      <w:pPr>
        <w:pStyle w:val="Nivel3"/>
        <w:numPr>
          <w:ilvl w:val="1"/>
          <w:numId w:val="14"/>
        </w:numPr>
        <w:spacing w:before="0" w:after="0"/>
        <w:ind w:left="0" w:firstLine="0"/>
        <w:rPr>
          <w:color w:val="auto"/>
          <w:sz w:val="24"/>
          <w:szCs w:val="24"/>
        </w:rPr>
      </w:pPr>
      <w:r w:rsidRPr="00730E86">
        <w:rPr>
          <w:color w:val="auto"/>
          <w:sz w:val="24"/>
          <w:szCs w:val="24"/>
        </w:rPr>
        <w:t>Não será aceito qualquer protocolo de entrega ou de solicitação de documentos em substituição aos documentos relacionados neste Edital.</w:t>
      </w:r>
    </w:p>
    <w:p w14:paraId="31709607" w14:textId="77777777" w:rsidR="005B65C1" w:rsidRPr="00730E86" w:rsidRDefault="005B65C1" w:rsidP="00BA38E6">
      <w:pPr>
        <w:pStyle w:val="Nivel3"/>
        <w:numPr>
          <w:ilvl w:val="0"/>
          <w:numId w:val="0"/>
        </w:numPr>
        <w:pBdr>
          <w:bottom w:val="single" w:sz="4" w:space="1" w:color="auto"/>
        </w:pBdr>
        <w:spacing w:before="0" w:after="0"/>
        <w:rPr>
          <w:b/>
          <w:bCs/>
          <w:color w:val="auto"/>
          <w:sz w:val="24"/>
          <w:szCs w:val="24"/>
        </w:rPr>
      </w:pPr>
    </w:p>
    <w:p w14:paraId="6137F4A9" w14:textId="5B782A9B" w:rsidR="00E40FA7" w:rsidRPr="00730E86" w:rsidRDefault="005B65C1" w:rsidP="00BA38E6">
      <w:pPr>
        <w:pStyle w:val="Nivel3"/>
        <w:numPr>
          <w:ilvl w:val="0"/>
          <w:numId w:val="14"/>
        </w:numPr>
        <w:pBdr>
          <w:bottom w:val="single" w:sz="4" w:space="1" w:color="auto"/>
        </w:pBdr>
        <w:spacing w:before="0" w:after="0"/>
        <w:rPr>
          <w:b/>
          <w:bCs/>
          <w:color w:val="auto"/>
          <w:sz w:val="24"/>
          <w:szCs w:val="24"/>
        </w:rPr>
      </w:pPr>
      <w:r w:rsidRPr="00730E86">
        <w:rPr>
          <w:b/>
          <w:bCs/>
          <w:color w:val="auto"/>
          <w:sz w:val="24"/>
          <w:szCs w:val="24"/>
        </w:rPr>
        <w:t>DA DECLARAÇÃO DA LICITANTE VENCEDORA</w:t>
      </w:r>
    </w:p>
    <w:p w14:paraId="59F95351" w14:textId="77777777" w:rsidR="00E4631E" w:rsidRPr="00730E86" w:rsidRDefault="00E4631E" w:rsidP="00BA38E6">
      <w:pPr>
        <w:pStyle w:val="PargrafodaLista"/>
        <w:numPr>
          <w:ilvl w:val="1"/>
          <w:numId w:val="14"/>
        </w:numPr>
        <w:spacing w:after="0" w:line="276" w:lineRule="auto"/>
        <w:ind w:left="0" w:firstLine="0"/>
        <w:jc w:val="both"/>
        <w:rPr>
          <w:rFonts w:ascii="Arial" w:hAnsi="Arial" w:cs="Arial"/>
          <w:sz w:val="24"/>
          <w:szCs w:val="24"/>
        </w:rPr>
      </w:pPr>
      <w:r w:rsidRPr="00730E86">
        <w:rPr>
          <w:rFonts w:ascii="Arial" w:hAnsi="Arial" w:cs="Arial"/>
          <w:sz w:val="24"/>
          <w:szCs w:val="24"/>
        </w:rPr>
        <w:t xml:space="preserve">Aceita a proposta, a(s) licitante(s) será(ão) declarada(s) vencedora(s) em sessão pública e o resultado do julgamento será divulgado no sistema.  </w:t>
      </w:r>
    </w:p>
    <w:p w14:paraId="1DE0F63A" w14:textId="77777777" w:rsidR="00B24423" w:rsidRPr="00730E86" w:rsidRDefault="00B24423" w:rsidP="00BA38E6">
      <w:pPr>
        <w:pStyle w:val="PargrafodaLista"/>
        <w:numPr>
          <w:ilvl w:val="1"/>
          <w:numId w:val="14"/>
        </w:numPr>
        <w:spacing w:after="0" w:line="276" w:lineRule="auto"/>
        <w:ind w:left="0" w:firstLine="0"/>
        <w:jc w:val="both"/>
        <w:rPr>
          <w:rFonts w:ascii="Arial" w:hAnsi="Arial" w:cs="Arial"/>
          <w:sz w:val="24"/>
          <w:szCs w:val="24"/>
        </w:rPr>
      </w:pPr>
    </w:p>
    <w:p w14:paraId="6C751E0B" w14:textId="77777777" w:rsidR="00E40FA7" w:rsidRPr="00730E86" w:rsidRDefault="00E40FA7" w:rsidP="00BA38E6">
      <w:pPr>
        <w:spacing w:line="276" w:lineRule="auto"/>
        <w:jc w:val="both"/>
        <w:rPr>
          <w:rFonts w:ascii="Arial" w:hAnsi="Arial" w:cs="Arial"/>
          <w:sz w:val="24"/>
          <w:szCs w:val="24"/>
        </w:rPr>
      </w:pPr>
    </w:p>
    <w:p w14:paraId="12B053BB" w14:textId="268B9AB7" w:rsidR="005B65C1" w:rsidRPr="00730E86" w:rsidRDefault="005B65C1" w:rsidP="00BA38E6">
      <w:pPr>
        <w:pStyle w:val="PargrafodaLista"/>
        <w:numPr>
          <w:ilvl w:val="0"/>
          <w:numId w:val="14"/>
        </w:numPr>
        <w:pBdr>
          <w:bottom w:val="single" w:sz="4" w:space="1" w:color="auto"/>
        </w:pBdr>
        <w:spacing w:after="0" w:line="276" w:lineRule="auto"/>
        <w:jc w:val="both"/>
        <w:rPr>
          <w:rFonts w:ascii="Arial" w:hAnsi="Arial" w:cs="Arial"/>
          <w:b/>
          <w:bCs/>
          <w:sz w:val="24"/>
          <w:szCs w:val="24"/>
        </w:rPr>
      </w:pPr>
      <w:r w:rsidRPr="00730E86">
        <w:rPr>
          <w:rFonts w:ascii="Arial" w:hAnsi="Arial" w:cs="Arial"/>
          <w:b/>
          <w:bCs/>
          <w:sz w:val="24"/>
          <w:szCs w:val="24"/>
        </w:rPr>
        <w:t>DOS RECURSOS ADMINISTRATIVOS</w:t>
      </w:r>
    </w:p>
    <w:p w14:paraId="18E1036C" w14:textId="11232F6F"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A interposição de recurso referente ao julgamento das propostas, à habilitação ou inabilitação de licitantes, à anulação ou revogação da licitação, observará o disposto no art. 165, da Lei nº 14.133, de 2021 e no Decreto Municipal nº. 29.214, de 2023.</w:t>
      </w:r>
    </w:p>
    <w:p w14:paraId="0B4CF957"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Quando o recurso apresentado for relativo ao julgamento das propostas, à habilitação ou inabilitação, a intenção de recorrer deverá ser registrada em campo próprio no sistema em até 10 (dez) minutos, sob pena de preclusão, sendo-lhes então concedido o prazo de 03 (três) dias úteis para anexar no sistema eletrônico memoriais contendo as razões recursais.</w:t>
      </w:r>
    </w:p>
    <w:p w14:paraId="23062D70"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lastRenderedPageBreak/>
        <w:t>O prazo recursal será contado a partir da divulgação do resultado da etapa de habilitação ou, na hipótese de adoção da inversão de fases prevista no § 1º do art. 17, da Lei nº 14.133, de 2021, do julgamento das propostas.</w:t>
      </w:r>
    </w:p>
    <w:p w14:paraId="3F09E952"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 xml:space="preserve">Os recursos interpostos fora do prazo não serão conhecidos. </w:t>
      </w:r>
    </w:p>
    <w:p w14:paraId="7A48BB23"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O prazo para apresentação de contrarrazões ao recurso pelos demais licitantes será de 3 (três) dias úteis, contados da divulgação da interposição do recurso, assegurada a vista imediata dos elementos indispensáveis à defesa de seus interesses.</w:t>
      </w:r>
    </w:p>
    <w:p w14:paraId="53403170"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 xml:space="preserve">Os recursos terão efeito suspensivo do ato ou da decisão recorrida até que sobrevenha decisão final da autoridade competente. </w:t>
      </w:r>
    </w:p>
    <w:p w14:paraId="60B57C1D"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O recurso será dirigido à autoridade que tiver proferida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D6749FD" w14:textId="77777777"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 xml:space="preserve">O acolhimento do recurso invalida tão somente os atos insuscetíveis de aproveitamento. </w:t>
      </w:r>
    </w:p>
    <w:p w14:paraId="1C92658E" w14:textId="2C83EB2B" w:rsidR="00E40FA7" w:rsidRPr="00730E86" w:rsidRDefault="00E40FA7" w:rsidP="00BA38E6">
      <w:pPr>
        <w:pStyle w:val="Nivel2"/>
        <w:numPr>
          <w:ilvl w:val="1"/>
          <w:numId w:val="14"/>
        </w:numPr>
        <w:spacing w:before="0" w:after="0"/>
        <w:ind w:left="0" w:firstLine="0"/>
        <w:rPr>
          <w:color w:val="auto"/>
          <w:sz w:val="24"/>
          <w:szCs w:val="24"/>
        </w:rPr>
      </w:pPr>
      <w:r w:rsidRPr="00730E86">
        <w:rPr>
          <w:color w:val="auto"/>
          <w:sz w:val="24"/>
          <w:szCs w:val="24"/>
        </w:rPr>
        <w:t xml:space="preserve">Os autos do processo permanecerão com vista franqueada aos interessados no sítio eletrônico </w:t>
      </w:r>
      <w:hyperlink r:id="rId11" w:history="1">
        <w:r w:rsidRPr="00730E86">
          <w:rPr>
            <w:rStyle w:val="Hyperlink"/>
            <w:color w:val="auto"/>
            <w:sz w:val="24"/>
            <w:szCs w:val="24"/>
          </w:rPr>
          <w:t>https://telemacoborba.atende.net/transparencia/item/licitacoes-gerais</w:t>
        </w:r>
      </w:hyperlink>
      <w:r w:rsidRPr="00730E86">
        <w:rPr>
          <w:color w:val="auto"/>
          <w:sz w:val="24"/>
          <w:szCs w:val="24"/>
        </w:rPr>
        <w:t>.</w:t>
      </w:r>
      <w:bookmarkStart w:id="32" w:name="_Hlk208560983"/>
      <w:bookmarkStart w:id="33" w:name="_Hlk130909485"/>
      <w:bookmarkStart w:id="34" w:name="_Hlk152667983"/>
    </w:p>
    <w:p w14:paraId="1D179FC0" w14:textId="77777777" w:rsidR="00840A8A" w:rsidRPr="00730E86" w:rsidRDefault="00840A8A" w:rsidP="00BA38E6">
      <w:pPr>
        <w:pStyle w:val="Nivel2"/>
        <w:numPr>
          <w:ilvl w:val="0"/>
          <w:numId w:val="0"/>
        </w:numPr>
        <w:spacing w:before="0" w:after="0"/>
        <w:ind w:left="851"/>
        <w:rPr>
          <w:color w:val="auto"/>
          <w:sz w:val="24"/>
          <w:szCs w:val="24"/>
        </w:rPr>
      </w:pPr>
    </w:p>
    <w:p w14:paraId="2DA42D2F" w14:textId="4D851178" w:rsidR="00840A8A" w:rsidRPr="00730E86" w:rsidRDefault="00840A8A" w:rsidP="00BA38E6">
      <w:pPr>
        <w:pStyle w:val="Nivel2"/>
        <w:numPr>
          <w:ilvl w:val="0"/>
          <w:numId w:val="14"/>
        </w:numPr>
        <w:pBdr>
          <w:bottom w:val="single" w:sz="4" w:space="1" w:color="auto"/>
        </w:pBdr>
        <w:spacing w:before="0" w:after="0"/>
        <w:rPr>
          <w:b/>
          <w:bCs/>
          <w:color w:val="auto"/>
          <w:sz w:val="24"/>
          <w:szCs w:val="24"/>
        </w:rPr>
      </w:pPr>
      <w:r w:rsidRPr="00730E86">
        <w:rPr>
          <w:b/>
          <w:bCs/>
          <w:color w:val="auto"/>
          <w:sz w:val="24"/>
          <w:szCs w:val="24"/>
        </w:rPr>
        <w:t>DA FORMA DE PAGAMENTO</w:t>
      </w:r>
    </w:p>
    <w:p w14:paraId="77647064"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bookmarkStart w:id="35" w:name="_Hlk38971641"/>
      <w:bookmarkEnd w:id="32"/>
      <w:r w:rsidRPr="00730E86">
        <w:rPr>
          <w:rFonts w:ascii="Arial" w:hAnsi="Arial" w:cs="Arial"/>
          <w:sz w:val="24"/>
          <w:szCs w:val="24"/>
        </w:rPr>
        <w:t>O pagamento será efetuado mediante solicitação do contratado e apresentação de nota fiscal referente ao(s) serviço(s) prestado(s) no período devidamente atestados pelo fiscal/gestor de contrato.</w:t>
      </w:r>
    </w:p>
    <w:p w14:paraId="67882979"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A emissão da nota fiscal e os pagamentos serão efetuados em conformidade com o estabelecido no Anexo I – Termo de Referência.</w:t>
      </w:r>
    </w:p>
    <w:p w14:paraId="1B41235C"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A CONTRATADA deverá emitir nota fiscal eletrônica idêntica às informações contidas na nota de Empenho.</w:t>
      </w:r>
    </w:p>
    <w:p w14:paraId="7B3CB88C"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Deverá discriminar todos os tributos obrigatórios no corpo da nota fiscal.</w:t>
      </w:r>
    </w:p>
    <w:p w14:paraId="2A90DAF0"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Para o recebimento do pagamento a CONTRATADA deverá possuir conta corrente jurídica em nome da empresa, com os mesmos dados do contrato/empenho.</w:t>
      </w:r>
    </w:p>
    <w:p w14:paraId="1EA34C6A"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Os pagamentos serão realizados no prazo máximo de 15 (quinze) dias contados da apresentação da Nota Fiscal, através de ordem bancária, para crédito em banco, agência e conta corrente indicados pela CONTRATADA, desde que devidamente executados e recebidos pela fiscalização conforme previsto em contrato.</w:t>
      </w:r>
    </w:p>
    <w:p w14:paraId="2B5989F4"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Os pagamentos a CONTRATADA serão efetuados após observado todas as normas legais vigentes, obrigando-se a mesma, a manter os requisitos exigidos de habilitação no procedimento licitatório que precedeu a celebração do presente contrato/empenho.</w:t>
      </w:r>
    </w:p>
    <w:p w14:paraId="07218718"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É vedada expressamente a realização de cobrança de forma diversa da estipulada no Anexo I - Termo de Referência, em especial a cobrança bancária, mediante boleto ou mesmo o protesto de título, sob pena de aplicação das sanções previstas no Edital e indenização pelos danos decorrentes.</w:t>
      </w:r>
    </w:p>
    <w:p w14:paraId="00FC78A8"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Havendo erro na apresentação da Nota Fiscal ou dos documentos pertinentes à contratação, ou ainda, circunstância que impeça a liquidação da despesa, o pagamento ficará pendente até que a CONTRATADA providencie as medidas saneadoras. Nesta hipótese, o prazo para pagamento iniciar-se-á após a regularização da situação, não acarretando qualquer ônus para a CONTRATANTE.</w:t>
      </w:r>
    </w:p>
    <w:p w14:paraId="40F42A59"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lastRenderedPageBreak/>
        <w:t xml:space="preserve">A fiscalização reserva-se o direito de não atestar a Nota Fiscal para o pagamento se os bens entregues não estiverem em conformidade com as exigências apresentadas neste Edital. </w:t>
      </w:r>
    </w:p>
    <w:p w14:paraId="55B85F52"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Nenhum pagamento será efetuado à contratada enquanto pendente de liquidação qualquer obrigação financeira, sem que isso gere direito a alteração de valor ou a compensação financeira.</w:t>
      </w:r>
    </w:p>
    <w:p w14:paraId="1C35D87D"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A Prefeitura de Telêmaco Borba poderá deduzir do montante a pagar os valores correspondentes a multas ou indenizações devidas pela contratada, nos termos deste Edital.</w:t>
      </w:r>
    </w:p>
    <w:p w14:paraId="59709A98"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A Prefeitura de Telêmaco Borba fará as retenções de acordo com a legislação vigente e/ou exigirá a comprovação dos recolhimentos exigidos em lei.</w:t>
      </w:r>
    </w:p>
    <w:p w14:paraId="4A269FD4" w14:textId="77777777" w:rsidR="003E4AD9"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Para efeito da emissão da Nota Fiscal, o número de inscrição no CNPJ da Prefeitura do Município de Telêmaco Borba é 76.170.240/0001-04 e o endereço é Praça Dr. Horácio Klabin, 37, Centro, Telêmaco Borba, Estado do Paraná.</w:t>
      </w:r>
    </w:p>
    <w:p w14:paraId="32CDD9F3" w14:textId="77777777" w:rsidR="003E4AD9" w:rsidRPr="00730E86" w:rsidRDefault="00E4631E" w:rsidP="00BA38E6">
      <w:pPr>
        <w:pStyle w:val="PargrafodaLista"/>
        <w:widowControl w:val="0"/>
        <w:numPr>
          <w:ilvl w:val="2"/>
          <w:numId w:val="14"/>
        </w:numPr>
        <w:tabs>
          <w:tab w:val="left" w:pos="993"/>
        </w:tabs>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szCs w:val="24"/>
        </w:rPr>
        <w:t>Em se tratando de contrato/empenho gerado pelo Fundo Municipal de Saúde, para efeito da emissão da Nota Fiscal o número de inscrição no CNPJ é 10.505.434/0001-05 e o endereço é Praça Dr. Horácio Klabin, 37 – Centro - Telêmaco Borba - Estado do Paraná.</w:t>
      </w:r>
    </w:p>
    <w:p w14:paraId="0CA09C49" w14:textId="05785505" w:rsidR="00E40FA7" w:rsidRPr="00730E86" w:rsidRDefault="00E4631E" w:rsidP="00BA38E6">
      <w:pPr>
        <w:pStyle w:val="PargrafodaLista"/>
        <w:widowControl w:val="0"/>
        <w:numPr>
          <w:ilvl w:val="1"/>
          <w:numId w:val="14"/>
        </w:numPr>
        <w:suppressAutoHyphens w:val="0"/>
        <w:overflowPunct w:val="0"/>
        <w:autoSpaceDE w:val="0"/>
        <w:autoSpaceDN w:val="0"/>
        <w:adjustRightInd w:val="0"/>
        <w:spacing w:after="0" w:line="276" w:lineRule="auto"/>
        <w:ind w:left="0" w:firstLine="0"/>
        <w:jc w:val="both"/>
        <w:rPr>
          <w:rFonts w:ascii="Arial" w:hAnsi="Arial" w:cs="Arial"/>
          <w:b/>
          <w:bCs/>
          <w:sz w:val="24"/>
          <w:szCs w:val="24"/>
        </w:rPr>
      </w:pPr>
      <w:r w:rsidRPr="00730E86">
        <w:rPr>
          <w:rFonts w:ascii="Arial" w:hAnsi="Arial" w:cs="Arial"/>
          <w:sz w:val="24"/>
        </w:rPr>
        <w:t>Em caso de atraso de pagamento motivado exclusivamente pela Prefeitura Municipal de Telêmaco Borba, o valor devido será atualizado monetariamente através do Índice Nacional de Preços ao Consumidor Amplo Especial (IPCA-E), e acrescido de juros moratórios. A remuneração dos juros moratórios serão os mesmos aplicados a caderneta de poupança. Para apuração destes será considerado o período entre a data de seu vencimento, até a data do efetivo pagamento</w:t>
      </w:r>
      <w:r w:rsidR="00E40FA7" w:rsidRPr="00730E86">
        <w:rPr>
          <w:rFonts w:ascii="Arial" w:hAnsi="Arial" w:cs="Arial"/>
          <w:sz w:val="24"/>
        </w:rPr>
        <w:t>.</w:t>
      </w:r>
      <w:bookmarkEnd w:id="35"/>
    </w:p>
    <w:p w14:paraId="4355D7A3" w14:textId="77777777" w:rsidR="00840A8A" w:rsidRPr="00730E86" w:rsidRDefault="00840A8A" w:rsidP="00BA38E6">
      <w:pPr>
        <w:pStyle w:val="PargrafodaLista"/>
        <w:widowControl w:val="0"/>
        <w:suppressAutoHyphens w:val="0"/>
        <w:overflowPunct w:val="0"/>
        <w:autoSpaceDE w:val="0"/>
        <w:autoSpaceDN w:val="0"/>
        <w:adjustRightInd w:val="0"/>
        <w:spacing w:after="0" w:line="276" w:lineRule="auto"/>
        <w:ind w:left="0"/>
        <w:jc w:val="both"/>
        <w:rPr>
          <w:rFonts w:ascii="Arial" w:hAnsi="Arial" w:cs="Arial"/>
          <w:sz w:val="24"/>
        </w:rPr>
      </w:pPr>
    </w:p>
    <w:p w14:paraId="35E0D48A" w14:textId="1D88BBCB" w:rsidR="00840A8A" w:rsidRPr="00730E86" w:rsidRDefault="00840A8A" w:rsidP="00BA38E6">
      <w:pPr>
        <w:pStyle w:val="PargrafodaLista"/>
        <w:widowControl w:val="0"/>
        <w:numPr>
          <w:ilvl w:val="0"/>
          <w:numId w:val="48"/>
        </w:numPr>
        <w:pBdr>
          <w:bottom w:val="single" w:sz="4" w:space="1" w:color="auto"/>
        </w:pBdr>
        <w:suppressAutoHyphens w:val="0"/>
        <w:overflowPunct w:val="0"/>
        <w:autoSpaceDE w:val="0"/>
        <w:autoSpaceDN w:val="0"/>
        <w:adjustRightInd w:val="0"/>
        <w:spacing w:after="0" w:line="276" w:lineRule="auto"/>
        <w:jc w:val="both"/>
        <w:rPr>
          <w:rFonts w:ascii="Arial" w:hAnsi="Arial" w:cs="Arial"/>
          <w:b/>
          <w:bCs/>
          <w:sz w:val="24"/>
          <w:szCs w:val="24"/>
        </w:rPr>
      </w:pPr>
      <w:r w:rsidRPr="00730E86">
        <w:rPr>
          <w:rFonts w:ascii="Arial" w:hAnsi="Arial" w:cs="Arial"/>
          <w:b/>
          <w:bCs/>
          <w:sz w:val="24"/>
          <w:szCs w:val="24"/>
        </w:rPr>
        <w:t>DAS INFRAÇÕES ADMINISTRATIVAS</w:t>
      </w:r>
    </w:p>
    <w:bookmarkEnd w:id="33"/>
    <w:p w14:paraId="63733B7D" w14:textId="52EC6955" w:rsidR="00E40FA7" w:rsidRPr="00730E86" w:rsidRDefault="00E40FA7" w:rsidP="00BA38E6">
      <w:pPr>
        <w:pStyle w:val="PargrafodaLista"/>
        <w:numPr>
          <w:ilvl w:val="1"/>
          <w:numId w:val="52"/>
        </w:numPr>
        <w:spacing w:after="0" w:line="276" w:lineRule="auto"/>
        <w:ind w:left="0" w:firstLine="0"/>
        <w:jc w:val="both"/>
        <w:rPr>
          <w:rFonts w:ascii="Arial" w:hAnsi="Arial" w:cs="Arial"/>
          <w:sz w:val="24"/>
          <w:szCs w:val="24"/>
        </w:rPr>
      </w:pPr>
      <w:r w:rsidRPr="00730E86">
        <w:rPr>
          <w:rFonts w:ascii="Arial" w:hAnsi="Arial" w:cs="Arial"/>
          <w:sz w:val="24"/>
          <w:szCs w:val="24"/>
        </w:rPr>
        <w:t xml:space="preserve">Comete infração administrativa, nos termos da lei, o licitante ou contratado que, com dolo ou culpa: </w:t>
      </w:r>
      <w:bookmarkStart w:id="36" w:name="_Ref114668085"/>
      <w:bookmarkStart w:id="37" w:name="_Hlk114652595"/>
    </w:p>
    <w:p w14:paraId="56BE0659" w14:textId="77777777" w:rsidR="00E40FA7" w:rsidRPr="00730E86" w:rsidRDefault="00E40FA7" w:rsidP="00BA38E6">
      <w:pPr>
        <w:pStyle w:val="PargrafodaLista"/>
        <w:numPr>
          <w:ilvl w:val="2"/>
          <w:numId w:val="52"/>
        </w:numPr>
        <w:tabs>
          <w:tab w:val="left" w:pos="993"/>
        </w:tabs>
        <w:spacing w:after="0" w:line="276" w:lineRule="auto"/>
        <w:jc w:val="both"/>
        <w:rPr>
          <w:rFonts w:ascii="Arial" w:hAnsi="Arial" w:cs="Arial"/>
          <w:sz w:val="24"/>
          <w:szCs w:val="24"/>
        </w:rPr>
      </w:pPr>
      <w:r w:rsidRPr="00730E86">
        <w:rPr>
          <w:rFonts w:ascii="Arial" w:hAnsi="Arial" w:cs="Arial"/>
          <w:sz w:val="24"/>
          <w:szCs w:val="24"/>
        </w:rPr>
        <w:t>Der causa à inexecução parcial do contrato;</w:t>
      </w:r>
    </w:p>
    <w:p w14:paraId="5306594D" w14:textId="77777777" w:rsidR="00E40FA7" w:rsidRPr="00730E86" w:rsidRDefault="00E40FA7" w:rsidP="00BA38E6">
      <w:pPr>
        <w:pStyle w:val="PargrafodaLista"/>
        <w:numPr>
          <w:ilvl w:val="2"/>
          <w:numId w:val="52"/>
        </w:numPr>
        <w:tabs>
          <w:tab w:val="left" w:pos="993"/>
        </w:tabs>
        <w:spacing w:after="0" w:line="276" w:lineRule="auto"/>
        <w:ind w:left="0" w:firstLine="0"/>
        <w:jc w:val="both"/>
        <w:rPr>
          <w:rFonts w:ascii="Arial" w:hAnsi="Arial" w:cs="Arial"/>
          <w:sz w:val="24"/>
          <w:szCs w:val="24"/>
        </w:rPr>
      </w:pPr>
      <w:r w:rsidRPr="00730E86">
        <w:rPr>
          <w:rFonts w:ascii="Arial" w:hAnsi="Arial" w:cs="Arial"/>
          <w:sz w:val="24"/>
          <w:szCs w:val="24"/>
        </w:rPr>
        <w:t>Der causa à inexecução parcial do contrato que cause grave dano à Administração, ao funcionamento dos serviços públicos ou ao interesse coletivo;</w:t>
      </w:r>
    </w:p>
    <w:p w14:paraId="359CB810" w14:textId="77777777" w:rsidR="00E40FA7" w:rsidRPr="00730E86" w:rsidRDefault="00E40FA7" w:rsidP="00BA38E6">
      <w:pPr>
        <w:pStyle w:val="PargrafodaLista"/>
        <w:numPr>
          <w:ilvl w:val="2"/>
          <w:numId w:val="52"/>
        </w:numPr>
        <w:tabs>
          <w:tab w:val="left" w:pos="993"/>
        </w:tabs>
        <w:spacing w:after="0" w:line="276" w:lineRule="auto"/>
        <w:ind w:left="0" w:firstLine="0"/>
        <w:jc w:val="both"/>
        <w:rPr>
          <w:rFonts w:ascii="Arial" w:hAnsi="Arial" w:cs="Arial"/>
          <w:sz w:val="24"/>
          <w:szCs w:val="24"/>
        </w:rPr>
      </w:pPr>
      <w:r w:rsidRPr="00730E86">
        <w:rPr>
          <w:rFonts w:ascii="Arial" w:hAnsi="Arial" w:cs="Arial"/>
          <w:sz w:val="24"/>
          <w:szCs w:val="24"/>
        </w:rPr>
        <w:t>Der causa à inexecução total do contrato;</w:t>
      </w:r>
    </w:p>
    <w:p w14:paraId="584E1687" w14:textId="77777777" w:rsidR="00E40FA7" w:rsidRPr="00730E86" w:rsidRDefault="00E40FA7" w:rsidP="00BA38E6">
      <w:pPr>
        <w:pStyle w:val="PargrafodaLista"/>
        <w:numPr>
          <w:ilvl w:val="2"/>
          <w:numId w:val="52"/>
        </w:numPr>
        <w:tabs>
          <w:tab w:val="left" w:pos="993"/>
        </w:tabs>
        <w:spacing w:after="0" w:line="276" w:lineRule="auto"/>
        <w:ind w:left="0" w:firstLine="0"/>
        <w:jc w:val="both"/>
        <w:rPr>
          <w:rFonts w:ascii="Arial" w:hAnsi="Arial" w:cs="Arial"/>
          <w:sz w:val="24"/>
          <w:szCs w:val="24"/>
        </w:rPr>
      </w:pPr>
      <w:r w:rsidRPr="00730E86">
        <w:rPr>
          <w:rFonts w:ascii="Arial" w:hAnsi="Arial" w:cs="Arial"/>
          <w:sz w:val="24"/>
          <w:szCs w:val="24"/>
        </w:rPr>
        <w:t>Deixar de entregar qualquer documento que tenha sido solicitado pelo agente de contratação durante o processo e/ou execução do contrato;</w:t>
      </w:r>
      <w:bookmarkStart w:id="38" w:name="_Ref114668108"/>
      <w:bookmarkEnd w:id="36"/>
    </w:p>
    <w:p w14:paraId="46C31548" w14:textId="77777777" w:rsidR="00E40FA7" w:rsidRPr="00730E86" w:rsidRDefault="00E40FA7" w:rsidP="00BA38E6">
      <w:pPr>
        <w:pStyle w:val="PargrafodaLista"/>
        <w:numPr>
          <w:ilvl w:val="2"/>
          <w:numId w:val="52"/>
        </w:numPr>
        <w:tabs>
          <w:tab w:val="left" w:pos="993"/>
        </w:tabs>
        <w:spacing w:after="0" w:line="276" w:lineRule="auto"/>
        <w:ind w:left="0" w:firstLine="0"/>
        <w:jc w:val="both"/>
        <w:rPr>
          <w:rFonts w:ascii="Arial" w:hAnsi="Arial" w:cs="Arial"/>
          <w:sz w:val="24"/>
          <w:szCs w:val="24"/>
        </w:rPr>
      </w:pPr>
      <w:r w:rsidRPr="00730E86">
        <w:rPr>
          <w:rFonts w:ascii="Arial" w:hAnsi="Arial" w:cs="Arial"/>
          <w:sz w:val="24"/>
          <w:szCs w:val="24"/>
        </w:rPr>
        <w:t>Salvo em decorrência de fato superveniente devidamente justificado, não mantiver a proposta em especial quando:</w:t>
      </w:r>
      <w:bookmarkEnd w:id="38"/>
    </w:p>
    <w:p w14:paraId="451435A3" w14:textId="77777777" w:rsidR="00E40FA7" w:rsidRPr="00730E86" w:rsidRDefault="00E40FA7" w:rsidP="00BA38E6">
      <w:pPr>
        <w:spacing w:line="276" w:lineRule="auto"/>
        <w:ind w:firstLine="851"/>
        <w:jc w:val="both"/>
        <w:rPr>
          <w:rFonts w:ascii="Arial" w:hAnsi="Arial" w:cs="Arial"/>
          <w:sz w:val="24"/>
          <w:szCs w:val="24"/>
        </w:rPr>
      </w:pPr>
      <w:r w:rsidRPr="00730E86">
        <w:rPr>
          <w:rFonts w:ascii="Arial" w:hAnsi="Arial" w:cs="Arial"/>
          <w:sz w:val="24"/>
          <w:szCs w:val="24"/>
        </w:rPr>
        <w:t xml:space="preserve">a) Não enviar a proposta adequada ao último lance ofertado ou após a negociação; </w:t>
      </w:r>
    </w:p>
    <w:p w14:paraId="335A76D2" w14:textId="77777777" w:rsidR="00E40FA7" w:rsidRPr="00730E86" w:rsidRDefault="00E40FA7" w:rsidP="00BA38E6">
      <w:pPr>
        <w:spacing w:line="276" w:lineRule="auto"/>
        <w:ind w:firstLine="851"/>
        <w:jc w:val="both"/>
        <w:rPr>
          <w:rFonts w:ascii="Arial" w:hAnsi="Arial" w:cs="Arial"/>
          <w:sz w:val="24"/>
          <w:szCs w:val="24"/>
        </w:rPr>
      </w:pPr>
      <w:r w:rsidRPr="00730E86">
        <w:rPr>
          <w:rFonts w:ascii="Arial" w:hAnsi="Arial" w:cs="Arial"/>
          <w:sz w:val="24"/>
          <w:szCs w:val="24"/>
        </w:rPr>
        <w:t xml:space="preserve">b) Recusar-se a enviar o detalhamento da proposta quando exigível; </w:t>
      </w:r>
    </w:p>
    <w:p w14:paraId="308D3081" w14:textId="77777777" w:rsidR="00E40FA7" w:rsidRPr="00730E86" w:rsidRDefault="00E40FA7" w:rsidP="00BA38E6">
      <w:pPr>
        <w:spacing w:line="276" w:lineRule="auto"/>
        <w:ind w:firstLine="851"/>
        <w:jc w:val="both"/>
        <w:rPr>
          <w:rFonts w:ascii="Arial" w:hAnsi="Arial" w:cs="Arial"/>
          <w:sz w:val="24"/>
          <w:szCs w:val="24"/>
        </w:rPr>
      </w:pPr>
      <w:r w:rsidRPr="00730E86">
        <w:rPr>
          <w:rFonts w:ascii="Arial" w:hAnsi="Arial" w:cs="Arial"/>
          <w:sz w:val="24"/>
          <w:szCs w:val="24"/>
        </w:rPr>
        <w:t xml:space="preserve">c) Pedir para ser desclassificado quando encerrada a etapa competitiva;  </w:t>
      </w:r>
    </w:p>
    <w:p w14:paraId="338A9304" w14:textId="77777777" w:rsidR="00E40FA7" w:rsidRPr="00730E86" w:rsidRDefault="00E40FA7" w:rsidP="00BA38E6">
      <w:pPr>
        <w:spacing w:line="276" w:lineRule="auto"/>
        <w:ind w:firstLine="851"/>
        <w:jc w:val="both"/>
        <w:rPr>
          <w:rFonts w:ascii="Arial" w:hAnsi="Arial" w:cs="Arial"/>
          <w:sz w:val="24"/>
          <w:szCs w:val="24"/>
        </w:rPr>
      </w:pPr>
      <w:r w:rsidRPr="00730E86">
        <w:rPr>
          <w:rFonts w:ascii="Arial" w:hAnsi="Arial" w:cs="Arial"/>
          <w:sz w:val="24"/>
          <w:szCs w:val="24"/>
        </w:rPr>
        <w:t>d) Deixar de apresentar amostra; ou</w:t>
      </w:r>
    </w:p>
    <w:p w14:paraId="6636C53C" w14:textId="77777777" w:rsidR="00E40FA7" w:rsidRPr="00730E86" w:rsidRDefault="00E40FA7" w:rsidP="00BA38E6">
      <w:pPr>
        <w:spacing w:line="276" w:lineRule="auto"/>
        <w:ind w:firstLine="851"/>
        <w:jc w:val="both"/>
        <w:rPr>
          <w:rFonts w:ascii="Arial" w:hAnsi="Arial" w:cs="Arial"/>
          <w:sz w:val="24"/>
          <w:szCs w:val="24"/>
        </w:rPr>
      </w:pPr>
      <w:r w:rsidRPr="00730E86">
        <w:rPr>
          <w:rFonts w:ascii="Arial" w:hAnsi="Arial" w:cs="Arial"/>
          <w:sz w:val="24"/>
          <w:szCs w:val="24"/>
        </w:rPr>
        <w:t>e) Apresentar proposta ou amostra em desacordo com as especificações do Edital</w:t>
      </w:r>
      <w:bookmarkStart w:id="39" w:name="_Ref114668139"/>
      <w:r w:rsidRPr="00730E86">
        <w:rPr>
          <w:rFonts w:ascii="Arial" w:hAnsi="Arial" w:cs="Arial"/>
          <w:sz w:val="24"/>
          <w:szCs w:val="24"/>
        </w:rPr>
        <w:t>.</w:t>
      </w:r>
    </w:p>
    <w:p w14:paraId="5E398542" w14:textId="77777777" w:rsidR="00E40FA7" w:rsidRPr="00730E86" w:rsidRDefault="00E40FA7" w:rsidP="00BA38E6">
      <w:pPr>
        <w:pStyle w:val="PargrafodaLista"/>
        <w:numPr>
          <w:ilvl w:val="2"/>
          <w:numId w:val="52"/>
        </w:numPr>
        <w:tabs>
          <w:tab w:val="left" w:pos="851"/>
        </w:tabs>
        <w:spacing w:after="0" w:line="276" w:lineRule="auto"/>
        <w:ind w:left="0" w:firstLine="0"/>
        <w:jc w:val="both"/>
        <w:rPr>
          <w:rFonts w:ascii="Arial" w:hAnsi="Arial" w:cs="Arial"/>
          <w:sz w:val="24"/>
          <w:szCs w:val="24"/>
        </w:rPr>
      </w:pPr>
      <w:r w:rsidRPr="00730E86">
        <w:rPr>
          <w:rFonts w:ascii="Arial" w:hAnsi="Arial" w:cs="Arial"/>
          <w:sz w:val="24"/>
          <w:szCs w:val="24"/>
        </w:rPr>
        <w:t>Não celebrar o contrato ou não entregar a documentação exigida para a contratação, quando convocado dentro do prazo de validade de sua proposta;</w:t>
      </w:r>
      <w:bookmarkStart w:id="40" w:name="_Ref114668249"/>
      <w:bookmarkEnd w:id="39"/>
    </w:p>
    <w:p w14:paraId="5FBA157C" w14:textId="77777777" w:rsidR="00E40FA7" w:rsidRPr="00730E86" w:rsidRDefault="00E40FA7" w:rsidP="00BA38E6">
      <w:pPr>
        <w:pStyle w:val="PargrafodaLista"/>
        <w:numPr>
          <w:ilvl w:val="2"/>
          <w:numId w:val="52"/>
        </w:numPr>
        <w:tabs>
          <w:tab w:val="left" w:pos="851"/>
        </w:tabs>
        <w:spacing w:after="0" w:line="276" w:lineRule="auto"/>
        <w:ind w:left="0" w:firstLine="0"/>
        <w:jc w:val="both"/>
        <w:rPr>
          <w:rFonts w:ascii="Arial" w:hAnsi="Arial" w:cs="Arial"/>
          <w:sz w:val="24"/>
          <w:szCs w:val="24"/>
        </w:rPr>
      </w:pPr>
      <w:r w:rsidRPr="00730E86">
        <w:rPr>
          <w:rFonts w:ascii="Arial" w:hAnsi="Arial" w:cs="Arial"/>
          <w:sz w:val="24"/>
          <w:szCs w:val="24"/>
        </w:rPr>
        <w:t>Apresentar declaração ou documentação falsa</w:t>
      </w:r>
      <w:bookmarkEnd w:id="40"/>
      <w:r w:rsidRPr="00730E86">
        <w:rPr>
          <w:rFonts w:ascii="Arial" w:hAnsi="Arial" w:cs="Arial"/>
          <w:sz w:val="24"/>
          <w:szCs w:val="24"/>
        </w:rPr>
        <w:t>;</w:t>
      </w:r>
      <w:bookmarkStart w:id="41" w:name="_Ref114668245"/>
    </w:p>
    <w:p w14:paraId="00D70E18" w14:textId="77777777" w:rsidR="00E40FA7" w:rsidRPr="00730E86" w:rsidRDefault="00E40FA7" w:rsidP="00BA38E6">
      <w:pPr>
        <w:pStyle w:val="PargrafodaLista"/>
        <w:numPr>
          <w:ilvl w:val="2"/>
          <w:numId w:val="52"/>
        </w:numPr>
        <w:tabs>
          <w:tab w:val="left" w:pos="851"/>
        </w:tabs>
        <w:spacing w:after="0" w:line="276" w:lineRule="auto"/>
        <w:ind w:left="0" w:firstLine="0"/>
        <w:jc w:val="both"/>
        <w:rPr>
          <w:rFonts w:ascii="Arial" w:hAnsi="Arial" w:cs="Arial"/>
          <w:sz w:val="24"/>
          <w:szCs w:val="24"/>
        </w:rPr>
      </w:pPr>
      <w:r w:rsidRPr="00730E86">
        <w:rPr>
          <w:rFonts w:ascii="Arial" w:hAnsi="Arial" w:cs="Arial"/>
          <w:sz w:val="24"/>
          <w:szCs w:val="24"/>
        </w:rPr>
        <w:t xml:space="preserve">Fraudar </w:t>
      </w:r>
      <w:bookmarkEnd w:id="41"/>
      <w:r w:rsidRPr="00730E86">
        <w:rPr>
          <w:rFonts w:ascii="Arial" w:hAnsi="Arial" w:cs="Arial"/>
          <w:sz w:val="24"/>
          <w:szCs w:val="24"/>
        </w:rPr>
        <w:t>a licitação ou praticar ato fraudulento na execução do contrato;</w:t>
      </w:r>
      <w:bookmarkStart w:id="42" w:name="_Ref114668247"/>
    </w:p>
    <w:p w14:paraId="55444C3D" w14:textId="77777777" w:rsidR="00E40FA7" w:rsidRPr="00730E86" w:rsidRDefault="00E40FA7" w:rsidP="00BA38E6">
      <w:pPr>
        <w:pStyle w:val="PargrafodaLista"/>
        <w:numPr>
          <w:ilvl w:val="2"/>
          <w:numId w:val="52"/>
        </w:numPr>
        <w:tabs>
          <w:tab w:val="left" w:pos="851"/>
        </w:tabs>
        <w:spacing w:after="0" w:line="276" w:lineRule="auto"/>
        <w:ind w:left="0" w:firstLine="0"/>
        <w:jc w:val="both"/>
        <w:rPr>
          <w:rFonts w:ascii="Arial" w:hAnsi="Arial" w:cs="Arial"/>
          <w:sz w:val="24"/>
          <w:szCs w:val="24"/>
        </w:rPr>
      </w:pPr>
      <w:r w:rsidRPr="00730E86">
        <w:rPr>
          <w:rFonts w:ascii="Arial" w:hAnsi="Arial" w:cs="Arial"/>
          <w:sz w:val="24"/>
          <w:szCs w:val="24"/>
        </w:rPr>
        <w:t>Comportar-se de modo inidôneo ou cometer fraude de qualquer natureza, em especial quando:</w:t>
      </w:r>
      <w:bookmarkEnd w:id="42"/>
    </w:p>
    <w:p w14:paraId="382DAFBB" w14:textId="77777777" w:rsidR="00E40FA7" w:rsidRPr="00730E86" w:rsidRDefault="00E40FA7" w:rsidP="00BA38E6">
      <w:pPr>
        <w:pStyle w:val="Nivel3"/>
        <w:numPr>
          <w:ilvl w:val="0"/>
          <w:numId w:val="20"/>
        </w:numPr>
        <w:spacing w:before="0" w:after="0"/>
        <w:ind w:left="0" w:firstLine="851"/>
        <w:rPr>
          <w:color w:val="auto"/>
          <w:sz w:val="24"/>
          <w:szCs w:val="24"/>
        </w:rPr>
      </w:pPr>
      <w:r w:rsidRPr="00730E86">
        <w:rPr>
          <w:color w:val="auto"/>
          <w:sz w:val="24"/>
          <w:szCs w:val="24"/>
        </w:rPr>
        <w:lastRenderedPageBreak/>
        <w:t xml:space="preserve">Agir em conluio ou em desconformidade com a lei; </w:t>
      </w:r>
    </w:p>
    <w:p w14:paraId="4BBB69A2" w14:textId="77777777" w:rsidR="00E40FA7" w:rsidRPr="00730E86" w:rsidRDefault="00E40FA7" w:rsidP="00BA38E6">
      <w:pPr>
        <w:pStyle w:val="Nivel3"/>
        <w:numPr>
          <w:ilvl w:val="0"/>
          <w:numId w:val="20"/>
        </w:numPr>
        <w:spacing w:before="0" w:after="0"/>
        <w:ind w:left="0" w:firstLine="851"/>
        <w:rPr>
          <w:color w:val="auto"/>
          <w:sz w:val="24"/>
          <w:szCs w:val="24"/>
        </w:rPr>
      </w:pPr>
      <w:r w:rsidRPr="00730E86">
        <w:rPr>
          <w:color w:val="auto"/>
          <w:sz w:val="24"/>
          <w:szCs w:val="24"/>
        </w:rPr>
        <w:t xml:space="preserve">Induzir deliberadamente a erro no julgamento; </w:t>
      </w:r>
    </w:p>
    <w:p w14:paraId="6FD03760" w14:textId="77777777" w:rsidR="00E40FA7" w:rsidRPr="00730E86" w:rsidRDefault="00E40FA7" w:rsidP="00BA38E6">
      <w:pPr>
        <w:pStyle w:val="Nivel3"/>
        <w:numPr>
          <w:ilvl w:val="0"/>
          <w:numId w:val="20"/>
        </w:numPr>
        <w:spacing w:before="0" w:after="0"/>
        <w:ind w:left="0" w:firstLine="851"/>
        <w:rPr>
          <w:color w:val="auto"/>
          <w:sz w:val="24"/>
          <w:szCs w:val="24"/>
        </w:rPr>
      </w:pPr>
      <w:r w:rsidRPr="00730E86">
        <w:rPr>
          <w:color w:val="auto"/>
          <w:sz w:val="24"/>
          <w:szCs w:val="24"/>
        </w:rPr>
        <w:t xml:space="preserve">Apresentar amostra falsificada ou deteriorada; </w:t>
      </w:r>
    </w:p>
    <w:p w14:paraId="21E961AD" w14:textId="77777777" w:rsidR="00E40FA7" w:rsidRPr="00730E86" w:rsidRDefault="00E40FA7" w:rsidP="00BA38E6">
      <w:pPr>
        <w:pStyle w:val="Nivel3"/>
        <w:numPr>
          <w:ilvl w:val="2"/>
          <w:numId w:val="52"/>
        </w:numPr>
        <w:tabs>
          <w:tab w:val="left" w:pos="993"/>
        </w:tabs>
        <w:spacing w:before="0" w:after="0"/>
        <w:rPr>
          <w:color w:val="auto"/>
          <w:sz w:val="24"/>
          <w:szCs w:val="24"/>
        </w:rPr>
      </w:pPr>
      <w:bookmarkStart w:id="43" w:name="_Ref114668251"/>
      <w:r w:rsidRPr="00730E86">
        <w:rPr>
          <w:color w:val="auto"/>
          <w:sz w:val="24"/>
          <w:szCs w:val="24"/>
        </w:rPr>
        <w:t xml:space="preserve">Praticar atos ilícitos com vistas a frustrar os objetivos da </w:t>
      </w:r>
      <w:bookmarkEnd w:id="43"/>
      <w:r w:rsidRPr="00730E86">
        <w:rPr>
          <w:color w:val="auto"/>
          <w:sz w:val="24"/>
          <w:szCs w:val="24"/>
        </w:rPr>
        <w:t>licitação;</w:t>
      </w:r>
    </w:p>
    <w:p w14:paraId="1154F0CF" w14:textId="77777777" w:rsidR="00E40FA7" w:rsidRPr="00730E86" w:rsidRDefault="00E40FA7" w:rsidP="00BA38E6">
      <w:pPr>
        <w:pStyle w:val="Nivel3"/>
        <w:numPr>
          <w:ilvl w:val="2"/>
          <w:numId w:val="52"/>
        </w:numPr>
        <w:tabs>
          <w:tab w:val="left" w:pos="993"/>
        </w:tabs>
        <w:spacing w:before="0" w:after="0"/>
        <w:ind w:left="0" w:firstLine="0"/>
        <w:rPr>
          <w:color w:val="auto"/>
          <w:sz w:val="24"/>
          <w:szCs w:val="24"/>
        </w:rPr>
      </w:pPr>
      <w:bookmarkStart w:id="44" w:name="_Ref114668252"/>
      <w:r w:rsidRPr="00730E86">
        <w:rPr>
          <w:color w:val="auto"/>
          <w:sz w:val="24"/>
          <w:szCs w:val="24"/>
        </w:rPr>
        <w:t>Praticar ato lesivo previsto no art. 5º da Lei n.º 12.846, de 2013.</w:t>
      </w:r>
      <w:bookmarkEnd w:id="37"/>
      <w:bookmarkEnd w:id="44"/>
    </w:p>
    <w:p w14:paraId="02A6E934" w14:textId="77777777" w:rsidR="00E40FA7" w:rsidRPr="00730E86" w:rsidRDefault="00E40FA7" w:rsidP="00BA38E6">
      <w:pPr>
        <w:pStyle w:val="Nivel3"/>
        <w:numPr>
          <w:ilvl w:val="1"/>
          <w:numId w:val="52"/>
        </w:numPr>
        <w:tabs>
          <w:tab w:val="left" w:pos="709"/>
          <w:tab w:val="left" w:pos="993"/>
        </w:tabs>
        <w:spacing w:before="0" w:after="0"/>
        <w:ind w:left="0" w:firstLine="0"/>
        <w:rPr>
          <w:color w:val="auto"/>
          <w:sz w:val="24"/>
          <w:szCs w:val="24"/>
        </w:rPr>
      </w:pPr>
      <w:r w:rsidRPr="00730E86">
        <w:rPr>
          <w:color w:val="auto"/>
          <w:sz w:val="24"/>
          <w:szCs w:val="24"/>
          <w:lang w:eastAsia="en-US"/>
        </w:rPr>
        <w:t>Considera-se inexecução parcial, desde que o objeto ainda seja útil ao contratante:</w:t>
      </w:r>
    </w:p>
    <w:p w14:paraId="584D259D" w14:textId="77777777" w:rsidR="00E40FA7" w:rsidRPr="00730E86" w:rsidRDefault="00E40FA7" w:rsidP="00BA38E6">
      <w:pPr>
        <w:autoSpaceDE w:val="0"/>
        <w:autoSpaceDN w:val="0"/>
        <w:adjustRightInd w:val="0"/>
        <w:spacing w:line="276" w:lineRule="auto"/>
        <w:ind w:firstLine="851"/>
        <w:jc w:val="both"/>
        <w:rPr>
          <w:rFonts w:ascii="Arial" w:hAnsi="Arial" w:cs="Arial"/>
          <w:sz w:val="24"/>
        </w:rPr>
      </w:pPr>
      <w:r w:rsidRPr="00730E86">
        <w:rPr>
          <w:rFonts w:ascii="Arial" w:hAnsi="Arial" w:cs="Arial"/>
          <w:sz w:val="24"/>
        </w:rPr>
        <w:t>a) o descumprimento de obrigação acessória;</w:t>
      </w:r>
    </w:p>
    <w:p w14:paraId="22A8DAF2" w14:textId="77777777" w:rsidR="00E40FA7" w:rsidRPr="00730E86" w:rsidRDefault="00E40FA7" w:rsidP="00BA38E6">
      <w:pPr>
        <w:autoSpaceDE w:val="0"/>
        <w:autoSpaceDN w:val="0"/>
        <w:adjustRightInd w:val="0"/>
        <w:spacing w:line="276" w:lineRule="auto"/>
        <w:ind w:firstLine="851"/>
        <w:jc w:val="both"/>
        <w:rPr>
          <w:rFonts w:ascii="Arial" w:hAnsi="Arial" w:cs="Arial"/>
          <w:sz w:val="24"/>
        </w:rPr>
      </w:pPr>
      <w:r w:rsidRPr="00730E86">
        <w:rPr>
          <w:rFonts w:ascii="Arial" w:hAnsi="Arial" w:cs="Arial"/>
          <w:sz w:val="24"/>
        </w:rPr>
        <w:t>b) a entrega em atraso do objeto contratado ou o retardamento da execução;</w:t>
      </w:r>
    </w:p>
    <w:p w14:paraId="42E43767" w14:textId="77777777" w:rsidR="00E40FA7" w:rsidRPr="00730E86" w:rsidRDefault="00E40FA7" w:rsidP="00BA38E6">
      <w:pPr>
        <w:autoSpaceDE w:val="0"/>
        <w:autoSpaceDN w:val="0"/>
        <w:adjustRightInd w:val="0"/>
        <w:spacing w:line="276" w:lineRule="auto"/>
        <w:ind w:firstLine="851"/>
        <w:jc w:val="both"/>
        <w:rPr>
          <w:rFonts w:ascii="Arial" w:hAnsi="Arial" w:cs="Arial"/>
          <w:sz w:val="24"/>
        </w:rPr>
      </w:pPr>
      <w:r w:rsidRPr="00730E86">
        <w:rPr>
          <w:rFonts w:ascii="Arial" w:hAnsi="Arial" w:cs="Arial"/>
          <w:sz w:val="24"/>
        </w:rPr>
        <w:t>c) o descumprimento de cronograma; ou</w:t>
      </w:r>
    </w:p>
    <w:p w14:paraId="482E3AD1" w14:textId="77777777" w:rsidR="00E40FA7" w:rsidRPr="00730E86" w:rsidRDefault="00E40FA7" w:rsidP="00BA38E6">
      <w:pPr>
        <w:spacing w:line="276" w:lineRule="auto"/>
        <w:ind w:firstLine="851"/>
        <w:jc w:val="both"/>
        <w:rPr>
          <w:rFonts w:ascii="Arial" w:hAnsi="Arial" w:cs="Arial"/>
          <w:sz w:val="24"/>
        </w:rPr>
      </w:pPr>
      <w:r w:rsidRPr="00730E86">
        <w:rPr>
          <w:rFonts w:ascii="Arial" w:hAnsi="Arial" w:cs="Arial"/>
          <w:sz w:val="24"/>
        </w:rPr>
        <w:t>d) a entrega parcial do objeto contratado em relação à quantidade ou às especificações e condições pré-determinadas.</w:t>
      </w:r>
    </w:p>
    <w:p w14:paraId="309339F2" w14:textId="77777777" w:rsidR="00E40FA7" w:rsidRPr="00730E86" w:rsidRDefault="00E40FA7" w:rsidP="00BA38E6">
      <w:pPr>
        <w:pStyle w:val="Nivel2"/>
        <w:numPr>
          <w:ilvl w:val="1"/>
          <w:numId w:val="52"/>
        </w:numPr>
        <w:spacing w:before="0" w:after="0"/>
        <w:ind w:left="0" w:firstLine="0"/>
        <w:rPr>
          <w:color w:val="auto"/>
          <w:sz w:val="24"/>
          <w:szCs w:val="24"/>
          <w:lang w:eastAsia="en-US"/>
        </w:rPr>
      </w:pPr>
      <w:r w:rsidRPr="00730E86">
        <w:rPr>
          <w:color w:val="auto"/>
          <w:sz w:val="24"/>
          <w:szCs w:val="24"/>
          <w:lang w:eastAsia="en-US"/>
        </w:rPr>
        <w:t>Considera-se inexecução total:</w:t>
      </w:r>
    </w:p>
    <w:p w14:paraId="1B22C079" w14:textId="77777777" w:rsidR="00E40FA7" w:rsidRPr="00730E86" w:rsidRDefault="00E40FA7" w:rsidP="00BA38E6">
      <w:pPr>
        <w:autoSpaceDE w:val="0"/>
        <w:autoSpaceDN w:val="0"/>
        <w:adjustRightInd w:val="0"/>
        <w:spacing w:line="276" w:lineRule="auto"/>
        <w:ind w:firstLine="851"/>
        <w:jc w:val="both"/>
        <w:rPr>
          <w:rFonts w:ascii="Arial" w:hAnsi="Arial" w:cs="Arial"/>
          <w:sz w:val="24"/>
        </w:rPr>
      </w:pPr>
      <w:r w:rsidRPr="00730E86">
        <w:rPr>
          <w:rFonts w:ascii="Arial" w:hAnsi="Arial" w:cs="Arial"/>
          <w:sz w:val="24"/>
        </w:rPr>
        <w:t>a) o descumprimento da obrigação principal;</w:t>
      </w:r>
    </w:p>
    <w:p w14:paraId="1F3EA758" w14:textId="77777777" w:rsidR="00E40FA7" w:rsidRPr="00730E86" w:rsidRDefault="00E40FA7" w:rsidP="00BA38E6">
      <w:pPr>
        <w:spacing w:line="276" w:lineRule="auto"/>
        <w:ind w:firstLine="851"/>
        <w:jc w:val="both"/>
        <w:rPr>
          <w:rFonts w:ascii="Arial" w:hAnsi="Arial" w:cs="Arial"/>
          <w:sz w:val="24"/>
        </w:rPr>
      </w:pPr>
      <w:r w:rsidRPr="00730E86">
        <w:rPr>
          <w:rFonts w:ascii="Arial" w:hAnsi="Arial" w:cs="Arial"/>
          <w:sz w:val="24"/>
        </w:rPr>
        <w:t>b) o cumprimento em atraso ou parcial da obrigação principal que a torne inconveniente ou desnecessária para a Administração;</w:t>
      </w:r>
    </w:p>
    <w:p w14:paraId="41A69616" w14:textId="77777777" w:rsidR="00E40FA7" w:rsidRPr="00730E86" w:rsidRDefault="00E40FA7" w:rsidP="00BA38E6">
      <w:pPr>
        <w:spacing w:line="276" w:lineRule="auto"/>
        <w:ind w:firstLine="851"/>
        <w:jc w:val="both"/>
        <w:rPr>
          <w:rFonts w:ascii="Arial" w:hAnsi="Arial" w:cs="Arial"/>
          <w:bCs/>
          <w:sz w:val="24"/>
        </w:rPr>
      </w:pPr>
      <w:r w:rsidRPr="00730E86">
        <w:rPr>
          <w:rFonts w:ascii="Arial" w:hAnsi="Arial" w:cs="Arial"/>
          <w:sz w:val="24"/>
        </w:rPr>
        <w:t xml:space="preserve">c) a </w:t>
      </w:r>
      <w:r w:rsidRPr="00730E86">
        <w:rPr>
          <w:rFonts w:ascii="Arial" w:hAnsi="Arial" w:cs="Arial"/>
          <w:bCs/>
          <w:sz w:val="24"/>
        </w:rPr>
        <w:t>recusa injustificada do adjudicatário em assinar contrato ou em aceitar ou retirar o instrumento equivalente no prazo estabelecido em Edital.</w:t>
      </w:r>
    </w:p>
    <w:p w14:paraId="6A8FCEDA" w14:textId="77777777" w:rsidR="00840A8A" w:rsidRPr="00730E86" w:rsidRDefault="00840A8A" w:rsidP="00BA38E6">
      <w:pPr>
        <w:spacing w:line="276" w:lineRule="auto"/>
        <w:ind w:firstLine="851"/>
        <w:jc w:val="both"/>
        <w:rPr>
          <w:rFonts w:ascii="Arial" w:hAnsi="Arial" w:cs="Arial"/>
          <w:bCs/>
          <w:sz w:val="24"/>
        </w:rPr>
      </w:pPr>
    </w:p>
    <w:p w14:paraId="4708FAC6" w14:textId="1F1F6DB8" w:rsidR="00840A8A" w:rsidRPr="00730E86" w:rsidRDefault="00840A8A" w:rsidP="00BA38E6">
      <w:pPr>
        <w:pStyle w:val="PargrafodaLista"/>
        <w:numPr>
          <w:ilvl w:val="0"/>
          <w:numId w:val="52"/>
        </w:numPr>
        <w:pBdr>
          <w:bottom w:val="single" w:sz="4" w:space="1" w:color="auto"/>
        </w:pBdr>
        <w:spacing w:after="0" w:line="276" w:lineRule="auto"/>
        <w:jc w:val="both"/>
        <w:rPr>
          <w:rFonts w:ascii="Arial" w:hAnsi="Arial" w:cs="Arial"/>
          <w:b/>
          <w:sz w:val="24"/>
        </w:rPr>
      </w:pPr>
      <w:r w:rsidRPr="00730E86">
        <w:rPr>
          <w:rFonts w:ascii="Arial" w:hAnsi="Arial" w:cs="Arial"/>
          <w:b/>
          <w:sz w:val="24"/>
        </w:rPr>
        <w:t>DAS SANÇÕES ADMINISTRATIVAS</w:t>
      </w:r>
    </w:p>
    <w:p w14:paraId="1ADC4057" w14:textId="4C1FA89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 xml:space="preserve">Com fulcro na Lei nº 14.133/21, a Administração poderá, garantida a prévia defesa, aplicar aos licitantes, adjudicatários e/ou contratados as seguintes sanções, sem prejuízo das responsabilidades civil e criminal: </w:t>
      </w:r>
    </w:p>
    <w:p w14:paraId="0E9D021B" w14:textId="19B319DE" w:rsidR="00E4631E" w:rsidRPr="00730E86" w:rsidRDefault="00E4631E" w:rsidP="00BA38E6">
      <w:pPr>
        <w:pStyle w:val="Nivel2"/>
        <w:numPr>
          <w:ilvl w:val="2"/>
          <w:numId w:val="49"/>
        </w:numPr>
        <w:tabs>
          <w:tab w:val="left" w:pos="993"/>
        </w:tabs>
        <w:spacing w:before="0" w:after="0"/>
        <w:ind w:left="0" w:firstLine="709"/>
        <w:rPr>
          <w:color w:val="auto"/>
          <w:sz w:val="24"/>
          <w:szCs w:val="24"/>
        </w:rPr>
      </w:pPr>
      <w:r w:rsidRPr="00730E86">
        <w:rPr>
          <w:color w:val="auto"/>
          <w:sz w:val="24"/>
          <w:szCs w:val="24"/>
        </w:rPr>
        <w:t xml:space="preserve">Advertência; </w:t>
      </w:r>
    </w:p>
    <w:p w14:paraId="386677A3" w14:textId="77777777" w:rsidR="00E4631E" w:rsidRPr="00730E86" w:rsidRDefault="00E4631E" w:rsidP="00BA38E6">
      <w:pPr>
        <w:pStyle w:val="Nivel2"/>
        <w:numPr>
          <w:ilvl w:val="2"/>
          <w:numId w:val="49"/>
        </w:numPr>
        <w:tabs>
          <w:tab w:val="left" w:pos="993"/>
        </w:tabs>
        <w:spacing w:before="0" w:after="0"/>
        <w:ind w:left="0" w:firstLine="709"/>
        <w:rPr>
          <w:color w:val="auto"/>
          <w:sz w:val="24"/>
          <w:szCs w:val="24"/>
        </w:rPr>
      </w:pPr>
      <w:r w:rsidRPr="00730E86">
        <w:rPr>
          <w:color w:val="auto"/>
          <w:sz w:val="24"/>
          <w:szCs w:val="24"/>
        </w:rPr>
        <w:t>Multa;</w:t>
      </w:r>
    </w:p>
    <w:p w14:paraId="4E087A09" w14:textId="77777777" w:rsidR="00E4631E" w:rsidRPr="00730E86" w:rsidRDefault="00E4631E" w:rsidP="00BA38E6">
      <w:pPr>
        <w:pStyle w:val="Nivel2"/>
        <w:numPr>
          <w:ilvl w:val="2"/>
          <w:numId w:val="49"/>
        </w:numPr>
        <w:tabs>
          <w:tab w:val="left" w:pos="993"/>
        </w:tabs>
        <w:spacing w:before="0" w:after="0"/>
        <w:ind w:left="0" w:firstLine="709"/>
        <w:rPr>
          <w:color w:val="auto"/>
          <w:sz w:val="24"/>
          <w:szCs w:val="24"/>
        </w:rPr>
      </w:pPr>
      <w:r w:rsidRPr="00730E86">
        <w:rPr>
          <w:color w:val="auto"/>
          <w:sz w:val="24"/>
          <w:szCs w:val="24"/>
        </w:rPr>
        <w:t>Impedimento de licitar e contratar no âmbito da Administração Pública direta e indireta do Município de Telêmaco Borba; e</w:t>
      </w:r>
    </w:p>
    <w:p w14:paraId="363E9299" w14:textId="77777777" w:rsidR="00E4631E" w:rsidRPr="00730E86" w:rsidRDefault="00E4631E" w:rsidP="00BA38E6">
      <w:pPr>
        <w:pStyle w:val="Nivel2"/>
        <w:numPr>
          <w:ilvl w:val="2"/>
          <w:numId w:val="49"/>
        </w:numPr>
        <w:tabs>
          <w:tab w:val="left" w:pos="993"/>
        </w:tabs>
        <w:spacing w:before="0" w:after="0"/>
        <w:ind w:left="0" w:firstLine="709"/>
        <w:rPr>
          <w:color w:val="auto"/>
          <w:sz w:val="24"/>
          <w:szCs w:val="24"/>
        </w:rPr>
      </w:pPr>
      <w:r w:rsidRPr="00730E86">
        <w:rPr>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198ABD91" w14:textId="7777777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Serão aplicáveis as sanções abaixo dispostas para as infrações administrativas cometidas pelos licitantes durante o processo licitatório:</w:t>
      </w:r>
    </w:p>
    <w:p w14:paraId="7A97302D" w14:textId="77777777" w:rsidR="00E4631E" w:rsidRPr="00730E86" w:rsidRDefault="00E4631E" w:rsidP="00BA38E6">
      <w:pPr>
        <w:pStyle w:val="Nivel3"/>
        <w:numPr>
          <w:ilvl w:val="2"/>
          <w:numId w:val="49"/>
        </w:numPr>
        <w:spacing w:before="0" w:after="0"/>
        <w:ind w:left="0" w:firstLine="0"/>
        <w:rPr>
          <w:color w:val="auto"/>
          <w:sz w:val="24"/>
          <w:szCs w:val="24"/>
        </w:rPr>
      </w:pPr>
      <w:bookmarkStart w:id="45" w:name="_Hlk131787880"/>
      <w:r w:rsidRPr="00730E86">
        <w:rPr>
          <w:color w:val="auto"/>
          <w:sz w:val="24"/>
          <w:szCs w:val="24"/>
        </w:rPr>
        <w:t>Multa, de acordo com os seguintes percentuais:</w:t>
      </w:r>
    </w:p>
    <w:p w14:paraId="152019A6" w14:textId="77777777" w:rsidR="00E4631E" w:rsidRPr="00730E86" w:rsidRDefault="00E4631E" w:rsidP="00BA38E6">
      <w:pPr>
        <w:pStyle w:val="Nivel4"/>
        <w:numPr>
          <w:ilvl w:val="3"/>
          <w:numId w:val="49"/>
        </w:numPr>
        <w:spacing w:before="0" w:after="0"/>
        <w:ind w:left="0" w:firstLine="0"/>
        <w:rPr>
          <w:sz w:val="24"/>
          <w:szCs w:val="24"/>
        </w:rPr>
      </w:pPr>
      <w:r w:rsidRPr="00730E86">
        <w:rPr>
          <w:sz w:val="24"/>
          <w:szCs w:val="24"/>
        </w:rPr>
        <w:t xml:space="preserve"> De 0,5% do valor estimado da contratação, para aquele que: </w:t>
      </w:r>
    </w:p>
    <w:p w14:paraId="0B84ACFB" w14:textId="77777777" w:rsidR="00E4631E" w:rsidRPr="00730E86" w:rsidRDefault="00E4631E" w:rsidP="00BA38E6">
      <w:pPr>
        <w:pStyle w:val="Nivel01"/>
        <w:numPr>
          <w:ilvl w:val="0"/>
          <w:numId w:val="0"/>
        </w:numPr>
        <w:spacing w:before="0" w:line="276" w:lineRule="auto"/>
        <w:ind w:firstLine="1134"/>
        <w:rPr>
          <w:b w:val="0"/>
          <w:bCs w:val="0"/>
          <w:sz w:val="24"/>
          <w:szCs w:val="24"/>
        </w:rPr>
      </w:pPr>
      <w:r w:rsidRPr="00730E86">
        <w:rPr>
          <w:b w:val="0"/>
          <w:bCs w:val="0"/>
          <w:sz w:val="24"/>
          <w:szCs w:val="24"/>
        </w:rPr>
        <w:t xml:space="preserve">a) deixar de entregar a documentação exigida; </w:t>
      </w:r>
    </w:p>
    <w:p w14:paraId="7BECCB15" w14:textId="77777777" w:rsidR="00E4631E" w:rsidRPr="00730E86" w:rsidRDefault="00E4631E" w:rsidP="00BA38E6">
      <w:pPr>
        <w:pStyle w:val="Nivel01"/>
        <w:numPr>
          <w:ilvl w:val="0"/>
          <w:numId w:val="0"/>
        </w:numPr>
        <w:spacing w:before="0" w:line="276" w:lineRule="auto"/>
        <w:ind w:firstLine="1134"/>
        <w:rPr>
          <w:b w:val="0"/>
          <w:bCs w:val="0"/>
          <w:sz w:val="24"/>
          <w:szCs w:val="24"/>
        </w:rPr>
      </w:pPr>
      <w:r w:rsidRPr="00730E86">
        <w:rPr>
          <w:b w:val="0"/>
          <w:bCs w:val="0"/>
          <w:sz w:val="24"/>
          <w:szCs w:val="24"/>
        </w:rPr>
        <w:t xml:space="preserve">b) não mantiver a proposta, salvo em decorrência de fato superveniente devidamente justificado; </w:t>
      </w:r>
    </w:p>
    <w:p w14:paraId="4637E3C8" w14:textId="77777777" w:rsidR="00E4631E" w:rsidRPr="00730E86" w:rsidRDefault="00E4631E" w:rsidP="00BA38E6">
      <w:pPr>
        <w:pStyle w:val="Nivel4"/>
        <w:numPr>
          <w:ilvl w:val="3"/>
          <w:numId w:val="49"/>
        </w:numPr>
        <w:tabs>
          <w:tab w:val="left" w:pos="1134"/>
        </w:tabs>
        <w:spacing w:before="0" w:after="0"/>
        <w:ind w:left="0" w:firstLine="0"/>
        <w:rPr>
          <w:sz w:val="24"/>
          <w:szCs w:val="24"/>
        </w:rPr>
      </w:pPr>
      <w:r w:rsidRPr="00730E86">
        <w:rPr>
          <w:sz w:val="24"/>
          <w:szCs w:val="24"/>
        </w:rPr>
        <w:t xml:space="preserve">De 10% sobre o valor estimado, em caso de recusa em assinar o contrato ou retirar o instrumento equivalente; </w:t>
      </w:r>
    </w:p>
    <w:p w14:paraId="692A52EF" w14:textId="77777777" w:rsidR="00E4631E" w:rsidRPr="00730E86" w:rsidRDefault="00E4631E" w:rsidP="00BA38E6">
      <w:pPr>
        <w:pStyle w:val="Nivel4"/>
        <w:numPr>
          <w:ilvl w:val="3"/>
          <w:numId w:val="49"/>
        </w:numPr>
        <w:tabs>
          <w:tab w:val="left" w:pos="1134"/>
        </w:tabs>
        <w:spacing w:before="0" w:after="0"/>
        <w:ind w:left="0" w:firstLine="0"/>
        <w:rPr>
          <w:sz w:val="24"/>
          <w:szCs w:val="24"/>
        </w:rPr>
      </w:pPr>
      <w:r w:rsidRPr="00730E86">
        <w:rPr>
          <w:sz w:val="24"/>
          <w:szCs w:val="24"/>
        </w:rPr>
        <w:t xml:space="preserve">De 20% sobre o valor estimado, em caso de: </w:t>
      </w:r>
    </w:p>
    <w:p w14:paraId="17BC8E84" w14:textId="77777777" w:rsidR="00E4631E" w:rsidRPr="00730E86" w:rsidRDefault="00E4631E" w:rsidP="00BA38E6">
      <w:pPr>
        <w:pStyle w:val="Nivel4"/>
        <w:numPr>
          <w:ilvl w:val="0"/>
          <w:numId w:val="0"/>
        </w:numPr>
        <w:tabs>
          <w:tab w:val="left" w:pos="1701"/>
        </w:tabs>
        <w:spacing w:before="0" w:after="0"/>
        <w:ind w:firstLine="851"/>
        <w:rPr>
          <w:sz w:val="24"/>
          <w:szCs w:val="24"/>
        </w:rPr>
      </w:pPr>
      <w:r w:rsidRPr="00730E86">
        <w:rPr>
          <w:sz w:val="24"/>
          <w:szCs w:val="24"/>
        </w:rPr>
        <w:t xml:space="preserve">a) apresentação de declaração ou documentação falsa; </w:t>
      </w:r>
    </w:p>
    <w:p w14:paraId="37B422D0" w14:textId="77777777" w:rsidR="00E4631E" w:rsidRPr="00730E86" w:rsidRDefault="00E4631E" w:rsidP="00BA38E6">
      <w:pPr>
        <w:pStyle w:val="Nivel4"/>
        <w:numPr>
          <w:ilvl w:val="0"/>
          <w:numId w:val="0"/>
        </w:numPr>
        <w:tabs>
          <w:tab w:val="left" w:pos="1701"/>
        </w:tabs>
        <w:spacing w:before="0" w:after="0"/>
        <w:ind w:firstLine="851"/>
        <w:rPr>
          <w:sz w:val="24"/>
          <w:szCs w:val="24"/>
        </w:rPr>
      </w:pPr>
      <w:r w:rsidRPr="00730E86">
        <w:rPr>
          <w:sz w:val="24"/>
          <w:szCs w:val="24"/>
        </w:rPr>
        <w:t xml:space="preserve">b) fraude à licitação; </w:t>
      </w:r>
    </w:p>
    <w:p w14:paraId="14A85CA2" w14:textId="77777777" w:rsidR="00E4631E" w:rsidRPr="00730E86" w:rsidRDefault="00E4631E" w:rsidP="00BA38E6">
      <w:pPr>
        <w:pStyle w:val="Nivel4"/>
        <w:numPr>
          <w:ilvl w:val="0"/>
          <w:numId w:val="0"/>
        </w:numPr>
        <w:tabs>
          <w:tab w:val="left" w:pos="1701"/>
        </w:tabs>
        <w:spacing w:before="0" w:after="0"/>
        <w:ind w:firstLine="851"/>
        <w:rPr>
          <w:sz w:val="24"/>
          <w:szCs w:val="24"/>
        </w:rPr>
      </w:pPr>
      <w:r w:rsidRPr="00730E86">
        <w:rPr>
          <w:sz w:val="24"/>
          <w:szCs w:val="24"/>
        </w:rPr>
        <w:t xml:space="preserve">c) comportamento inidôneo ou fraude de qualquer natureza; </w:t>
      </w:r>
    </w:p>
    <w:p w14:paraId="19F668E1" w14:textId="77777777" w:rsidR="00E4631E" w:rsidRPr="00730E86" w:rsidRDefault="00E4631E" w:rsidP="00BA38E6">
      <w:pPr>
        <w:pStyle w:val="Nivel4"/>
        <w:numPr>
          <w:ilvl w:val="0"/>
          <w:numId w:val="0"/>
        </w:numPr>
        <w:tabs>
          <w:tab w:val="left" w:pos="1701"/>
        </w:tabs>
        <w:spacing w:before="0" w:after="0"/>
        <w:ind w:firstLine="851"/>
        <w:rPr>
          <w:sz w:val="24"/>
          <w:szCs w:val="24"/>
        </w:rPr>
      </w:pPr>
      <w:r w:rsidRPr="00730E86">
        <w:rPr>
          <w:sz w:val="24"/>
          <w:szCs w:val="24"/>
        </w:rPr>
        <w:t xml:space="preserve">d) prática de atos ilícitos com vistas a frustrar os objetivos da licitação; </w:t>
      </w:r>
    </w:p>
    <w:p w14:paraId="1D2231CB" w14:textId="77777777" w:rsidR="00E4631E" w:rsidRPr="00730E86" w:rsidRDefault="00E4631E" w:rsidP="00BA38E6">
      <w:pPr>
        <w:pStyle w:val="Nivel4"/>
        <w:numPr>
          <w:ilvl w:val="0"/>
          <w:numId w:val="0"/>
        </w:numPr>
        <w:tabs>
          <w:tab w:val="left" w:pos="1701"/>
        </w:tabs>
        <w:spacing w:before="0" w:after="0"/>
        <w:ind w:firstLine="851"/>
        <w:rPr>
          <w:sz w:val="24"/>
          <w:szCs w:val="24"/>
        </w:rPr>
      </w:pPr>
      <w:r w:rsidRPr="00730E86">
        <w:rPr>
          <w:sz w:val="24"/>
          <w:szCs w:val="24"/>
        </w:rPr>
        <w:t xml:space="preserve">e) prática de ato lesivo previsto no art. 5º, da Lei nº 12.846/13. </w:t>
      </w:r>
    </w:p>
    <w:bookmarkEnd w:id="45"/>
    <w:p w14:paraId="43DCF91C" w14:textId="7BC6EB66" w:rsidR="00E4631E" w:rsidRPr="00730E86" w:rsidRDefault="00E4631E" w:rsidP="00BA38E6">
      <w:pPr>
        <w:pStyle w:val="Nivel3"/>
        <w:numPr>
          <w:ilvl w:val="2"/>
          <w:numId w:val="49"/>
        </w:numPr>
        <w:tabs>
          <w:tab w:val="left" w:pos="993"/>
        </w:tabs>
        <w:spacing w:before="0" w:after="0"/>
        <w:ind w:left="0" w:firstLine="0"/>
        <w:rPr>
          <w:rFonts w:eastAsia="Arial"/>
          <w:color w:val="auto"/>
          <w:sz w:val="24"/>
          <w:szCs w:val="24"/>
        </w:rPr>
      </w:pPr>
      <w:r w:rsidRPr="00730E86">
        <w:rPr>
          <w:color w:val="auto"/>
          <w:sz w:val="24"/>
          <w:szCs w:val="24"/>
        </w:rPr>
        <w:lastRenderedPageBreak/>
        <w:t>Impedimento de licitar e contratar, que será aplicada ao responsável em decorrência da prática das infrações dispostas nos itens 1</w:t>
      </w:r>
      <w:r w:rsidR="003E4AD9" w:rsidRPr="00730E86">
        <w:rPr>
          <w:color w:val="auto"/>
          <w:sz w:val="24"/>
          <w:szCs w:val="24"/>
        </w:rPr>
        <w:t>4</w:t>
      </w:r>
      <w:r w:rsidRPr="00730E86">
        <w:rPr>
          <w:color w:val="auto"/>
          <w:sz w:val="24"/>
          <w:szCs w:val="24"/>
        </w:rPr>
        <w:t>.1.4 a 1</w:t>
      </w:r>
      <w:r w:rsidR="003E4AD9" w:rsidRPr="00730E86">
        <w:rPr>
          <w:color w:val="auto"/>
          <w:sz w:val="24"/>
          <w:szCs w:val="24"/>
        </w:rPr>
        <w:t>4</w:t>
      </w:r>
      <w:r w:rsidRPr="00730E86">
        <w:rPr>
          <w:color w:val="auto"/>
          <w:sz w:val="24"/>
          <w:szCs w:val="24"/>
        </w:rPr>
        <w:t xml:space="preserve">.1.6, quando não se justificar a imposição de penalidade mais grave, </w:t>
      </w:r>
      <w:r w:rsidRPr="00730E86">
        <w:rPr>
          <w:rFonts w:eastAsia="Arial"/>
          <w:color w:val="auto"/>
          <w:sz w:val="24"/>
          <w:szCs w:val="24"/>
        </w:rPr>
        <w:t>de acordo com a seguinte dosimetria:</w:t>
      </w:r>
    </w:p>
    <w:p w14:paraId="0F4D8223" w14:textId="77777777" w:rsidR="00E4631E" w:rsidRPr="00730E86" w:rsidRDefault="00E4631E" w:rsidP="00BA38E6">
      <w:pPr>
        <w:pStyle w:val="Nivel3"/>
        <w:numPr>
          <w:ilvl w:val="0"/>
          <w:numId w:val="0"/>
        </w:numPr>
        <w:tabs>
          <w:tab w:val="left" w:pos="993"/>
        </w:tabs>
        <w:spacing w:before="0" w:after="0"/>
        <w:ind w:firstLine="1134"/>
        <w:rPr>
          <w:color w:val="auto"/>
          <w:sz w:val="24"/>
          <w:szCs w:val="24"/>
        </w:rPr>
      </w:pPr>
      <w:r w:rsidRPr="00730E86">
        <w:rPr>
          <w:color w:val="auto"/>
          <w:sz w:val="24"/>
          <w:szCs w:val="24"/>
        </w:rPr>
        <w:t xml:space="preserve">a) deixar de entregar a documentação exigida: Pena – impedimento pelo período de até 6 meses. </w:t>
      </w:r>
    </w:p>
    <w:p w14:paraId="2B863FD3" w14:textId="77777777" w:rsidR="00E4631E" w:rsidRPr="00730E86" w:rsidRDefault="00E4631E" w:rsidP="00BA38E6">
      <w:pPr>
        <w:pStyle w:val="Nivel3"/>
        <w:numPr>
          <w:ilvl w:val="0"/>
          <w:numId w:val="0"/>
        </w:numPr>
        <w:tabs>
          <w:tab w:val="left" w:pos="993"/>
        </w:tabs>
        <w:spacing w:before="0" w:after="0"/>
        <w:ind w:firstLine="1134"/>
        <w:rPr>
          <w:color w:val="auto"/>
          <w:sz w:val="24"/>
          <w:szCs w:val="24"/>
        </w:rPr>
      </w:pPr>
      <w:r w:rsidRPr="00730E86">
        <w:rPr>
          <w:color w:val="auto"/>
          <w:sz w:val="24"/>
          <w:szCs w:val="24"/>
        </w:rPr>
        <w:t xml:space="preserve">b) não mantiver a proposta, salvo em decorrência de fato superveniente devidamente justificado: Pena – impedimento pelo período de até 6 meses. </w:t>
      </w:r>
    </w:p>
    <w:p w14:paraId="584B4397" w14:textId="77777777" w:rsidR="00E4631E" w:rsidRPr="00730E86" w:rsidRDefault="00E4631E" w:rsidP="00BA38E6">
      <w:pPr>
        <w:pStyle w:val="Nivel3"/>
        <w:numPr>
          <w:ilvl w:val="0"/>
          <w:numId w:val="0"/>
        </w:numPr>
        <w:tabs>
          <w:tab w:val="left" w:pos="993"/>
        </w:tabs>
        <w:spacing w:before="0" w:after="0"/>
        <w:ind w:firstLine="1134"/>
        <w:rPr>
          <w:color w:val="auto"/>
          <w:sz w:val="24"/>
          <w:szCs w:val="24"/>
        </w:rPr>
      </w:pPr>
      <w:r w:rsidRPr="00730E86">
        <w:rPr>
          <w:color w:val="auto"/>
          <w:sz w:val="24"/>
          <w:szCs w:val="24"/>
        </w:rPr>
        <w:t xml:space="preserve">c) não celebrar o contrato ou não entregar a documentação exigida para a contratação, quando convocado dentro do prazo de validade de sua proposta: Pena – impedimento pelo período de até um ano. </w:t>
      </w:r>
    </w:p>
    <w:p w14:paraId="5A6CCBB3" w14:textId="77777777" w:rsidR="00E4631E" w:rsidRPr="00730E86" w:rsidRDefault="00E4631E" w:rsidP="00BA38E6">
      <w:pPr>
        <w:pStyle w:val="Nivel3"/>
        <w:numPr>
          <w:ilvl w:val="0"/>
          <w:numId w:val="0"/>
        </w:numPr>
        <w:tabs>
          <w:tab w:val="left" w:pos="993"/>
        </w:tabs>
        <w:spacing w:before="0" w:after="0"/>
        <w:ind w:firstLine="1134"/>
        <w:rPr>
          <w:b/>
          <w:bCs/>
          <w:color w:val="auto"/>
          <w:sz w:val="24"/>
          <w:szCs w:val="24"/>
        </w:rPr>
      </w:pPr>
      <w:r w:rsidRPr="00730E86">
        <w:rPr>
          <w:color w:val="auto"/>
          <w:sz w:val="24"/>
          <w:szCs w:val="24"/>
        </w:rPr>
        <w:t>d) recusar-se, sem justificativa, a assinar o contrato ou a ata de registro de preço, ou a aceitar ou retirar o instrumento equivalente no prazo estabelecido pela Administração:</w:t>
      </w:r>
      <w:r w:rsidRPr="00730E86">
        <w:rPr>
          <w:b/>
          <w:bCs/>
          <w:color w:val="auto"/>
          <w:sz w:val="24"/>
          <w:szCs w:val="24"/>
        </w:rPr>
        <w:t xml:space="preserve"> </w:t>
      </w:r>
      <w:r w:rsidRPr="00730E86">
        <w:rPr>
          <w:color w:val="auto"/>
          <w:sz w:val="24"/>
          <w:szCs w:val="24"/>
        </w:rPr>
        <w:t xml:space="preserve">Pena – impedimento pelo período de até um ano. </w:t>
      </w:r>
    </w:p>
    <w:p w14:paraId="1ACF75AF" w14:textId="25788F96" w:rsidR="00E4631E" w:rsidRPr="00730E86" w:rsidRDefault="00E4631E" w:rsidP="00BA38E6">
      <w:pPr>
        <w:pStyle w:val="Nivel3"/>
        <w:numPr>
          <w:ilvl w:val="2"/>
          <w:numId w:val="49"/>
        </w:numPr>
        <w:tabs>
          <w:tab w:val="left" w:pos="993"/>
        </w:tabs>
        <w:spacing w:before="0" w:after="0"/>
        <w:ind w:left="0" w:firstLine="0"/>
        <w:rPr>
          <w:color w:val="auto"/>
          <w:sz w:val="24"/>
          <w:szCs w:val="24"/>
        </w:rPr>
      </w:pPr>
      <w:r w:rsidRPr="00730E86">
        <w:rPr>
          <w:color w:val="auto"/>
          <w:sz w:val="24"/>
          <w:szCs w:val="24"/>
        </w:rPr>
        <w:t>Declaração de inidoneidade para licitar ou contratar, aplicável em decorrência da prática das infrações dispostas nos itens 1</w:t>
      </w:r>
      <w:r w:rsidR="003E4AD9" w:rsidRPr="00730E86">
        <w:rPr>
          <w:color w:val="auto"/>
          <w:sz w:val="24"/>
          <w:szCs w:val="24"/>
        </w:rPr>
        <w:t>4</w:t>
      </w:r>
      <w:r w:rsidRPr="00730E86">
        <w:rPr>
          <w:color w:val="auto"/>
          <w:sz w:val="24"/>
          <w:szCs w:val="24"/>
        </w:rPr>
        <w:t>.1.7 a 1</w:t>
      </w:r>
      <w:r w:rsidR="003E4AD9" w:rsidRPr="00730E86">
        <w:rPr>
          <w:color w:val="auto"/>
          <w:sz w:val="24"/>
          <w:szCs w:val="24"/>
        </w:rPr>
        <w:t>4</w:t>
      </w:r>
      <w:r w:rsidRPr="00730E86">
        <w:rPr>
          <w:color w:val="auto"/>
          <w:sz w:val="24"/>
          <w:szCs w:val="24"/>
        </w:rPr>
        <w:t>.1.11, bem como pelas infrações administrativas previstas nos itens 1</w:t>
      </w:r>
      <w:r w:rsidR="003E4AD9" w:rsidRPr="00730E86">
        <w:rPr>
          <w:color w:val="auto"/>
          <w:sz w:val="24"/>
          <w:szCs w:val="24"/>
        </w:rPr>
        <w:t>4</w:t>
      </w:r>
      <w:r w:rsidRPr="00730E86">
        <w:rPr>
          <w:color w:val="auto"/>
          <w:sz w:val="24"/>
          <w:szCs w:val="24"/>
        </w:rPr>
        <w:t>.1.4 a 1</w:t>
      </w:r>
      <w:r w:rsidR="003E4AD9" w:rsidRPr="00730E86">
        <w:rPr>
          <w:color w:val="auto"/>
          <w:sz w:val="24"/>
          <w:szCs w:val="24"/>
        </w:rPr>
        <w:t>4</w:t>
      </w:r>
      <w:r w:rsidRPr="00730E86">
        <w:rPr>
          <w:color w:val="auto"/>
          <w:sz w:val="24"/>
          <w:szCs w:val="24"/>
        </w:rPr>
        <w:t>.1.6 que justifiquem a imposição de penalidade mais grave que a sanção de impedimento de licitar e contratar, de acordo com a seguinte dosimetria:</w:t>
      </w:r>
    </w:p>
    <w:p w14:paraId="23E28461" w14:textId="77777777" w:rsidR="00E4631E" w:rsidRPr="00730E86" w:rsidRDefault="00E4631E" w:rsidP="00BA38E6">
      <w:pPr>
        <w:pStyle w:val="Nivel3"/>
        <w:numPr>
          <w:ilvl w:val="0"/>
          <w:numId w:val="0"/>
        </w:numPr>
        <w:tabs>
          <w:tab w:val="num" w:pos="360"/>
          <w:tab w:val="left" w:pos="993"/>
        </w:tabs>
        <w:spacing w:before="0" w:after="0"/>
        <w:ind w:firstLine="1134"/>
        <w:rPr>
          <w:color w:val="auto"/>
          <w:sz w:val="24"/>
          <w:szCs w:val="24"/>
        </w:rPr>
      </w:pPr>
      <w:r w:rsidRPr="00730E86">
        <w:rPr>
          <w:color w:val="auto"/>
          <w:sz w:val="24"/>
          <w:szCs w:val="24"/>
        </w:rPr>
        <w:t xml:space="preserve"> a) apresentar declaração ou documentação falsa: Pena – declaração de inidoneidade pelo período de até quatro anos. </w:t>
      </w:r>
    </w:p>
    <w:p w14:paraId="43FD53DB" w14:textId="77777777" w:rsidR="00E4631E" w:rsidRPr="00730E86" w:rsidRDefault="00E4631E" w:rsidP="00BA38E6">
      <w:pPr>
        <w:pStyle w:val="Nivel3"/>
        <w:numPr>
          <w:ilvl w:val="0"/>
          <w:numId w:val="0"/>
        </w:numPr>
        <w:tabs>
          <w:tab w:val="num" w:pos="360"/>
          <w:tab w:val="left" w:pos="993"/>
        </w:tabs>
        <w:spacing w:before="0" w:after="0"/>
        <w:ind w:firstLine="1134"/>
        <w:rPr>
          <w:color w:val="auto"/>
          <w:sz w:val="24"/>
          <w:szCs w:val="24"/>
        </w:rPr>
      </w:pPr>
      <w:r w:rsidRPr="00730E86">
        <w:rPr>
          <w:color w:val="auto"/>
          <w:sz w:val="24"/>
          <w:szCs w:val="24"/>
        </w:rPr>
        <w:t xml:space="preserve">b) fraudar a licitação: Pena – declaração de inidoneidade pelo período de até seis anos. </w:t>
      </w:r>
    </w:p>
    <w:p w14:paraId="6886D17F" w14:textId="77777777" w:rsidR="00E4631E" w:rsidRPr="00730E86" w:rsidRDefault="00E4631E" w:rsidP="00BA38E6">
      <w:pPr>
        <w:pStyle w:val="Nivel3"/>
        <w:numPr>
          <w:ilvl w:val="0"/>
          <w:numId w:val="0"/>
        </w:numPr>
        <w:tabs>
          <w:tab w:val="num" w:pos="360"/>
          <w:tab w:val="left" w:pos="993"/>
        </w:tabs>
        <w:spacing w:before="0" w:after="0"/>
        <w:ind w:firstLine="1134"/>
        <w:rPr>
          <w:color w:val="auto"/>
          <w:sz w:val="24"/>
          <w:szCs w:val="24"/>
        </w:rPr>
      </w:pPr>
      <w:r w:rsidRPr="00730E86">
        <w:rPr>
          <w:color w:val="auto"/>
          <w:sz w:val="24"/>
          <w:szCs w:val="24"/>
        </w:rPr>
        <w:t xml:space="preserve">c) comportar-se de modo inidôneo ou cometer fraude de qualquer natureza: Pena – declaração de inidoneidade pelo período de até cinco anos. </w:t>
      </w:r>
    </w:p>
    <w:p w14:paraId="171FE648" w14:textId="77777777" w:rsidR="00E4631E" w:rsidRPr="00730E86" w:rsidRDefault="00E4631E" w:rsidP="00BA38E6">
      <w:pPr>
        <w:pStyle w:val="Nivel3"/>
        <w:numPr>
          <w:ilvl w:val="0"/>
          <w:numId w:val="0"/>
        </w:numPr>
        <w:tabs>
          <w:tab w:val="num" w:pos="360"/>
          <w:tab w:val="left" w:pos="993"/>
        </w:tabs>
        <w:spacing w:before="0" w:after="0"/>
        <w:ind w:firstLine="1134"/>
        <w:rPr>
          <w:color w:val="auto"/>
          <w:sz w:val="24"/>
          <w:szCs w:val="24"/>
        </w:rPr>
      </w:pPr>
      <w:r w:rsidRPr="00730E86">
        <w:rPr>
          <w:color w:val="auto"/>
          <w:sz w:val="24"/>
          <w:szCs w:val="24"/>
        </w:rPr>
        <w:t xml:space="preserve">d) praticar atos ilícitos com vistas a frustrar os objetivos da dispensa: Pena – declaração de inidoneidade pelo período de até seis anos. </w:t>
      </w:r>
    </w:p>
    <w:p w14:paraId="3DD21646" w14:textId="77777777" w:rsidR="00E4631E" w:rsidRPr="00730E86" w:rsidRDefault="00E4631E" w:rsidP="00BA38E6">
      <w:pPr>
        <w:pStyle w:val="Nivel3"/>
        <w:numPr>
          <w:ilvl w:val="0"/>
          <w:numId w:val="0"/>
        </w:numPr>
        <w:tabs>
          <w:tab w:val="num" w:pos="360"/>
          <w:tab w:val="left" w:pos="993"/>
        </w:tabs>
        <w:spacing w:before="0" w:after="0"/>
        <w:ind w:firstLine="1134"/>
        <w:rPr>
          <w:color w:val="auto"/>
          <w:sz w:val="24"/>
          <w:szCs w:val="24"/>
        </w:rPr>
      </w:pPr>
      <w:r w:rsidRPr="00730E86">
        <w:rPr>
          <w:color w:val="auto"/>
          <w:sz w:val="24"/>
          <w:szCs w:val="24"/>
        </w:rPr>
        <w:t>e) praticar ato lesivo previsto no art. 5º da Lei Federal nº 12.846, de 1º de agosto de 2013: Pena – declaração de inidoneidade pelo período de até seis anos.</w:t>
      </w:r>
    </w:p>
    <w:p w14:paraId="3FAD4529" w14:textId="04F1AAC2" w:rsidR="00E4631E" w:rsidRPr="00730E86" w:rsidRDefault="00E4631E" w:rsidP="00BA38E6">
      <w:pPr>
        <w:pStyle w:val="Nivel3"/>
        <w:numPr>
          <w:ilvl w:val="0"/>
          <w:numId w:val="0"/>
        </w:numPr>
        <w:tabs>
          <w:tab w:val="num" w:pos="360"/>
          <w:tab w:val="left" w:pos="993"/>
        </w:tabs>
        <w:spacing w:before="0" w:after="0"/>
        <w:ind w:firstLine="1134"/>
        <w:rPr>
          <w:color w:val="auto"/>
          <w:sz w:val="24"/>
          <w:szCs w:val="24"/>
        </w:rPr>
      </w:pPr>
      <w:r w:rsidRPr="00730E86">
        <w:rPr>
          <w:color w:val="auto"/>
          <w:sz w:val="24"/>
          <w:szCs w:val="24"/>
        </w:rPr>
        <w:t>f) para os itens 1</w:t>
      </w:r>
      <w:r w:rsidR="003E4AD9" w:rsidRPr="00730E86">
        <w:rPr>
          <w:color w:val="auto"/>
          <w:sz w:val="24"/>
          <w:szCs w:val="24"/>
        </w:rPr>
        <w:t>4</w:t>
      </w:r>
      <w:r w:rsidRPr="00730E86">
        <w:rPr>
          <w:color w:val="auto"/>
          <w:sz w:val="24"/>
          <w:szCs w:val="24"/>
        </w:rPr>
        <w:t xml:space="preserve">.1.4 a </w:t>
      </w:r>
      <w:r w:rsidR="003E4AD9" w:rsidRPr="00730E86">
        <w:rPr>
          <w:color w:val="auto"/>
          <w:sz w:val="24"/>
          <w:szCs w:val="24"/>
        </w:rPr>
        <w:t>14</w:t>
      </w:r>
      <w:r w:rsidRPr="00730E86">
        <w:rPr>
          <w:color w:val="auto"/>
          <w:sz w:val="24"/>
          <w:szCs w:val="24"/>
        </w:rPr>
        <w:t>.1.6 que justifiquem imposição de penalidade mais grave: Pena – declaração de inidoneidade pelo período de até três anos.</w:t>
      </w:r>
    </w:p>
    <w:p w14:paraId="7543058A" w14:textId="77777777" w:rsidR="00E4631E" w:rsidRPr="00730E86" w:rsidRDefault="00E4631E" w:rsidP="00BA38E6">
      <w:pPr>
        <w:pStyle w:val="Nivel2"/>
        <w:numPr>
          <w:ilvl w:val="3"/>
          <w:numId w:val="49"/>
        </w:numPr>
        <w:spacing w:before="0" w:after="0"/>
        <w:ind w:left="0" w:firstLine="0"/>
        <w:rPr>
          <w:color w:val="auto"/>
          <w:sz w:val="24"/>
          <w:szCs w:val="24"/>
        </w:rPr>
      </w:pPr>
      <w:r w:rsidRPr="00730E86">
        <w:rPr>
          <w:color w:val="auto"/>
          <w:sz w:val="24"/>
          <w:szCs w:val="24"/>
        </w:rPr>
        <w:t>Serão aplicáveis as sanções abaixo dispostas para as infrações administrativas cometidas pelo contratado:</w:t>
      </w:r>
    </w:p>
    <w:p w14:paraId="2738828F" w14:textId="77777777" w:rsidR="00E4631E" w:rsidRPr="00730E86" w:rsidRDefault="00E4631E" w:rsidP="00BA38E6">
      <w:pPr>
        <w:pStyle w:val="PargrafodaLista"/>
        <w:numPr>
          <w:ilvl w:val="2"/>
          <w:numId w:val="49"/>
        </w:numPr>
        <w:tabs>
          <w:tab w:val="left" w:pos="993"/>
        </w:tabs>
        <w:spacing w:after="0" w:line="276" w:lineRule="auto"/>
        <w:ind w:left="0" w:firstLine="0"/>
        <w:jc w:val="both"/>
        <w:rPr>
          <w:rFonts w:ascii="Arial" w:eastAsia="Arial" w:hAnsi="Arial" w:cs="Arial"/>
          <w:sz w:val="24"/>
        </w:rPr>
      </w:pPr>
      <w:r w:rsidRPr="00730E86">
        <w:rPr>
          <w:rFonts w:ascii="Arial" w:eastAsia="Arial" w:hAnsi="Arial" w:cs="Arial"/>
          <w:sz w:val="24"/>
        </w:rPr>
        <w:t>Advertência, quando o contratado der causa à inexecução parcial do contrato, prevista no item 16.1.1, sempre que não se justificar a imposição de penalidade mais grave;</w:t>
      </w:r>
    </w:p>
    <w:p w14:paraId="3DF57281" w14:textId="77777777" w:rsidR="00E4631E" w:rsidRPr="00730E86" w:rsidRDefault="00E4631E" w:rsidP="00BA38E6">
      <w:pPr>
        <w:pStyle w:val="Nivel3"/>
        <w:numPr>
          <w:ilvl w:val="2"/>
          <w:numId w:val="49"/>
        </w:numPr>
        <w:tabs>
          <w:tab w:val="left" w:pos="993"/>
        </w:tabs>
        <w:spacing w:before="0" w:after="0"/>
        <w:rPr>
          <w:color w:val="auto"/>
          <w:sz w:val="24"/>
          <w:szCs w:val="24"/>
        </w:rPr>
      </w:pPr>
      <w:r w:rsidRPr="00730E86">
        <w:rPr>
          <w:rFonts w:eastAsia="Arial"/>
          <w:color w:val="auto"/>
          <w:sz w:val="24"/>
          <w:szCs w:val="24"/>
        </w:rPr>
        <w:t xml:space="preserve">Multa, </w:t>
      </w:r>
      <w:r w:rsidRPr="00730E86">
        <w:rPr>
          <w:color w:val="auto"/>
          <w:sz w:val="24"/>
          <w:szCs w:val="24"/>
        </w:rPr>
        <w:t>de acordo com os seguintes percentuais:</w:t>
      </w:r>
    </w:p>
    <w:p w14:paraId="0C368E71" w14:textId="77777777" w:rsidR="00E4631E" w:rsidRPr="00730E86" w:rsidRDefault="00E4631E" w:rsidP="00BA38E6">
      <w:pPr>
        <w:pStyle w:val="Nivel3"/>
        <w:numPr>
          <w:ilvl w:val="3"/>
          <w:numId w:val="49"/>
        </w:numPr>
        <w:tabs>
          <w:tab w:val="left" w:pos="993"/>
        </w:tabs>
        <w:spacing w:before="0" w:after="0"/>
        <w:ind w:left="0" w:firstLine="0"/>
        <w:rPr>
          <w:color w:val="auto"/>
          <w:sz w:val="24"/>
          <w:szCs w:val="24"/>
        </w:rPr>
      </w:pPr>
      <w:r w:rsidRPr="00730E86">
        <w:rPr>
          <w:rFonts w:eastAsia="Arial"/>
          <w:color w:val="auto"/>
          <w:sz w:val="24"/>
          <w:szCs w:val="24"/>
        </w:rPr>
        <w:t xml:space="preserve">Moratória de 0,5% (cinco décimos por cento) por dia de atraso injustificado sobre o valor da parcela inadimplida, até o limite </w:t>
      </w:r>
      <w:r w:rsidRPr="00730E86">
        <w:rPr>
          <w:color w:val="auto"/>
          <w:sz w:val="24"/>
          <w:szCs w:val="24"/>
          <w:lang w:eastAsia="en-US"/>
        </w:rPr>
        <w:t>de 10 (dez) dias corridos, contados do dia subsequente ao vencimento do prazo previsto neste contrato para o cumprimento da obrigação, termo em que poderá ser considerado descumprimento total da obrigação;</w:t>
      </w:r>
      <w:bookmarkStart w:id="46" w:name="_Hlk131789382"/>
    </w:p>
    <w:p w14:paraId="240334C8" w14:textId="77777777" w:rsidR="00E4631E" w:rsidRPr="00730E86" w:rsidRDefault="00E4631E" w:rsidP="00BA38E6">
      <w:pPr>
        <w:pStyle w:val="Nivel3"/>
        <w:numPr>
          <w:ilvl w:val="3"/>
          <w:numId w:val="49"/>
        </w:numPr>
        <w:tabs>
          <w:tab w:val="left" w:pos="1134"/>
        </w:tabs>
        <w:spacing w:before="0" w:after="0"/>
        <w:ind w:left="0" w:firstLine="0"/>
        <w:rPr>
          <w:color w:val="auto"/>
          <w:sz w:val="24"/>
          <w:szCs w:val="24"/>
          <w:lang w:eastAsia="en-US"/>
        </w:rPr>
      </w:pPr>
      <w:r w:rsidRPr="00730E86">
        <w:rPr>
          <w:color w:val="auto"/>
          <w:sz w:val="24"/>
          <w:szCs w:val="24"/>
          <w:lang w:eastAsia="en-US"/>
        </w:rPr>
        <w:t>Moratória de 3% (três por cento) por dia de atraso injustificado sobre o valor do contrato:</w:t>
      </w:r>
    </w:p>
    <w:p w14:paraId="2A0CAB2F" w14:textId="77777777" w:rsidR="00E4631E" w:rsidRPr="00730E86" w:rsidRDefault="00E4631E" w:rsidP="00BA38E6">
      <w:pPr>
        <w:pStyle w:val="Nivel3"/>
        <w:numPr>
          <w:ilvl w:val="0"/>
          <w:numId w:val="0"/>
        </w:numPr>
        <w:tabs>
          <w:tab w:val="left" w:pos="993"/>
        </w:tabs>
        <w:spacing w:before="0" w:after="0"/>
        <w:ind w:firstLine="1134"/>
        <w:rPr>
          <w:color w:val="auto"/>
          <w:sz w:val="24"/>
          <w:szCs w:val="24"/>
          <w:lang w:eastAsia="en-US"/>
        </w:rPr>
      </w:pPr>
      <w:r w:rsidRPr="00730E86">
        <w:rPr>
          <w:color w:val="auto"/>
          <w:sz w:val="24"/>
          <w:szCs w:val="24"/>
          <w:lang w:eastAsia="en-US"/>
        </w:rPr>
        <w:t>a) ante ao descumprimento de obrigação acessória definida nesse instrumento contratual, até o limite de 07 (sete) dias corridos, contados do dia subsequente ao vencimento do prazo previsto neste contrato para o cumprimento da obrigação, termo em que poderá ser considerado descumprimento total da obrigação;</w:t>
      </w:r>
    </w:p>
    <w:p w14:paraId="430FEB56" w14:textId="77777777" w:rsidR="00E4631E" w:rsidRPr="00730E86" w:rsidRDefault="00E4631E" w:rsidP="00BA38E6">
      <w:pPr>
        <w:pStyle w:val="Nivel3"/>
        <w:numPr>
          <w:ilvl w:val="0"/>
          <w:numId w:val="0"/>
        </w:numPr>
        <w:tabs>
          <w:tab w:val="left" w:pos="993"/>
        </w:tabs>
        <w:spacing w:before="0" w:after="0"/>
        <w:ind w:firstLine="1134"/>
        <w:rPr>
          <w:b/>
          <w:bCs/>
          <w:color w:val="auto"/>
          <w:sz w:val="24"/>
          <w:szCs w:val="24"/>
          <w:lang w:eastAsia="en-US"/>
        </w:rPr>
      </w:pPr>
      <w:r w:rsidRPr="00730E86">
        <w:rPr>
          <w:color w:val="auto"/>
          <w:sz w:val="24"/>
          <w:szCs w:val="24"/>
          <w:lang w:eastAsia="en-US"/>
        </w:rPr>
        <w:lastRenderedPageBreak/>
        <w:t>b) ante ao descumprimento de obrigação trabalhista, previdenciária ou ambiental, até o limite de 05 (cinco) dias, contados do dia subsequente ao vencimento do prazo previsto no contrato para a apresentação da documentação comprobatória, termo em que poderá ser considerado descumprimento total da obrigação.</w:t>
      </w:r>
      <w:bookmarkEnd w:id="46"/>
    </w:p>
    <w:p w14:paraId="54C42419" w14:textId="4F7D6612" w:rsidR="00E4631E" w:rsidRPr="00730E86" w:rsidRDefault="00E4631E" w:rsidP="00BA38E6">
      <w:pPr>
        <w:pStyle w:val="Nivel3"/>
        <w:numPr>
          <w:ilvl w:val="3"/>
          <w:numId w:val="49"/>
        </w:numPr>
        <w:tabs>
          <w:tab w:val="left" w:pos="993"/>
        </w:tabs>
        <w:spacing w:before="0" w:after="0"/>
        <w:ind w:left="0" w:firstLine="0"/>
        <w:rPr>
          <w:rFonts w:eastAsia="Arial"/>
          <w:color w:val="auto"/>
          <w:sz w:val="24"/>
          <w:szCs w:val="24"/>
        </w:rPr>
      </w:pPr>
      <w:r w:rsidRPr="00730E86">
        <w:rPr>
          <w:rFonts w:eastAsia="Arial"/>
          <w:color w:val="auto"/>
          <w:sz w:val="24"/>
          <w:szCs w:val="24"/>
        </w:rPr>
        <w:t xml:space="preserve">A multa prevista no item </w:t>
      </w:r>
      <w:r w:rsidRPr="00730E86">
        <w:rPr>
          <w:color w:val="auto"/>
          <w:sz w:val="24"/>
          <w:szCs w:val="24"/>
          <w:lang w:eastAsia="en-US"/>
        </w:rPr>
        <w:t>1</w:t>
      </w:r>
      <w:r w:rsidR="003E4AD9" w:rsidRPr="00730E86">
        <w:rPr>
          <w:color w:val="auto"/>
          <w:sz w:val="24"/>
          <w:szCs w:val="24"/>
          <w:lang w:eastAsia="en-US"/>
        </w:rPr>
        <w:t>5</w:t>
      </w:r>
      <w:r w:rsidRPr="00730E86">
        <w:rPr>
          <w:color w:val="auto"/>
          <w:sz w:val="24"/>
          <w:szCs w:val="24"/>
          <w:lang w:eastAsia="en-US"/>
        </w:rPr>
        <w:t xml:space="preserve">.2.5.2, “a” </w:t>
      </w:r>
      <w:r w:rsidRPr="00730E86">
        <w:rPr>
          <w:rFonts w:eastAsia="Arial"/>
          <w:color w:val="auto"/>
          <w:sz w:val="24"/>
          <w:szCs w:val="24"/>
        </w:rPr>
        <w:t>incidirá sobre o valor da parcela, caso o contrato estabeleça o montante relativo à obrigação acessória.</w:t>
      </w:r>
    </w:p>
    <w:p w14:paraId="03A9B578" w14:textId="77777777" w:rsidR="00E4631E" w:rsidRPr="00730E86" w:rsidRDefault="00E4631E" w:rsidP="00BA38E6">
      <w:pPr>
        <w:pStyle w:val="Nivel3"/>
        <w:numPr>
          <w:ilvl w:val="3"/>
          <w:numId w:val="49"/>
        </w:numPr>
        <w:tabs>
          <w:tab w:val="left" w:pos="993"/>
        </w:tabs>
        <w:spacing w:before="0" w:after="0"/>
        <w:ind w:left="0" w:firstLine="0"/>
        <w:rPr>
          <w:rFonts w:eastAsia="Arial"/>
          <w:color w:val="auto"/>
          <w:sz w:val="24"/>
          <w:szCs w:val="24"/>
        </w:rPr>
      </w:pPr>
      <w:r w:rsidRPr="00730E86">
        <w:rPr>
          <w:color w:val="auto"/>
          <w:sz w:val="24"/>
          <w:szCs w:val="24"/>
        </w:rPr>
        <w:t>A aplicação de multa de mora não impedirá que a Administração a converta em compensatória e promova a extinção unilateral do contrato com a aplicação cumulada de outras sanções previstas neste contrato.</w:t>
      </w:r>
    </w:p>
    <w:p w14:paraId="20A35CAA" w14:textId="77777777" w:rsidR="00E4631E" w:rsidRPr="00730E86" w:rsidRDefault="00E4631E" w:rsidP="00BA38E6">
      <w:pPr>
        <w:pStyle w:val="Nivel3"/>
        <w:numPr>
          <w:ilvl w:val="4"/>
          <w:numId w:val="49"/>
        </w:numPr>
        <w:spacing w:before="0" w:after="0"/>
        <w:rPr>
          <w:rFonts w:eastAsia="Arial"/>
          <w:color w:val="auto"/>
          <w:sz w:val="24"/>
          <w:szCs w:val="24"/>
        </w:rPr>
      </w:pPr>
      <w:r w:rsidRPr="00730E86">
        <w:rPr>
          <w:rFonts w:eastAsia="Arial"/>
          <w:color w:val="auto"/>
          <w:sz w:val="24"/>
          <w:szCs w:val="24"/>
        </w:rPr>
        <w:t>Compensatória, nos seguintes percentuais:</w:t>
      </w:r>
    </w:p>
    <w:p w14:paraId="3626B5B5" w14:textId="77777777" w:rsidR="00E4631E" w:rsidRPr="00730E86" w:rsidRDefault="00E4631E" w:rsidP="00BA38E6">
      <w:pPr>
        <w:pStyle w:val="Nivel3"/>
        <w:numPr>
          <w:ilvl w:val="5"/>
          <w:numId w:val="49"/>
        </w:numPr>
        <w:spacing w:before="0" w:after="0"/>
        <w:ind w:left="0" w:firstLine="0"/>
        <w:rPr>
          <w:rFonts w:eastAsia="Arial"/>
          <w:color w:val="auto"/>
          <w:sz w:val="24"/>
          <w:szCs w:val="24"/>
        </w:rPr>
      </w:pPr>
      <w:r w:rsidRPr="00730E86">
        <w:rPr>
          <w:color w:val="auto"/>
          <w:sz w:val="24"/>
          <w:szCs w:val="24"/>
        </w:rPr>
        <w:t>20% sobre o valor da parcela do objeto não executada, em caso de inexecução parcial do contrato;</w:t>
      </w:r>
    </w:p>
    <w:p w14:paraId="0615B354" w14:textId="77777777" w:rsidR="00E4631E" w:rsidRPr="00730E86" w:rsidRDefault="00E4631E" w:rsidP="00BA38E6">
      <w:pPr>
        <w:pStyle w:val="Nivel3"/>
        <w:numPr>
          <w:ilvl w:val="5"/>
          <w:numId w:val="49"/>
        </w:numPr>
        <w:spacing w:before="0" w:after="0"/>
        <w:ind w:left="0" w:firstLine="0"/>
        <w:rPr>
          <w:rFonts w:eastAsia="Arial"/>
          <w:color w:val="auto"/>
          <w:sz w:val="24"/>
          <w:szCs w:val="24"/>
        </w:rPr>
      </w:pPr>
      <w:r w:rsidRPr="00730E86">
        <w:rPr>
          <w:color w:val="auto"/>
          <w:sz w:val="24"/>
          <w:szCs w:val="24"/>
        </w:rPr>
        <w:t xml:space="preserve">20% sobre o valor contratado, em caso de: </w:t>
      </w:r>
    </w:p>
    <w:p w14:paraId="098D5770" w14:textId="77777777" w:rsidR="00E4631E" w:rsidRPr="00730E86" w:rsidRDefault="00E4631E" w:rsidP="00BA38E6">
      <w:pPr>
        <w:pStyle w:val="Nivel3"/>
        <w:numPr>
          <w:ilvl w:val="0"/>
          <w:numId w:val="0"/>
        </w:numPr>
        <w:spacing w:before="0" w:after="0"/>
        <w:ind w:firstLine="1134"/>
        <w:rPr>
          <w:color w:val="auto"/>
          <w:sz w:val="24"/>
          <w:szCs w:val="24"/>
        </w:rPr>
      </w:pPr>
      <w:r w:rsidRPr="00730E86">
        <w:rPr>
          <w:color w:val="auto"/>
          <w:sz w:val="24"/>
          <w:szCs w:val="24"/>
        </w:rPr>
        <w:t xml:space="preserve">a) apresentação de declaração ou documentação falsa durante a execução do contrato; </w:t>
      </w:r>
    </w:p>
    <w:p w14:paraId="0E6026D4" w14:textId="77777777" w:rsidR="00E4631E" w:rsidRPr="00730E86" w:rsidRDefault="00E4631E" w:rsidP="00BA38E6">
      <w:pPr>
        <w:pStyle w:val="Nivel3"/>
        <w:numPr>
          <w:ilvl w:val="0"/>
          <w:numId w:val="0"/>
        </w:numPr>
        <w:spacing w:before="0" w:after="0"/>
        <w:ind w:firstLine="1134"/>
        <w:rPr>
          <w:color w:val="auto"/>
          <w:sz w:val="24"/>
          <w:szCs w:val="24"/>
        </w:rPr>
      </w:pPr>
      <w:r w:rsidRPr="00730E86">
        <w:rPr>
          <w:color w:val="auto"/>
          <w:sz w:val="24"/>
          <w:szCs w:val="24"/>
        </w:rPr>
        <w:t xml:space="preserve">b) prática de ato fraudulento na execução do contrato; </w:t>
      </w:r>
    </w:p>
    <w:p w14:paraId="19BE3CE7" w14:textId="77777777" w:rsidR="00E4631E" w:rsidRPr="00730E86" w:rsidRDefault="00E4631E" w:rsidP="00BA38E6">
      <w:pPr>
        <w:pStyle w:val="Nivel3"/>
        <w:numPr>
          <w:ilvl w:val="0"/>
          <w:numId w:val="0"/>
        </w:numPr>
        <w:spacing w:before="0" w:after="0"/>
        <w:ind w:firstLine="1134"/>
        <w:rPr>
          <w:color w:val="auto"/>
          <w:sz w:val="24"/>
          <w:szCs w:val="24"/>
        </w:rPr>
      </w:pPr>
      <w:r w:rsidRPr="00730E86">
        <w:rPr>
          <w:color w:val="auto"/>
          <w:sz w:val="24"/>
          <w:szCs w:val="24"/>
        </w:rPr>
        <w:t xml:space="preserve">c) comportamento inidôneo ou fraude de qualquer natureza; </w:t>
      </w:r>
    </w:p>
    <w:p w14:paraId="32333200" w14:textId="77777777" w:rsidR="00E4631E" w:rsidRPr="00730E86" w:rsidRDefault="00E4631E" w:rsidP="00BA38E6">
      <w:pPr>
        <w:pStyle w:val="Nivel3"/>
        <w:numPr>
          <w:ilvl w:val="0"/>
          <w:numId w:val="0"/>
        </w:numPr>
        <w:spacing w:before="0" w:after="0"/>
        <w:ind w:firstLine="1134"/>
        <w:rPr>
          <w:color w:val="auto"/>
          <w:sz w:val="24"/>
          <w:szCs w:val="24"/>
        </w:rPr>
      </w:pPr>
      <w:r w:rsidRPr="00730E86">
        <w:rPr>
          <w:color w:val="auto"/>
          <w:sz w:val="24"/>
          <w:szCs w:val="24"/>
        </w:rPr>
        <w:t xml:space="preserve">d) prática de atos ilícitos com vistas a frustrar os objetivos da licitação; </w:t>
      </w:r>
    </w:p>
    <w:p w14:paraId="7111F9CC" w14:textId="77777777" w:rsidR="00E4631E" w:rsidRPr="00730E86" w:rsidRDefault="00E4631E" w:rsidP="00BA38E6">
      <w:pPr>
        <w:pStyle w:val="Nivel3"/>
        <w:numPr>
          <w:ilvl w:val="0"/>
          <w:numId w:val="0"/>
        </w:numPr>
        <w:spacing w:before="0" w:after="0"/>
        <w:ind w:firstLine="1134"/>
        <w:rPr>
          <w:color w:val="auto"/>
          <w:sz w:val="24"/>
          <w:szCs w:val="24"/>
        </w:rPr>
      </w:pPr>
      <w:r w:rsidRPr="00730E86">
        <w:rPr>
          <w:color w:val="auto"/>
          <w:sz w:val="24"/>
          <w:szCs w:val="24"/>
        </w:rPr>
        <w:t xml:space="preserve">e) prática de ato lesivo previsto no 5º da Lei nº 12.846/13. </w:t>
      </w:r>
    </w:p>
    <w:p w14:paraId="59A8F21B" w14:textId="77777777" w:rsidR="00E4631E" w:rsidRPr="00730E86" w:rsidRDefault="00E4631E" w:rsidP="00BA38E6">
      <w:pPr>
        <w:pStyle w:val="Nivel3"/>
        <w:numPr>
          <w:ilvl w:val="0"/>
          <w:numId w:val="0"/>
        </w:numPr>
        <w:spacing w:before="0" w:after="0"/>
        <w:ind w:firstLine="1134"/>
        <w:rPr>
          <w:color w:val="auto"/>
          <w:sz w:val="24"/>
          <w:szCs w:val="24"/>
        </w:rPr>
      </w:pPr>
      <w:r w:rsidRPr="00730E86">
        <w:rPr>
          <w:color w:val="auto"/>
          <w:sz w:val="24"/>
          <w:szCs w:val="24"/>
        </w:rPr>
        <w:t>f) entrega de objeto com vícios ou defeitos ocultos que o torne impróprio ao uso a que é destinado, ou diminuam-lhe o valor ou, ainda, fora das especificações contratadas;</w:t>
      </w:r>
    </w:p>
    <w:p w14:paraId="415CDE55" w14:textId="77777777" w:rsidR="00E4631E" w:rsidRPr="00730E86" w:rsidRDefault="00E4631E" w:rsidP="00BA38E6">
      <w:pPr>
        <w:pStyle w:val="Nivel3"/>
        <w:numPr>
          <w:ilvl w:val="0"/>
          <w:numId w:val="0"/>
        </w:numPr>
        <w:spacing w:before="0" w:after="0"/>
        <w:ind w:firstLine="1134"/>
        <w:rPr>
          <w:color w:val="auto"/>
          <w:sz w:val="24"/>
          <w:szCs w:val="24"/>
        </w:rPr>
      </w:pPr>
      <w:r w:rsidRPr="00730E86">
        <w:rPr>
          <w:color w:val="auto"/>
          <w:sz w:val="24"/>
          <w:szCs w:val="24"/>
        </w:rPr>
        <w:t xml:space="preserve">g) dar causa à inexecução parcial do contrato que cause grave dano à Administração, ao funcionamento dos serviços públicos ou ao interesse coletivo; </w:t>
      </w:r>
    </w:p>
    <w:p w14:paraId="22CA4BA1" w14:textId="77777777" w:rsidR="00E4631E" w:rsidRPr="00730E86" w:rsidRDefault="00E4631E" w:rsidP="00BA38E6">
      <w:pPr>
        <w:pStyle w:val="Nivel3"/>
        <w:numPr>
          <w:ilvl w:val="0"/>
          <w:numId w:val="0"/>
        </w:numPr>
        <w:spacing w:before="0" w:after="0"/>
        <w:ind w:firstLine="1134"/>
        <w:rPr>
          <w:b/>
          <w:bCs/>
          <w:color w:val="auto"/>
          <w:sz w:val="24"/>
          <w:szCs w:val="24"/>
        </w:rPr>
      </w:pPr>
      <w:r w:rsidRPr="00730E86">
        <w:rPr>
          <w:color w:val="auto"/>
          <w:sz w:val="24"/>
          <w:szCs w:val="24"/>
        </w:rPr>
        <w:t xml:space="preserve">h) dar causa à inexecução total do objeto do contrato. </w:t>
      </w:r>
    </w:p>
    <w:p w14:paraId="45C436C8" w14:textId="3F1A5171" w:rsidR="00E4631E" w:rsidRPr="00730E86" w:rsidRDefault="00E4631E" w:rsidP="00BA38E6">
      <w:pPr>
        <w:pStyle w:val="Nivel3"/>
        <w:numPr>
          <w:ilvl w:val="2"/>
          <w:numId w:val="49"/>
        </w:numPr>
        <w:tabs>
          <w:tab w:val="left" w:pos="851"/>
        </w:tabs>
        <w:spacing w:before="0" w:after="0"/>
        <w:ind w:left="0" w:firstLine="0"/>
        <w:rPr>
          <w:rFonts w:eastAsia="Arial"/>
          <w:color w:val="auto"/>
          <w:sz w:val="24"/>
          <w:szCs w:val="24"/>
        </w:rPr>
      </w:pPr>
      <w:r w:rsidRPr="00730E86">
        <w:rPr>
          <w:rFonts w:eastAsia="Arial"/>
          <w:color w:val="auto"/>
          <w:sz w:val="24"/>
          <w:szCs w:val="24"/>
        </w:rPr>
        <w:t xml:space="preserve">Impedimento de licitar e contratar, quando praticadas as condutas descritas nas cláusulas </w:t>
      </w:r>
      <w:r w:rsidR="003E4AD9" w:rsidRPr="00730E86">
        <w:rPr>
          <w:rFonts w:eastAsia="Arial"/>
          <w:color w:val="auto"/>
          <w:sz w:val="24"/>
          <w:szCs w:val="24"/>
        </w:rPr>
        <w:t>14</w:t>
      </w:r>
      <w:r w:rsidRPr="00730E86">
        <w:rPr>
          <w:rFonts w:eastAsia="Arial"/>
          <w:color w:val="auto"/>
          <w:sz w:val="24"/>
          <w:szCs w:val="24"/>
        </w:rPr>
        <w:t>.1.2, 1</w:t>
      </w:r>
      <w:r w:rsidR="003E4AD9" w:rsidRPr="00730E86">
        <w:rPr>
          <w:rFonts w:eastAsia="Arial"/>
          <w:color w:val="auto"/>
          <w:sz w:val="24"/>
          <w:szCs w:val="24"/>
        </w:rPr>
        <w:t>4</w:t>
      </w:r>
      <w:r w:rsidRPr="00730E86">
        <w:rPr>
          <w:rFonts w:eastAsia="Arial"/>
          <w:color w:val="auto"/>
          <w:sz w:val="24"/>
          <w:szCs w:val="24"/>
        </w:rPr>
        <w:t>.1.3 e 1</w:t>
      </w:r>
      <w:r w:rsidR="003E4AD9" w:rsidRPr="00730E86">
        <w:rPr>
          <w:rFonts w:eastAsia="Arial"/>
          <w:color w:val="auto"/>
          <w:sz w:val="24"/>
          <w:szCs w:val="24"/>
        </w:rPr>
        <w:t>4</w:t>
      </w:r>
      <w:r w:rsidRPr="00730E86">
        <w:rPr>
          <w:rFonts w:eastAsia="Arial"/>
          <w:color w:val="auto"/>
          <w:sz w:val="24"/>
          <w:szCs w:val="24"/>
        </w:rPr>
        <w:t>.1.4, deste Contrato, sempre que não se justificar a imposição de penalidade mais grave, de acordo com a seguinte dosimetria:</w:t>
      </w:r>
    </w:p>
    <w:p w14:paraId="13766196" w14:textId="77777777" w:rsidR="00E4631E" w:rsidRPr="00730E86" w:rsidRDefault="00E4631E" w:rsidP="00BA38E6">
      <w:pPr>
        <w:pStyle w:val="Default"/>
        <w:spacing w:line="276" w:lineRule="auto"/>
        <w:ind w:firstLine="851"/>
        <w:jc w:val="both"/>
        <w:rPr>
          <w:rFonts w:ascii="Arial" w:hAnsi="Arial" w:cs="Arial"/>
          <w:color w:val="auto"/>
        </w:rPr>
      </w:pPr>
      <w:r w:rsidRPr="00730E86">
        <w:rPr>
          <w:rFonts w:ascii="Arial" w:hAnsi="Arial" w:cs="Arial"/>
          <w:color w:val="auto"/>
        </w:rPr>
        <w:t xml:space="preserve">a) der causa à inexecução parcial do contrato que cause grave dano à Administração, ao funcionamento dos serviços públicos ou ao interesse coletivo: Pena – impedimento pelo período de até dois anos. </w:t>
      </w:r>
    </w:p>
    <w:p w14:paraId="3F8A838B" w14:textId="77777777" w:rsidR="00E4631E" w:rsidRPr="00730E86" w:rsidRDefault="00E4631E" w:rsidP="00BA38E6">
      <w:pPr>
        <w:pStyle w:val="Default"/>
        <w:spacing w:line="276" w:lineRule="auto"/>
        <w:ind w:firstLine="851"/>
        <w:jc w:val="both"/>
        <w:rPr>
          <w:rFonts w:ascii="Arial" w:hAnsi="Arial" w:cs="Arial"/>
          <w:color w:val="auto"/>
        </w:rPr>
      </w:pPr>
      <w:r w:rsidRPr="00730E86">
        <w:rPr>
          <w:rFonts w:ascii="Arial" w:hAnsi="Arial" w:cs="Arial"/>
          <w:color w:val="auto"/>
        </w:rPr>
        <w:t xml:space="preserve">b) der causa à inexecução total do contrato: Pena – impedimento pelo período de até três anos. </w:t>
      </w:r>
    </w:p>
    <w:p w14:paraId="3FE55359" w14:textId="77777777" w:rsidR="00E4631E" w:rsidRPr="00730E86" w:rsidRDefault="00E4631E" w:rsidP="00BA38E6">
      <w:pPr>
        <w:pStyle w:val="Default"/>
        <w:spacing w:line="276" w:lineRule="auto"/>
        <w:ind w:firstLine="851"/>
        <w:jc w:val="both"/>
        <w:rPr>
          <w:rFonts w:ascii="Arial" w:hAnsi="Arial" w:cs="Arial"/>
          <w:color w:val="auto"/>
        </w:rPr>
      </w:pPr>
      <w:r w:rsidRPr="00730E86">
        <w:rPr>
          <w:rFonts w:ascii="Arial" w:hAnsi="Arial" w:cs="Arial"/>
          <w:color w:val="auto"/>
        </w:rPr>
        <w:t xml:space="preserve">c) deixar de entregar a documentação exigida pela Administração contratante: Pena – impedimento pelo período de até 6 meses. </w:t>
      </w:r>
    </w:p>
    <w:p w14:paraId="5BBB4DBB" w14:textId="77777777" w:rsidR="00E4631E" w:rsidRPr="00730E86" w:rsidRDefault="00E4631E" w:rsidP="00BA38E6">
      <w:pPr>
        <w:pStyle w:val="Default"/>
        <w:spacing w:line="276" w:lineRule="auto"/>
        <w:ind w:firstLine="851"/>
        <w:jc w:val="both"/>
        <w:rPr>
          <w:rFonts w:ascii="Arial" w:eastAsia="Arial" w:hAnsi="Arial" w:cs="Arial"/>
          <w:color w:val="auto"/>
        </w:rPr>
      </w:pPr>
      <w:r w:rsidRPr="00730E86">
        <w:rPr>
          <w:rFonts w:ascii="Arial" w:hAnsi="Arial" w:cs="Arial"/>
          <w:color w:val="auto"/>
        </w:rPr>
        <w:t>f) ensejar o retardamento da execução ou da entrega do objeto da licitação sem motivo justificado: Pena – impedimento pelo período de até um ano.</w:t>
      </w:r>
    </w:p>
    <w:p w14:paraId="3BA1D4F4" w14:textId="0FDB60B9" w:rsidR="00E4631E" w:rsidRPr="00730E86" w:rsidRDefault="00E4631E" w:rsidP="00BA38E6">
      <w:pPr>
        <w:pStyle w:val="Nivel3"/>
        <w:numPr>
          <w:ilvl w:val="2"/>
          <w:numId w:val="49"/>
        </w:numPr>
        <w:tabs>
          <w:tab w:val="left" w:pos="993"/>
        </w:tabs>
        <w:spacing w:before="0" w:after="0"/>
        <w:ind w:left="0" w:firstLine="0"/>
        <w:rPr>
          <w:rFonts w:eastAsia="Arial"/>
          <w:color w:val="auto"/>
          <w:sz w:val="24"/>
          <w:szCs w:val="24"/>
        </w:rPr>
      </w:pPr>
      <w:r w:rsidRPr="00730E86">
        <w:rPr>
          <w:rFonts w:eastAsia="Arial"/>
          <w:color w:val="auto"/>
          <w:sz w:val="24"/>
          <w:szCs w:val="24"/>
        </w:rPr>
        <w:t>Declaração de inidoneidade para licitar e contratar, quando praticadas as condutas descritas nas cláusulas 1</w:t>
      </w:r>
      <w:r w:rsidR="003E4AD9" w:rsidRPr="00730E86">
        <w:rPr>
          <w:rFonts w:eastAsia="Arial"/>
          <w:color w:val="auto"/>
          <w:sz w:val="24"/>
          <w:szCs w:val="24"/>
        </w:rPr>
        <w:t>4</w:t>
      </w:r>
      <w:r w:rsidRPr="00730E86">
        <w:rPr>
          <w:rFonts w:eastAsia="Arial"/>
          <w:color w:val="auto"/>
          <w:sz w:val="24"/>
          <w:szCs w:val="24"/>
        </w:rPr>
        <w:t>.1.7 a 1</w:t>
      </w:r>
      <w:r w:rsidR="003E4AD9" w:rsidRPr="00730E86">
        <w:rPr>
          <w:rFonts w:eastAsia="Arial"/>
          <w:color w:val="auto"/>
          <w:sz w:val="24"/>
          <w:szCs w:val="24"/>
        </w:rPr>
        <w:t>4</w:t>
      </w:r>
      <w:r w:rsidRPr="00730E86">
        <w:rPr>
          <w:rFonts w:eastAsia="Arial"/>
          <w:color w:val="auto"/>
          <w:sz w:val="24"/>
          <w:szCs w:val="24"/>
        </w:rPr>
        <w:t>.1.11, deste Contrato, bem como as cláusulas 1</w:t>
      </w:r>
      <w:r w:rsidR="003E4AD9" w:rsidRPr="00730E86">
        <w:rPr>
          <w:rFonts w:eastAsia="Arial"/>
          <w:color w:val="auto"/>
          <w:sz w:val="24"/>
          <w:szCs w:val="24"/>
        </w:rPr>
        <w:t>4</w:t>
      </w:r>
      <w:r w:rsidRPr="00730E86">
        <w:rPr>
          <w:rFonts w:eastAsia="Arial"/>
          <w:color w:val="auto"/>
          <w:sz w:val="24"/>
          <w:szCs w:val="24"/>
        </w:rPr>
        <w:t>.1.2, 1</w:t>
      </w:r>
      <w:r w:rsidR="003E4AD9" w:rsidRPr="00730E86">
        <w:rPr>
          <w:rFonts w:eastAsia="Arial"/>
          <w:color w:val="auto"/>
          <w:sz w:val="24"/>
          <w:szCs w:val="24"/>
        </w:rPr>
        <w:t>4</w:t>
      </w:r>
      <w:r w:rsidRPr="00730E86">
        <w:rPr>
          <w:rFonts w:eastAsia="Arial"/>
          <w:color w:val="auto"/>
          <w:sz w:val="24"/>
          <w:szCs w:val="24"/>
        </w:rPr>
        <w:t>.1.3 e 1</w:t>
      </w:r>
      <w:r w:rsidR="003E4AD9" w:rsidRPr="00730E86">
        <w:rPr>
          <w:rFonts w:eastAsia="Arial"/>
          <w:color w:val="auto"/>
          <w:sz w:val="24"/>
          <w:szCs w:val="24"/>
        </w:rPr>
        <w:t>4</w:t>
      </w:r>
      <w:r w:rsidRPr="00730E86">
        <w:rPr>
          <w:rFonts w:eastAsia="Arial"/>
          <w:color w:val="auto"/>
          <w:sz w:val="24"/>
          <w:szCs w:val="24"/>
        </w:rPr>
        <w:t>.1.4, que justifiquem a imposição de penalidade mais grave, respeitada a seguinte dosimetria:</w:t>
      </w:r>
    </w:p>
    <w:p w14:paraId="4A735C32" w14:textId="77777777" w:rsidR="00E4631E" w:rsidRPr="00730E86" w:rsidRDefault="00E4631E" w:rsidP="00BA38E6">
      <w:pPr>
        <w:pStyle w:val="Default"/>
        <w:spacing w:line="276" w:lineRule="auto"/>
        <w:ind w:firstLine="851"/>
        <w:jc w:val="both"/>
        <w:rPr>
          <w:rFonts w:ascii="Arial" w:hAnsi="Arial" w:cs="Arial"/>
          <w:color w:val="auto"/>
        </w:rPr>
      </w:pPr>
      <w:r w:rsidRPr="00730E86">
        <w:rPr>
          <w:rFonts w:ascii="Arial" w:hAnsi="Arial" w:cs="Arial"/>
          <w:color w:val="auto"/>
        </w:rPr>
        <w:t xml:space="preserve">a) apresentar declaração ou documentação falsa durante a execução do contrato: Pena – declaração de inidoneidade pelo período de até quatro anos. </w:t>
      </w:r>
    </w:p>
    <w:p w14:paraId="46A4D5E9" w14:textId="77777777" w:rsidR="00E4631E" w:rsidRPr="00730E86" w:rsidRDefault="00E4631E" w:rsidP="00BA38E6">
      <w:pPr>
        <w:pStyle w:val="Default"/>
        <w:spacing w:line="276" w:lineRule="auto"/>
        <w:ind w:firstLine="851"/>
        <w:jc w:val="both"/>
        <w:rPr>
          <w:rFonts w:ascii="Arial" w:hAnsi="Arial" w:cs="Arial"/>
          <w:color w:val="auto"/>
        </w:rPr>
      </w:pPr>
      <w:r w:rsidRPr="00730E86">
        <w:rPr>
          <w:rFonts w:ascii="Arial" w:hAnsi="Arial" w:cs="Arial"/>
          <w:color w:val="auto"/>
        </w:rPr>
        <w:t xml:space="preserve">b) praticar ato fraudulento na execução do contrato: Pena – declaração de inidoneidade pelo período de até seis anos. </w:t>
      </w:r>
    </w:p>
    <w:p w14:paraId="3CAF2D20" w14:textId="77777777" w:rsidR="00E4631E" w:rsidRPr="00730E86" w:rsidRDefault="00E4631E" w:rsidP="00BA38E6">
      <w:pPr>
        <w:pStyle w:val="Default"/>
        <w:spacing w:line="276" w:lineRule="auto"/>
        <w:ind w:firstLine="851"/>
        <w:jc w:val="both"/>
        <w:rPr>
          <w:rFonts w:ascii="Arial" w:hAnsi="Arial" w:cs="Arial"/>
          <w:color w:val="auto"/>
        </w:rPr>
      </w:pPr>
      <w:r w:rsidRPr="00730E86">
        <w:rPr>
          <w:rFonts w:ascii="Arial" w:hAnsi="Arial" w:cs="Arial"/>
          <w:color w:val="auto"/>
        </w:rPr>
        <w:lastRenderedPageBreak/>
        <w:t xml:space="preserve">c) comportar-se de modo inidôneo ou cometer fraude de qualquer natureza: Pena – declaração de inidoneidade pelo período de até cinco anos. </w:t>
      </w:r>
    </w:p>
    <w:p w14:paraId="27630A88" w14:textId="77777777" w:rsidR="00E4631E" w:rsidRPr="00730E86" w:rsidRDefault="00E4631E" w:rsidP="00BA38E6">
      <w:pPr>
        <w:pStyle w:val="Default"/>
        <w:spacing w:line="276" w:lineRule="auto"/>
        <w:ind w:firstLine="851"/>
        <w:jc w:val="both"/>
        <w:rPr>
          <w:rFonts w:ascii="Arial" w:hAnsi="Arial" w:cs="Arial"/>
          <w:color w:val="auto"/>
        </w:rPr>
      </w:pPr>
      <w:r w:rsidRPr="00730E86">
        <w:rPr>
          <w:rFonts w:ascii="Arial" w:hAnsi="Arial" w:cs="Arial"/>
          <w:color w:val="auto"/>
        </w:rPr>
        <w:t xml:space="preserve">d) praticar atos ilícitos com vistas a frustrar os objetivos da contratação: Pena – declaração de inidoneidade pelo período de até seis anos. </w:t>
      </w:r>
    </w:p>
    <w:p w14:paraId="1D97B815" w14:textId="77777777" w:rsidR="00E4631E" w:rsidRPr="00730E86" w:rsidRDefault="00E4631E" w:rsidP="00BA38E6">
      <w:pPr>
        <w:pStyle w:val="Default"/>
        <w:spacing w:line="276" w:lineRule="auto"/>
        <w:ind w:firstLine="851"/>
        <w:jc w:val="both"/>
        <w:rPr>
          <w:rFonts w:ascii="Arial" w:hAnsi="Arial" w:cs="Arial"/>
          <w:color w:val="auto"/>
        </w:rPr>
      </w:pPr>
      <w:r w:rsidRPr="00730E86">
        <w:rPr>
          <w:rFonts w:ascii="Arial" w:hAnsi="Arial" w:cs="Arial"/>
          <w:color w:val="auto"/>
        </w:rPr>
        <w:t>e) praticar ato lesivo previsto no art. 5º da Lei Federal nº 12.846/13: Pena – declaração de inidoneidade pelo período de até seis anos.</w:t>
      </w:r>
    </w:p>
    <w:p w14:paraId="607DCBB4" w14:textId="77777777" w:rsidR="00E4631E" w:rsidRPr="00730E86" w:rsidRDefault="00E4631E" w:rsidP="00BA38E6">
      <w:pPr>
        <w:spacing w:line="276" w:lineRule="auto"/>
        <w:ind w:firstLine="851"/>
        <w:jc w:val="both"/>
        <w:rPr>
          <w:rFonts w:ascii="Arial" w:eastAsia="Arial" w:hAnsi="Arial" w:cs="Arial"/>
          <w:sz w:val="24"/>
        </w:rPr>
      </w:pPr>
      <w:r w:rsidRPr="00730E86">
        <w:rPr>
          <w:rFonts w:ascii="Arial" w:hAnsi="Arial" w:cs="Arial"/>
          <w:sz w:val="24"/>
        </w:rPr>
        <w:t xml:space="preserve">f) </w:t>
      </w:r>
      <w:r w:rsidRPr="00730E86">
        <w:rPr>
          <w:rFonts w:ascii="Arial" w:eastAsia="Arial" w:hAnsi="Arial" w:cs="Arial"/>
          <w:sz w:val="24"/>
        </w:rPr>
        <w:t>der causa à inexecução parcial do contrato que cause grave dano à Administração ou ao funcionamento dos serviços públicos ou ao interesse coletivo, que justifique penalidade mais grave do que o impedimento de licitar: Pena – declaração de inidoneidade pelo período de 3 a 4 anos.</w:t>
      </w:r>
    </w:p>
    <w:p w14:paraId="54FC9C92" w14:textId="77777777" w:rsidR="00E4631E" w:rsidRPr="00730E86" w:rsidRDefault="00E4631E" w:rsidP="00BA38E6">
      <w:pPr>
        <w:spacing w:line="276" w:lineRule="auto"/>
        <w:ind w:firstLine="851"/>
        <w:jc w:val="both"/>
        <w:rPr>
          <w:rFonts w:ascii="Arial" w:eastAsia="Arial" w:hAnsi="Arial" w:cs="Arial"/>
          <w:sz w:val="24"/>
        </w:rPr>
      </w:pPr>
      <w:r w:rsidRPr="00730E86">
        <w:rPr>
          <w:rFonts w:ascii="Arial" w:hAnsi="Arial" w:cs="Arial"/>
          <w:sz w:val="24"/>
        </w:rPr>
        <w:t xml:space="preserve">g) </w:t>
      </w:r>
      <w:r w:rsidRPr="00730E86">
        <w:rPr>
          <w:rFonts w:ascii="Arial" w:eastAsia="Arial" w:hAnsi="Arial" w:cs="Arial"/>
          <w:sz w:val="24"/>
        </w:rPr>
        <w:t>der causa à inexecução total do contrato, que justifique penalidade mais grave do que o impedimento de licitar: Pena – declaração de inidoneidade pelo período de 4 a 5 anos.</w:t>
      </w:r>
    </w:p>
    <w:p w14:paraId="7A0F6141" w14:textId="77777777" w:rsidR="00E4631E" w:rsidRPr="00730E86" w:rsidRDefault="00E4631E" w:rsidP="00BA38E6">
      <w:pPr>
        <w:pStyle w:val="Nivel2"/>
        <w:numPr>
          <w:ilvl w:val="1"/>
          <w:numId w:val="49"/>
        </w:numPr>
        <w:tabs>
          <w:tab w:val="left" w:pos="142"/>
        </w:tabs>
        <w:spacing w:before="0" w:after="0"/>
        <w:ind w:left="0" w:firstLine="0"/>
        <w:rPr>
          <w:color w:val="auto"/>
          <w:sz w:val="24"/>
          <w:szCs w:val="24"/>
        </w:rPr>
      </w:pPr>
      <w:r w:rsidRPr="00730E86">
        <w:rPr>
          <w:color w:val="auto"/>
          <w:sz w:val="24"/>
          <w:szCs w:val="24"/>
        </w:rPr>
        <w:t>A aplicação das sanções realizar-se-á em processo administrativo que assegure o contraditório e a ampla defesa ao contratado, observando-se o procedimento previsto na Lei nº. 14.133/2121, e no Decreto Municipal nº. 29216/23.</w:t>
      </w:r>
    </w:p>
    <w:p w14:paraId="3B13011C" w14:textId="7777777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 xml:space="preserve">Quando da aplicação de advertência, </w:t>
      </w:r>
      <w:r w:rsidRPr="00730E86">
        <w:rPr>
          <w:color w:val="auto"/>
          <w:sz w:val="24"/>
          <w:szCs w:val="24"/>
          <w:lang w:eastAsia="en-US"/>
        </w:rPr>
        <w:t>o contratado deve ser notificado formalmente que a reiteração de conduta punida ensejará a aplicação de penalidade mais severa.</w:t>
      </w:r>
    </w:p>
    <w:p w14:paraId="631E6ACF" w14:textId="7777777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20F466A9" w14:textId="7777777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Previamente ao encaminhamento à cobrança judicial, a multa poderá ser recolhida administrativamente no prazo máximo de 30 (trinta) dias, a contar da data do recebimento da comunicação enviada pela autoridade competente.</w:t>
      </w:r>
    </w:p>
    <w:p w14:paraId="5B13249B" w14:textId="7777777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As sanções de advertência, impedimento de licitar e contratar e declaração de inidoneidade para licitar ou contratar poderão ser aplicadas, cumulativamente ou não, à penalidade de multa.</w:t>
      </w:r>
    </w:p>
    <w:p w14:paraId="08702587" w14:textId="7777777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Na aplicação da sanção de advertência e multa será facultada a defesa do interessado no prazo de 15 (quinze) dias úteis, contado da data de sua intimação.</w:t>
      </w:r>
    </w:p>
    <w:p w14:paraId="515C7001" w14:textId="7777777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ocupantes de cargo de provimento efetivo, que avaliará fatos e circunstâncias conhecidos e intimará o licitante ou o contratado para, no prazo de 15 (quinze) dias úteis, contado da data de sua intimação, apresentar defesa escrita e especificar as provas que pretenda produzir. </w:t>
      </w:r>
      <w:r w:rsidRPr="00730E86">
        <w:rPr>
          <w:bCs/>
          <w:color w:val="auto"/>
          <w:sz w:val="24"/>
          <w:szCs w:val="24"/>
        </w:rPr>
        <w:t>Finda a instrução, o acusado poderá apresentar alegações finais em 15 (quinze) dias úteis, contados de sua intimação.</w:t>
      </w:r>
    </w:p>
    <w:p w14:paraId="6241A689" w14:textId="7777777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A aplicação das sanções previstas neste edital não exclui, em hipótese alguma, a obrigação de reparação integral dos danos causados ao Município.</w:t>
      </w:r>
    </w:p>
    <w:p w14:paraId="0B9EBD40" w14:textId="77777777" w:rsidR="00E4631E" w:rsidRPr="00730E86" w:rsidRDefault="00E4631E" w:rsidP="00BA38E6">
      <w:pPr>
        <w:pStyle w:val="Nivel2"/>
        <w:numPr>
          <w:ilvl w:val="1"/>
          <w:numId w:val="49"/>
        </w:numPr>
        <w:spacing w:before="0" w:after="0"/>
        <w:ind w:left="0" w:firstLine="0"/>
        <w:rPr>
          <w:color w:val="auto"/>
          <w:sz w:val="24"/>
          <w:szCs w:val="24"/>
        </w:rPr>
      </w:pPr>
      <w:r w:rsidRPr="00730E86">
        <w:rPr>
          <w:color w:val="auto"/>
          <w:sz w:val="24"/>
          <w:szCs w:val="24"/>
        </w:rPr>
        <w:t>Na aplicação das sanções serão considerados:</w:t>
      </w:r>
    </w:p>
    <w:p w14:paraId="63CEEDCE" w14:textId="77777777" w:rsidR="00E4631E" w:rsidRPr="00730E86" w:rsidRDefault="00E4631E" w:rsidP="00BA38E6">
      <w:pPr>
        <w:numPr>
          <w:ilvl w:val="0"/>
          <w:numId w:val="45"/>
        </w:numPr>
        <w:tabs>
          <w:tab w:val="clear" w:pos="284"/>
          <w:tab w:val="num" w:pos="0"/>
        </w:tabs>
        <w:suppressAutoHyphens/>
        <w:spacing w:line="276" w:lineRule="auto"/>
        <w:ind w:left="0" w:firstLine="709"/>
        <w:contextualSpacing/>
        <w:jc w:val="both"/>
        <w:rPr>
          <w:rFonts w:ascii="Arial" w:eastAsia="Arial" w:hAnsi="Arial" w:cs="Arial"/>
          <w:sz w:val="24"/>
        </w:rPr>
      </w:pPr>
      <w:r w:rsidRPr="00730E86">
        <w:rPr>
          <w:rFonts w:ascii="Arial" w:eastAsia="Arial" w:hAnsi="Arial" w:cs="Arial"/>
          <w:sz w:val="24"/>
        </w:rPr>
        <w:t>a natureza e a gravidade da infração cometida;</w:t>
      </w:r>
    </w:p>
    <w:p w14:paraId="1485E276" w14:textId="77777777" w:rsidR="00E4631E" w:rsidRPr="00730E86" w:rsidRDefault="00E4631E" w:rsidP="00BA38E6">
      <w:pPr>
        <w:numPr>
          <w:ilvl w:val="0"/>
          <w:numId w:val="45"/>
        </w:numPr>
        <w:tabs>
          <w:tab w:val="clear" w:pos="284"/>
          <w:tab w:val="num" w:pos="0"/>
        </w:tabs>
        <w:suppressAutoHyphens/>
        <w:spacing w:line="276" w:lineRule="auto"/>
        <w:ind w:left="0" w:firstLine="709"/>
        <w:contextualSpacing/>
        <w:jc w:val="both"/>
        <w:rPr>
          <w:rFonts w:ascii="Arial" w:eastAsia="Arial" w:hAnsi="Arial" w:cs="Arial"/>
          <w:sz w:val="24"/>
        </w:rPr>
      </w:pPr>
      <w:r w:rsidRPr="00730E86">
        <w:rPr>
          <w:rFonts w:ascii="Arial" w:eastAsia="Arial" w:hAnsi="Arial" w:cs="Arial"/>
          <w:sz w:val="24"/>
        </w:rPr>
        <w:t>as peculiaridades do caso concreto;</w:t>
      </w:r>
    </w:p>
    <w:p w14:paraId="6F4D8E8C" w14:textId="77777777" w:rsidR="00E4631E" w:rsidRPr="00730E86" w:rsidRDefault="00E4631E" w:rsidP="00BA38E6">
      <w:pPr>
        <w:numPr>
          <w:ilvl w:val="0"/>
          <w:numId w:val="45"/>
        </w:numPr>
        <w:tabs>
          <w:tab w:val="clear" w:pos="284"/>
          <w:tab w:val="num" w:pos="0"/>
        </w:tabs>
        <w:suppressAutoHyphens/>
        <w:spacing w:line="276" w:lineRule="auto"/>
        <w:ind w:left="0" w:firstLine="709"/>
        <w:contextualSpacing/>
        <w:jc w:val="both"/>
        <w:rPr>
          <w:rFonts w:ascii="Arial" w:eastAsia="Arial" w:hAnsi="Arial" w:cs="Arial"/>
          <w:sz w:val="24"/>
        </w:rPr>
      </w:pPr>
      <w:r w:rsidRPr="00730E86">
        <w:rPr>
          <w:rFonts w:ascii="Arial" w:eastAsia="Arial" w:hAnsi="Arial" w:cs="Arial"/>
          <w:sz w:val="24"/>
        </w:rPr>
        <w:t>as circunstâncias agravantes ou atenuantes;</w:t>
      </w:r>
    </w:p>
    <w:p w14:paraId="0D628E38" w14:textId="77777777" w:rsidR="00E4631E" w:rsidRPr="00730E86" w:rsidRDefault="00E4631E" w:rsidP="00BA38E6">
      <w:pPr>
        <w:numPr>
          <w:ilvl w:val="0"/>
          <w:numId w:val="45"/>
        </w:numPr>
        <w:tabs>
          <w:tab w:val="clear" w:pos="284"/>
          <w:tab w:val="num" w:pos="0"/>
        </w:tabs>
        <w:suppressAutoHyphens/>
        <w:spacing w:line="276" w:lineRule="auto"/>
        <w:ind w:left="0" w:firstLine="709"/>
        <w:contextualSpacing/>
        <w:jc w:val="both"/>
        <w:rPr>
          <w:rFonts w:ascii="Arial" w:eastAsia="Arial" w:hAnsi="Arial" w:cs="Arial"/>
          <w:sz w:val="24"/>
        </w:rPr>
      </w:pPr>
      <w:r w:rsidRPr="00730E86">
        <w:rPr>
          <w:rFonts w:ascii="Arial" w:eastAsia="Arial" w:hAnsi="Arial" w:cs="Arial"/>
          <w:sz w:val="24"/>
        </w:rPr>
        <w:t>os danos que dela provierem para o contratante;</w:t>
      </w:r>
    </w:p>
    <w:p w14:paraId="18F6A97A" w14:textId="77777777" w:rsidR="00E4631E" w:rsidRPr="00730E86" w:rsidRDefault="00E4631E" w:rsidP="00BA38E6">
      <w:pPr>
        <w:numPr>
          <w:ilvl w:val="0"/>
          <w:numId w:val="45"/>
        </w:numPr>
        <w:tabs>
          <w:tab w:val="clear" w:pos="284"/>
          <w:tab w:val="num" w:pos="0"/>
        </w:tabs>
        <w:suppressAutoHyphens/>
        <w:spacing w:line="276" w:lineRule="auto"/>
        <w:ind w:left="0" w:firstLine="709"/>
        <w:contextualSpacing/>
        <w:jc w:val="both"/>
        <w:rPr>
          <w:rFonts w:ascii="Arial" w:eastAsia="Arial" w:hAnsi="Arial" w:cs="Arial"/>
          <w:b/>
          <w:bCs/>
          <w:sz w:val="24"/>
        </w:rPr>
      </w:pPr>
      <w:r w:rsidRPr="00730E86">
        <w:rPr>
          <w:rFonts w:ascii="Arial" w:eastAsia="Arial" w:hAnsi="Arial" w:cs="Arial"/>
          <w:sz w:val="24"/>
        </w:rPr>
        <w:t>a implantação ou o aperfeiçoamento de programa de integridade, conforme normas e orientações dos órgãos de controle.</w:t>
      </w:r>
    </w:p>
    <w:p w14:paraId="49D06A76" w14:textId="77777777" w:rsidR="00E4631E" w:rsidRPr="00730E86" w:rsidRDefault="00E4631E" w:rsidP="00BA38E6">
      <w:pPr>
        <w:pStyle w:val="Nivel3"/>
        <w:numPr>
          <w:ilvl w:val="1"/>
          <w:numId w:val="49"/>
        </w:numPr>
        <w:tabs>
          <w:tab w:val="left" w:pos="567"/>
        </w:tabs>
        <w:spacing w:before="0" w:after="0"/>
        <w:ind w:left="0" w:firstLine="0"/>
        <w:rPr>
          <w:color w:val="auto"/>
          <w:sz w:val="24"/>
          <w:szCs w:val="24"/>
        </w:rPr>
      </w:pPr>
      <w:r w:rsidRPr="00730E86">
        <w:rPr>
          <w:color w:val="auto"/>
          <w:sz w:val="24"/>
          <w:szCs w:val="24"/>
        </w:rPr>
        <w:lastRenderedPageBreak/>
        <w:t>São circunstâncias agravantes:</w:t>
      </w:r>
    </w:p>
    <w:p w14:paraId="5B911319" w14:textId="77777777" w:rsidR="00E4631E" w:rsidRPr="00730E86" w:rsidRDefault="00E4631E" w:rsidP="00BA38E6">
      <w:pPr>
        <w:pStyle w:val="Standard"/>
        <w:shd w:val="clear" w:color="auto" w:fill="FFFFFF"/>
        <w:spacing w:line="276" w:lineRule="auto"/>
        <w:ind w:firstLine="709"/>
        <w:jc w:val="both"/>
        <w:rPr>
          <w:rFonts w:ascii="Arial" w:hAnsi="Arial" w:cs="Arial"/>
          <w:sz w:val="24"/>
          <w:szCs w:val="24"/>
        </w:rPr>
      </w:pPr>
      <w:r w:rsidRPr="00730E86">
        <w:rPr>
          <w:rFonts w:ascii="Arial" w:hAnsi="Arial" w:cs="Arial"/>
          <w:bCs/>
          <w:sz w:val="24"/>
          <w:szCs w:val="24"/>
        </w:rPr>
        <w:t>a) a prática da infração com violação de dever inerente a cargo, ofício ou profissão;</w:t>
      </w:r>
    </w:p>
    <w:p w14:paraId="679684F0" w14:textId="77777777" w:rsidR="00E4631E" w:rsidRPr="00730E86" w:rsidRDefault="00E4631E" w:rsidP="00BA38E6">
      <w:pPr>
        <w:pStyle w:val="Standard"/>
        <w:shd w:val="clear" w:color="auto" w:fill="FFFFFF"/>
        <w:spacing w:line="276" w:lineRule="auto"/>
        <w:ind w:firstLine="709"/>
        <w:jc w:val="both"/>
        <w:rPr>
          <w:rFonts w:ascii="Arial" w:hAnsi="Arial" w:cs="Arial"/>
          <w:sz w:val="24"/>
          <w:szCs w:val="24"/>
        </w:rPr>
      </w:pPr>
      <w:r w:rsidRPr="00730E86">
        <w:rPr>
          <w:rFonts w:ascii="Arial" w:hAnsi="Arial" w:cs="Arial"/>
          <w:bCs/>
          <w:sz w:val="24"/>
          <w:szCs w:val="24"/>
        </w:rPr>
        <w:t>b) o conluio entre licitantes ou contratados para a prática da infração;</w:t>
      </w:r>
    </w:p>
    <w:p w14:paraId="1476E9BF" w14:textId="77777777" w:rsidR="00E4631E" w:rsidRPr="00730E86" w:rsidRDefault="00E4631E" w:rsidP="00BA38E6">
      <w:pPr>
        <w:pStyle w:val="Standard"/>
        <w:shd w:val="clear" w:color="auto" w:fill="FFFFFF"/>
        <w:spacing w:line="276" w:lineRule="auto"/>
        <w:ind w:firstLine="709"/>
        <w:jc w:val="both"/>
        <w:rPr>
          <w:rFonts w:ascii="Arial" w:hAnsi="Arial" w:cs="Arial"/>
          <w:sz w:val="24"/>
          <w:szCs w:val="24"/>
        </w:rPr>
      </w:pPr>
      <w:r w:rsidRPr="00730E86">
        <w:rPr>
          <w:rFonts w:ascii="Arial" w:hAnsi="Arial" w:cs="Arial"/>
          <w:bCs/>
          <w:sz w:val="24"/>
          <w:szCs w:val="24"/>
        </w:rPr>
        <w:t>c) a apresentação de documento falso no curso do processo administrativo de apuração de responsabilidade; e</w:t>
      </w:r>
    </w:p>
    <w:p w14:paraId="30F1EFD9" w14:textId="77777777" w:rsidR="00E4631E" w:rsidRPr="00730E86" w:rsidRDefault="00E4631E" w:rsidP="00BA38E6">
      <w:pPr>
        <w:pStyle w:val="Standard"/>
        <w:numPr>
          <w:ilvl w:val="0"/>
          <w:numId w:val="46"/>
        </w:numPr>
        <w:shd w:val="clear" w:color="auto" w:fill="FFFFFF"/>
        <w:tabs>
          <w:tab w:val="left" w:pos="993"/>
        </w:tabs>
        <w:autoSpaceDN w:val="0"/>
        <w:spacing w:line="276" w:lineRule="auto"/>
        <w:ind w:left="0" w:firstLine="709"/>
        <w:jc w:val="both"/>
        <w:rPr>
          <w:rFonts w:ascii="Arial" w:hAnsi="Arial" w:cs="Arial"/>
          <w:sz w:val="24"/>
          <w:szCs w:val="24"/>
        </w:rPr>
      </w:pPr>
      <w:r w:rsidRPr="00730E86">
        <w:rPr>
          <w:rFonts w:ascii="Arial" w:hAnsi="Arial" w:cs="Arial"/>
          <w:bCs/>
          <w:sz w:val="24"/>
          <w:szCs w:val="24"/>
        </w:rPr>
        <w:t>a reincidência.</w:t>
      </w:r>
    </w:p>
    <w:p w14:paraId="4C8B18CB" w14:textId="77777777" w:rsidR="00E4631E" w:rsidRPr="00730E86" w:rsidRDefault="00E4631E" w:rsidP="00BA38E6">
      <w:pPr>
        <w:pStyle w:val="Nivel3"/>
        <w:numPr>
          <w:ilvl w:val="1"/>
          <w:numId w:val="49"/>
        </w:numPr>
        <w:tabs>
          <w:tab w:val="left" w:pos="426"/>
        </w:tabs>
        <w:spacing w:before="0" w:after="0"/>
        <w:ind w:left="0" w:firstLine="0"/>
        <w:rPr>
          <w:color w:val="auto"/>
          <w:sz w:val="24"/>
          <w:szCs w:val="24"/>
        </w:rPr>
      </w:pPr>
      <w:r w:rsidRPr="00730E86">
        <w:rPr>
          <w:color w:val="auto"/>
          <w:sz w:val="24"/>
          <w:szCs w:val="24"/>
        </w:rPr>
        <w:t>Verifica-se a reincidência quando o acusado comete nova infração, depois de condenado definitivamente por idêntica infração anterior.</w:t>
      </w:r>
    </w:p>
    <w:p w14:paraId="0F431018" w14:textId="77777777" w:rsidR="00E4631E" w:rsidRPr="00730E86" w:rsidRDefault="00E4631E" w:rsidP="00BA38E6">
      <w:pPr>
        <w:pStyle w:val="Nivel3"/>
        <w:numPr>
          <w:ilvl w:val="1"/>
          <w:numId w:val="49"/>
        </w:numPr>
        <w:tabs>
          <w:tab w:val="left" w:pos="426"/>
        </w:tabs>
        <w:spacing w:before="0" w:after="0"/>
        <w:ind w:left="0" w:firstLine="0"/>
        <w:rPr>
          <w:color w:val="auto"/>
          <w:sz w:val="24"/>
          <w:szCs w:val="24"/>
        </w:rPr>
      </w:pPr>
      <w:r w:rsidRPr="00730E86">
        <w:rPr>
          <w:color w:val="auto"/>
          <w:sz w:val="24"/>
          <w:szCs w:val="24"/>
        </w:rPr>
        <w:t>Não prevalece a condenação anterior, para fins de reincidência:</w:t>
      </w:r>
    </w:p>
    <w:p w14:paraId="1ACD3539" w14:textId="77777777" w:rsidR="00E4631E" w:rsidRPr="00730E86" w:rsidRDefault="00E4631E" w:rsidP="00BA38E6">
      <w:pPr>
        <w:pStyle w:val="Standard"/>
        <w:shd w:val="clear" w:color="auto" w:fill="FFFFFF"/>
        <w:spacing w:line="276" w:lineRule="auto"/>
        <w:ind w:firstLine="709"/>
        <w:jc w:val="both"/>
        <w:rPr>
          <w:rFonts w:ascii="Arial" w:hAnsi="Arial" w:cs="Arial"/>
          <w:sz w:val="24"/>
          <w:szCs w:val="24"/>
        </w:rPr>
      </w:pPr>
      <w:r w:rsidRPr="00730E86">
        <w:rPr>
          <w:rFonts w:ascii="Arial" w:hAnsi="Arial" w:cs="Arial"/>
          <w:sz w:val="24"/>
          <w:szCs w:val="24"/>
        </w:rPr>
        <w:t>a)</w:t>
      </w:r>
      <w:r w:rsidRPr="00730E86">
        <w:rPr>
          <w:rFonts w:ascii="Arial" w:hAnsi="Arial" w:cs="Arial"/>
          <w:bCs/>
          <w:sz w:val="24"/>
          <w:szCs w:val="24"/>
        </w:rPr>
        <w:t xml:space="preserve"> se entre a data da publicação da decisão definitiva dessa e a do cometimento da nova infração tiver decorrido prazo superior a 5 (cinco) anos;</w:t>
      </w:r>
    </w:p>
    <w:p w14:paraId="4D7F90A4" w14:textId="77777777" w:rsidR="00E4631E" w:rsidRPr="00730E86" w:rsidRDefault="00E4631E" w:rsidP="00BA38E6">
      <w:pPr>
        <w:pStyle w:val="Standard"/>
        <w:shd w:val="clear" w:color="auto" w:fill="FFFFFF"/>
        <w:spacing w:line="276" w:lineRule="auto"/>
        <w:ind w:firstLine="709"/>
        <w:jc w:val="both"/>
        <w:rPr>
          <w:rFonts w:ascii="Arial" w:hAnsi="Arial" w:cs="Arial"/>
          <w:sz w:val="24"/>
          <w:szCs w:val="24"/>
        </w:rPr>
      </w:pPr>
      <w:r w:rsidRPr="00730E86">
        <w:rPr>
          <w:rFonts w:ascii="Arial" w:hAnsi="Arial" w:cs="Arial"/>
          <w:sz w:val="24"/>
          <w:szCs w:val="24"/>
        </w:rPr>
        <w:t xml:space="preserve">b) </w:t>
      </w:r>
      <w:r w:rsidRPr="00730E86">
        <w:rPr>
          <w:rFonts w:ascii="Arial" w:hAnsi="Arial" w:cs="Arial"/>
          <w:bCs/>
          <w:sz w:val="24"/>
          <w:szCs w:val="24"/>
        </w:rPr>
        <w:t>se tiver ocorrido a reabilitação em relação a infração anterior.</w:t>
      </w:r>
    </w:p>
    <w:p w14:paraId="31DCC19D" w14:textId="77777777" w:rsidR="00E4631E" w:rsidRPr="00730E86" w:rsidRDefault="00E4631E" w:rsidP="00BA38E6">
      <w:pPr>
        <w:pStyle w:val="Nivel3"/>
        <w:numPr>
          <w:ilvl w:val="1"/>
          <w:numId w:val="49"/>
        </w:numPr>
        <w:tabs>
          <w:tab w:val="left" w:pos="851"/>
        </w:tabs>
        <w:spacing w:before="0" w:after="0"/>
        <w:ind w:left="0" w:firstLine="0"/>
        <w:rPr>
          <w:color w:val="auto"/>
          <w:sz w:val="24"/>
          <w:szCs w:val="24"/>
        </w:rPr>
      </w:pPr>
      <w:r w:rsidRPr="00730E86">
        <w:rPr>
          <w:color w:val="auto"/>
          <w:sz w:val="24"/>
          <w:szCs w:val="24"/>
        </w:rPr>
        <w:t>São circunstâncias atenuantes:</w:t>
      </w:r>
    </w:p>
    <w:p w14:paraId="7CFC7C4C" w14:textId="77777777" w:rsidR="00E4631E" w:rsidRPr="00730E86" w:rsidRDefault="00E4631E" w:rsidP="00BA38E6">
      <w:pPr>
        <w:pStyle w:val="Standard"/>
        <w:shd w:val="clear" w:color="auto" w:fill="FFFFFF"/>
        <w:spacing w:line="276" w:lineRule="auto"/>
        <w:ind w:firstLine="709"/>
        <w:jc w:val="both"/>
        <w:rPr>
          <w:rFonts w:ascii="Arial" w:hAnsi="Arial" w:cs="Arial"/>
          <w:sz w:val="24"/>
          <w:szCs w:val="24"/>
        </w:rPr>
      </w:pPr>
      <w:r w:rsidRPr="00730E86">
        <w:rPr>
          <w:rFonts w:ascii="Arial" w:hAnsi="Arial" w:cs="Arial"/>
          <w:sz w:val="24"/>
          <w:szCs w:val="24"/>
        </w:rPr>
        <w:t xml:space="preserve">a) </w:t>
      </w:r>
      <w:r w:rsidRPr="00730E86">
        <w:rPr>
          <w:rFonts w:ascii="Arial" w:hAnsi="Arial" w:cs="Arial"/>
          <w:bCs/>
          <w:sz w:val="24"/>
          <w:szCs w:val="24"/>
        </w:rPr>
        <w:t>a primariedade;</w:t>
      </w:r>
    </w:p>
    <w:p w14:paraId="7D396EC2" w14:textId="77777777" w:rsidR="00E4631E" w:rsidRPr="00730E86" w:rsidRDefault="00E4631E" w:rsidP="00BA38E6">
      <w:pPr>
        <w:pStyle w:val="Standard"/>
        <w:shd w:val="clear" w:color="auto" w:fill="FFFFFF"/>
        <w:spacing w:line="276" w:lineRule="auto"/>
        <w:ind w:firstLine="709"/>
        <w:jc w:val="both"/>
        <w:rPr>
          <w:rFonts w:ascii="Arial" w:hAnsi="Arial" w:cs="Arial"/>
          <w:sz w:val="24"/>
          <w:szCs w:val="24"/>
        </w:rPr>
      </w:pPr>
      <w:r w:rsidRPr="00730E86">
        <w:rPr>
          <w:rFonts w:ascii="Arial" w:hAnsi="Arial" w:cs="Arial"/>
          <w:sz w:val="24"/>
          <w:szCs w:val="24"/>
        </w:rPr>
        <w:t xml:space="preserve">b) </w:t>
      </w:r>
      <w:r w:rsidRPr="00730E86">
        <w:rPr>
          <w:rFonts w:ascii="Arial" w:hAnsi="Arial" w:cs="Arial"/>
          <w:bCs/>
          <w:sz w:val="24"/>
          <w:szCs w:val="24"/>
        </w:rPr>
        <w:t>a conduta do contratado para evitar ou minorar as consequências da infração antes do julgamento;</w:t>
      </w:r>
    </w:p>
    <w:p w14:paraId="1F5B121F" w14:textId="77777777" w:rsidR="00E4631E" w:rsidRPr="00730E86" w:rsidRDefault="00E4631E" w:rsidP="00BA38E6">
      <w:pPr>
        <w:pStyle w:val="Standard"/>
        <w:shd w:val="clear" w:color="auto" w:fill="FFFFFF"/>
        <w:spacing w:line="276" w:lineRule="auto"/>
        <w:ind w:firstLine="709"/>
        <w:jc w:val="both"/>
        <w:rPr>
          <w:rFonts w:ascii="Arial" w:hAnsi="Arial" w:cs="Arial"/>
          <w:sz w:val="24"/>
          <w:szCs w:val="24"/>
        </w:rPr>
      </w:pPr>
      <w:r w:rsidRPr="00730E86">
        <w:rPr>
          <w:rFonts w:ascii="Arial" w:hAnsi="Arial" w:cs="Arial"/>
          <w:sz w:val="24"/>
          <w:szCs w:val="24"/>
        </w:rPr>
        <w:t xml:space="preserve">c) </w:t>
      </w:r>
      <w:r w:rsidRPr="00730E86">
        <w:rPr>
          <w:rFonts w:ascii="Arial" w:hAnsi="Arial" w:cs="Arial"/>
          <w:bCs/>
          <w:sz w:val="24"/>
          <w:szCs w:val="24"/>
        </w:rPr>
        <w:t>a reparação do dano antes do julgamento; e</w:t>
      </w:r>
    </w:p>
    <w:p w14:paraId="03D2FCAB" w14:textId="77777777" w:rsidR="00E4631E" w:rsidRPr="00730E86" w:rsidRDefault="00E4631E" w:rsidP="00BA38E6">
      <w:pPr>
        <w:pStyle w:val="Standard"/>
        <w:shd w:val="clear" w:color="auto" w:fill="FFFFFF"/>
        <w:spacing w:line="276" w:lineRule="auto"/>
        <w:ind w:firstLine="709"/>
        <w:jc w:val="both"/>
        <w:rPr>
          <w:rFonts w:ascii="Arial" w:hAnsi="Arial" w:cs="Arial"/>
          <w:sz w:val="24"/>
          <w:szCs w:val="24"/>
        </w:rPr>
      </w:pPr>
      <w:r w:rsidRPr="00730E86">
        <w:rPr>
          <w:rFonts w:ascii="Arial" w:hAnsi="Arial" w:cs="Arial"/>
          <w:sz w:val="24"/>
          <w:szCs w:val="24"/>
        </w:rPr>
        <w:t xml:space="preserve">d) </w:t>
      </w:r>
      <w:r w:rsidRPr="00730E86">
        <w:rPr>
          <w:rFonts w:ascii="Arial" w:hAnsi="Arial" w:cs="Arial"/>
          <w:bCs/>
          <w:sz w:val="24"/>
          <w:szCs w:val="24"/>
        </w:rPr>
        <w:t>confessar a autoria da infração.</w:t>
      </w:r>
    </w:p>
    <w:p w14:paraId="5033D196" w14:textId="77777777" w:rsidR="00E4631E" w:rsidRPr="00730E86" w:rsidRDefault="00E4631E" w:rsidP="00BA38E6">
      <w:pPr>
        <w:pStyle w:val="Nivel3"/>
        <w:numPr>
          <w:ilvl w:val="2"/>
          <w:numId w:val="49"/>
        </w:numPr>
        <w:tabs>
          <w:tab w:val="left" w:pos="993"/>
        </w:tabs>
        <w:spacing w:before="0" w:after="0"/>
        <w:ind w:left="0" w:firstLine="0"/>
        <w:rPr>
          <w:color w:val="auto"/>
          <w:sz w:val="24"/>
          <w:szCs w:val="24"/>
        </w:rPr>
      </w:pPr>
      <w:r w:rsidRPr="00730E86">
        <w:rPr>
          <w:color w:val="auto"/>
          <w:sz w:val="24"/>
          <w:szCs w:val="24"/>
        </w:rPr>
        <w:t>Considera-se primário aquele que não tenha sido condenado definitivamente por infração administrativa prevista em lei ou já tenha sido reabilitado.</w:t>
      </w:r>
    </w:p>
    <w:p w14:paraId="6EFC3A6F" w14:textId="77777777" w:rsidR="00E4631E" w:rsidRPr="00730E86" w:rsidRDefault="00E4631E" w:rsidP="00BA38E6">
      <w:pPr>
        <w:pStyle w:val="Nivel3"/>
        <w:numPr>
          <w:ilvl w:val="1"/>
          <w:numId w:val="49"/>
        </w:numPr>
        <w:tabs>
          <w:tab w:val="left" w:pos="993"/>
        </w:tabs>
        <w:spacing w:before="0" w:after="0"/>
        <w:ind w:left="0" w:firstLine="0"/>
        <w:rPr>
          <w:color w:val="auto"/>
          <w:sz w:val="24"/>
          <w:szCs w:val="24"/>
        </w:rPr>
      </w:pPr>
      <w:r w:rsidRPr="00730E86">
        <w:rPr>
          <w:color w:val="auto"/>
          <w:sz w:val="24"/>
          <w:szCs w:val="24"/>
        </w:rPr>
        <w:t>Os atos previstos como infrações administrativas na Lei nº. 14.133/21, ou em outras leis de licitações e contratos da Administração Pública que também sejam tipificados como atos lesivos na Lei nº 12.846/13, serão apurados e julgados conjuntamente, nos mesmos autos, observados o rito procedimental e autoridade competente definidos na referida Lei.</w:t>
      </w:r>
    </w:p>
    <w:p w14:paraId="5D5AB773" w14:textId="77777777" w:rsidR="00E4631E" w:rsidRPr="00730E86" w:rsidRDefault="00E4631E" w:rsidP="00BA38E6">
      <w:pPr>
        <w:pStyle w:val="Nivel3"/>
        <w:numPr>
          <w:ilvl w:val="1"/>
          <w:numId w:val="49"/>
        </w:numPr>
        <w:tabs>
          <w:tab w:val="left" w:pos="993"/>
        </w:tabs>
        <w:spacing w:before="0" w:after="0"/>
        <w:ind w:left="0" w:firstLine="0"/>
        <w:rPr>
          <w:color w:val="auto"/>
          <w:sz w:val="24"/>
          <w:szCs w:val="24"/>
        </w:rPr>
      </w:pPr>
      <w:r w:rsidRPr="00730E86">
        <w:rPr>
          <w:color w:val="auto"/>
          <w:sz w:val="24"/>
          <w:szCs w:val="24"/>
        </w:rPr>
        <w:t>A personalidade jurídica do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licitante, observados, em todos os casos, o contraditório, a ampla defesa e a obrigatoriedade de análise jurídica prévia.</w:t>
      </w:r>
    </w:p>
    <w:p w14:paraId="7C3C8BD1" w14:textId="77777777" w:rsidR="00E4631E" w:rsidRPr="00730E86" w:rsidRDefault="00E4631E" w:rsidP="00BA38E6">
      <w:pPr>
        <w:pStyle w:val="Nivel3"/>
        <w:numPr>
          <w:ilvl w:val="1"/>
          <w:numId w:val="49"/>
        </w:numPr>
        <w:tabs>
          <w:tab w:val="left" w:pos="993"/>
        </w:tabs>
        <w:spacing w:before="0" w:after="0"/>
        <w:ind w:left="0" w:firstLine="0"/>
        <w:rPr>
          <w:color w:val="auto"/>
          <w:sz w:val="24"/>
          <w:szCs w:val="24"/>
        </w:rPr>
      </w:pPr>
      <w:r w:rsidRPr="00730E86">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9CCD759" w14:textId="77777777" w:rsidR="00E4631E" w:rsidRPr="00730E86" w:rsidRDefault="00E4631E" w:rsidP="00BA38E6">
      <w:pPr>
        <w:pStyle w:val="Nivel3"/>
        <w:numPr>
          <w:ilvl w:val="1"/>
          <w:numId w:val="49"/>
        </w:numPr>
        <w:tabs>
          <w:tab w:val="left" w:pos="993"/>
        </w:tabs>
        <w:spacing w:before="0" w:after="0"/>
        <w:ind w:left="0" w:firstLine="0"/>
        <w:rPr>
          <w:color w:val="auto"/>
          <w:sz w:val="24"/>
          <w:szCs w:val="24"/>
        </w:rPr>
      </w:pPr>
      <w:r w:rsidRPr="00730E86">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1A62103" w14:textId="026E4614" w:rsidR="00E40FA7" w:rsidRPr="00730E86" w:rsidRDefault="00E4631E" w:rsidP="00BA38E6">
      <w:pPr>
        <w:pStyle w:val="Nivel3"/>
        <w:numPr>
          <w:ilvl w:val="1"/>
          <w:numId w:val="49"/>
        </w:numPr>
        <w:tabs>
          <w:tab w:val="left" w:pos="993"/>
        </w:tabs>
        <w:spacing w:before="0" w:after="0"/>
        <w:ind w:left="0" w:firstLine="0"/>
        <w:rPr>
          <w:color w:val="auto"/>
          <w:sz w:val="24"/>
          <w:szCs w:val="24"/>
        </w:rPr>
      </w:pPr>
      <w:r w:rsidRPr="00730E86">
        <w:rPr>
          <w:color w:val="auto"/>
          <w:sz w:val="24"/>
          <w:szCs w:val="24"/>
        </w:rPr>
        <w:t>O recurso e o pedido de reconsideração terão efeito suspensivo do ato ou da decisão recorrida até que sobrevenha decisão final da autoridade competente</w:t>
      </w:r>
      <w:r w:rsidR="00E40FA7" w:rsidRPr="00730E86">
        <w:rPr>
          <w:color w:val="auto"/>
          <w:sz w:val="24"/>
          <w:szCs w:val="24"/>
        </w:rPr>
        <w:t>.</w:t>
      </w:r>
    </w:p>
    <w:p w14:paraId="077A9448" w14:textId="77777777" w:rsidR="00840A8A" w:rsidRPr="00730E86" w:rsidRDefault="00840A8A" w:rsidP="00BA38E6">
      <w:pPr>
        <w:pStyle w:val="Nivel3"/>
        <w:numPr>
          <w:ilvl w:val="0"/>
          <w:numId w:val="0"/>
        </w:numPr>
        <w:tabs>
          <w:tab w:val="left" w:pos="993"/>
        </w:tabs>
        <w:spacing w:before="0" w:after="0"/>
        <w:rPr>
          <w:color w:val="auto"/>
          <w:sz w:val="24"/>
          <w:szCs w:val="24"/>
        </w:rPr>
      </w:pPr>
    </w:p>
    <w:p w14:paraId="3A89CC58" w14:textId="1B93C7EB" w:rsidR="00840A8A" w:rsidRPr="00730E86" w:rsidRDefault="00840A8A" w:rsidP="00BA38E6">
      <w:pPr>
        <w:pStyle w:val="Nivel3"/>
        <w:numPr>
          <w:ilvl w:val="0"/>
          <w:numId w:val="49"/>
        </w:numPr>
        <w:pBdr>
          <w:bottom w:val="single" w:sz="4" w:space="1" w:color="auto"/>
        </w:pBdr>
        <w:tabs>
          <w:tab w:val="left" w:pos="993"/>
        </w:tabs>
        <w:spacing w:before="0" w:after="0"/>
        <w:rPr>
          <w:b/>
          <w:bCs/>
          <w:color w:val="auto"/>
          <w:sz w:val="24"/>
          <w:szCs w:val="24"/>
        </w:rPr>
      </w:pPr>
      <w:r w:rsidRPr="00730E86">
        <w:rPr>
          <w:b/>
          <w:bCs/>
          <w:color w:val="auto"/>
          <w:sz w:val="24"/>
          <w:szCs w:val="24"/>
        </w:rPr>
        <w:t>DAS DISPOSIÇÕES FINAIS</w:t>
      </w:r>
    </w:p>
    <w:p w14:paraId="5C443C44" w14:textId="1EAB868D" w:rsidR="00E40FA7" w:rsidRPr="00730E86" w:rsidRDefault="00E40FA7" w:rsidP="00BA38E6">
      <w:pPr>
        <w:pStyle w:val="Nivel2"/>
        <w:numPr>
          <w:ilvl w:val="1"/>
          <w:numId w:val="49"/>
        </w:numPr>
        <w:spacing w:before="0" w:after="0"/>
        <w:rPr>
          <w:color w:val="auto"/>
          <w:sz w:val="24"/>
          <w:szCs w:val="24"/>
        </w:rPr>
      </w:pPr>
      <w:r w:rsidRPr="00730E86">
        <w:rPr>
          <w:color w:val="auto"/>
          <w:sz w:val="24"/>
          <w:szCs w:val="24"/>
        </w:rPr>
        <w:lastRenderedPageBreak/>
        <w:t>Será divulgada ata da sessão pública no sistema eletrônico.</w:t>
      </w:r>
    </w:p>
    <w:p w14:paraId="40C8E1DB" w14:textId="77777777" w:rsidR="00E40FA7" w:rsidRPr="00730E86" w:rsidRDefault="00E40FA7" w:rsidP="00BA38E6">
      <w:pPr>
        <w:pStyle w:val="Nivel2"/>
        <w:numPr>
          <w:ilvl w:val="1"/>
          <w:numId w:val="49"/>
        </w:numPr>
        <w:spacing w:before="0" w:after="0"/>
        <w:ind w:left="0" w:firstLine="0"/>
        <w:rPr>
          <w:color w:val="auto"/>
          <w:sz w:val="24"/>
          <w:szCs w:val="24"/>
        </w:rPr>
      </w:pPr>
      <w:r w:rsidRPr="00730E86">
        <w:rPr>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58D70A3" w14:textId="77777777" w:rsidR="00E40FA7" w:rsidRPr="00730E86" w:rsidRDefault="00E40FA7" w:rsidP="00BA38E6">
      <w:pPr>
        <w:pStyle w:val="Nivel2"/>
        <w:numPr>
          <w:ilvl w:val="1"/>
          <w:numId w:val="49"/>
        </w:numPr>
        <w:spacing w:before="0" w:after="0"/>
        <w:ind w:left="0" w:firstLine="0"/>
        <w:rPr>
          <w:color w:val="auto"/>
          <w:sz w:val="24"/>
          <w:szCs w:val="24"/>
        </w:rPr>
      </w:pPr>
      <w:r w:rsidRPr="00730E86">
        <w:rPr>
          <w:color w:val="auto"/>
          <w:sz w:val="24"/>
          <w:szCs w:val="24"/>
        </w:rPr>
        <w:t>A homologação do resultado desta licitação não implicará direito à contratação.</w:t>
      </w:r>
    </w:p>
    <w:p w14:paraId="4E271480" w14:textId="77777777" w:rsidR="00E40FA7" w:rsidRPr="00730E86" w:rsidRDefault="00E40FA7" w:rsidP="00BA38E6">
      <w:pPr>
        <w:pStyle w:val="Nivel2"/>
        <w:numPr>
          <w:ilvl w:val="1"/>
          <w:numId w:val="49"/>
        </w:numPr>
        <w:spacing w:before="0" w:after="0"/>
        <w:ind w:left="0" w:firstLine="0"/>
        <w:rPr>
          <w:color w:val="auto"/>
          <w:sz w:val="24"/>
          <w:szCs w:val="24"/>
        </w:rPr>
      </w:pPr>
      <w:r w:rsidRPr="00730E86">
        <w:rPr>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4A52EF" w14:textId="77777777" w:rsidR="00E40FA7" w:rsidRPr="00730E86" w:rsidRDefault="00E40FA7" w:rsidP="00BA38E6">
      <w:pPr>
        <w:pStyle w:val="Nivel2"/>
        <w:numPr>
          <w:ilvl w:val="1"/>
          <w:numId w:val="49"/>
        </w:numPr>
        <w:spacing w:before="0" w:after="0"/>
        <w:ind w:left="0" w:firstLine="0"/>
        <w:rPr>
          <w:color w:val="auto"/>
          <w:sz w:val="24"/>
          <w:szCs w:val="24"/>
        </w:rPr>
      </w:pPr>
      <w:r w:rsidRPr="00730E86">
        <w:rPr>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A5C6BE5" w14:textId="77777777" w:rsidR="00E40FA7" w:rsidRPr="00730E86" w:rsidRDefault="00E40FA7" w:rsidP="00BA38E6">
      <w:pPr>
        <w:pStyle w:val="Nivel2"/>
        <w:numPr>
          <w:ilvl w:val="1"/>
          <w:numId w:val="49"/>
        </w:numPr>
        <w:spacing w:before="0" w:after="0"/>
        <w:ind w:left="0" w:firstLine="0"/>
        <w:rPr>
          <w:color w:val="auto"/>
          <w:sz w:val="24"/>
          <w:szCs w:val="24"/>
        </w:rPr>
      </w:pPr>
      <w:r w:rsidRPr="00730E86">
        <w:rPr>
          <w:color w:val="auto"/>
          <w:sz w:val="24"/>
          <w:szCs w:val="24"/>
        </w:rPr>
        <w:t>O desatendimento de exigências formais não essenciais não importará o afastamento do licitante, desde que seja possível o aproveitamento do ato, observados os princípios da isonomia e do interesse público.</w:t>
      </w:r>
    </w:p>
    <w:p w14:paraId="26A41E90" w14:textId="77777777" w:rsidR="00E40FA7" w:rsidRPr="00730E86" w:rsidRDefault="00E40FA7" w:rsidP="00BA38E6">
      <w:pPr>
        <w:pStyle w:val="Nivel2"/>
        <w:numPr>
          <w:ilvl w:val="1"/>
          <w:numId w:val="49"/>
        </w:numPr>
        <w:spacing w:before="0" w:after="0"/>
        <w:ind w:left="0" w:firstLine="0"/>
        <w:rPr>
          <w:color w:val="auto"/>
          <w:sz w:val="24"/>
          <w:szCs w:val="24"/>
        </w:rPr>
      </w:pPr>
      <w:r w:rsidRPr="00730E86">
        <w:rPr>
          <w:color w:val="auto"/>
          <w:sz w:val="24"/>
          <w:szCs w:val="24"/>
        </w:rPr>
        <w:t>Em caso de divergência entre disposições deste Edital e de seus anexos ou demais peças que compõem o processo, prevalecerá as deste Edital.</w:t>
      </w:r>
    </w:p>
    <w:p w14:paraId="01354326" w14:textId="77777777" w:rsidR="00E40FA7" w:rsidRPr="00730E86" w:rsidRDefault="00E40FA7" w:rsidP="00BA38E6">
      <w:pPr>
        <w:pStyle w:val="Nivel2"/>
        <w:numPr>
          <w:ilvl w:val="1"/>
          <w:numId w:val="49"/>
        </w:numPr>
        <w:spacing w:before="0" w:after="0"/>
        <w:ind w:left="0" w:firstLine="0"/>
        <w:rPr>
          <w:color w:val="auto"/>
          <w:sz w:val="24"/>
          <w:szCs w:val="24"/>
        </w:rPr>
      </w:pPr>
      <w:r w:rsidRPr="00730E86">
        <w:rPr>
          <w:color w:val="auto"/>
          <w:sz w:val="24"/>
          <w:szCs w:val="24"/>
        </w:rPr>
        <w:t xml:space="preserve">O Edital e seus anexos estão disponíveis, na íntegra, no Portal Nacional de Contratações Públicas (PNCP) e endereço eletrônico </w:t>
      </w:r>
      <w:hyperlink r:id="rId12" w:history="1">
        <w:r w:rsidRPr="00730E86">
          <w:rPr>
            <w:rStyle w:val="Hyperlink"/>
            <w:color w:val="auto"/>
            <w:sz w:val="24"/>
            <w:szCs w:val="24"/>
          </w:rPr>
          <w:t>https://telemacoborba.atende.net/transparencia/item/licitacoes-gerais</w:t>
        </w:r>
      </w:hyperlink>
      <w:r w:rsidRPr="00730E86">
        <w:rPr>
          <w:color w:val="auto"/>
          <w:sz w:val="24"/>
          <w:szCs w:val="24"/>
        </w:rPr>
        <w:t>.</w:t>
      </w:r>
    </w:p>
    <w:p w14:paraId="735DAB32" w14:textId="77777777" w:rsidR="00E40FA7" w:rsidRPr="00730E86" w:rsidRDefault="00E40FA7" w:rsidP="00BA38E6">
      <w:pPr>
        <w:pStyle w:val="Nivel2"/>
        <w:numPr>
          <w:ilvl w:val="0"/>
          <w:numId w:val="0"/>
        </w:numPr>
        <w:spacing w:before="0" w:after="0"/>
        <w:rPr>
          <w:rFonts w:eastAsia="Times New Roman"/>
          <w:color w:val="auto"/>
          <w:sz w:val="24"/>
          <w:szCs w:val="24"/>
        </w:rPr>
      </w:pPr>
    </w:p>
    <w:p w14:paraId="6B7D8550" w14:textId="77777777" w:rsidR="00E40FA7" w:rsidRPr="00730E86" w:rsidRDefault="00E40FA7" w:rsidP="00BA38E6">
      <w:pPr>
        <w:pStyle w:val="Nivel2"/>
        <w:numPr>
          <w:ilvl w:val="1"/>
          <w:numId w:val="49"/>
        </w:numPr>
        <w:spacing w:before="0" w:after="0"/>
        <w:rPr>
          <w:rFonts w:eastAsia="Times New Roman"/>
          <w:color w:val="auto"/>
          <w:sz w:val="24"/>
          <w:szCs w:val="24"/>
        </w:rPr>
      </w:pPr>
      <w:r w:rsidRPr="00730E86">
        <w:rPr>
          <w:color w:val="auto"/>
          <w:sz w:val="24"/>
          <w:szCs w:val="24"/>
        </w:rPr>
        <w:t>Integram este Edital, para todos os fins e efeitos, os seguintes anexos:</w:t>
      </w:r>
    </w:p>
    <w:p w14:paraId="497045DF" w14:textId="77777777" w:rsidR="00E40FA7" w:rsidRPr="00730E86" w:rsidRDefault="00E40FA7" w:rsidP="00BA38E6">
      <w:pPr>
        <w:pStyle w:val="Nivel3"/>
        <w:numPr>
          <w:ilvl w:val="0"/>
          <w:numId w:val="0"/>
        </w:numPr>
        <w:spacing w:before="0" w:after="0"/>
        <w:rPr>
          <w:color w:val="auto"/>
          <w:sz w:val="24"/>
          <w:szCs w:val="24"/>
        </w:rPr>
      </w:pPr>
      <w:r w:rsidRPr="00730E86">
        <w:rPr>
          <w:color w:val="auto"/>
          <w:sz w:val="24"/>
          <w:szCs w:val="24"/>
        </w:rPr>
        <w:t>ANEXO I - Termo de Referência</w:t>
      </w:r>
    </w:p>
    <w:p w14:paraId="733566EE" w14:textId="77777777" w:rsidR="00E40FA7" w:rsidRPr="00730E86" w:rsidRDefault="00E40FA7" w:rsidP="00BA38E6">
      <w:pPr>
        <w:pStyle w:val="Nivel4"/>
        <w:numPr>
          <w:ilvl w:val="0"/>
          <w:numId w:val="0"/>
        </w:numPr>
        <w:tabs>
          <w:tab w:val="left" w:pos="708"/>
        </w:tabs>
        <w:spacing w:before="0" w:after="0"/>
        <w:rPr>
          <w:sz w:val="24"/>
          <w:szCs w:val="24"/>
        </w:rPr>
      </w:pPr>
      <w:r w:rsidRPr="00730E86">
        <w:rPr>
          <w:sz w:val="24"/>
          <w:szCs w:val="24"/>
        </w:rPr>
        <w:t>Apêndice do Anexo I – Estudo Técnico Preliminar;</w:t>
      </w:r>
    </w:p>
    <w:p w14:paraId="62BAC061" w14:textId="77777777" w:rsidR="00E40FA7" w:rsidRPr="00730E86" w:rsidRDefault="00E40FA7" w:rsidP="00BA38E6">
      <w:pPr>
        <w:pStyle w:val="Nivel4"/>
        <w:numPr>
          <w:ilvl w:val="0"/>
          <w:numId w:val="0"/>
        </w:numPr>
        <w:tabs>
          <w:tab w:val="left" w:pos="708"/>
        </w:tabs>
        <w:spacing w:before="0" w:after="0"/>
        <w:rPr>
          <w:sz w:val="24"/>
          <w:szCs w:val="24"/>
        </w:rPr>
      </w:pPr>
      <w:r w:rsidRPr="00730E86">
        <w:rPr>
          <w:sz w:val="24"/>
          <w:szCs w:val="24"/>
        </w:rPr>
        <w:t>ANEXO II – Modelo de Proposta de Preços;</w:t>
      </w:r>
    </w:p>
    <w:bookmarkEnd w:id="34"/>
    <w:p w14:paraId="2BF566D5" w14:textId="77777777" w:rsidR="00E40FA7" w:rsidRPr="00730E86" w:rsidRDefault="00E40FA7" w:rsidP="00BA38E6">
      <w:pPr>
        <w:spacing w:line="276" w:lineRule="auto"/>
        <w:rPr>
          <w:rFonts w:ascii="Arial" w:hAnsi="Arial" w:cs="Arial"/>
          <w:sz w:val="24"/>
          <w:szCs w:val="24"/>
        </w:rPr>
      </w:pPr>
    </w:p>
    <w:p w14:paraId="3FC85C7E" w14:textId="77777777" w:rsidR="00E40FA7" w:rsidRPr="00730E86" w:rsidRDefault="00E40FA7" w:rsidP="00BA38E6">
      <w:pPr>
        <w:spacing w:line="276" w:lineRule="auto"/>
        <w:rPr>
          <w:rFonts w:ascii="Arial" w:hAnsi="Arial" w:cs="Arial"/>
          <w:sz w:val="24"/>
          <w:szCs w:val="24"/>
        </w:rPr>
      </w:pPr>
    </w:p>
    <w:p w14:paraId="04911209" w14:textId="245D9772" w:rsidR="00E40FA7" w:rsidRPr="00730E86" w:rsidRDefault="00E40FA7" w:rsidP="00BA38E6">
      <w:pPr>
        <w:widowControl w:val="0"/>
        <w:tabs>
          <w:tab w:val="left" w:pos="567"/>
        </w:tabs>
        <w:autoSpaceDE w:val="0"/>
        <w:autoSpaceDN w:val="0"/>
        <w:adjustRightInd w:val="0"/>
        <w:spacing w:line="276" w:lineRule="auto"/>
        <w:jc w:val="center"/>
        <w:rPr>
          <w:rFonts w:ascii="Arial" w:hAnsi="Arial" w:cs="Arial"/>
          <w:sz w:val="24"/>
          <w:szCs w:val="24"/>
        </w:rPr>
      </w:pPr>
      <w:r w:rsidRPr="00730E86">
        <w:rPr>
          <w:rFonts w:ascii="Arial" w:hAnsi="Arial" w:cs="Arial"/>
          <w:sz w:val="24"/>
          <w:szCs w:val="24"/>
        </w:rPr>
        <w:t xml:space="preserve">Telêmaco Borba, </w:t>
      </w:r>
      <w:r w:rsidR="00670337">
        <w:rPr>
          <w:rFonts w:ascii="Arial" w:hAnsi="Arial" w:cs="Arial"/>
          <w:sz w:val="24"/>
          <w:szCs w:val="24"/>
        </w:rPr>
        <w:t>28</w:t>
      </w:r>
      <w:r w:rsidRPr="00730E86">
        <w:rPr>
          <w:rFonts w:ascii="Arial" w:hAnsi="Arial" w:cs="Arial"/>
          <w:sz w:val="24"/>
          <w:szCs w:val="24"/>
        </w:rPr>
        <w:t xml:space="preserve"> de </w:t>
      </w:r>
      <w:r w:rsidR="00261C83" w:rsidRPr="00730E86">
        <w:rPr>
          <w:rFonts w:ascii="Arial" w:hAnsi="Arial" w:cs="Arial"/>
          <w:sz w:val="24"/>
          <w:szCs w:val="24"/>
        </w:rPr>
        <w:t>abril</w:t>
      </w:r>
      <w:r w:rsidRPr="00730E86">
        <w:rPr>
          <w:rFonts w:ascii="Arial" w:hAnsi="Arial" w:cs="Arial"/>
          <w:sz w:val="24"/>
          <w:szCs w:val="24"/>
        </w:rPr>
        <w:t xml:space="preserve"> de </w:t>
      </w:r>
      <w:r w:rsidR="00261C83" w:rsidRPr="00730E86">
        <w:rPr>
          <w:rFonts w:ascii="Arial" w:hAnsi="Arial" w:cs="Arial"/>
          <w:sz w:val="24"/>
          <w:szCs w:val="24"/>
        </w:rPr>
        <w:t>2026</w:t>
      </w:r>
      <w:r w:rsidRPr="00730E86">
        <w:rPr>
          <w:rFonts w:ascii="Arial" w:hAnsi="Arial" w:cs="Arial"/>
          <w:sz w:val="24"/>
          <w:szCs w:val="24"/>
        </w:rPr>
        <w:t>.</w:t>
      </w:r>
    </w:p>
    <w:p w14:paraId="46F3869A" w14:textId="77777777" w:rsidR="00E40FA7" w:rsidRDefault="00E40FA7" w:rsidP="00BA38E6">
      <w:pPr>
        <w:widowControl w:val="0"/>
        <w:autoSpaceDE w:val="0"/>
        <w:autoSpaceDN w:val="0"/>
        <w:adjustRightInd w:val="0"/>
        <w:spacing w:line="276" w:lineRule="auto"/>
        <w:rPr>
          <w:rFonts w:ascii="Arial" w:hAnsi="Arial" w:cs="Arial"/>
          <w:b/>
          <w:sz w:val="24"/>
          <w:szCs w:val="24"/>
        </w:rPr>
      </w:pPr>
    </w:p>
    <w:p w14:paraId="05AA6EF3" w14:textId="77777777" w:rsidR="00730E86" w:rsidRDefault="00730E86" w:rsidP="00BA38E6">
      <w:pPr>
        <w:widowControl w:val="0"/>
        <w:autoSpaceDE w:val="0"/>
        <w:autoSpaceDN w:val="0"/>
        <w:adjustRightInd w:val="0"/>
        <w:spacing w:line="276" w:lineRule="auto"/>
        <w:rPr>
          <w:rFonts w:ascii="Arial" w:hAnsi="Arial" w:cs="Arial"/>
          <w:b/>
          <w:sz w:val="24"/>
          <w:szCs w:val="24"/>
        </w:rPr>
      </w:pPr>
    </w:p>
    <w:p w14:paraId="20440E8B" w14:textId="77777777" w:rsidR="00730E86" w:rsidRPr="00730E86" w:rsidRDefault="00730E86" w:rsidP="00BA38E6">
      <w:pPr>
        <w:widowControl w:val="0"/>
        <w:autoSpaceDE w:val="0"/>
        <w:autoSpaceDN w:val="0"/>
        <w:adjustRightInd w:val="0"/>
        <w:spacing w:line="276" w:lineRule="auto"/>
        <w:rPr>
          <w:rFonts w:ascii="Arial" w:hAnsi="Arial" w:cs="Arial"/>
          <w:b/>
          <w:sz w:val="24"/>
          <w:szCs w:val="24"/>
        </w:rPr>
      </w:pPr>
    </w:p>
    <w:p w14:paraId="26848BB0" w14:textId="77777777" w:rsidR="00B24423" w:rsidRPr="00730E86" w:rsidRDefault="00B24423" w:rsidP="00BA38E6">
      <w:pPr>
        <w:widowControl w:val="0"/>
        <w:autoSpaceDE w:val="0"/>
        <w:autoSpaceDN w:val="0"/>
        <w:adjustRightInd w:val="0"/>
        <w:spacing w:line="276" w:lineRule="auto"/>
        <w:rPr>
          <w:rFonts w:ascii="Arial" w:hAnsi="Arial" w:cs="Arial"/>
          <w:b/>
          <w:sz w:val="24"/>
          <w:szCs w:val="24"/>
        </w:rPr>
      </w:pPr>
    </w:p>
    <w:p w14:paraId="47684A18" w14:textId="77777777" w:rsidR="00E40FA7" w:rsidRPr="00730E86" w:rsidRDefault="00E40FA7" w:rsidP="00BA38E6">
      <w:pPr>
        <w:widowControl w:val="0"/>
        <w:autoSpaceDE w:val="0"/>
        <w:autoSpaceDN w:val="0"/>
        <w:adjustRightInd w:val="0"/>
        <w:spacing w:line="276" w:lineRule="auto"/>
        <w:jc w:val="center"/>
        <w:rPr>
          <w:rFonts w:ascii="Arial" w:hAnsi="Arial" w:cs="Arial"/>
          <w:bCs/>
          <w:sz w:val="24"/>
          <w:szCs w:val="24"/>
        </w:rPr>
      </w:pPr>
      <w:bookmarkStart w:id="47" w:name="_Hlk9521450"/>
      <w:bookmarkStart w:id="48" w:name="_Hlk521316686"/>
      <w:r w:rsidRPr="00730E86">
        <w:rPr>
          <w:rFonts w:ascii="Arial" w:hAnsi="Arial" w:cs="Arial"/>
          <w:bCs/>
          <w:sz w:val="24"/>
          <w:szCs w:val="24"/>
        </w:rPr>
        <w:t>Matilde Maria Bittencourt</w:t>
      </w:r>
    </w:p>
    <w:bookmarkEnd w:id="47"/>
    <w:p w14:paraId="1FBCDB6C" w14:textId="66851FB3" w:rsidR="00E40FA7" w:rsidRPr="00730E86" w:rsidRDefault="00E40FA7" w:rsidP="00BA38E6">
      <w:pPr>
        <w:widowControl w:val="0"/>
        <w:autoSpaceDE w:val="0"/>
        <w:autoSpaceDN w:val="0"/>
        <w:adjustRightInd w:val="0"/>
        <w:spacing w:line="276" w:lineRule="auto"/>
        <w:jc w:val="center"/>
        <w:rPr>
          <w:rFonts w:ascii="Arial" w:hAnsi="Arial" w:cs="Arial"/>
          <w:bCs/>
          <w:sz w:val="24"/>
          <w:szCs w:val="24"/>
        </w:rPr>
      </w:pPr>
      <w:r w:rsidRPr="00730E86">
        <w:rPr>
          <w:rFonts w:ascii="Arial" w:hAnsi="Arial" w:cs="Arial"/>
          <w:bCs/>
          <w:sz w:val="24"/>
          <w:szCs w:val="24"/>
        </w:rPr>
        <w:t>Pregoeir</w:t>
      </w:r>
      <w:bookmarkEnd w:id="48"/>
      <w:r w:rsidR="00261C83" w:rsidRPr="00730E86">
        <w:rPr>
          <w:rFonts w:ascii="Arial" w:hAnsi="Arial" w:cs="Arial"/>
          <w:bCs/>
          <w:sz w:val="24"/>
          <w:szCs w:val="24"/>
        </w:rPr>
        <w:t>a</w:t>
      </w:r>
    </w:p>
    <w:p w14:paraId="75FD4BFD" w14:textId="77777777" w:rsidR="00814874" w:rsidRPr="00730E86" w:rsidRDefault="00814874" w:rsidP="00BA38E6">
      <w:pPr>
        <w:overflowPunct w:val="0"/>
        <w:spacing w:line="276" w:lineRule="auto"/>
        <w:rPr>
          <w:rFonts w:ascii="Arial" w:hAnsi="Arial" w:cs="Arial"/>
          <w:b/>
          <w:bCs/>
          <w:sz w:val="24"/>
          <w:szCs w:val="24"/>
        </w:rPr>
      </w:pPr>
    </w:p>
    <w:p w14:paraId="3AD423A6"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74386C61"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042A4C7F"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600984D5"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0D29A0FD"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710B6B97"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44B47E71"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15BB2F03"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35B99B87"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458D0AFD" w14:textId="77777777" w:rsidR="00261C83" w:rsidRPr="00730E86" w:rsidRDefault="00261C83" w:rsidP="00BA38E6">
      <w:pPr>
        <w:pBdr>
          <w:bottom w:val="single" w:sz="4" w:space="1" w:color="auto"/>
        </w:pBdr>
        <w:overflowPunct w:val="0"/>
        <w:spacing w:line="276" w:lineRule="auto"/>
        <w:jc w:val="center"/>
        <w:rPr>
          <w:rFonts w:ascii="Arial" w:hAnsi="Arial" w:cs="Arial"/>
          <w:b/>
          <w:bCs/>
          <w:sz w:val="24"/>
          <w:szCs w:val="24"/>
        </w:rPr>
      </w:pPr>
    </w:p>
    <w:p w14:paraId="3F352142" w14:textId="77777777" w:rsidR="00261C83" w:rsidRPr="00730E86" w:rsidRDefault="00261C83" w:rsidP="00BA38E6">
      <w:pPr>
        <w:pBdr>
          <w:bottom w:val="single" w:sz="4" w:space="1" w:color="auto"/>
        </w:pBdr>
        <w:overflowPunct w:val="0"/>
        <w:spacing w:line="276" w:lineRule="auto"/>
        <w:rPr>
          <w:rFonts w:ascii="Arial" w:hAnsi="Arial" w:cs="Arial"/>
          <w:b/>
          <w:bCs/>
          <w:sz w:val="24"/>
          <w:szCs w:val="24"/>
        </w:rPr>
      </w:pPr>
    </w:p>
    <w:p w14:paraId="11592080" w14:textId="3880C5E8" w:rsidR="00814874" w:rsidRPr="00730E86" w:rsidRDefault="00A12088" w:rsidP="00BA38E6">
      <w:pPr>
        <w:pBdr>
          <w:bottom w:val="single" w:sz="4" w:space="1" w:color="auto"/>
        </w:pBdr>
        <w:overflowPunct w:val="0"/>
        <w:spacing w:line="276" w:lineRule="auto"/>
        <w:jc w:val="center"/>
        <w:rPr>
          <w:rFonts w:ascii="Arial" w:hAnsi="Arial" w:cs="Arial"/>
          <w:sz w:val="24"/>
          <w:szCs w:val="24"/>
        </w:rPr>
      </w:pPr>
      <w:r w:rsidRPr="00730E86">
        <w:rPr>
          <w:rFonts w:ascii="Arial" w:hAnsi="Arial" w:cs="Arial"/>
          <w:b/>
          <w:bCs/>
          <w:sz w:val="24"/>
          <w:szCs w:val="24"/>
        </w:rPr>
        <w:t>ANEXO I</w:t>
      </w:r>
    </w:p>
    <w:p w14:paraId="358648C1" w14:textId="77777777" w:rsidR="00840A8A" w:rsidRPr="00730E86" w:rsidRDefault="00840A8A" w:rsidP="00BA38E6">
      <w:pPr>
        <w:tabs>
          <w:tab w:val="left" w:pos="7230"/>
        </w:tabs>
        <w:spacing w:line="276" w:lineRule="auto"/>
        <w:rPr>
          <w:rFonts w:ascii="Arial" w:hAnsi="Arial" w:cs="Arial"/>
          <w:b/>
          <w:sz w:val="24"/>
          <w:szCs w:val="24"/>
        </w:rPr>
      </w:pPr>
    </w:p>
    <w:p w14:paraId="1341FDA3" w14:textId="01FB1FA7" w:rsidR="00E40FA7" w:rsidRPr="00730E86" w:rsidRDefault="00E40FA7" w:rsidP="00BA38E6">
      <w:pPr>
        <w:tabs>
          <w:tab w:val="left" w:pos="7230"/>
        </w:tabs>
        <w:spacing w:line="276" w:lineRule="auto"/>
        <w:jc w:val="center"/>
        <w:rPr>
          <w:rFonts w:ascii="Arial" w:hAnsi="Arial" w:cs="Arial"/>
          <w:b/>
          <w:sz w:val="24"/>
          <w:szCs w:val="24"/>
        </w:rPr>
      </w:pPr>
      <w:r w:rsidRPr="00730E86">
        <w:rPr>
          <w:rFonts w:ascii="Arial" w:hAnsi="Arial" w:cs="Arial"/>
          <w:b/>
          <w:sz w:val="24"/>
          <w:szCs w:val="24"/>
        </w:rPr>
        <w:t>TERMO DE REFERÊNCIA</w:t>
      </w:r>
    </w:p>
    <w:p w14:paraId="4DC5C802" w14:textId="77777777" w:rsidR="00BA38E6" w:rsidRPr="00730E86" w:rsidRDefault="00BA38E6" w:rsidP="00BA38E6">
      <w:pPr>
        <w:tabs>
          <w:tab w:val="left" w:pos="7230"/>
        </w:tabs>
        <w:spacing w:line="276" w:lineRule="auto"/>
        <w:jc w:val="center"/>
        <w:rPr>
          <w:rFonts w:ascii="Arial" w:hAnsi="Arial" w:cs="Arial"/>
          <w:b/>
          <w:sz w:val="24"/>
          <w:szCs w:val="24"/>
        </w:rPr>
      </w:pPr>
    </w:p>
    <w:p w14:paraId="2748003A" w14:textId="77777777" w:rsidR="00C75BFB" w:rsidRPr="00730E86" w:rsidRDefault="00C75BFB" w:rsidP="00BA38E6">
      <w:pPr>
        <w:pStyle w:val="Nivel01"/>
        <w:numPr>
          <w:ilvl w:val="0"/>
          <w:numId w:val="5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567"/>
        </w:tabs>
        <w:spacing w:before="0" w:line="276" w:lineRule="auto"/>
        <w:ind w:left="390" w:hanging="390"/>
        <w:rPr>
          <w:sz w:val="24"/>
          <w:szCs w:val="24"/>
        </w:rPr>
      </w:pPr>
      <w:r w:rsidRPr="00730E86">
        <w:rPr>
          <w:sz w:val="24"/>
          <w:szCs w:val="24"/>
        </w:rPr>
        <w:t>OBJETO</w:t>
      </w:r>
    </w:p>
    <w:p w14:paraId="103D7602" w14:textId="77777777" w:rsidR="00C75BFB" w:rsidRPr="00730E86" w:rsidRDefault="00C75BFB" w:rsidP="00BA38E6">
      <w:pPr>
        <w:pStyle w:val="Nivel2"/>
        <w:numPr>
          <w:ilvl w:val="1"/>
          <w:numId w:val="50"/>
        </w:numPr>
        <w:tabs>
          <w:tab w:val="left" w:pos="0"/>
        </w:tabs>
        <w:spacing w:before="0" w:after="0"/>
        <w:ind w:left="0" w:firstLine="0"/>
        <w:rPr>
          <w:color w:val="auto"/>
          <w:sz w:val="24"/>
          <w:szCs w:val="24"/>
        </w:rPr>
      </w:pPr>
      <w:r w:rsidRPr="00730E86">
        <w:rPr>
          <w:rFonts w:eastAsia="Times New Roman"/>
          <w:color w:val="auto"/>
          <w:sz w:val="24"/>
          <w:szCs w:val="24"/>
        </w:rPr>
        <w:t>Aquisição de carroceria boiadeira a ser adaptada em caminhão já pertencente à frota Municipal.</w:t>
      </w:r>
    </w:p>
    <w:p w14:paraId="601D23EB" w14:textId="77777777" w:rsidR="00840A8A" w:rsidRPr="00730E86" w:rsidRDefault="00840A8A" w:rsidP="00BA38E6">
      <w:pPr>
        <w:pStyle w:val="Nivel2"/>
        <w:numPr>
          <w:ilvl w:val="0"/>
          <w:numId w:val="0"/>
        </w:numPr>
        <w:spacing w:before="0" w:after="0"/>
        <w:rPr>
          <w:color w:val="auto"/>
          <w:sz w:val="24"/>
          <w:szCs w:val="24"/>
        </w:rPr>
      </w:pP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3977"/>
        <w:gridCol w:w="993"/>
        <w:gridCol w:w="1322"/>
        <w:gridCol w:w="1513"/>
        <w:gridCol w:w="1552"/>
      </w:tblGrid>
      <w:tr w:rsidR="00730E86" w:rsidRPr="00730E86" w14:paraId="3F552CD2" w14:textId="77777777" w:rsidTr="00374208">
        <w:trPr>
          <w:tblHeader/>
        </w:trPr>
        <w:tc>
          <w:tcPr>
            <w:tcW w:w="280" w:type="pct"/>
            <w:shd w:val="clear" w:color="auto" w:fill="C0C0C0"/>
            <w:tcMar>
              <w:top w:w="0" w:type="dxa"/>
              <w:left w:w="0" w:type="dxa"/>
              <w:bottom w:w="0" w:type="dxa"/>
              <w:right w:w="60" w:type="dxa"/>
            </w:tcMar>
          </w:tcPr>
          <w:p w14:paraId="704BEF5B" w14:textId="77777777" w:rsidR="00021981" w:rsidRPr="00730E86" w:rsidRDefault="00021981" w:rsidP="00BA38E6">
            <w:pPr>
              <w:spacing w:line="276" w:lineRule="auto"/>
              <w:jc w:val="center"/>
              <w:rPr>
                <w:rFonts w:ascii="Arial" w:eastAsia="Arial" w:hAnsi="Arial" w:cs="Arial"/>
                <w:b/>
                <w:bCs/>
              </w:rPr>
            </w:pPr>
            <w:r w:rsidRPr="00730E86">
              <w:rPr>
                <w:rFonts w:ascii="Arial" w:eastAsia="Arial" w:hAnsi="Arial" w:cs="Arial"/>
                <w:b/>
                <w:bCs/>
              </w:rPr>
              <w:t>Item</w:t>
            </w:r>
          </w:p>
        </w:tc>
        <w:tc>
          <w:tcPr>
            <w:tcW w:w="2006" w:type="pct"/>
            <w:shd w:val="clear" w:color="auto" w:fill="C0C0C0"/>
            <w:tcMar>
              <w:top w:w="0" w:type="dxa"/>
              <w:left w:w="0" w:type="dxa"/>
              <w:bottom w:w="0" w:type="dxa"/>
              <w:right w:w="0" w:type="dxa"/>
            </w:tcMar>
          </w:tcPr>
          <w:p w14:paraId="2C2A69D3" w14:textId="77777777" w:rsidR="00021981" w:rsidRPr="00730E86" w:rsidRDefault="00021981" w:rsidP="00BA38E6">
            <w:pPr>
              <w:spacing w:line="276" w:lineRule="auto"/>
              <w:jc w:val="center"/>
              <w:rPr>
                <w:rFonts w:ascii="Arial" w:eastAsia="Arial" w:hAnsi="Arial" w:cs="Arial"/>
                <w:b/>
                <w:bCs/>
              </w:rPr>
            </w:pPr>
            <w:r w:rsidRPr="00730E86">
              <w:rPr>
                <w:rFonts w:ascii="Arial" w:eastAsia="Arial" w:hAnsi="Arial" w:cs="Arial"/>
                <w:b/>
                <w:bCs/>
              </w:rPr>
              <w:t>Produto - Descrição</w:t>
            </w:r>
          </w:p>
        </w:tc>
        <w:tc>
          <w:tcPr>
            <w:tcW w:w="501" w:type="pct"/>
            <w:shd w:val="clear" w:color="auto" w:fill="C0C0C0"/>
            <w:tcMar>
              <w:top w:w="0" w:type="dxa"/>
              <w:left w:w="0" w:type="dxa"/>
              <w:bottom w:w="0" w:type="dxa"/>
              <w:right w:w="0" w:type="dxa"/>
            </w:tcMar>
          </w:tcPr>
          <w:p w14:paraId="722A8F8D" w14:textId="76B5CA0D" w:rsidR="00021981" w:rsidRPr="00730E86" w:rsidRDefault="00021981" w:rsidP="00BA38E6">
            <w:pPr>
              <w:spacing w:line="276" w:lineRule="auto"/>
              <w:jc w:val="center"/>
              <w:rPr>
                <w:rFonts w:ascii="Arial" w:eastAsia="Arial" w:hAnsi="Arial" w:cs="Arial"/>
                <w:b/>
                <w:bCs/>
              </w:rPr>
            </w:pPr>
            <w:r w:rsidRPr="00730E86">
              <w:rPr>
                <w:rFonts w:ascii="Arial" w:eastAsia="Arial" w:hAnsi="Arial" w:cs="Arial"/>
                <w:b/>
                <w:bCs/>
              </w:rPr>
              <w:t>Unidade</w:t>
            </w:r>
          </w:p>
        </w:tc>
        <w:tc>
          <w:tcPr>
            <w:tcW w:w="667" w:type="pct"/>
            <w:shd w:val="clear" w:color="auto" w:fill="C0C0C0"/>
            <w:tcMar>
              <w:top w:w="0" w:type="dxa"/>
              <w:left w:w="0" w:type="dxa"/>
              <w:bottom w:w="0" w:type="dxa"/>
              <w:right w:w="60" w:type="dxa"/>
            </w:tcMar>
          </w:tcPr>
          <w:p w14:paraId="65D2147F" w14:textId="57F47964" w:rsidR="00021981" w:rsidRPr="00730E86" w:rsidRDefault="00021981" w:rsidP="00BA38E6">
            <w:pPr>
              <w:spacing w:line="276" w:lineRule="auto"/>
              <w:jc w:val="center"/>
              <w:rPr>
                <w:rFonts w:ascii="Arial" w:eastAsia="Arial" w:hAnsi="Arial" w:cs="Arial"/>
                <w:b/>
                <w:bCs/>
              </w:rPr>
            </w:pPr>
            <w:r w:rsidRPr="00730E86">
              <w:rPr>
                <w:rFonts w:ascii="Arial" w:eastAsia="Arial" w:hAnsi="Arial" w:cs="Arial"/>
                <w:b/>
                <w:bCs/>
              </w:rPr>
              <w:t>Quantidade</w:t>
            </w:r>
          </w:p>
        </w:tc>
        <w:tc>
          <w:tcPr>
            <w:tcW w:w="763" w:type="pct"/>
            <w:shd w:val="clear" w:color="auto" w:fill="C0C0C0"/>
            <w:tcMar>
              <w:top w:w="0" w:type="dxa"/>
              <w:left w:w="0" w:type="dxa"/>
              <w:bottom w:w="0" w:type="dxa"/>
              <w:right w:w="60" w:type="dxa"/>
            </w:tcMar>
          </w:tcPr>
          <w:p w14:paraId="47694B24" w14:textId="06FAF5AF" w:rsidR="00021981"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 xml:space="preserve">Valor </w:t>
            </w:r>
            <w:r w:rsidR="00021981" w:rsidRPr="00730E86">
              <w:rPr>
                <w:rFonts w:ascii="Arial" w:eastAsia="Arial" w:hAnsi="Arial" w:cs="Arial"/>
                <w:b/>
                <w:bCs/>
              </w:rPr>
              <w:t>Máxim</w:t>
            </w:r>
            <w:r w:rsidRPr="00730E86">
              <w:rPr>
                <w:rFonts w:ascii="Arial" w:eastAsia="Arial" w:hAnsi="Arial" w:cs="Arial"/>
                <w:b/>
                <w:bCs/>
              </w:rPr>
              <w:t>o</w:t>
            </w:r>
            <w:r w:rsidR="00021981" w:rsidRPr="00730E86">
              <w:rPr>
                <w:rFonts w:ascii="Arial" w:eastAsia="Arial" w:hAnsi="Arial" w:cs="Arial"/>
                <w:b/>
                <w:bCs/>
              </w:rPr>
              <w:t xml:space="preserve"> Unit</w:t>
            </w:r>
            <w:r w:rsidRPr="00730E86">
              <w:rPr>
                <w:rFonts w:ascii="Arial" w:eastAsia="Arial" w:hAnsi="Arial" w:cs="Arial"/>
                <w:b/>
                <w:bCs/>
              </w:rPr>
              <w:t>ário</w:t>
            </w:r>
          </w:p>
        </w:tc>
        <w:tc>
          <w:tcPr>
            <w:tcW w:w="783" w:type="pct"/>
            <w:shd w:val="clear" w:color="auto" w:fill="C0C0C0"/>
            <w:tcMar>
              <w:top w:w="0" w:type="dxa"/>
              <w:left w:w="0" w:type="dxa"/>
              <w:bottom w:w="0" w:type="dxa"/>
              <w:right w:w="60" w:type="dxa"/>
            </w:tcMar>
          </w:tcPr>
          <w:p w14:paraId="2D747959" w14:textId="5F903B32" w:rsidR="00021981"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Valor Máximo</w:t>
            </w:r>
            <w:r w:rsidR="00021981" w:rsidRPr="00730E86">
              <w:rPr>
                <w:rFonts w:ascii="Arial" w:eastAsia="Arial" w:hAnsi="Arial" w:cs="Arial"/>
                <w:b/>
                <w:bCs/>
              </w:rPr>
              <w:t xml:space="preserve"> Total</w:t>
            </w:r>
          </w:p>
        </w:tc>
      </w:tr>
      <w:tr w:rsidR="00730E86" w:rsidRPr="00730E86" w14:paraId="545952DD" w14:textId="77777777" w:rsidTr="00374208">
        <w:tc>
          <w:tcPr>
            <w:tcW w:w="280" w:type="pct"/>
            <w:tcMar>
              <w:top w:w="0" w:type="dxa"/>
              <w:left w:w="0" w:type="dxa"/>
              <w:bottom w:w="0" w:type="dxa"/>
              <w:right w:w="0" w:type="dxa"/>
            </w:tcMar>
          </w:tcPr>
          <w:p w14:paraId="41A5570B" w14:textId="77777777" w:rsidR="00021981" w:rsidRPr="00730E86" w:rsidRDefault="00021981" w:rsidP="00BA38E6">
            <w:pPr>
              <w:spacing w:line="276" w:lineRule="auto"/>
              <w:jc w:val="center"/>
              <w:rPr>
                <w:rFonts w:ascii="Arial" w:eastAsia="Arial" w:hAnsi="Arial" w:cs="Arial"/>
              </w:rPr>
            </w:pPr>
            <w:r w:rsidRPr="00730E86">
              <w:rPr>
                <w:rFonts w:ascii="Arial" w:eastAsia="Arial" w:hAnsi="Arial" w:cs="Arial"/>
              </w:rPr>
              <w:t>1</w:t>
            </w:r>
          </w:p>
        </w:tc>
        <w:tc>
          <w:tcPr>
            <w:tcW w:w="2006" w:type="pct"/>
            <w:tcMar>
              <w:top w:w="0" w:type="dxa"/>
              <w:left w:w="0" w:type="dxa"/>
              <w:bottom w:w="0" w:type="dxa"/>
              <w:right w:w="0" w:type="dxa"/>
            </w:tcMar>
          </w:tcPr>
          <w:p w14:paraId="7F092A44" w14:textId="58981FA7" w:rsidR="00021981" w:rsidRPr="00730E86" w:rsidRDefault="00021981" w:rsidP="00BA38E6">
            <w:pPr>
              <w:spacing w:line="276" w:lineRule="auto"/>
              <w:jc w:val="both"/>
              <w:rPr>
                <w:rFonts w:ascii="Arial" w:eastAsia="Arial" w:hAnsi="Arial" w:cs="Arial"/>
              </w:rPr>
            </w:pPr>
            <w:r w:rsidRPr="00730E86">
              <w:rPr>
                <w:rFonts w:ascii="Arial" w:eastAsia="Arial" w:hAnsi="Arial" w:cs="Arial"/>
              </w:rPr>
              <w:t>Carroceria (grade) boiadeira nas seguintes especificações:</w:t>
            </w:r>
            <w:r w:rsidR="00374208" w:rsidRPr="00730E86">
              <w:rPr>
                <w:rFonts w:ascii="Arial" w:eastAsia="Arial" w:hAnsi="Arial" w:cs="Arial"/>
              </w:rPr>
              <w:t xml:space="preserve"> </w:t>
            </w:r>
            <w:r w:rsidRPr="00730E86">
              <w:rPr>
                <w:rFonts w:ascii="Arial" w:eastAsia="Arial" w:hAnsi="Arial" w:cs="Arial"/>
              </w:rPr>
              <w:t>Em madeira (cumaru, garapeiro e roxinho) para caminhão 3/4 de 6 até 7,10m; Com altura padrão de 1,85mt livre;</w:t>
            </w:r>
            <w:r w:rsidR="00374208" w:rsidRPr="00730E86">
              <w:rPr>
                <w:rFonts w:ascii="Arial" w:eastAsia="Arial" w:hAnsi="Arial" w:cs="Arial"/>
              </w:rPr>
              <w:t xml:space="preserve"> </w:t>
            </w:r>
            <w:r w:rsidRPr="00730E86">
              <w:rPr>
                <w:rFonts w:ascii="Arial" w:eastAsia="Arial" w:hAnsi="Arial" w:cs="Arial"/>
              </w:rPr>
              <w:t xml:space="preserve">02 caixas para ferramentas; Bagageiro superior em 1 vão; 02 escadas laterais; </w:t>
            </w:r>
            <w:r w:rsidRPr="00730E86">
              <w:rPr>
                <w:rFonts w:ascii="Arial" w:eastAsia="Arial" w:hAnsi="Arial" w:cs="Arial"/>
              </w:rPr>
              <w:br/>
              <w:t xml:space="preserve">Faixas refletivas; Mão francesa na frente; </w:t>
            </w:r>
            <w:r w:rsidRPr="00730E86">
              <w:rPr>
                <w:rFonts w:ascii="Arial" w:eastAsia="Arial" w:hAnsi="Arial" w:cs="Arial"/>
              </w:rPr>
              <w:br/>
              <w:t xml:space="preserve">04 apara-barros em madeira, grampos para fixação em chassi, contra trava de reforço superior, porca parlok nas estruturas; </w:t>
            </w:r>
            <w:r w:rsidRPr="00730E86">
              <w:rPr>
                <w:rFonts w:ascii="Arial" w:eastAsia="Arial" w:hAnsi="Arial" w:cs="Arial"/>
              </w:rPr>
              <w:br/>
              <w:t>Sistema com saída de emergência (Homologado ao VTAV) com piso de borracha (Borrachão Liso + Estrado de Ferro); 04 drenos; Pintura alto brilho com base (P.U).</w:t>
            </w:r>
          </w:p>
        </w:tc>
        <w:tc>
          <w:tcPr>
            <w:tcW w:w="501" w:type="pct"/>
            <w:tcMar>
              <w:top w:w="0" w:type="dxa"/>
              <w:left w:w="0" w:type="dxa"/>
              <w:bottom w:w="0" w:type="dxa"/>
              <w:right w:w="0" w:type="dxa"/>
            </w:tcMar>
          </w:tcPr>
          <w:p w14:paraId="1DA77AC6" w14:textId="77777777" w:rsidR="00021981" w:rsidRPr="00730E86" w:rsidRDefault="00021981" w:rsidP="00BA38E6">
            <w:pPr>
              <w:spacing w:line="276" w:lineRule="auto"/>
              <w:jc w:val="center"/>
              <w:rPr>
                <w:rFonts w:ascii="Arial" w:eastAsia="Arial" w:hAnsi="Arial" w:cs="Arial"/>
              </w:rPr>
            </w:pPr>
            <w:r w:rsidRPr="00730E86">
              <w:rPr>
                <w:rFonts w:ascii="Arial" w:eastAsia="Arial" w:hAnsi="Arial" w:cs="Arial"/>
              </w:rPr>
              <w:t>UNIDADE</w:t>
            </w:r>
          </w:p>
        </w:tc>
        <w:tc>
          <w:tcPr>
            <w:tcW w:w="667" w:type="pct"/>
            <w:tcMar>
              <w:top w:w="0" w:type="dxa"/>
              <w:left w:w="0" w:type="dxa"/>
              <w:bottom w:w="0" w:type="dxa"/>
              <w:right w:w="0" w:type="dxa"/>
            </w:tcMar>
          </w:tcPr>
          <w:p w14:paraId="3D1DD260" w14:textId="0D44EDD7" w:rsidR="00021981" w:rsidRPr="00730E86" w:rsidRDefault="00021981" w:rsidP="00BA38E6">
            <w:pPr>
              <w:spacing w:line="276" w:lineRule="auto"/>
              <w:jc w:val="center"/>
              <w:rPr>
                <w:rFonts w:ascii="Arial" w:eastAsia="Arial" w:hAnsi="Arial" w:cs="Arial"/>
              </w:rPr>
            </w:pPr>
            <w:r w:rsidRPr="00730E86">
              <w:rPr>
                <w:rFonts w:ascii="Arial" w:eastAsia="Arial" w:hAnsi="Arial" w:cs="Arial"/>
              </w:rPr>
              <w:t>1</w:t>
            </w:r>
          </w:p>
        </w:tc>
        <w:tc>
          <w:tcPr>
            <w:tcW w:w="763" w:type="pct"/>
            <w:tcMar>
              <w:top w:w="0" w:type="dxa"/>
              <w:left w:w="0" w:type="dxa"/>
              <w:bottom w:w="0" w:type="dxa"/>
              <w:right w:w="0" w:type="dxa"/>
            </w:tcMar>
          </w:tcPr>
          <w:p w14:paraId="3C1C7B8D" w14:textId="6793045E" w:rsidR="00021981" w:rsidRPr="00730E86" w:rsidRDefault="00670337" w:rsidP="00BA38E6">
            <w:pPr>
              <w:spacing w:line="276" w:lineRule="auto"/>
              <w:jc w:val="center"/>
              <w:rPr>
                <w:rFonts w:ascii="Arial" w:eastAsia="Arial" w:hAnsi="Arial" w:cs="Arial"/>
              </w:rPr>
            </w:pPr>
            <w:r>
              <w:rPr>
                <w:rFonts w:ascii="Arial" w:eastAsia="Arial" w:hAnsi="Arial" w:cs="Arial"/>
              </w:rPr>
              <w:t xml:space="preserve">R$ </w:t>
            </w:r>
            <w:r w:rsidR="00021981" w:rsidRPr="00730E86">
              <w:rPr>
                <w:rFonts w:ascii="Arial" w:eastAsia="Arial" w:hAnsi="Arial" w:cs="Arial"/>
              </w:rPr>
              <w:t>57.624,50</w:t>
            </w:r>
          </w:p>
        </w:tc>
        <w:tc>
          <w:tcPr>
            <w:tcW w:w="783" w:type="pct"/>
            <w:tcMar>
              <w:top w:w="0" w:type="dxa"/>
              <w:left w:w="0" w:type="dxa"/>
              <w:bottom w:w="0" w:type="dxa"/>
              <w:right w:w="0" w:type="dxa"/>
            </w:tcMar>
          </w:tcPr>
          <w:p w14:paraId="2BBC9F6C" w14:textId="745F0CD4" w:rsidR="00021981" w:rsidRPr="00730E86" w:rsidRDefault="00670337" w:rsidP="00BA38E6">
            <w:pPr>
              <w:spacing w:line="276" w:lineRule="auto"/>
              <w:jc w:val="center"/>
              <w:rPr>
                <w:rFonts w:ascii="Arial" w:eastAsia="Arial" w:hAnsi="Arial" w:cs="Arial"/>
              </w:rPr>
            </w:pPr>
            <w:r>
              <w:rPr>
                <w:rFonts w:ascii="Arial" w:eastAsia="Arial" w:hAnsi="Arial" w:cs="Arial"/>
              </w:rPr>
              <w:t xml:space="preserve">R$ </w:t>
            </w:r>
            <w:r w:rsidR="00021981" w:rsidRPr="00730E86">
              <w:rPr>
                <w:rFonts w:ascii="Arial" w:eastAsia="Arial" w:hAnsi="Arial" w:cs="Arial"/>
              </w:rPr>
              <w:t>57.624,50</w:t>
            </w:r>
          </w:p>
        </w:tc>
      </w:tr>
    </w:tbl>
    <w:p w14:paraId="0102DD74" w14:textId="1A990732" w:rsidR="00021981" w:rsidRPr="00730E86" w:rsidRDefault="00374208" w:rsidP="00BA38E6">
      <w:pPr>
        <w:pStyle w:val="Nivel2"/>
        <w:numPr>
          <w:ilvl w:val="1"/>
          <w:numId w:val="50"/>
        </w:numPr>
        <w:spacing w:before="0" w:after="0"/>
        <w:ind w:left="0" w:firstLine="0"/>
        <w:rPr>
          <w:color w:val="auto"/>
        </w:rPr>
      </w:pPr>
      <w:r w:rsidRPr="00730E86">
        <w:rPr>
          <w:b/>
          <w:color w:val="auto"/>
          <w:sz w:val="24"/>
          <w:szCs w:val="24"/>
        </w:rPr>
        <w:t>VALOR MÁXIMO ESTIMADO: R$ 57.624,50 (Cinquenta e sete mil, seiscentos e vinte e quatro reais e cinquenta centavos).</w:t>
      </w:r>
    </w:p>
    <w:p w14:paraId="40652E88" w14:textId="77777777" w:rsidR="009A5F62" w:rsidRPr="00730E86" w:rsidRDefault="009A5F62" w:rsidP="00BA38E6">
      <w:pPr>
        <w:pStyle w:val="Nivel2"/>
        <w:numPr>
          <w:ilvl w:val="0"/>
          <w:numId w:val="0"/>
        </w:numPr>
        <w:spacing w:before="0" w:after="0"/>
        <w:rPr>
          <w:color w:val="auto"/>
          <w:sz w:val="24"/>
          <w:szCs w:val="24"/>
        </w:rPr>
      </w:pPr>
    </w:p>
    <w:p w14:paraId="0F4CDE89" w14:textId="77777777" w:rsidR="00C75BFB" w:rsidRPr="00730E86" w:rsidRDefault="00C75BFB" w:rsidP="00BA38E6">
      <w:pPr>
        <w:pStyle w:val="Nivel2"/>
        <w:tabs>
          <w:tab w:val="left" w:pos="567"/>
        </w:tabs>
        <w:spacing w:before="0" w:after="0"/>
        <w:ind w:left="0" w:firstLine="0"/>
        <w:rPr>
          <w:color w:val="auto"/>
          <w:sz w:val="24"/>
          <w:szCs w:val="24"/>
        </w:rPr>
      </w:pPr>
      <w:r w:rsidRPr="00730E86">
        <w:rPr>
          <w:color w:val="auto"/>
          <w:sz w:val="24"/>
          <w:szCs w:val="24"/>
        </w:rPr>
        <w:t>É imperativo ao licitante observar a descrição completa do produto conforme este Termo de referência, edital e seus anexos quando despuserem.</w:t>
      </w:r>
    </w:p>
    <w:p w14:paraId="1301E9CA" w14:textId="77777777" w:rsidR="00C75BFB" w:rsidRPr="00730E86" w:rsidRDefault="00C75BFB" w:rsidP="00BA38E6">
      <w:pPr>
        <w:pStyle w:val="Nivel2"/>
        <w:tabs>
          <w:tab w:val="left" w:pos="567"/>
        </w:tabs>
        <w:spacing w:before="0" w:after="0"/>
        <w:ind w:left="0" w:firstLine="0"/>
        <w:rPr>
          <w:color w:val="auto"/>
          <w:sz w:val="24"/>
          <w:szCs w:val="24"/>
        </w:rPr>
      </w:pPr>
      <w:r w:rsidRPr="00730E86">
        <w:rPr>
          <w:color w:val="auto"/>
          <w:sz w:val="24"/>
          <w:szCs w:val="24"/>
        </w:rPr>
        <w:t>O objeto desta contratação não se enquadra como bem de luxo, de acordo com as diretrizes fixadas no Decreto Municipal nº. 29202, de 2023.</w:t>
      </w:r>
    </w:p>
    <w:p w14:paraId="2B686C94" w14:textId="7FD51488" w:rsidR="009A5F62" w:rsidRPr="00730E86" w:rsidRDefault="00C75BFB" w:rsidP="00BA38E6">
      <w:pPr>
        <w:pStyle w:val="Nivel2"/>
        <w:tabs>
          <w:tab w:val="left" w:pos="567"/>
        </w:tabs>
        <w:spacing w:before="0" w:after="0"/>
        <w:ind w:left="0" w:firstLine="0"/>
        <w:rPr>
          <w:color w:val="auto"/>
          <w:sz w:val="24"/>
          <w:szCs w:val="24"/>
        </w:rPr>
      </w:pPr>
      <w:r w:rsidRPr="00730E86">
        <w:rPr>
          <w:color w:val="auto"/>
          <w:sz w:val="24"/>
          <w:szCs w:val="24"/>
        </w:rPr>
        <w:t>Os bens objeto desta contratação são caracterizados como comuns, conforme justificativa constante do Estudo Técnico Preliminar.</w:t>
      </w:r>
    </w:p>
    <w:p w14:paraId="3CFA9E4F" w14:textId="77777777" w:rsidR="009A5F62" w:rsidRPr="00730E86" w:rsidRDefault="009A5F62" w:rsidP="00BA38E6">
      <w:pPr>
        <w:spacing w:line="276" w:lineRule="auto"/>
      </w:pPr>
    </w:p>
    <w:p w14:paraId="401890F2" w14:textId="025D0EDD" w:rsidR="00C75BFB" w:rsidRPr="00730E86" w:rsidRDefault="00C75BFB" w:rsidP="00BA38E6">
      <w:pPr>
        <w:pStyle w:val="Nivel01"/>
        <w:numPr>
          <w:ilvl w:val="0"/>
          <w:numId w:val="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567"/>
        </w:tabs>
        <w:spacing w:before="0" w:line="276" w:lineRule="auto"/>
        <w:rPr>
          <w:sz w:val="24"/>
          <w:szCs w:val="24"/>
        </w:rPr>
      </w:pPr>
      <w:r w:rsidRPr="00730E86">
        <w:rPr>
          <w:sz w:val="24"/>
          <w:szCs w:val="24"/>
        </w:rPr>
        <w:t>2. FUNDAMENTAÇÃO E DESCRIÇÃO DA NECESSIDADE DA CONTRATAÇÃO</w:t>
      </w:r>
    </w:p>
    <w:p w14:paraId="097D7433" w14:textId="77777777" w:rsidR="00C75BFB" w:rsidRPr="00730E86" w:rsidRDefault="00C75BFB" w:rsidP="00BA38E6">
      <w:pPr>
        <w:pStyle w:val="Nvel2-Red"/>
        <w:numPr>
          <w:ilvl w:val="0"/>
          <w:numId w:val="0"/>
        </w:numPr>
        <w:tabs>
          <w:tab w:val="left" w:pos="567"/>
        </w:tabs>
        <w:spacing w:before="0" w:after="0"/>
        <w:rPr>
          <w:i w:val="0"/>
          <w:iCs w:val="0"/>
          <w:color w:val="auto"/>
          <w:sz w:val="24"/>
          <w:szCs w:val="24"/>
        </w:rPr>
      </w:pPr>
      <w:r w:rsidRPr="00730E86">
        <w:rPr>
          <w:i w:val="0"/>
          <w:iCs w:val="0"/>
          <w:color w:val="auto"/>
          <w:sz w:val="24"/>
          <w:szCs w:val="24"/>
        </w:rPr>
        <w:t>2.1</w:t>
      </w:r>
      <w:r w:rsidRPr="00730E86">
        <w:rPr>
          <w:color w:val="auto"/>
          <w:sz w:val="24"/>
          <w:szCs w:val="24"/>
        </w:rPr>
        <w:t xml:space="preserve"> A </w:t>
      </w:r>
      <w:r w:rsidRPr="00730E86">
        <w:rPr>
          <w:i w:val="0"/>
          <w:iCs w:val="0"/>
          <w:color w:val="auto"/>
          <w:sz w:val="24"/>
          <w:szCs w:val="24"/>
        </w:rPr>
        <w:t>aquisição de grade boiadeira destina-se à instalação em caminhão pertencente à frota municipal, com a finalidade de viabilizar o transporte seguro de animais de médio e grande porte (como bovinos e equinos) capturados em vias públicas urbanas e rodovias próximas ao perímetro da cidade.</w:t>
      </w:r>
    </w:p>
    <w:p w14:paraId="2CDF8BAA" w14:textId="77777777" w:rsidR="00C75BFB" w:rsidRPr="00730E86" w:rsidRDefault="00C75BFB" w:rsidP="00BA38E6">
      <w:pPr>
        <w:pStyle w:val="Nvel2-Red"/>
        <w:numPr>
          <w:ilvl w:val="0"/>
          <w:numId w:val="0"/>
        </w:numPr>
        <w:tabs>
          <w:tab w:val="left" w:pos="567"/>
        </w:tabs>
        <w:spacing w:before="0" w:after="0"/>
        <w:rPr>
          <w:i w:val="0"/>
          <w:iCs w:val="0"/>
          <w:color w:val="auto"/>
          <w:sz w:val="24"/>
          <w:szCs w:val="24"/>
        </w:rPr>
      </w:pPr>
      <w:r w:rsidRPr="00730E86">
        <w:rPr>
          <w:i w:val="0"/>
          <w:iCs w:val="0"/>
          <w:color w:val="auto"/>
          <w:sz w:val="24"/>
          <w:szCs w:val="24"/>
        </w:rPr>
        <w:t>2.2 A medida é necessária considerando que animais soltos em vias públicas representam risco iminente de acidentes de trânsito, podendo ocasionar danos materiais, ferimentos e até vítimas fatais, além de prejuízos ao patrimônio público e privado.</w:t>
      </w:r>
    </w:p>
    <w:p w14:paraId="16FDC902" w14:textId="77777777" w:rsidR="00C75BFB" w:rsidRPr="00730E86" w:rsidRDefault="00C75BFB" w:rsidP="00BA38E6">
      <w:pPr>
        <w:pStyle w:val="Nvel2-Red"/>
        <w:numPr>
          <w:ilvl w:val="0"/>
          <w:numId w:val="0"/>
        </w:numPr>
        <w:tabs>
          <w:tab w:val="left" w:pos="567"/>
        </w:tabs>
        <w:spacing w:before="0" w:after="0"/>
        <w:rPr>
          <w:color w:val="auto"/>
        </w:rPr>
      </w:pPr>
      <w:r w:rsidRPr="00730E86">
        <w:rPr>
          <w:i w:val="0"/>
          <w:iCs w:val="0"/>
          <w:color w:val="auto"/>
          <w:sz w:val="24"/>
          <w:szCs w:val="24"/>
        </w:rPr>
        <w:t xml:space="preserve">2.3 A grade boiadeira garante a contenção adequada dos animais, evitando fugas durante o deslocamento e assegurando o cumprimento das normas de segurança e bem-estar animal. O uso desse equipamento é, portanto, fundamental para a atuação eficiente das equipes </w:t>
      </w:r>
      <w:r w:rsidRPr="00730E86">
        <w:rPr>
          <w:i w:val="0"/>
          <w:iCs w:val="0"/>
          <w:color w:val="auto"/>
          <w:sz w:val="24"/>
          <w:szCs w:val="24"/>
        </w:rPr>
        <w:lastRenderedPageBreak/>
        <w:t>municipais responsáveis pelo resgate e transporte de animais, contribuindo para a prevenção de acidentes e a manutenção</w:t>
      </w:r>
      <w:r w:rsidRPr="00730E86">
        <w:rPr>
          <w:color w:val="auto"/>
        </w:rPr>
        <w:t xml:space="preserve"> </w:t>
      </w:r>
      <w:r w:rsidRPr="00730E86">
        <w:rPr>
          <w:i w:val="0"/>
          <w:iCs w:val="0"/>
          <w:color w:val="auto"/>
          <w:sz w:val="24"/>
          <w:szCs w:val="24"/>
        </w:rPr>
        <w:t>da ordem e segurança nas vias.</w:t>
      </w:r>
    </w:p>
    <w:p w14:paraId="211519CF" w14:textId="77777777" w:rsidR="00C75BFB" w:rsidRPr="00730E86" w:rsidRDefault="00C75BFB" w:rsidP="00BA38E6">
      <w:pPr>
        <w:pStyle w:val="PargrafodaLista"/>
        <w:tabs>
          <w:tab w:val="left" w:pos="426"/>
        </w:tabs>
        <w:autoSpaceDN w:val="0"/>
        <w:spacing w:after="0" w:line="276" w:lineRule="auto"/>
        <w:ind w:left="0"/>
        <w:jc w:val="both"/>
        <w:rPr>
          <w:rFonts w:ascii="Arial" w:hAnsi="Arial" w:cs="Arial"/>
          <w:sz w:val="12"/>
          <w:szCs w:val="12"/>
        </w:rPr>
      </w:pPr>
    </w:p>
    <w:p w14:paraId="2F9CC6A3" w14:textId="2F6A4093" w:rsidR="00C75BFB" w:rsidRPr="00730E86" w:rsidRDefault="00C75BFB" w:rsidP="00955756">
      <w:pPr>
        <w:pStyle w:val="Nivel01"/>
        <w:numPr>
          <w:ilvl w:val="0"/>
          <w:numId w:val="5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567"/>
        </w:tabs>
        <w:spacing w:before="0" w:line="276" w:lineRule="auto"/>
        <w:rPr>
          <w:sz w:val="24"/>
          <w:szCs w:val="24"/>
        </w:rPr>
      </w:pPr>
      <w:r w:rsidRPr="00730E86">
        <w:rPr>
          <w:sz w:val="24"/>
          <w:szCs w:val="24"/>
        </w:rPr>
        <w:t xml:space="preserve">DESCRIÇÃO DA SOLUÇÃO </w:t>
      </w:r>
    </w:p>
    <w:p w14:paraId="2C7D1D61" w14:textId="77777777" w:rsidR="00C75BFB" w:rsidRPr="00730E86" w:rsidRDefault="00C75BFB" w:rsidP="00BA38E6">
      <w:pPr>
        <w:pStyle w:val="Nivel2"/>
        <w:numPr>
          <w:ilvl w:val="0"/>
          <w:numId w:val="0"/>
        </w:numPr>
        <w:spacing w:before="0" w:after="0"/>
        <w:rPr>
          <w:color w:val="auto"/>
          <w:sz w:val="24"/>
          <w:szCs w:val="24"/>
        </w:rPr>
      </w:pPr>
      <w:r w:rsidRPr="00730E86">
        <w:rPr>
          <w:color w:val="auto"/>
          <w:sz w:val="24"/>
          <w:szCs w:val="24"/>
        </w:rPr>
        <w:t>3.1. A aquisição dos bens objeto relacionados no item 1.1 deste Termo de Referência, será de forma única de acordo com as especificações e quantidades.</w:t>
      </w:r>
    </w:p>
    <w:p w14:paraId="56DCD4A0" w14:textId="77777777" w:rsidR="00C75BFB" w:rsidRPr="00730E86" w:rsidRDefault="00C75BFB" w:rsidP="00BA38E6">
      <w:pPr>
        <w:pStyle w:val="PargrafodaLista"/>
        <w:tabs>
          <w:tab w:val="left" w:pos="426"/>
        </w:tabs>
        <w:autoSpaceDN w:val="0"/>
        <w:spacing w:after="0" w:line="276" w:lineRule="auto"/>
        <w:ind w:left="0"/>
        <w:jc w:val="both"/>
        <w:rPr>
          <w:rFonts w:ascii="Arial" w:hAnsi="Arial" w:cs="Arial"/>
          <w:sz w:val="10"/>
          <w:szCs w:val="10"/>
        </w:rPr>
      </w:pPr>
    </w:p>
    <w:p w14:paraId="70D5D56A" w14:textId="77777777" w:rsidR="00C75BFB" w:rsidRPr="00730E86" w:rsidRDefault="00C75BFB" w:rsidP="00955756">
      <w:pPr>
        <w:pStyle w:val="Nivel01"/>
        <w:numPr>
          <w:ilvl w:val="0"/>
          <w:numId w:val="5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567"/>
        </w:tabs>
        <w:spacing w:before="0" w:line="276" w:lineRule="auto"/>
        <w:rPr>
          <w:sz w:val="24"/>
          <w:szCs w:val="24"/>
        </w:rPr>
      </w:pPr>
      <w:r w:rsidRPr="00730E86">
        <w:rPr>
          <w:sz w:val="24"/>
          <w:szCs w:val="24"/>
        </w:rPr>
        <w:t>REQUISITOS DA CONTRATAÇÃO</w:t>
      </w:r>
    </w:p>
    <w:p w14:paraId="566934CC" w14:textId="77777777" w:rsidR="00C75BFB" w:rsidRPr="00730E86" w:rsidRDefault="00C75BFB" w:rsidP="00BA38E6">
      <w:pPr>
        <w:pStyle w:val="Nivel2"/>
        <w:numPr>
          <w:ilvl w:val="1"/>
          <w:numId w:val="53"/>
        </w:numPr>
        <w:spacing w:before="0" w:after="0"/>
        <w:rPr>
          <w:b/>
          <w:bCs/>
          <w:i/>
          <w:iCs/>
          <w:color w:val="auto"/>
          <w:sz w:val="24"/>
          <w:szCs w:val="24"/>
        </w:rPr>
      </w:pPr>
      <w:r w:rsidRPr="00730E86">
        <w:rPr>
          <w:b/>
          <w:bCs/>
          <w:color w:val="auto"/>
          <w:sz w:val="24"/>
          <w:szCs w:val="24"/>
        </w:rPr>
        <w:t>Sustentabilidade</w:t>
      </w:r>
    </w:p>
    <w:p w14:paraId="1D1B6887" w14:textId="77777777" w:rsidR="00C75BFB" w:rsidRPr="00730E86" w:rsidRDefault="00C75BFB" w:rsidP="00BA38E6">
      <w:pPr>
        <w:pStyle w:val="Nivel3"/>
        <w:numPr>
          <w:ilvl w:val="2"/>
          <w:numId w:val="57"/>
        </w:numPr>
        <w:spacing w:before="0" w:after="0"/>
        <w:ind w:left="0" w:firstLine="0"/>
        <w:rPr>
          <w:color w:val="auto"/>
          <w:sz w:val="24"/>
          <w:szCs w:val="24"/>
        </w:rPr>
      </w:pPr>
      <w:r w:rsidRPr="00730E86">
        <w:rPr>
          <w:color w:val="auto"/>
          <w:sz w:val="24"/>
          <w:szCs w:val="24"/>
        </w:rPr>
        <w:t>Além dos critérios de sustentabilidade eventualmente inseridos na descrição do objeto, devem ser atendidos os seguintes requisitos, que se baseiam no Decreto Municipal nº. 29209, de 2023:</w:t>
      </w:r>
    </w:p>
    <w:p w14:paraId="3F85C488" w14:textId="77777777" w:rsidR="00C75BFB" w:rsidRPr="00730E86" w:rsidRDefault="00C75BFB" w:rsidP="00BA38E6">
      <w:pPr>
        <w:pStyle w:val="Nivel4"/>
        <w:numPr>
          <w:ilvl w:val="3"/>
          <w:numId w:val="57"/>
        </w:numPr>
        <w:tabs>
          <w:tab w:val="left" w:pos="851"/>
          <w:tab w:val="left" w:pos="993"/>
          <w:tab w:val="left" w:pos="1276"/>
        </w:tabs>
        <w:spacing w:before="0" w:after="0"/>
        <w:ind w:left="0" w:firstLine="0"/>
        <w:rPr>
          <w:sz w:val="24"/>
          <w:szCs w:val="24"/>
        </w:rPr>
      </w:pPr>
      <w:r w:rsidRPr="00730E86">
        <w:rPr>
          <w:sz w:val="24"/>
          <w:szCs w:val="24"/>
        </w:rPr>
        <w:t>O objeto a ser fornecido deverá atender à descrição e especificações técnicas contidas no respectivo item/ou nas respectivas Normas emitida(s) pela Associação Brasileira de Normas Técnicas - ABNT, Manual do Fabricante, Instruções Normativas, ou outros documentos, informado(s) pelo Contratante, conforme o caso.</w:t>
      </w:r>
    </w:p>
    <w:p w14:paraId="09D165CF" w14:textId="77777777" w:rsidR="00C75BFB" w:rsidRPr="00730E86" w:rsidRDefault="00C75BFB" w:rsidP="00BA38E6">
      <w:pPr>
        <w:pStyle w:val="Nivel4"/>
        <w:numPr>
          <w:ilvl w:val="0"/>
          <w:numId w:val="0"/>
        </w:numPr>
        <w:tabs>
          <w:tab w:val="left" w:pos="851"/>
          <w:tab w:val="left" w:pos="993"/>
          <w:tab w:val="left" w:pos="1276"/>
        </w:tabs>
        <w:spacing w:before="0" w:after="0"/>
        <w:rPr>
          <w:sz w:val="24"/>
          <w:szCs w:val="24"/>
        </w:rPr>
      </w:pPr>
    </w:p>
    <w:p w14:paraId="413B65DB" w14:textId="77777777" w:rsidR="00C75BFB" w:rsidRPr="00730E86" w:rsidRDefault="00C75BFB" w:rsidP="00BA38E6">
      <w:pPr>
        <w:pStyle w:val="Nvel3-R"/>
        <w:numPr>
          <w:ilvl w:val="1"/>
          <w:numId w:val="53"/>
        </w:numPr>
        <w:spacing w:before="0" w:after="0"/>
        <w:rPr>
          <w:b/>
          <w:bCs/>
          <w:i w:val="0"/>
          <w:iCs w:val="0"/>
          <w:color w:val="auto"/>
          <w:sz w:val="24"/>
          <w:szCs w:val="24"/>
        </w:rPr>
      </w:pPr>
      <w:r w:rsidRPr="00730E86">
        <w:rPr>
          <w:b/>
          <w:bCs/>
          <w:i w:val="0"/>
          <w:iCs w:val="0"/>
          <w:color w:val="auto"/>
          <w:sz w:val="24"/>
          <w:szCs w:val="24"/>
        </w:rPr>
        <w:t>Da exigência de amostra/prospecto:</w:t>
      </w:r>
    </w:p>
    <w:p w14:paraId="1EBF4A1E"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4.2.1. Havendo o aceite da proposta quanto ao valor, o interessado classificado provisoriamente em primeiro lugar deverá apresentar prospecto.</w:t>
      </w:r>
    </w:p>
    <w:p w14:paraId="2B8B2649"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4.2.2 Será exigido prospecto para todos os itens pertencentes a esse certame.</w:t>
      </w:r>
    </w:p>
    <w:p w14:paraId="144879A4"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 xml:space="preserve">4.2.3 Mediante solicitação da Pregoeira, deverá ser enviado prospecto / ficha técnica do fabricante dos itens mencionado na tabela acima, por meio de funcionalidade disponível no sistema, estabelecendo no “chat” no prazo máximo de 2 (duas) horas, sob pena de não aceitação da proposta. </w:t>
      </w:r>
    </w:p>
    <w:p w14:paraId="3B6F481E" w14:textId="4259441F"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4.2.4 Somente mediante autorização da Pregoeira e em caso de indisponibilidade do sistema, será aceito o envio da documentação por meio do e-mail:</w:t>
      </w:r>
      <w:r w:rsidR="00955756" w:rsidRPr="00730E86">
        <w:rPr>
          <w:rFonts w:ascii="Arial" w:eastAsia="NSimSun" w:hAnsi="Arial" w:cs="Arial"/>
          <w:kern w:val="3"/>
          <w:sz w:val="24"/>
          <w:szCs w:val="24"/>
          <w:lang w:eastAsia="zh-CN" w:bidi="hi-IN"/>
        </w:rPr>
        <w:t xml:space="preserve"> </w:t>
      </w:r>
      <w:r w:rsidRPr="00730E86">
        <w:rPr>
          <w:rFonts w:ascii="Arial" w:eastAsia="NSimSun" w:hAnsi="Arial" w:cs="Arial"/>
          <w:kern w:val="3"/>
          <w:sz w:val="24"/>
          <w:szCs w:val="24"/>
          <w:lang w:eastAsia="zh-CN" w:bidi="hi-IN"/>
        </w:rPr>
        <w:t>pregaoeletronico@telemacoborba.pr.gov.br sem prejuízo do seu posterior envio pelo sistema eletrônico, sob pena de não aceitação da proposta.</w:t>
      </w:r>
    </w:p>
    <w:p w14:paraId="372E81F0"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4.2.5 É facultada prorrogação o prazo estabelecido, a partir de solicitação fundamentada no chat pelo interessado, antes de findo o prazo.</w:t>
      </w:r>
    </w:p>
    <w:p w14:paraId="0E3BA244"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4.2.6 Serão avaliados os seguintes aspectos e padrões mínimos de aceitabilidade:</w:t>
      </w:r>
    </w:p>
    <w:p w14:paraId="20CCC885"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4.2.7 Os prospectos deverão ser do fabricante do produto, devendo constar marca, e as características das especificações, escrito em língua portuguesa.</w:t>
      </w:r>
    </w:p>
    <w:p w14:paraId="6B356A89"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4.2.8 Não serão aceitos prospectos montados, exceto para os itens onde há fabricação própria da empresa participante.</w:t>
      </w:r>
    </w:p>
    <w:p w14:paraId="7B44E9E6"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4.2.9 Os prospectos apresentados serão avaliados por uma equipe de servidores, definida pela Secretaria requisitante, mencionado nos formulários em anexo à requisição ao compras, para juntamente com o(a) Pregoeiro(a) realizar a verificação das especificações, após a habilitação conferindo se atendem ao que foi solicitado em edital.</w:t>
      </w:r>
    </w:p>
    <w:p w14:paraId="1DCE1E8F"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4.2.10 Os resultados das avaliações serão divulgados por meio de mensagem no sistema.</w:t>
      </w:r>
    </w:p>
    <w:p w14:paraId="07770D20" w14:textId="77777777" w:rsidR="00C75BFB" w:rsidRPr="00730E86" w:rsidRDefault="00C75BFB" w:rsidP="00BA38E6">
      <w:pPr>
        <w:spacing w:line="276" w:lineRule="auto"/>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4.2.11. Se o(s) prospecto(s) apresentado(s) pelo primeiro classificado não for(em) aceito(s), será analisada a aceitabilidade da proposta ou lance ofertado pelo segundo classificado. Seguir-se-á com a verificação do(s) prospecto(s) e, assim, sucessivamente, até a verificação de um que atenda às especificações constantes neste Termo de Referência.</w:t>
      </w:r>
    </w:p>
    <w:p w14:paraId="7D3F2870" w14:textId="77777777" w:rsidR="00C75BFB" w:rsidRPr="00730E86" w:rsidRDefault="00C75BFB" w:rsidP="00BA38E6">
      <w:pPr>
        <w:pStyle w:val="Nivel2"/>
        <w:numPr>
          <w:ilvl w:val="2"/>
          <w:numId w:val="58"/>
        </w:numPr>
        <w:spacing w:before="0" w:after="0"/>
        <w:ind w:left="0" w:firstLine="0"/>
        <w:rPr>
          <w:b/>
          <w:bCs/>
          <w:color w:val="auto"/>
          <w:sz w:val="24"/>
          <w:szCs w:val="24"/>
        </w:rPr>
      </w:pPr>
      <w:r w:rsidRPr="00730E86">
        <w:rPr>
          <w:color w:val="auto"/>
          <w:sz w:val="24"/>
          <w:szCs w:val="24"/>
        </w:rPr>
        <w:lastRenderedPageBreak/>
        <w:t>Os interessados deverão colocar à disposição da Administração todas as condições indispensáveis à realização de testes e fornecer, sem ônus, os manuais impressos em língua portuguesa, necessários ao seu perfeito manuseio, quando for o caso.</w:t>
      </w:r>
    </w:p>
    <w:p w14:paraId="7AFF4A25" w14:textId="77777777" w:rsidR="00C75BFB" w:rsidRPr="00730E86" w:rsidRDefault="00C75BFB" w:rsidP="00BA38E6">
      <w:pPr>
        <w:spacing w:line="276" w:lineRule="auto"/>
        <w:jc w:val="both"/>
        <w:rPr>
          <w:rFonts w:ascii="Arial" w:eastAsia="NSimSun" w:hAnsi="Arial" w:cs="Arial"/>
          <w:kern w:val="3"/>
          <w:sz w:val="24"/>
          <w:szCs w:val="24"/>
          <w:lang w:eastAsia="zh-CN" w:bidi="hi-IN"/>
        </w:rPr>
      </w:pPr>
    </w:p>
    <w:p w14:paraId="2ECC5837" w14:textId="77777777" w:rsidR="00C75BFB" w:rsidRPr="00730E86" w:rsidRDefault="00C75BFB" w:rsidP="00BA38E6">
      <w:pPr>
        <w:pStyle w:val="Nvel1-SemNum"/>
        <w:numPr>
          <w:ilvl w:val="1"/>
          <w:numId w:val="58"/>
        </w:numPr>
        <w:tabs>
          <w:tab w:val="clear" w:pos="567"/>
        </w:tabs>
        <w:spacing w:before="0" w:line="276" w:lineRule="auto"/>
        <w:ind w:left="426" w:hanging="426"/>
        <w:outlineLvl w:val="9"/>
        <w:rPr>
          <w:color w:val="auto"/>
          <w:sz w:val="24"/>
          <w:szCs w:val="24"/>
        </w:rPr>
      </w:pPr>
      <w:r w:rsidRPr="00730E86">
        <w:rPr>
          <w:color w:val="auto"/>
          <w:sz w:val="24"/>
          <w:szCs w:val="24"/>
        </w:rPr>
        <w:t>Subcontratação</w:t>
      </w:r>
    </w:p>
    <w:p w14:paraId="706109AC" w14:textId="77777777" w:rsidR="00C75BFB" w:rsidRPr="00730E86" w:rsidRDefault="00C75BFB" w:rsidP="00BA38E6">
      <w:pPr>
        <w:pStyle w:val="Nivel2"/>
        <w:numPr>
          <w:ilvl w:val="0"/>
          <w:numId w:val="0"/>
        </w:numPr>
        <w:spacing w:before="0" w:after="0"/>
        <w:rPr>
          <w:color w:val="auto"/>
          <w:sz w:val="24"/>
          <w:szCs w:val="24"/>
        </w:rPr>
      </w:pPr>
      <w:r w:rsidRPr="00730E86">
        <w:rPr>
          <w:color w:val="auto"/>
          <w:sz w:val="24"/>
          <w:szCs w:val="24"/>
        </w:rPr>
        <w:t>4.3.1 Não é admitida a subcontratação do objeto contratual.</w:t>
      </w:r>
    </w:p>
    <w:p w14:paraId="46A40631" w14:textId="77777777" w:rsidR="00955756" w:rsidRPr="00730E86" w:rsidRDefault="00955756" w:rsidP="00BA38E6">
      <w:pPr>
        <w:pStyle w:val="Nivel2"/>
        <w:numPr>
          <w:ilvl w:val="0"/>
          <w:numId w:val="0"/>
        </w:numPr>
        <w:spacing w:before="0" w:after="0"/>
        <w:rPr>
          <w:color w:val="auto"/>
          <w:sz w:val="24"/>
          <w:szCs w:val="24"/>
        </w:rPr>
      </w:pPr>
    </w:p>
    <w:p w14:paraId="55BD0791" w14:textId="77777777" w:rsidR="00C75BFB" w:rsidRPr="00730E86" w:rsidRDefault="00C75BFB" w:rsidP="00955756">
      <w:pPr>
        <w:pStyle w:val="Nivel01"/>
        <w:numPr>
          <w:ilvl w:val="0"/>
          <w:numId w:val="5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567"/>
        </w:tabs>
        <w:spacing w:before="0" w:line="276" w:lineRule="auto"/>
        <w:rPr>
          <w:sz w:val="24"/>
          <w:szCs w:val="24"/>
        </w:rPr>
      </w:pPr>
      <w:r w:rsidRPr="00730E86">
        <w:rPr>
          <w:sz w:val="24"/>
          <w:szCs w:val="24"/>
        </w:rPr>
        <w:t>EXECUÇÃO DO OBJETO</w:t>
      </w:r>
    </w:p>
    <w:p w14:paraId="4FD817B9" w14:textId="77777777" w:rsidR="00C75BFB" w:rsidRPr="00730E86" w:rsidRDefault="00C75BFB" w:rsidP="00BA38E6">
      <w:pPr>
        <w:pStyle w:val="Nivel2"/>
        <w:numPr>
          <w:ilvl w:val="0"/>
          <w:numId w:val="0"/>
        </w:numPr>
        <w:spacing w:before="0" w:after="0"/>
        <w:rPr>
          <w:bCs/>
          <w:color w:val="auto"/>
          <w:sz w:val="24"/>
          <w:szCs w:val="24"/>
        </w:rPr>
      </w:pPr>
      <w:r w:rsidRPr="00730E86">
        <w:rPr>
          <w:b/>
          <w:color w:val="auto"/>
          <w:sz w:val="24"/>
          <w:szCs w:val="24"/>
        </w:rPr>
        <w:t>5.1. Garantia da contratação</w:t>
      </w:r>
    </w:p>
    <w:p w14:paraId="3AC2DA9E" w14:textId="6049AF45" w:rsidR="00955756" w:rsidRPr="00730E86" w:rsidRDefault="00C75BFB" w:rsidP="00BA38E6">
      <w:pPr>
        <w:pStyle w:val="Nivel2"/>
        <w:numPr>
          <w:ilvl w:val="0"/>
          <w:numId w:val="0"/>
        </w:numPr>
        <w:spacing w:before="0" w:after="0"/>
        <w:rPr>
          <w:bCs/>
          <w:color w:val="auto"/>
          <w:sz w:val="24"/>
          <w:szCs w:val="24"/>
        </w:rPr>
      </w:pPr>
      <w:r w:rsidRPr="00730E86">
        <w:rPr>
          <w:bCs/>
          <w:color w:val="auto"/>
          <w:sz w:val="24"/>
          <w:szCs w:val="24"/>
        </w:rPr>
        <w:t>5.1.1.</w:t>
      </w:r>
      <w:r w:rsidRPr="00730E86">
        <w:rPr>
          <w:bCs/>
          <w:color w:val="auto"/>
          <w:sz w:val="24"/>
          <w:szCs w:val="24"/>
        </w:rPr>
        <w:tab/>
        <w:t>Não haverá exigência da garantia da contratação prevista nos artigos 96 e seguintes da Lei nº. 14.133, de 2021, por se tratar de aquisição de pequeno vulto e com risco baixo de prejuízo em caso de inexecução contratual, de sorte que a exigência de garantia poderia acarretar considerável restrição à competitividade.</w:t>
      </w:r>
    </w:p>
    <w:p w14:paraId="7867034F" w14:textId="77777777" w:rsidR="00955756" w:rsidRPr="00730E86" w:rsidRDefault="00955756" w:rsidP="00BA38E6">
      <w:pPr>
        <w:pStyle w:val="Nivel2"/>
        <w:numPr>
          <w:ilvl w:val="0"/>
          <w:numId w:val="0"/>
        </w:numPr>
        <w:spacing w:before="0" w:after="0"/>
        <w:rPr>
          <w:bCs/>
          <w:color w:val="auto"/>
          <w:sz w:val="24"/>
          <w:szCs w:val="24"/>
        </w:rPr>
      </w:pPr>
    </w:p>
    <w:p w14:paraId="60AABAE2" w14:textId="77777777" w:rsidR="00C75BFB" w:rsidRPr="00730E86" w:rsidRDefault="00C75BFB" w:rsidP="00BA38E6">
      <w:pPr>
        <w:pStyle w:val="Nivel2"/>
        <w:numPr>
          <w:ilvl w:val="0"/>
          <w:numId w:val="0"/>
        </w:numPr>
        <w:spacing w:before="0" w:after="0"/>
        <w:rPr>
          <w:b/>
          <w:color w:val="auto"/>
          <w:sz w:val="24"/>
          <w:szCs w:val="24"/>
        </w:rPr>
      </w:pPr>
      <w:r w:rsidRPr="00730E86">
        <w:rPr>
          <w:b/>
          <w:color w:val="auto"/>
          <w:sz w:val="24"/>
          <w:szCs w:val="24"/>
        </w:rPr>
        <w:t>5.2.</w:t>
      </w:r>
      <w:r w:rsidRPr="00730E86">
        <w:rPr>
          <w:b/>
          <w:color w:val="auto"/>
          <w:sz w:val="24"/>
          <w:szCs w:val="24"/>
        </w:rPr>
        <w:tab/>
        <w:t>Condições de Entrega</w:t>
      </w:r>
    </w:p>
    <w:p w14:paraId="10D06418" w14:textId="77777777" w:rsidR="00C75BFB" w:rsidRPr="00730E86" w:rsidRDefault="00C75BFB" w:rsidP="00BA38E6">
      <w:pPr>
        <w:pStyle w:val="Nivel2"/>
        <w:numPr>
          <w:ilvl w:val="0"/>
          <w:numId w:val="0"/>
        </w:numPr>
        <w:spacing w:before="0" w:after="0"/>
        <w:rPr>
          <w:bCs/>
          <w:color w:val="auto"/>
          <w:sz w:val="24"/>
          <w:szCs w:val="24"/>
        </w:rPr>
      </w:pPr>
      <w:r w:rsidRPr="00730E86">
        <w:rPr>
          <w:bCs/>
          <w:color w:val="auto"/>
          <w:sz w:val="24"/>
          <w:szCs w:val="24"/>
        </w:rPr>
        <w:t>5.2.1.</w:t>
      </w:r>
      <w:r w:rsidRPr="00730E86">
        <w:rPr>
          <w:bCs/>
          <w:color w:val="auto"/>
          <w:sz w:val="24"/>
          <w:szCs w:val="24"/>
        </w:rPr>
        <w:tab/>
        <w:t>Prazo de execução: 30 dias;</w:t>
      </w:r>
    </w:p>
    <w:p w14:paraId="259CA717" w14:textId="77777777" w:rsidR="00C75BFB" w:rsidRPr="00730E86" w:rsidRDefault="00C75BFB" w:rsidP="00BA38E6">
      <w:pPr>
        <w:pStyle w:val="Nivel2"/>
        <w:numPr>
          <w:ilvl w:val="0"/>
          <w:numId w:val="0"/>
        </w:numPr>
        <w:spacing w:before="0" w:after="0"/>
        <w:rPr>
          <w:bCs/>
          <w:color w:val="auto"/>
          <w:sz w:val="24"/>
          <w:szCs w:val="24"/>
        </w:rPr>
      </w:pPr>
      <w:r w:rsidRPr="00730E86">
        <w:rPr>
          <w:bCs/>
          <w:color w:val="auto"/>
          <w:sz w:val="24"/>
          <w:szCs w:val="24"/>
        </w:rPr>
        <w:t>5.2.2 Prazo de vigência: Entrega única, não se aplica prazo de vigência;</w:t>
      </w:r>
    </w:p>
    <w:p w14:paraId="05C2E3F1" w14:textId="77777777" w:rsidR="00C75BFB" w:rsidRPr="00730E86" w:rsidRDefault="00C75BFB" w:rsidP="00BA38E6">
      <w:pPr>
        <w:pStyle w:val="Nivel2"/>
        <w:numPr>
          <w:ilvl w:val="0"/>
          <w:numId w:val="0"/>
        </w:numPr>
        <w:spacing w:before="0" w:after="0"/>
        <w:rPr>
          <w:bCs/>
          <w:color w:val="auto"/>
          <w:sz w:val="24"/>
          <w:szCs w:val="24"/>
        </w:rPr>
      </w:pPr>
      <w:r w:rsidRPr="00730E86">
        <w:rPr>
          <w:bCs/>
          <w:color w:val="auto"/>
          <w:sz w:val="24"/>
          <w:szCs w:val="24"/>
        </w:rPr>
        <w:t>5.2.3.</w:t>
      </w:r>
      <w:r w:rsidRPr="00730E86">
        <w:rPr>
          <w:bCs/>
          <w:color w:val="auto"/>
          <w:sz w:val="24"/>
          <w:szCs w:val="24"/>
        </w:rPr>
        <w:tab/>
        <w:t>O prazo de entrega dos bens é de (30) trinta dias corridos, após recebimento da nota de empenho;</w:t>
      </w:r>
    </w:p>
    <w:p w14:paraId="20AF4C13" w14:textId="77777777" w:rsidR="00C75BFB" w:rsidRPr="00730E86" w:rsidRDefault="00C75BFB" w:rsidP="00BA38E6">
      <w:pPr>
        <w:pStyle w:val="Nivel2"/>
        <w:numPr>
          <w:ilvl w:val="0"/>
          <w:numId w:val="0"/>
        </w:numPr>
        <w:spacing w:before="0" w:after="0"/>
        <w:rPr>
          <w:b/>
          <w:color w:val="auto"/>
          <w:sz w:val="24"/>
          <w:szCs w:val="24"/>
        </w:rPr>
      </w:pPr>
      <w:r w:rsidRPr="00730E86">
        <w:rPr>
          <w:bCs/>
          <w:color w:val="auto"/>
          <w:sz w:val="24"/>
          <w:szCs w:val="24"/>
        </w:rPr>
        <w:t>5.2.4.</w:t>
      </w:r>
      <w:r w:rsidRPr="00730E86">
        <w:rPr>
          <w:bCs/>
          <w:color w:val="auto"/>
          <w:sz w:val="24"/>
          <w:szCs w:val="24"/>
        </w:rPr>
        <w:tab/>
        <w:t>Caso não seja possível a entrega na data assinalada, a empresa deverá comunicar as razões respectivas com pelo menos 24 (vinte e quatro) horas de antecedência para que qualquer pleito de prorrogação de prazo seja analisado, ressalvadas situações de caso fortuito e força maior</w:t>
      </w:r>
      <w:r w:rsidRPr="00730E86">
        <w:rPr>
          <w:b/>
          <w:color w:val="auto"/>
          <w:sz w:val="24"/>
          <w:szCs w:val="24"/>
        </w:rPr>
        <w:t>;</w:t>
      </w:r>
    </w:p>
    <w:p w14:paraId="00063F3C" w14:textId="77777777" w:rsidR="00C75BFB" w:rsidRPr="00730E86" w:rsidRDefault="00C75BFB" w:rsidP="00BA38E6">
      <w:pPr>
        <w:pStyle w:val="Nivel2"/>
        <w:numPr>
          <w:ilvl w:val="0"/>
          <w:numId w:val="0"/>
        </w:numPr>
        <w:spacing w:before="0" w:after="0"/>
        <w:rPr>
          <w:bCs/>
          <w:color w:val="auto"/>
          <w:sz w:val="24"/>
          <w:szCs w:val="24"/>
        </w:rPr>
      </w:pPr>
      <w:r w:rsidRPr="00730E86">
        <w:rPr>
          <w:bCs/>
          <w:color w:val="auto"/>
          <w:sz w:val="24"/>
          <w:szCs w:val="24"/>
        </w:rPr>
        <w:t xml:space="preserve">5.2.5. Ficam ressalvadas as ocorrências de caso fortuito ou força maior, devidamente comprovadas por meio de documentação idônea, situações em que será definida nova data para entrega, sem ônus ou prejuízo à Contratante. Os bens deverão ser entregues no seguinte endereço: Rua Gov. Bento Munhoz da Rocha Neto 341, Bairro Macopa, Telêmaco Borba-PR. </w:t>
      </w:r>
    </w:p>
    <w:p w14:paraId="0AB49B78" w14:textId="77777777" w:rsidR="00C75BFB" w:rsidRPr="00730E86" w:rsidRDefault="00C75BFB" w:rsidP="00BA38E6">
      <w:pPr>
        <w:pStyle w:val="Nivel2"/>
        <w:numPr>
          <w:ilvl w:val="0"/>
          <w:numId w:val="0"/>
        </w:numPr>
        <w:spacing w:before="0" w:after="0"/>
        <w:rPr>
          <w:bCs/>
          <w:color w:val="auto"/>
          <w:sz w:val="24"/>
          <w:szCs w:val="24"/>
        </w:rPr>
      </w:pPr>
      <w:r w:rsidRPr="00730E86">
        <w:rPr>
          <w:bCs/>
          <w:color w:val="auto"/>
          <w:sz w:val="24"/>
          <w:szCs w:val="24"/>
        </w:rPr>
        <w:t xml:space="preserve">5.2.6. Horário de recebimento de segunda-feira a sexta-feira – das 08h00 min às 11h00 min 13h00 min às 17h00 min, com agendamento prévio via telefone fixo ou celular (whatsapp) com representante do setor requisitante. </w:t>
      </w:r>
    </w:p>
    <w:p w14:paraId="729C307F" w14:textId="77777777" w:rsidR="00955756" w:rsidRPr="00730E86" w:rsidRDefault="00955756" w:rsidP="00BA38E6">
      <w:pPr>
        <w:pStyle w:val="Nivel2"/>
        <w:numPr>
          <w:ilvl w:val="0"/>
          <w:numId w:val="0"/>
        </w:numPr>
        <w:spacing w:before="0" w:after="0"/>
        <w:rPr>
          <w:bCs/>
          <w:color w:val="auto"/>
          <w:sz w:val="24"/>
          <w:szCs w:val="24"/>
        </w:rPr>
      </w:pPr>
    </w:p>
    <w:p w14:paraId="4DBD06B0" w14:textId="77777777" w:rsidR="00C75BFB" w:rsidRPr="00730E86" w:rsidRDefault="00C75BFB" w:rsidP="00BA38E6">
      <w:pPr>
        <w:pStyle w:val="Nivel2"/>
        <w:numPr>
          <w:ilvl w:val="0"/>
          <w:numId w:val="0"/>
        </w:numPr>
        <w:spacing w:before="0" w:after="0"/>
        <w:rPr>
          <w:b/>
          <w:color w:val="auto"/>
          <w:sz w:val="24"/>
          <w:szCs w:val="24"/>
        </w:rPr>
      </w:pPr>
      <w:r w:rsidRPr="00730E86">
        <w:rPr>
          <w:b/>
          <w:color w:val="auto"/>
          <w:sz w:val="24"/>
          <w:szCs w:val="24"/>
        </w:rPr>
        <w:t xml:space="preserve">5.2. Garantia, manutenção e assistência técnica </w:t>
      </w:r>
    </w:p>
    <w:p w14:paraId="67B668FE" w14:textId="77777777" w:rsidR="00C75BFB" w:rsidRPr="00730E86" w:rsidRDefault="00C75BFB" w:rsidP="00BA38E6">
      <w:pPr>
        <w:pStyle w:val="Nivel2"/>
        <w:numPr>
          <w:ilvl w:val="0"/>
          <w:numId w:val="0"/>
        </w:numPr>
        <w:spacing w:before="0" w:after="0"/>
        <w:rPr>
          <w:bCs/>
          <w:color w:val="auto"/>
          <w:sz w:val="24"/>
          <w:szCs w:val="24"/>
        </w:rPr>
      </w:pPr>
      <w:r w:rsidRPr="00730E86">
        <w:rPr>
          <w:bCs/>
          <w:color w:val="auto"/>
          <w:sz w:val="24"/>
          <w:szCs w:val="24"/>
        </w:rPr>
        <w:t xml:space="preserve">5.2.1. O prazo de garantia contratual será de 12 (doze) meses a partir da data da nota fiscal de venda, cobrindo quaisquer defeitos. Se houver necessidade de devolução ao fornecedor para reparo ou substituição, o fornecedor arcará com as despesas com transporte do objeto. </w:t>
      </w:r>
    </w:p>
    <w:p w14:paraId="5BE6C4D8" w14:textId="77777777" w:rsidR="00C75BFB" w:rsidRPr="00730E86" w:rsidRDefault="00C75BFB" w:rsidP="00BA38E6">
      <w:pPr>
        <w:pStyle w:val="Nivel2"/>
        <w:numPr>
          <w:ilvl w:val="0"/>
          <w:numId w:val="0"/>
        </w:numPr>
        <w:spacing w:before="0" w:after="0"/>
        <w:rPr>
          <w:bCs/>
          <w:color w:val="auto"/>
          <w:sz w:val="24"/>
          <w:szCs w:val="24"/>
        </w:rPr>
      </w:pPr>
      <w:r w:rsidRPr="00730E86">
        <w:rPr>
          <w:bCs/>
          <w:color w:val="auto"/>
          <w:sz w:val="24"/>
          <w:szCs w:val="24"/>
        </w:rPr>
        <w:t>5.2.2. De acordo com o Código de Defesa do Consumidor, há um prazo de 90 dias para reclamações de vícios em produtos duráveis, conhecido como garantia legal. Além disso, o fornecedor concede uma garantia contratual de 1 (um) ano através de um Termo de Garantia, que se soma à garantia legal. Assim, o consumidor tem direito a 1 (um) ano de garantia contratual mais 90 dias de garantia legal, sendo que este último período só começa a contar após o término da garantia contratual.</w:t>
      </w:r>
    </w:p>
    <w:p w14:paraId="3F1A73E0" w14:textId="77777777" w:rsidR="00C75BFB" w:rsidRPr="00730E86" w:rsidRDefault="00C75BFB" w:rsidP="00BA38E6">
      <w:pPr>
        <w:pStyle w:val="Nivel2"/>
        <w:numPr>
          <w:ilvl w:val="0"/>
          <w:numId w:val="0"/>
        </w:numPr>
        <w:spacing w:before="0" w:after="0"/>
        <w:rPr>
          <w:bCs/>
          <w:color w:val="auto"/>
          <w:sz w:val="24"/>
          <w:szCs w:val="24"/>
        </w:rPr>
      </w:pPr>
      <w:r w:rsidRPr="00730E86">
        <w:rPr>
          <w:bCs/>
          <w:color w:val="auto"/>
          <w:sz w:val="24"/>
          <w:szCs w:val="24"/>
        </w:rPr>
        <w:t xml:space="preserve">5.2.3. Quando o produto é trocado pelo fabricante devido a vícios, o consumidor tem direito ao prazo restante da garantia contratual acrescido de mais 90 dias de garantia legal, considerando a data de emissão da Nota Fiscal. O fornecedor tem o prazo estabelecido pelo CDC para sanar o defeito, contado a partir da comunicação por escrito do município. </w:t>
      </w:r>
    </w:p>
    <w:p w14:paraId="74DC374E" w14:textId="77777777" w:rsidR="00C75BFB" w:rsidRPr="00730E86" w:rsidRDefault="00C75BFB" w:rsidP="00BA38E6">
      <w:pPr>
        <w:pStyle w:val="Nivel2"/>
        <w:numPr>
          <w:ilvl w:val="1"/>
          <w:numId w:val="54"/>
        </w:numPr>
        <w:spacing w:before="0" w:after="0"/>
        <w:rPr>
          <w:b/>
          <w:bCs/>
          <w:color w:val="auto"/>
          <w:sz w:val="24"/>
          <w:szCs w:val="24"/>
        </w:rPr>
      </w:pPr>
      <w:r w:rsidRPr="00730E86">
        <w:rPr>
          <w:b/>
          <w:bCs/>
          <w:color w:val="auto"/>
          <w:sz w:val="24"/>
          <w:szCs w:val="24"/>
        </w:rPr>
        <w:lastRenderedPageBreak/>
        <w:t xml:space="preserve"> PRAZO DE GARANTIA</w:t>
      </w:r>
    </w:p>
    <w:p w14:paraId="3F42B0DC" w14:textId="722C8A89" w:rsidR="00C75BFB" w:rsidRPr="00730E86" w:rsidRDefault="00730E86" w:rsidP="00730E86">
      <w:pPr>
        <w:pStyle w:val="Nivel2"/>
        <w:numPr>
          <w:ilvl w:val="0"/>
          <w:numId w:val="0"/>
        </w:numPr>
        <w:spacing w:before="0" w:after="0"/>
        <w:rPr>
          <w:b/>
          <w:bCs/>
          <w:color w:val="auto"/>
          <w:sz w:val="24"/>
          <w:szCs w:val="24"/>
        </w:rPr>
      </w:pPr>
      <w:r>
        <w:rPr>
          <w:color w:val="auto"/>
          <w:sz w:val="24"/>
          <w:szCs w:val="24"/>
        </w:rPr>
        <w:t>5.3.1.</w:t>
      </w:r>
      <w:r w:rsidR="00C75BFB" w:rsidRPr="00730E86">
        <w:rPr>
          <w:color w:val="auto"/>
          <w:sz w:val="24"/>
          <w:szCs w:val="24"/>
        </w:rPr>
        <w:t xml:space="preserve"> O prazo de garantia é aquele estabelecido na Lei nº 8.078, de 11 de setembro de 1990 (Código de Defesa do Consumidor).</w:t>
      </w:r>
    </w:p>
    <w:p w14:paraId="4EB744B3" w14:textId="77777777" w:rsidR="00955756" w:rsidRPr="00730E86" w:rsidRDefault="00955756" w:rsidP="00955756">
      <w:pPr>
        <w:pStyle w:val="Nivel2"/>
        <w:numPr>
          <w:ilvl w:val="0"/>
          <w:numId w:val="0"/>
        </w:numPr>
        <w:spacing w:before="0" w:after="0"/>
        <w:rPr>
          <w:b/>
          <w:bCs/>
          <w:color w:val="auto"/>
          <w:sz w:val="24"/>
          <w:szCs w:val="24"/>
        </w:rPr>
      </w:pPr>
    </w:p>
    <w:p w14:paraId="7C87B5C5" w14:textId="54C834EA" w:rsidR="00C75BFB" w:rsidRPr="00730E86" w:rsidRDefault="00C75BFB" w:rsidP="00730E86">
      <w:pPr>
        <w:pStyle w:val="Nivel2"/>
        <w:numPr>
          <w:ilvl w:val="1"/>
          <w:numId w:val="72"/>
        </w:numPr>
        <w:spacing w:before="0" w:after="0"/>
        <w:rPr>
          <w:b/>
          <w:bCs/>
          <w:color w:val="auto"/>
          <w:sz w:val="24"/>
          <w:szCs w:val="24"/>
        </w:rPr>
      </w:pPr>
      <w:r w:rsidRPr="00730E86">
        <w:rPr>
          <w:b/>
          <w:bCs/>
          <w:color w:val="auto"/>
          <w:sz w:val="24"/>
          <w:szCs w:val="24"/>
        </w:rPr>
        <w:t xml:space="preserve"> OBRIGAÇÕES DA CONTRATADA </w:t>
      </w:r>
    </w:p>
    <w:p w14:paraId="7D553C33" w14:textId="0C36C615" w:rsidR="00C75BFB" w:rsidRPr="00730E86" w:rsidRDefault="00C75BFB" w:rsidP="00730E86">
      <w:pPr>
        <w:pStyle w:val="Nivel2"/>
        <w:numPr>
          <w:ilvl w:val="2"/>
          <w:numId w:val="72"/>
        </w:numPr>
        <w:spacing w:before="0" w:after="0"/>
        <w:ind w:left="0" w:firstLine="0"/>
        <w:rPr>
          <w:color w:val="auto"/>
          <w:sz w:val="24"/>
          <w:szCs w:val="24"/>
        </w:rPr>
      </w:pPr>
      <w:r w:rsidRPr="00730E86">
        <w:rPr>
          <w:color w:val="auto"/>
          <w:sz w:val="24"/>
          <w:szCs w:val="24"/>
        </w:rPr>
        <w:t>Obedecer às especificações do objeto e execução do objeto, observando a qualidade, a quantidade e os prazos exigidos neste Termo de Referência e no edital.</w:t>
      </w:r>
    </w:p>
    <w:p w14:paraId="49F3779F" w14:textId="77777777" w:rsidR="00C75BFB" w:rsidRPr="00730E86" w:rsidRDefault="00C75BFB" w:rsidP="00BA38E6">
      <w:pPr>
        <w:pStyle w:val="Nivel2"/>
        <w:numPr>
          <w:ilvl w:val="0"/>
          <w:numId w:val="0"/>
        </w:numPr>
        <w:spacing w:before="0" w:after="0"/>
        <w:rPr>
          <w:color w:val="auto"/>
          <w:sz w:val="24"/>
          <w:szCs w:val="24"/>
        </w:rPr>
      </w:pPr>
      <w:r w:rsidRPr="00730E86">
        <w:rPr>
          <w:color w:val="auto"/>
          <w:sz w:val="24"/>
          <w:szCs w:val="24"/>
        </w:rPr>
        <w:t xml:space="preserve">5.4.2 Disponibilizar números de telefone fixo e de telefone móvel, bem como endereço eletrônico que possibilitem contato imediato entre contratada e contratante. </w:t>
      </w:r>
    </w:p>
    <w:p w14:paraId="1C40FBC9" w14:textId="77777777" w:rsidR="00C75BFB" w:rsidRPr="00730E86" w:rsidRDefault="00C75BFB" w:rsidP="00BA38E6">
      <w:pPr>
        <w:pStyle w:val="Nivel2"/>
        <w:numPr>
          <w:ilvl w:val="0"/>
          <w:numId w:val="0"/>
        </w:numPr>
        <w:spacing w:before="0" w:after="0"/>
        <w:rPr>
          <w:color w:val="auto"/>
          <w:sz w:val="24"/>
          <w:szCs w:val="24"/>
        </w:rPr>
      </w:pPr>
      <w:r w:rsidRPr="00730E86">
        <w:rPr>
          <w:color w:val="auto"/>
          <w:sz w:val="24"/>
          <w:szCs w:val="24"/>
        </w:rPr>
        <w:t>5.4.3 Responsabilizar-se pelos danos causados diretamente à administração ou a terceiros, por sua culpa ou dolo, não eximindo sua responsabilidade com a fiscalização ou o acompanhamento porventura efetuado pelo contratante;</w:t>
      </w:r>
    </w:p>
    <w:p w14:paraId="04080C84" w14:textId="77777777" w:rsidR="00C75BFB" w:rsidRPr="00730E86" w:rsidRDefault="00C75BFB" w:rsidP="00BA38E6">
      <w:pPr>
        <w:pStyle w:val="Nivel2"/>
        <w:numPr>
          <w:ilvl w:val="0"/>
          <w:numId w:val="0"/>
        </w:numPr>
        <w:spacing w:before="0" w:after="0"/>
        <w:rPr>
          <w:color w:val="auto"/>
          <w:sz w:val="24"/>
          <w:szCs w:val="24"/>
        </w:rPr>
      </w:pPr>
      <w:r w:rsidRPr="00730E86">
        <w:rPr>
          <w:color w:val="auto"/>
          <w:sz w:val="24"/>
          <w:szCs w:val="24"/>
        </w:rPr>
        <w:t>5.4.5 É de responsabilidade da contratada as despesas de embalagem, seguros, transporte, frete, tributos, encargos trabalhistas e previdenciários decorrentes do fornecimento;</w:t>
      </w:r>
    </w:p>
    <w:p w14:paraId="43D4C3CC" w14:textId="77777777" w:rsidR="00C75BFB" w:rsidRPr="00730E86" w:rsidRDefault="00C75BFB" w:rsidP="00BA38E6">
      <w:pPr>
        <w:pStyle w:val="Nivel2"/>
        <w:numPr>
          <w:ilvl w:val="2"/>
          <w:numId w:val="60"/>
        </w:numPr>
        <w:spacing w:before="0" w:after="0"/>
        <w:ind w:left="0" w:firstLine="0"/>
        <w:rPr>
          <w:color w:val="auto"/>
          <w:sz w:val="24"/>
          <w:szCs w:val="24"/>
        </w:rPr>
      </w:pPr>
      <w:r w:rsidRPr="00730E86">
        <w:rPr>
          <w:color w:val="auto"/>
          <w:sz w:val="24"/>
          <w:szCs w:val="24"/>
        </w:rPr>
        <w:t>Os descarregamentos dos produtos são de inteira responsabilidade da contratada, que deverão dispor de pessoal para o descarregamento, arcando com todos os custos na contratação de pessoal para auxiliar no processo;</w:t>
      </w:r>
    </w:p>
    <w:p w14:paraId="54684A84" w14:textId="77777777" w:rsidR="00C75BFB" w:rsidRPr="00730E86" w:rsidRDefault="00C75BFB" w:rsidP="00BA38E6">
      <w:pPr>
        <w:pStyle w:val="Nivel2"/>
        <w:numPr>
          <w:ilvl w:val="2"/>
          <w:numId w:val="60"/>
        </w:numPr>
        <w:spacing w:before="0" w:after="0"/>
        <w:ind w:left="0" w:firstLine="0"/>
        <w:rPr>
          <w:color w:val="auto"/>
          <w:sz w:val="24"/>
          <w:szCs w:val="24"/>
        </w:rPr>
      </w:pPr>
      <w:r w:rsidRPr="00730E86">
        <w:rPr>
          <w:color w:val="auto"/>
          <w:sz w:val="24"/>
          <w:szCs w:val="24"/>
        </w:rPr>
        <w:t>Não haverá recebimento de produtos fora do horário estabelecido;</w:t>
      </w:r>
    </w:p>
    <w:p w14:paraId="3FFF88E3" w14:textId="77777777" w:rsidR="00C75BFB" w:rsidRPr="00730E86" w:rsidRDefault="00C75BFB" w:rsidP="00BA38E6">
      <w:pPr>
        <w:pStyle w:val="Nivel2"/>
        <w:numPr>
          <w:ilvl w:val="0"/>
          <w:numId w:val="0"/>
        </w:numPr>
        <w:spacing w:before="0" w:after="0"/>
        <w:rPr>
          <w:color w:val="auto"/>
          <w:sz w:val="24"/>
          <w:szCs w:val="24"/>
        </w:rPr>
      </w:pPr>
      <w:r w:rsidRPr="00730E86">
        <w:rPr>
          <w:color w:val="auto"/>
          <w:sz w:val="24"/>
          <w:szCs w:val="24"/>
        </w:rPr>
        <w:t>5.4.8 Atender prontamente as solicitações da contratante;</w:t>
      </w:r>
    </w:p>
    <w:p w14:paraId="49334BA0" w14:textId="77777777" w:rsidR="00C75BFB" w:rsidRPr="00730E86" w:rsidRDefault="00C75BFB" w:rsidP="00BA38E6">
      <w:pPr>
        <w:pStyle w:val="Nivel2"/>
        <w:numPr>
          <w:ilvl w:val="0"/>
          <w:numId w:val="0"/>
        </w:numPr>
        <w:spacing w:before="0" w:after="0"/>
        <w:rPr>
          <w:color w:val="auto"/>
          <w:sz w:val="24"/>
          <w:szCs w:val="24"/>
        </w:rPr>
      </w:pPr>
      <w:r w:rsidRPr="00730E86">
        <w:rPr>
          <w:color w:val="auto"/>
          <w:sz w:val="24"/>
          <w:szCs w:val="24"/>
        </w:rPr>
        <w:t>5.4.9 Assumir todos os encargos e despesas que se fizerem necessários para o adimplemento das obrigações decorrentes da contratação;</w:t>
      </w:r>
    </w:p>
    <w:p w14:paraId="4FE906D3" w14:textId="77777777" w:rsidR="00C75BFB" w:rsidRPr="00730E86" w:rsidRDefault="00C75BFB" w:rsidP="00BA38E6">
      <w:pPr>
        <w:pStyle w:val="Nivel2"/>
        <w:numPr>
          <w:ilvl w:val="0"/>
          <w:numId w:val="0"/>
        </w:numPr>
        <w:spacing w:before="0" w:after="0"/>
        <w:rPr>
          <w:color w:val="auto"/>
          <w:sz w:val="24"/>
          <w:szCs w:val="24"/>
        </w:rPr>
      </w:pPr>
      <w:r w:rsidRPr="00730E86">
        <w:rPr>
          <w:color w:val="auto"/>
          <w:sz w:val="24"/>
          <w:szCs w:val="24"/>
        </w:rPr>
        <w:t>5.4.10 Entregar o objeto no prazo estabelecido no termo de referência;</w:t>
      </w:r>
    </w:p>
    <w:p w14:paraId="39B7B45B" w14:textId="77777777" w:rsidR="00C75BFB" w:rsidRPr="00730E86" w:rsidRDefault="00C75BFB" w:rsidP="00BA38E6">
      <w:pPr>
        <w:pStyle w:val="Nivel2"/>
        <w:numPr>
          <w:ilvl w:val="0"/>
          <w:numId w:val="0"/>
        </w:numPr>
        <w:spacing w:before="0" w:after="0"/>
        <w:rPr>
          <w:color w:val="auto"/>
          <w:sz w:val="24"/>
          <w:szCs w:val="24"/>
        </w:rPr>
      </w:pPr>
      <w:r w:rsidRPr="00730E86">
        <w:rPr>
          <w:color w:val="auto"/>
          <w:sz w:val="24"/>
          <w:szCs w:val="24"/>
        </w:rPr>
        <w:t xml:space="preserve">5.4.11 Responsabilizar-se pelos danos causados diretamente à administração ou a terceiros, por sua culpa ou dolo, não eximindo sua responsabilidade com a fiscalização ou o acompanhamento porventura efetuado pela contratante </w:t>
      </w:r>
    </w:p>
    <w:p w14:paraId="67C8B4D6" w14:textId="77777777" w:rsidR="00073ED9" w:rsidRPr="00730E86" w:rsidRDefault="00073ED9" w:rsidP="00BA38E6">
      <w:pPr>
        <w:pStyle w:val="Nivel2"/>
        <w:numPr>
          <w:ilvl w:val="0"/>
          <w:numId w:val="0"/>
        </w:numPr>
        <w:spacing w:before="0" w:after="0"/>
        <w:rPr>
          <w:color w:val="auto"/>
          <w:sz w:val="24"/>
          <w:szCs w:val="24"/>
        </w:rPr>
      </w:pPr>
    </w:p>
    <w:p w14:paraId="578EC985" w14:textId="77777777" w:rsidR="00C75BFB" w:rsidRPr="00730E86" w:rsidRDefault="00C75BFB" w:rsidP="00BA38E6">
      <w:pPr>
        <w:pStyle w:val="Nivel2"/>
        <w:numPr>
          <w:ilvl w:val="1"/>
          <w:numId w:val="60"/>
        </w:numPr>
        <w:spacing w:before="0" w:after="0"/>
        <w:ind w:left="0" w:firstLine="0"/>
        <w:rPr>
          <w:b/>
          <w:bCs/>
          <w:color w:val="auto"/>
          <w:sz w:val="24"/>
          <w:szCs w:val="24"/>
        </w:rPr>
      </w:pPr>
      <w:r w:rsidRPr="00730E86">
        <w:rPr>
          <w:b/>
          <w:bCs/>
          <w:color w:val="auto"/>
          <w:sz w:val="24"/>
          <w:szCs w:val="24"/>
        </w:rPr>
        <w:t xml:space="preserve">Obrigações da contratante: </w:t>
      </w:r>
    </w:p>
    <w:p w14:paraId="1BD5D194" w14:textId="77777777" w:rsidR="00C75BFB" w:rsidRPr="00730E86" w:rsidRDefault="00C75BFB" w:rsidP="00BA38E6">
      <w:pPr>
        <w:pStyle w:val="Nivel3"/>
        <w:numPr>
          <w:ilvl w:val="2"/>
          <w:numId w:val="61"/>
        </w:numPr>
        <w:tabs>
          <w:tab w:val="left" w:pos="993"/>
        </w:tabs>
        <w:spacing w:before="0" w:after="0"/>
        <w:ind w:left="0" w:firstLine="0"/>
        <w:rPr>
          <w:b/>
          <w:bCs/>
          <w:color w:val="auto"/>
          <w:sz w:val="24"/>
          <w:szCs w:val="24"/>
        </w:rPr>
      </w:pPr>
      <w:r w:rsidRPr="00730E86">
        <w:rPr>
          <w:color w:val="auto"/>
          <w:sz w:val="24"/>
          <w:szCs w:val="24"/>
        </w:rPr>
        <w:t xml:space="preserve">Prestar as informações e os esclarecimentos solicitados pela contratada, relacionados com o objeto pactuado. </w:t>
      </w:r>
    </w:p>
    <w:p w14:paraId="74D5E192" w14:textId="77777777" w:rsidR="00C75BFB" w:rsidRPr="00730E86" w:rsidRDefault="00C75BFB" w:rsidP="00BA38E6">
      <w:pPr>
        <w:pStyle w:val="Nivel3"/>
        <w:numPr>
          <w:ilvl w:val="2"/>
          <w:numId w:val="61"/>
        </w:numPr>
        <w:tabs>
          <w:tab w:val="left" w:pos="993"/>
        </w:tabs>
        <w:spacing w:before="0" w:after="0"/>
        <w:ind w:left="0" w:firstLine="0"/>
        <w:rPr>
          <w:b/>
          <w:bCs/>
          <w:color w:val="auto"/>
          <w:sz w:val="24"/>
          <w:szCs w:val="24"/>
        </w:rPr>
      </w:pPr>
      <w:r w:rsidRPr="00730E86">
        <w:rPr>
          <w:color w:val="auto"/>
          <w:sz w:val="24"/>
          <w:szCs w:val="24"/>
        </w:rPr>
        <w:t>Efetuar o pagamento após o recebimento da nota fiscal e relatório de atividades.</w:t>
      </w:r>
    </w:p>
    <w:p w14:paraId="4C3B90D4" w14:textId="77777777" w:rsidR="00C75BFB" w:rsidRPr="00730E86" w:rsidRDefault="00C75BFB" w:rsidP="00BA38E6">
      <w:pPr>
        <w:pStyle w:val="Nivel3"/>
        <w:numPr>
          <w:ilvl w:val="2"/>
          <w:numId w:val="61"/>
        </w:numPr>
        <w:tabs>
          <w:tab w:val="left" w:pos="993"/>
        </w:tabs>
        <w:spacing w:before="0" w:after="0"/>
        <w:ind w:left="0" w:firstLine="0"/>
        <w:rPr>
          <w:b/>
          <w:bCs/>
          <w:color w:val="auto"/>
          <w:sz w:val="24"/>
          <w:szCs w:val="24"/>
        </w:rPr>
      </w:pPr>
      <w:r w:rsidRPr="00730E86">
        <w:rPr>
          <w:color w:val="auto"/>
          <w:sz w:val="24"/>
          <w:szCs w:val="24"/>
        </w:rPr>
        <w:t>Notificar a Contratada, por escrito, sobre imperfeições, falhas ou irregularidades constatadas na execução do serviço, para que sejam adotadas as medidas corretivas necessárias.</w:t>
      </w:r>
    </w:p>
    <w:p w14:paraId="242FF959" w14:textId="77777777" w:rsidR="00C75BFB" w:rsidRPr="00730E86" w:rsidRDefault="00C75BFB" w:rsidP="00BA38E6">
      <w:pPr>
        <w:pStyle w:val="Nivel3"/>
        <w:numPr>
          <w:ilvl w:val="2"/>
          <w:numId w:val="61"/>
        </w:numPr>
        <w:tabs>
          <w:tab w:val="left" w:pos="993"/>
        </w:tabs>
        <w:spacing w:before="0" w:after="0"/>
        <w:ind w:left="0" w:firstLine="0"/>
        <w:rPr>
          <w:b/>
          <w:bCs/>
          <w:color w:val="auto"/>
          <w:sz w:val="24"/>
          <w:szCs w:val="24"/>
        </w:rPr>
      </w:pPr>
      <w:r w:rsidRPr="00730E86">
        <w:rPr>
          <w:color w:val="auto"/>
          <w:sz w:val="24"/>
          <w:szCs w:val="24"/>
        </w:rPr>
        <w:t>Comunicar à contratada o não-recebimento do serviço, apontando as razões da sua desconformidade com as especificações contidas neste termo de referência ou na proposta apresentada.</w:t>
      </w:r>
    </w:p>
    <w:p w14:paraId="1EC96B06" w14:textId="77777777" w:rsidR="00073ED9" w:rsidRPr="00730E86" w:rsidRDefault="00073ED9" w:rsidP="00073ED9">
      <w:pPr>
        <w:pStyle w:val="Nivel3"/>
        <w:numPr>
          <w:ilvl w:val="0"/>
          <w:numId w:val="0"/>
        </w:numPr>
        <w:tabs>
          <w:tab w:val="left" w:pos="993"/>
        </w:tabs>
        <w:spacing w:before="0" w:after="0"/>
        <w:rPr>
          <w:b/>
          <w:bCs/>
          <w:color w:val="auto"/>
          <w:sz w:val="24"/>
          <w:szCs w:val="24"/>
        </w:rPr>
      </w:pPr>
    </w:p>
    <w:p w14:paraId="5F7D8720" w14:textId="77777777" w:rsidR="00C75BFB" w:rsidRPr="00730E86" w:rsidRDefault="00C75BFB" w:rsidP="00073ED9">
      <w:pPr>
        <w:pStyle w:val="Nivel01"/>
        <w:numPr>
          <w:ilvl w:val="0"/>
          <w:numId w:val="5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spacing w:before="0" w:line="276" w:lineRule="auto"/>
        <w:ind w:left="0" w:firstLine="0"/>
        <w:rPr>
          <w:sz w:val="24"/>
          <w:szCs w:val="24"/>
        </w:rPr>
      </w:pPr>
      <w:r w:rsidRPr="00730E86">
        <w:rPr>
          <w:sz w:val="24"/>
          <w:szCs w:val="24"/>
        </w:rPr>
        <w:t>MODELO DE GESTÃO DO CONTRATO</w:t>
      </w:r>
    </w:p>
    <w:p w14:paraId="6DB5AE83"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O contrato deverá ser executado fielmente pelas partes, de acordo com as cláusulas avençadas, as normas da Lei nº 14.133, de 2021, e do Decreto Municipal nº 29.216, de 2023, e cada parte responderá pelas consequências de sua inexecução total ou parcial.</w:t>
      </w:r>
    </w:p>
    <w:p w14:paraId="6DF4DA43"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 Em caso de impedimento, ordem de paralisação ou suspensão do contrato, o cronograma de execução será prorrogado automaticamente pelo tempo correspondente, anotadas tais circunstâncias mediante simples apostila.</w:t>
      </w:r>
    </w:p>
    <w:p w14:paraId="65663426"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lastRenderedPageBreak/>
        <w:t xml:space="preserve"> As comunicações entre a Administração e a contratada devem ser realizadas por escrito sempre que o ato exigir tal formalidade, admitindo-se o uso de mensagem eletrônica para esse fim.</w:t>
      </w:r>
    </w:p>
    <w:p w14:paraId="1CEB80BB"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 A Administração poderá convocar representante da empresa para adoção de providências que devam ser cumpridas de imediato.</w:t>
      </w:r>
    </w:p>
    <w:p w14:paraId="11B64121"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 Após a assinatura do contrato ou instrumento equivalente, a Administração poderá convocar o representante da empresa contratada para reunião inicial para apresentação do plano de fiscalização, que conterá informações acerca das obrigações contratuais, dos mecanismos de fiscalização, das estratégias para execução do objeto dentre outros.</w:t>
      </w:r>
    </w:p>
    <w:p w14:paraId="17ED5580"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 </w:t>
      </w:r>
      <w:r w:rsidRPr="00730E86">
        <w:rPr>
          <w:rFonts w:eastAsia="Arial"/>
          <w:color w:val="auto"/>
          <w:sz w:val="24"/>
          <w:szCs w:val="24"/>
        </w:rPr>
        <w:t xml:space="preserve">A gestão será exercida pelo servidor Luiz </w:t>
      </w:r>
      <w:r w:rsidRPr="00730E86">
        <w:rPr>
          <w:color w:val="auto"/>
          <w:sz w:val="24"/>
          <w:szCs w:val="24"/>
        </w:rPr>
        <w:t xml:space="preserve">Felipe Loyola Feitosa - Matricula: 22277, </w:t>
      </w:r>
      <w:r w:rsidRPr="00730E86">
        <w:rPr>
          <w:rFonts w:eastAsia="Arial"/>
          <w:color w:val="auto"/>
          <w:sz w:val="24"/>
          <w:szCs w:val="24"/>
        </w:rPr>
        <w:t>denominado GESTOR;</w:t>
      </w:r>
    </w:p>
    <w:p w14:paraId="06F5C00F"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 </w:t>
      </w:r>
      <w:r w:rsidRPr="00730E86">
        <w:rPr>
          <w:rFonts w:eastAsia="Arial"/>
          <w:color w:val="auto"/>
          <w:sz w:val="24"/>
          <w:szCs w:val="24"/>
        </w:rPr>
        <w:t xml:space="preserve">A fiscalização será exercida pela servidora Tatiane Apdª Santos da Silva - Matricula: 11571, denominado FISCAL; </w:t>
      </w:r>
    </w:p>
    <w:p w14:paraId="1CD5A78A"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 O fiscal do contrato acompanhará a execução do contrato, para que sejam cumpridas todas as condições estabelecidas no contrato, de modo a assegurar os melhores resultados para a Administração.</w:t>
      </w:r>
    </w:p>
    <w:p w14:paraId="4B89136D"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 O fiscal do contrato anotará no histórico de gerenciamento do contrato todas as ocorrências relacionadas à execução do contrato, com a descrição do que for necessário para a regularização das faltas ou dos defeitos observados. </w:t>
      </w:r>
    </w:p>
    <w:p w14:paraId="64BB2293"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Identificada qualquer inexatidão ou irregularidade, o fiscal do contrato emitirá notificações para a correção da execução do contrato, determinando prazo para a correção. </w:t>
      </w:r>
    </w:p>
    <w:p w14:paraId="7A2A4368"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O fiscal do contrato informará ao gestor do contato, em tempo hábil, a situação que demandar decisão ou adoção de medidas que ultrapassem sua competência, para que adote as medidas necessárias e saneadoras, se for o caso. </w:t>
      </w:r>
    </w:p>
    <w:p w14:paraId="4268DD19"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No caso de ocorrências que possam inviabilizar a execução do contrato nas datas aprazadas, o fiscal do contrato comunicará o fato imediatamente ao gestor do contrato. </w:t>
      </w:r>
    </w:p>
    <w:p w14:paraId="4BF6ECB6"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AE3D9C8"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226BB6C"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Caso ocorram descumprimento das obrigações contratuais, o fiscal do contrato atuará tempestivamente na solução do problema, reportando ao gestor do contrato para que tome as providências cabíveis, quando ultrapassar a sua competência.</w:t>
      </w:r>
    </w:p>
    <w:p w14:paraId="52F12268"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7C1D982"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O gestor do contrato emitirá documento comprobatório da avaliação realizada pelos fiscal quanto ao cumprimento de obrigações assumidas pelo contratado, com menção ao seu desempenho na execução contratual, baseado nos indicadores objetivamente definidos e </w:t>
      </w:r>
      <w:r w:rsidRPr="00730E86">
        <w:rPr>
          <w:color w:val="auto"/>
          <w:sz w:val="24"/>
          <w:szCs w:val="24"/>
        </w:rPr>
        <w:lastRenderedPageBreak/>
        <w:t xml:space="preserve">aferidos, e a eventuais penalidades aplicadas, devendo constar do cadastro de atesto de cumprimento de obrigações. </w:t>
      </w:r>
    </w:p>
    <w:p w14:paraId="32C20F05"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C6EE88"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O fiscal do contrato comunicará ao gestor do contrato, em tempo hábil, o término do contrato sob sua responsabilidade, com vistas à tempestiva renovação ou prorrogação contratual. </w:t>
      </w:r>
    </w:p>
    <w:p w14:paraId="3FB9CEB1" w14:textId="77777777" w:rsidR="00C75BFB" w:rsidRPr="00730E86" w:rsidRDefault="00C75BFB" w:rsidP="00BA38E6">
      <w:pPr>
        <w:pStyle w:val="Nivel2"/>
        <w:numPr>
          <w:ilvl w:val="1"/>
          <w:numId w:val="55"/>
        </w:numPr>
        <w:spacing w:before="0" w:after="0"/>
        <w:rPr>
          <w:color w:val="auto"/>
          <w:sz w:val="24"/>
          <w:szCs w:val="24"/>
        </w:rPr>
      </w:pPr>
      <w:r w:rsidRPr="00730E86">
        <w:rPr>
          <w:color w:val="auto"/>
          <w:sz w:val="24"/>
          <w:szCs w:val="24"/>
        </w:rPr>
        <w:t xml:space="preserve">O fiscal do contrato deverá elaborar relatório final com informações sobre a consecução dos objetivos que tenham justificado a contratação e eventuais condutas a serem adotadas para o aprimoramento das atividades da Administração. </w:t>
      </w:r>
    </w:p>
    <w:p w14:paraId="34EAAB90" w14:textId="77777777" w:rsidR="00073ED9" w:rsidRPr="00730E86" w:rsidRDefault="00073ED9" w:rsidP="00073ED9">
      <w:pPr>
        <w:pStyle w:val="Nivel2"/>
        <w:numPr>
          <w:ilvl w:val="0"/>
          <w:numId w:val="0"/>
        </w:numPr>
        <w:spacing w:before="0" w:after="0"/>
        <w:rPr>
          <w:color w:val="auto"/>
          <w:sz w:val="24"/>
          <w:szCs w:val="24"/>
        </w:rPr>
      </w:pPr>
    </w:p>
    <w:p w14:paraId="563B3CBC" w14:textId="77777777" w:rsidR="00C75BFB" w:rsidRPr="00730E86" w:rsidRDefault="00C75BFB" w:rsidP="00073ED9">
      <w:pPr>
        <w:pStyle w:val="Nivel01"/>
        <w:numPr>
          <w:ilvl w:val="0"/>
          <w:numId w:val="5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clear" w:pos="567"/>
        </w:tabs>
        <w:spacing w:before="0" w:line="276" w:lineRule="auto"/>
        <w:ind w:left="0" w:firstLine="0"/>
        <w:rPr>
          <w:sz w:val="24"/>
          <w:szCs w:val="24"/>
        </w:rPr>
      </w:pPr>
      <w:r w:rsidRPr="00730E86">
        <w:rPr>
          <w:sz w:val="24"/>
          <w:szCs w:val="24"/>
        </w:rPr>
        <w:t>CRITÉRIOS DE RECEBIMENTO E PAGAMENTO</w:t>
      </w:r>
    </w:p>
    <w:p w14:paraId="3995C95F" w14:textId="77777777" w:rsidR="00C75BFB" w:rsidRPr="00730E86" w:rsidRDefault="00C75BFB" w:rsidP="00BA38E6">
      <w:pPr>
        <w:pStyle w:val="Nivel2"/>
        <w:numPr>
          <w:ilvl w:val="0"/>
          <w:numId w:val="0"/>
        </w:numPr>
        <w:tabs>
          <w:tab w:val="left" w:pos="567"/>
        </w:tabs>
        <w:spacing w:before="0" w:after="0"/>
        <w:rPr>
          <w:b/>
          <w:bCs/>
          <w:color w:val="auto"/>
          <w:sz w:val="24"/>
          <w:szCs w:val="24"/>
          <w:lang w:eastAsia="en-US"/>
        </w:rPr>
      </w:pPr>
      <w:r w:rsidRPr="00730E86">
        <w:rPr>
          <w:b/>
          <w:bCs/>
          <w:color w:val="auto"/>
          <w:sz w:val="24"/>
          <w:szCs w:val="24"/>
          <w:lang w:eastAsia="en-US"/>
        </w:rPr>
        <w:t>Recebimento do Objeto</w:t>
      </w:r>
    </w:p>
    <w:p w14:paraId="425B0985"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 xml:space="preserve">7.1. Os bens serão recebidos provisoriamente, de forma sumária, no ato da entrega, juntamente com a </w:t>
      </w:r>
      <w:r w:rsidRPr="00730E86">
        <w:rPr>
          <w:rFonts w:eastAsia="Calibri"/>
          <w:color w:val="auto"/>
          <w:sz w:val="24"/>
          <w:szCs w:val="24"/>
          <w:lang w:eastAsia="en-US"/>
        </w:rPr>
        <w:t>nota</w:t>
      </w:r>
      <w:r w:rsidRPr="00730E86">
        <w:rPr>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neste Termo de Referência e na proposta.</w:t>
      </w:r>
    </w:p>
    <w:p w14:paraId="3988FC26"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7.2. Os bens poderão ser rejeitados, no todo ou em parte, inclusive antes do recebimento provisório, quando em desacordo com as especificações constantes neste Termo de Referência e na proposta, devendo ser substituídos no prazo de 10 (dez) dias úteis, a contar da notificação da contratada, às suas custas, sem prejuízo da aplicação das penalidades.</w:t>
      </w:r>
    </w:p>
    <w:p w14:paraId="573E068F"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7.3. O recebimento definitivo ocorrerá no prazo de 07 (sete) dias, a contar do recebimento do recebimento provisório, após a verificação da qualidade e quantidade do material e consequente aceitação mediante termo detalhado.</w:t>
      </w:r>
    </w:p>
    <w:p w14:paraId="018E841B"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7.4. O prazo para recebimento definitivo poderá ser excepcionalmente prorrogado, de forma justificada, por igual período, quando houver necessidade de diligências para a aferição do atendimento das exigências contratuais.</w:t>
      </w:r>
    </w:p>
    <w:p w14:paraId="536E9F5A" w14:textId="77777777" w:rsidR="00C75BFB" w:rsidRPr="00730E86" w:rsidRDefault="00C75BFB" w:rsidP="00BA38E6">
      <w:pPr>
        <w:pStyle w:val="Nivel2"/>
        <w:numPr>
          <w:ilvl w:val="0"/>
          <w:numId w:val="0"/>
        </w:numPr>
        <w:spacing w:before="0" w:after="0"/>
        <w:rPr>
          <w:color w:val="auto"/>
          <w:sz w:val="24"/>
          <w:szCs w:val="24"/>
          <w:lang w:eastAsia="en-US"/>
        </w:rPr>
      </w:pPr>
      <w:r w:rsidRPr="00730E86">
        <w:rPr>
          <w:bCs/>
          <w:color w:val="auto"/>
          <w:sz w:val="24"/>
          <w:szCs w:val="24"/>
          <w:lang w:eastAsia="en-US"/>
        </w:rPr>
        <w:t>7.5.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55E42B98"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D693ABD"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7.7.O recebimento provisório ou definitivo não excluirá a responsabilidade civil pela solidez e pela segurança do objeto nem a responsabilidade ético-profissional pela perfeita execução do contrato.</w:t>
      </w:r>
    </w:p>
    <w:p w14:paraId="43F291F2" w14:textId="77777777" w:rsidR="00073ED9" w:rsidRPr="00730E86" w:rsidRDefault="00073ED9" w:rsidP="00BA38E6">
      <w:pPr>
        <w:pStyle w:val="Nivel2"/>
        <w:numPr>
          <w:ilvl w:val="0"/>
          <w:numId w:val="0"/>
        </w:numPr>
        <w:spacing w:before="0" w:after="0"/>
        <w:rPr>
          <w:color w:val="auto"/>
          <w:sz w:val="24"/>
          <w:szCs w:val="24"/>
          <w:lang w:eastAsia="en-US"/>
        </w:rPr>
      </w:pPr>
    </w:p>
    <w:p w14:paraId="38FF3A4E" w14:textId="77777777" w:rsidR="00C75BFB" w:rsidRPr="00730E86" w:rsidRDefault="00C75BFB" w:rsidP="00BA38E6">
      <w:pPr>
        <w:pStyle w:val="Nivel2"/>
        <w:numPr>
          <w:ilvl w:val="0"/>
          <w:numId w:val="0"/>
        </w:numPr>
        <w:tabs>
          <w:tab w:val="left" w:pos="567"/>
        </w:tabs>
        <w:spacing w:before="0" w:after="0"/>
        <w:rPr>
          <w:b/>
          <w:bCs/>
          <w:color w:val="auto"/>
          <w:sz w:val="24"/>
          <w:szCs w:val="24"/>
        </w:rPr>
      </w:pPr>
      <w:r w:rsidRPr="00730E86">
        <w:rPr>
          <w:b/>
          <w:bCs/>
          <w:color w:val="auto"/>
          <w:sz w:val="24"/>
          <w:szCs w:val="24"/>
        </w:rPr>
        <w:t>Liquidação</w:t>
      </w:r>
    </w:p>
    <w:p w14:paraId="326C8D6A"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7.8. Recebida a Nota Fiscal ou documento de cobrança equivalente, correrá o prazo de 07 (sete) dias úteis para fins de liquidação.</w:t>
      </w:r>
    </w:p>
    <w:p w14:paraId="0979F580"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lastRenderedPageBreak/>
        <w:t xml:space="preserve">7.9. Para fins de liquidação, o setor competente deverá verificar se a nota fiscal ou instrumento de cobrança equivalente apresentado expressa os elementos necessários e essenciais do documento, tais como: </w:t>
      </w:r>
    </w:p>
    <w:p w14:paraId="26CBE8BF" w14:textId="77777777" w:rsidR="00C75BFB" w:rsidRPr="00730E86" w:rsidRDefault="00C75BFB" w:rsidP="00BA38E6">
      <w:pPr>
        <w:numPr>
          <w:ilvl w:val="0"/>
          <w:numId w:val="62"/>
        </w:numPr>
        <w:tabs>
          <w:tab w:val="left" w:pos="426"/>
        </w:tabs>
        <w:suppressAutoHyphens/>
        <w:spacing w:line="276" w:lineRule="auto"/>
        <w:ind w:left="0" w:firstLine="0"/>
        <w:jc w:val="both"/>
        <w:rPr>
          <w:rFonts w:ascii="Arial" w:eastAsia="Calibri" w:hAnsi="Arial" w:cs="Arial"/>
          <w:sz w:val="24"/>
          <w:szCs w:val="24"/>
          <w:lang w:eastAsia="en-US"/>
        </w:rPr>
      </w:pPr>
      <w:r w:rsidRPr="00730E86">
        <w:rPr>
          <w:rFonts w:ascii="Arial" w:eastAsia="Calibri" w:hAnsi="Arial" w:cs="Arial"/>
          <w:sz w:val="24"/>
          <w:szCs w:val="24"/>
          <w:lang w:eastAsia="en-US"/>
        </w:rPr>
        <w:t>O prazo de validade;</w:t>
      </w:r>
    </w:p>
    <w:p w14:paraId="77ACB888" w14:textId="77777777" w:rsidR="00C75BFB" w:rsidRPr="00730E86" w:rsidRDefault="00C75BFB" w:rsidP="00BA38E6">
      <w:pPr>
        <w:numPr>
          <w:ilvl w:val="0"/>
          <w:numId w:val="62"/>
        </w:numPr>
        <w:tabs>
          <w:tab w:val="left" w:pos="426"/>
        </w:tabs>
        <w:suppressAutoHyphens/>
        <w:spacing w:line="276" w:lineRule="auto"/>
        <w:ind w:left="0" w:firstLine="0"/>
        <w:jc w:val="both"/>
        <w:rPr>
          <w:rFonts w:ascii="Arial" w:eastAsia="Calibri" w:hAnsi="Arial" w:cs="Arial"/>
          <w:sz w:val="24"/>
          <w:szCs w:val="24"/>
          <w:lang w:eastAsia="en-US"/>
        </w:rPr>
      </w:pPr>
      <w:r w:rsidRPr="00730E86">
        <w:rPr>
          <w:rFonts w:ascii="Arial" w:eastAsia="Calibri" w:hAnsi="Arial" w:cs="Arial"/>
          <w:sz w:val="24"/>
          <w:szCs w:val="24"/>
          <w:lang w:eastAsia="en-US"/>
        </w:rPr>
        <w:t xml:space="preserve">A data da emissão; </w:t>
      </w:r>
    </w:p>
    <w:p w14:paraId="38302EBF" w14:textId="77777777" w:rsidR="00C75BFB" w:rsidRPr="00730E86" w:rsidRDefault="00C75BFB" w:rsidP="00BA38E6">
      <w:pPr>
        <w:numPr>
          <w:ilvl w:val="0"/>
          <w:numId w:val="62"/>
        </w:numPr>
        <w:tabs>
          <w:tab w:val="left" w:pos="426"/>
        </w:tabs>
        <w:suppressAutoHyphens/>
        <w:spacing w:line="276" w:lineRule="auto"/>
        <w:ind w:left="0" w:firstLine="0"/>
        <w:jc w:val="both"/>
        <w:rPr>
          <w:rFonts w:ascii="Arial" w:eastAsia="Calibri" w:hAnsi="Arial" w:cs="Arial"/>
          <w:sz w:val="24"/>
          <w:szCs w:val="24"/>
          <w:lang w:eastAsia="en-US"/>
        </w:rPr>
      </w:pPr>
      <w:r w:rsidRPr="00730E86">
        <w:rPr>
          <w:rFonts w:ascii="Arial" w:eastAsia="Calibri" w:hAnsi="Arial" w:cs="Arial"/>
          <w:sz w:val="24"/>
          <w:szCs w:val="24"/>
          <w:lang w:eastAsia="en-US"/>
        </w:rPr>
        <w:t xml:space="preserve">Os dados do contrato e do órgão contratante; </w:t>
      </w:r>
    </w:p>
    <w:p w14:paraId="2B7E1A3F" w14:textId="77777777" w:rsidR="00C75BFB" w:rsidRPr="00730E86" w:rsidRDefault="00C75BFB" w:rsidP="00BA38E6">
      <w:pPr>
        <w:numPr>
          <w:ilvl w:val="0"/>
          <w:numId w:val="62"/>
        </w:numPr>
        <w:tabs>
          <w:tab w:val="left" w:pos="426"/>
        </w:tabs>
        <w:suppressAutoHyphens/>
        <w:spacing w:line="276" w:lineRule="auto"/>
        <w:ind w:left="0" w:firstLine="0"/>
        <w:jc w:val="both"/>
        <w:rPr>
          <w:rFonts w:ascii="Arial" w:eastAsia="Calibri" w:hAnsi="Arial" w:cs="Arial"/>
          <w:sz w:val="24"/>
          <w:szCs w:val="24"/>
          <w:lang w:eastAsia="en-US"/>
        </w:rPr>
      </w:pPr>
      <w:r w:rsidRPr="00730E86">
        <w:rPr>
          <w:rFonts w:ascii="Arial" w:eastAsia="Calibri" w:hAnsi="Arial" w:cs="Arial"/>
          <w:sz w:val="24"/>
          <w:szCs w:val="24"/>
          <w:lang w:eastAsia="en-US"/>
        </w:rPr>
        <w:t xml:space="preserve">O período respectivo de execução do contrato; </w:t>
      </w:r>
    </w:p>
    <w:p w14:paraId="1FC1B9F5" w14:textId="77777777" w:rsidR="00C75BFB" w:rsidRPr="00730E86" w:rsidRDefault="00C75BFB" w:rsidP="00BA38E6">
      <w:pPr>
        <w:numPr>
          <w:ilvl w:val="0"/>
          <w:numId w:val="62"/>
        </w:numPr>
        <w:tabs>
          <w:tab w:val="left" w:pos="426"/>
        </w:tabs>
        <w:suppressAutoHyphens/>
        <w:spacing w:line="276" w:lineRule="auto"/>
        <w:ind w:left="0" w:firstLine="0"/>
        <w:jc w:val="both"/>
        <w:rPr>
          <w:rFonts w:ascii="Arial" w:eastAsia="Calibri" w:hAnsi="Arial" w:cs="Arial"/>
          <w:sz w:val="24"/>
          <w:szCs w:val="24"/>
          <w:lang w:eastAsia="en-US"/>
        </w:rPr>
      </w:pPr>
      <w:r w:rsidRPr="00730E86">
        <w:rPr>
          <w:rFonts w:ascii="Arial" w:eastAsia="Calibri" w:hAnsi="Arial" w:cs="Arial"/>
          <w:sz w:val="24"/>
          <w:szCs w:val="24"/>
          <w:lang w:eastAsia="en-US"/>
        </w:rPr>
        <w:t xml:space="preserve">O valor a pagar; </w:t>
      </w:r>
    </w:p>
    <w:p w14:paraId="6607A206" w14:textId="77777777" w:rsidR="00C75BFB" w:rsidRPr="00730E86" w:rsidRDefault="00C75BFB" w:rsidP="00BA38E6">
      <w:pPr>
        <w:tabs>
          <w:tab w:val="left" w:pos="142"/>
          <w:tab w:val="left" w:pos="284"/>
          <w:tab w:val="left" w:pos="426"/>
        </w:tabs>
        <w:suppressAutoHyphens/>
        <w:spacing w:line="276" w:lineRule="auto"/>
        <w:jc w:val="both"/>
        <w:rPr>
          <w:rFonts w:ascii="Arial" w:eastAsia="Calibri" w:hAnsi="Arial" w:cs="Arial"/>
          <w:sz w:val="24"/>
          <w:szCs w:val="24"/>
          <w:lang w:eastAsia="en-US"/>
        </w:rPr>
      </w:pPr>
      <w:r w:rsidRPr="00730E86">
        <w:rPr>
          <w:rFonts w:ascii="Arial" w:eastAsia="Calibri" w:hAnsi="Arial" w:cs="Arial"/>
          <w:sz w:val="24"/>
          <w:szCs w:val="24"/>
          <w:lang w:eastAsia="en-US"/>
        </w:rPr>
        <w:t>f)    Eventual destaque do valor de retenções tributárias cabíveis.</w:t>
      </w:r>
    </w:p>
    <w:p w14:paraId="4DDFBEF5" w14:textId="77777777" w:rsidR="00C75BFB" w:rsidRPr="00730E86" w:rsidRDefault="00C75BFB" w:rsidP="00BA38E6">
      <w:pPr>
        <w:pStyle w:val="Nivel2"/>
        <w:numPr>
          <w:ilvl w:val="0"/>
          <w:numId w:val="0"/>
        </w:numPr>
        <w:spacing w:before="0" w:after="0"/>
        <w:rPr>
          <w:color w:val="auto"/>
          <w:sz w:val="24"/>
          <w:szCs w:val="24"/>
          <w:lang w:eastAsia="en-US"/>
        </w:rPr>
      </w:pPr>
      <w:r w:rsidRPr="00730E86">
        <w:rPr>
          <w:rFonts w:eastAsia="Calibri"/>
          <w:color w:val="auto"/>
          <w:sz w:val="24"/>
          <w:szCs w:val="24"/>
          <w:lang w:eastAsia="en-US"/>
        </w:rPr>
        <w:t xml:space="preserve">7.10.  Havendo erro na apresentação da nota fiscal ou instrumento de cobrança equivalente, ou circunstância que impeça a </w:t>
      </w:r>
      <w:r w:rsidRPr="00730E86">
        <w:rPr>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1BADA3BC"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 xml:space="preserve">7.11.  A nota fiscal ou instrumento de cobrança equivalente deverá ser obrigatoriamente acompanhado da comprovação da regularidade fiscal, constatada por meio de consultas aos sítios eletrônicos oficiais ou à documentação mencionada no art. 68, da Lei nº. 14.133, de 2021.   </w:t>
      </w:r>
    </w:p>
    <w:p w14:paraId="64B61E95" w14:textId="77777777" w:rsidR="00073ED9" w:rsidRPr="00730E86" w:rsidRDefault="00073ED9" w:rsidP="00BA38E6">
      <w:pPr>
        <w:pStyle w:val="Nivel2"/>
        <w:numPr>
          <w:ilvl w:val="0"/>
          <w:numId w:val="0"/>
        </w:numPr>
        <w:spacing w:before="0" w:after="0"/>
        <w:rPr>
          <w:color w:val="auto"/>
          <w:sz w:val="24"/>
          <w:szCs w:val="24"/>
          <w:lang w:eastAsia="en-US"/>
        </w:rPr>
      </w:pPr>
    </w:p>
    <w:p w14:paraId="6F6F17E5" w14:textId="77777777" w:rsidR="00C75BFB" w:rsidRPr="00730E86" w:rsidRDefault="00C75BFB" w:rsidP="00BA38E6">
      <w:pPr>
        <w:pStyle w:val="Nivel2"/>
        <w:numPr>
          <w:ilvl w:val="0"/>
          <w:numId w:val="0"/>
        </w:numPr>
        <w:spacing w:before="0" w:after="0"/>
        <w:rPr>
          <w:b/>
          <w:bCs/>
          <w:color w:val="auto"/>
          <w:sz w:val="24"/>
          <w:szCs w:val="24"/>
        </w:rPr>
      </w:pPr>
      <w:bookmarkStart w:id="49" w:name="_Hlk136871688"/>
      <w:r w:rsidRPr="00730E86">
        <w:rPr>
          <w:b/>
          <w:bCs/>
          <w:color w:val="auto"/>
          <w:sz w:val="24"/>
          <w:szCs w:val="24"/>
        </w:rPr>
        <w:t>Prazo de pagamento</w:t>
      </w:r>
    </w:p>
    <w:p w14:paraId="13F499AA" w14:textId="77777777" w:rsidR="00C75BFB" w:rsidRPr="00730E86" w:rsidRDefault="00C75BFB" w:rsidP="00BA38E6">
      <w:pPr>
        <w:pStyle w:val="Nivel3"/>
        <w:numPr>
          <w:ilvl w:val="1"/>
          <w:numId w:val="63"/>
        </w:numPr>
        <w:spacing w:before="0" w:after="0"/>
        <w:ind w:left="0" w:firstLine="0"/>
        <w:rPr>
          <w:color w:val="auto"/>
          <w:sz w:val="24"/>
          <w:szCs w:val="24"/>
        </w:rPr>
      </w:pPr>
      <w:r w:rsidRPr="00730E86">
        <w:rPr>
          <w:color w:val="auto"/>
          <w:sz w:val="24"/>
          <w:szCs w:val="24"/>
        </w:rPr>
        <w:t>O pagamento será efetuado no prazo máximo de até 05 (cinco) dias úteis, contados da finalização da liquidação da despesa.</w:t>
      </w:r>
    </w:p>
    <w:p w14:paraId="68247A68" w14:textId="77777777" w:rsidR="00073ED9" w:rsidRPr="00730E86" w:rsidRDefault="00073ED9" w:rsidP="00073ED9">
      <w:pPr>
        <w:pStyle w:val="Nivel3"/>
        <w:numPr>
          <w:ilvl w:val="0"/>
          <w:numId w:val="0"/>
        </w:numPr>
        <w:spacing w:before="0" w:after="0"/>
        <w:rPr>
          <w:color w:val="auto"/>
          <w:sz w:val="24"/>
          <w:szCs w:val="24"/>
        </w:rPr>
      </w:pPr>
    </w:p>
    <w:bookmarkEnd w:id="49"/>
    <w:p w14:paraId="29B7D0C5" w14:textId="77777777" w:rsidR="00C75BFB" w:rsidRPr="00730E86" w:rsidRDefault="00C75BFB" w:rsidP="00BA38E6">
      <w:pPr>
        <w:pStyle w:val="Nivel2"/>
        <w:numPr>
          <w:ilvl w:val="0"/>
          <w:numId w:val="0"/>
        </w:numPr>
        <w:tabs>
          <w:tab w:val="left" w:pos="567"/>
        </w:tabs>
        <w:spacing w:before="0" w:after="0"/>
        <w:rPr>
          <w:b/>
          <w:bCs/>
          <w:color w:val="auto"/>
          <w:sz w:val="24"/>
          <w:szCs w:val="24"/>
        </w:rPr>
      </w:pPr>
      <w:r w:rsidRPr="00730E86">
        <w:rPr>
          <w:b/>
          <w:bCs/>
          <w:color w:val="auto"/>
          <w:sz w:val="24"/>
          <w:szCs w:val="24"/>
        </w:rPr>
        <w:t>Forma de pagamento</w:t>
      </w:r>
    </w:p>
    <w:p w14:paraId="0BD0F062" w14:textId="77777777" w:rsidR="00C75BFB" w:rsidRPr="00730E86" w:rsidRDefault="00C75BFB" w:rsidP="00BA38E6">
      <w:pPr>
        <w:pStyle w:val="Nivel2"/>
        <w:numPr>
          <w:ilvl w:val="1"/>
          <w:numId w:val="63"/>
        </w:numPr>
        <w:spacing w:before="0" w:after="0"/>
        <w:ind w:left="0" w:firstLine="0"/>
        <w:rPr>
          <w:color w:val="auto"/>
          <w:sz w:val="24"/>
          <w:szCs w:val="24"/>
        </w:rPr>
      </w:pPr>
      <w:r w:rsidRPr="00730E86">
        <w:rPr>
          <w:color w:val="auto"/>
          <w:sz w:val="24"/>
          <w:szCs w:val="24"/>
        </w:rPr>
        <w:t>O pagamento será realizado por meio de ordem bancária, para crédito em banco, agência e conta corrente indicados pelo contratado.</w:t>
      </w:r>
    </w:p>
    <w:p w14:paraId="69A298C5" w14:textId="77777777" w:rsidR="00C75BFB" w:rsidRPr="00730E86" w:rsidRDefault="00C75BFB" w:rsidP="00BA38E6">
      <w:pPr>
        <w:pStyle w:val="Nivel2"/>
        <w:numPr>
          <w:ilvl w:val="1"/>
          <w:numId w:val="63"/>
        </w:numPr>
        <w:spacing w:before="0" w:after="0"/>
        <w:ind w:left="0" w:firstLine="0"/>
        <w:rPr>
          <w:color w:val="auto"/>
          <w:sz w:val="24"/>
          <w:szCs w:val="24"/>
        </w:rPr>
      </w:pPr>
      <w:r w:rsidRPr="00730E86">
        <w:rPr>
          <w:color w:val="auto"/>
          <w:sz w:val="24"/>
          <w:szCs w:val="24"/>
        </w:rPr>
        <w:t>Será considerada data do pagamento o dia em que constar como emitida a ordem bancária para pagamento.</w:t>
      </w:r>
    </w:p>
    <w:p w14:paraId="1DCBAE1C"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7.15. Quando do pagamento, será efetuada a retenção tributária prevista na legislação aplicável.</w:t>
      </w:r>
    </w:p>
    <w:p w14:paraId="29E33B45" w14:textId="77777777" w:rsidR="00C75BFB" w:rsidRPr="00730E86" w:rsidRDefault="00C75BFB" w:rsidP="00BA38E6">
      <w:pPr>
        <w:pStyle w:val="Nivel3"/>
        <w:numPr>
          <w:ilvl w:val="0"/>
          <w:numId w:val="0"/>
        </w:numPr>
        <w:spacing w:before="0" w:after="0"/>
        <w:rPr>
          <w:color w:val="auto"/>
          <w:sz w:val="24"/>
          <w:szCs w:val="24"/>
          <w:lang w:eastAsia="en-US"/>
        </w:rPr>
      </w:pPr>
      <w:r w:rsidRPr="00730E86">
        <w:rPr>
          <w:color w:val="auto"/>
          <w:sz w:val="24"/>
          <w:szCs w:val="24"/>
          <w:lang w:eastAsia="en-US"/>
        </w:rPr>
        <w:t>7.16. Independentemente do percentual de tributo inserido na planilha, quando houver, serão retidos na fonte, quando da realização do pagamento, os percentuais estabelecidos na legislação vigente.</w:t>
      </w:r>
    </w:p>
    <w:p w14:paraId="0D658A68" w14:textId="77777777" w:rsidR="00C75BFB" w:rsidRPr="00730E86" w:rsidRDefault="00C75BFB" w:rsidP="00BA38E6">
      <w:pPr>
        <w:pStyle w:val="Nivel2"/>
        <w:numPr>
          <w:ilvl w:val="0"/>
          <w:numId w:val="0"/>
        </w:numPr>
        <w:spacing w:before="0" w:after="0"/>
        <w:rPr>
          <w:color w:val="auto"/>
          <w:sz w:val="24"/>
          <w:szCs w:val="24"/>
          <w:lang w:eastAsia="en-US"/>
        </w:rPr>
      </w:pPr>
      <w:r w:rsidRPr="00730E86">
        <w:rPr>
          <w:color w:val="auto"/>
          <w:sz w:val="24"/>
          <w:szCs w:val="24"/>
          <w:lang w:eastAsia="en-US"/>
        </w:rPr>
        <w:t>7.17.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B7B5E13" w14:textId="77777777" w:rsidR="00C75BFB" w:rsidRPr="00730E86" w:rsidRDefault="00C75BFB" w:rsidP="00BA38E6">
      <w:pPr>
        <w:pStyle w:val="Nivel2"/>
        <w:numPr>
          <w:ilvl w:val="0"/>
          <w:numId w:val="0"/>
        </w:numPr>
        <w:spacing w:before="0" w:after="0"/>
        <w:rPr>
          <w:color w:val="auto"/>
          <w:sz w:val="24"/>
          <w:szCs w:val="24"/>
          <w:lang w:eastAsia="en-US"/>
        </w:rPr>
      </w:pPr>
    </w:p>
    <w:p w14:paraId="77C0B0EF" w14:textId="21886AD1" w:rsidR="00C75BFB" w:rsidRPr="00730E86" w:rsidRDefault="00C75BFB" w:rsidP="00073ED9">
      <w:pPr>
        <w:pStyle w:val="Nivel01"/>
        <w:numPr>
          <w:ilvl w:val="0"/>
          <w:numId w:val="5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spacing w:before="0" w:line="276" w:lineRule="auto"/>
        <w:ind w:left="0" w:firstLine="0"/>
        <w:rPr>
          <w:sz w:val="24"/>
          <w:szCs w:val="24"/>
        </w:rPr>
      </w:pPr>
      <w:r w:rsidRPr="00730E86">
        <w:rPr>
          <w:sz w:val="24"/>
          <w:szCs w:val="24"/>
        </w:rPr>
        <w:t>ESTIMATIVAS DO VALOR DA CONTRATAÇÃO</w:t>
      </w:r>
    </w:p>
    <w:p w14:paraId="3650C034" w14:textId="77777777" w:rsidR="00C75BFB" w:rsidRPr="00730E86" w:rsidRDefault="00C75BFB" w:rsidP="00BA38E6">
      <w:pPr>
        <w:pStyle w:val="Nvel2-Red"/>
        <w:numPr>
          <w:ilvl w:val="1"/>
          <w:numId w:val="56"/>
        </w:numPr>
        <w:tabs>
          <w:tab w:val="left" w:pos="567"/>
        </w:tabs>
        <w:spacing w:before="0" w:after="0"/>
        <w:rPr>
          <w:i w:val="0"/>
          <w:iCs w:val="0"/>
          <w:color w:val="auto"/>
          <w:sz w:val="24"/>
          <w:szCs w:val="24"/>
        </w:rPr>
      </w:pPr>
      <w:r w:rsidRPr="00730E86">
        <w:rPr>
          <w:i w:val="0"/>
          <w:iCs w:val="0"/>
          <w:color w:val="auto"/>
          <w:sz w:val="24"/>
          <w:szCs w:val="24"/>
        </w:rPr>
        <w:t>O custo total da contratação é de R$ 57.624,50 (cinquenta e sete mil, seiscentos e vinte e quatro reais e cinquenta centavos).</w:t>
      </w:r>
    </w:p>
    <w:p w14:paraId="52EA5CA3" w14:textId="77777777" w:rsidR="00C75BFB" w:rsidRPr="00730E86" w:rsidRDefault="00C75BFB" w:rsidP="00BA38E6">
      <w:pPr>
        <w:spacing w:line="276" w:lineRule="auto"/>
        <w:rPr>
          <w:rFonts w:ascii="Arial" w:hAnsi="Arial" w:cs="Arial"/>
        </w:rPr>
      </w:pPr>
      <w:r w:rsidRPr="00730E86">
        <w:rPr>
          <w:i/>
          <w:iCs/>
        </w:rPr>
        <w:br w:type="page"/>
      </w:r>
    </w:p>
    <w:p w14:paraId="03F0B994" w14:textId="77777777" w:rsidR="00C75BFB" w:rsidRPr="00730E86" w:rsidRDefault="00C75BFB" w:rsidP="00BA38E6">
      <w:pPr>
        <w:pStyle w:val="Nvel2-Red"/>
        <w:numPr>
          <w:ilvl w:val="0"/>
          <w:numId w:val="0"/>
        </w:numPr>
        <w:tabs>
          <w:tab w:val="left" w:pos="567"/>
        </w:tabs>
        <w:spacing w:before="0" w:after="0"/>
        <w:rPr>
          <w:i w:val="0"/>
          <w:iCs w:val="0"/>
          <w:color w:val="auto"/>
          <w:sz w:val="24"/>
          <w:szCs w:val="24"/>
        </w:rPr>
      </w:pPr>
    </w:p>
    <w:p w14:paraId="450C0682" w14:textId="77777777" w:rsidR="00C75BFB" w:rsidRPr="00730E86" w:rsidRDefault="00C75BFB" w:rsidP="00BA38E6">
      <w:pPr>
        <w:pStyle w:val="Nivel01"/>
        <w:numPr>
          <w:ilvl w:val="0"/>
          <w:numId w:val="5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spacing w:before="0" w:line="276" w:lineRule="auto"/>
        <w:ind w:left="525" w:hanging="525"/>
        <w:rPr>
          <w:sz w:val="24"/>
          <w:szCs w:val="24"/>
        </w:rPr>
      </w:pPr>
      <w:bookmarkStart w:id="50" w:name="_Hlk130567852"/>
      <w:r w:rsidRPr="00730E86">
        <w:rPr>
          <w:sz w:val="24"/>
          <w:szCs w:val="24"/>
        </w:rPr>
        <w:t>ADEQUAÇÃO ORÇAMENTÁRIA</w:t>
      </w:r>
    </w:p>
    <w:p w14:paraId="7962755A" w14:textId="77777777" w:rsidR="00C75BFB" w:rsidRPr="00730E86" w:rsidRDefault="00C75BFB" w:rsidP="00BA38E6">
      <w:pPr>
        <w:pStyle w:val="Nivel2"/>
        <w:numPr>
          <w:ilvl w:val="1"/>
          <w:numId w:val="56"/>
        </w:numPr>
        <w:spacing w:before="0" w:after="0"/>
        <w:rPr>
          <w:color w:val="auto"/>
          <w:sz w:val="24"/>
          <w:szCs w:val="24"/>
        </w:rPr>
      </w:pPr>
      <w:r w:rsidRPr="00730E86">
        <w:rPr>
          <w:rFonts w:eastAsia="Arial"/>
          <w:color w:val="auto"/>
          <w:sz w:val="24"/>
          <w:szCs w:val="24"/>
        </w:rPr>
        <w:t>As despesas decorrentes da presente contratação correrão à conta de recursos específicos consignados no orçamento desta Administração.</w:t>
      </w:r>
    </w:p>
    <w:p w14:paraId="513CEC83" w14:textId="77777777" w:rsidR="00C75BFB" w:rsidRPr="00730E86" w:rsidRDefault="00C75BFB" w:rsidP="00BA38E6">
      <w:pPr>
        <w:pStyle w:val="Nivel2"/>
        <w:numPr>
          <w:ilvl w:val="1"/>
          <w:numId w:val="56"/>
        </w:numPr>
        <w:spacing w:before="0" w:after="0"/>
        <w:rPr>
          <w:color w:val="auto"/>
          <w:sz w:val="24"/>
          <w:szCs w:val="24"/>
        </w:rPr>
      </w:pPr>
      <w:r w:rsidRPr="00730E86">
        <w:rPr>
          <w:color w:val="auto"/>
          <w:sz w:val="24"/>
          <w:szCs w:val="24"/>
        </w:rPr>
        <w:t>A contratação será atendida pela seguinte dotação:</w:t>
      </w:r>
    </w:p>
    <w:p w14:paraId="294A504F" w14:textId="77777777" w:rsidR="00C75BFB" w:rsidRPr="00730E86" w:rsidRDefault="00C75BFB" w:rsidP="00BA38E6">
      <w:pPr>
        <w:pStyle w:val="Nivel2"/>
        <w:numPr>
          <w:ilvl w:val="0"/>
          <w:numId w:val="0"/>
        </w:numPr>
        <w:spacing w:before="0" w:after="0"/>
        <w:ind w:left="1000" w:hanging="432"/>
        <w:rPr>
          <w:color w:val="auto"/>
          <w:sz w:val="24"/>
          <w:szCs w:val="24"/>
        </w:rPr>
      </w:pPr>
    </w:p>
    <w:tbl>
      <w:tblPr>
        <w:tblOverlap w:val="never"/>
        <w:tblW w:w="4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1399"/>
        <w:gridCol w:w="940"/>
        <w:gridCol w:w="1432"/>
        <w:gridCol w:w="977"/>
        <w:gridCol w:w="1987"/>
        <w:gridCol w:w="1919"/>
      </w:tblGrid>
      <w:tr w:rsidR="00730E86" w:rsidRPr="00730E86" w14:paraId="3434757C" w14:textId="77777777" w:rsidTr="009A5F62">
        <w:trPr>
          <w:tblHeader/>
          <w:jc w:val="center"/>
        </w:trPr>
        <w:tc>
          <w:tcPr>
            <w:tcW w:w="509" w:type="pct"/>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60" w:type="dxa"/>
            </w:tcMar>
            <w:hideMark/>
          </w:tcPr>
          <w:p w14:paraId="22F79DB3" w14:textId="77777777" w:rsidR="00C75BFB" w:rsidRPr="00730E86" w:rsidRDefault="00C75BFB" w:rsidP="00BA38E6">
            <w:pPr>
              <w:spacing w:line="276" w:lineRule="auto"/>
              <w:jc w:val="center"/>
              <w:rPr>
                <w:rFonts w:ascii="Arial" w:eastAsia="Arial" w:hAnsi="Arial" w:cs="Arial"/>
                <w:b/>
                <w:bCs/>
              </w:rPr>
            </w:pPr>
            <w:bookmarkStart w:id="51" w:name="_Hlk219358775"/>
            <w:r w:rsidRPr="00730E86">
              <w:rPr>
                <w:rFonts w:ascii="Arial" w:eastAsia="Arial" w:hAnsi="Arial" w:cs="Arial"/>
                <w:b/>
                <w:bCs/>
              </w:rPr>
              <w:t>Ano</w:t>
            </w:r>
          </w:p>
        </w:tc>
        <w:tc>
          <w:tcPr>
            <w:tcW w:w="726" w:type="pct"/>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60" w:type="dxa"/>
            </w:tcMar>
            <w:hideMark/>
          </w:tcPr>
          <w:p w14:paraId="10699BF2" w14:textId="77777777" w:rsidR="00C75BFB" w:rsidRPr="00730E86" w:rsidRDefault="00C75BFB" w:rsidP="00BA38E6">
            <w:pPr>
              <w:spacing w:line="276" w:lineRule="auto"/>
              <w:jc w:val="center"/>
              <w:rPr>
                <w:rFonts w:ascii="Arial" w:eastAsia="Arial" w:hAnsi="Arial" w:cs="Arial"/>
                <w:b/>
                <w:bCs/>
              </w:rPr>
            </w:pPr>
            <w:r w:rsidRPr="00730E86">
              <w:rPr>
                <w:rFonts w:ascii="Arial" w:eastAsia="Arial" w:hAnsi="Arial" w:cs="Arial"/>
                <w:b/>
                <w:bCs/>
              </w:rPr>
              <w:t>Dotação</w:t>
            </w:r>
          </w:p>
        </w:tc>
        <w:tc>
          <w:tcPr>
            <w:tcW w:w="488" w:type="pct"/>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60" w:type="dxa"/>
            </w:tcMar>
            <w:hideMark/>
          </w:tcPr>
          <w:p w14:paraId="3E904411" w14:textId="77777777" w:rsidR="00C75BFB" w:rsidRPr="00730E86" w:rsidRDefault="00C75BFB" w:rsidP="00BA38E6">
            <w:pPr>
              <w:spacing w:line="276" w:lineRule="auto"/>
              <w:jc w:val="center"/>
              <w:rPr>
                <w:rFonts w:ascii="Arial" w:eastAsia="Arial" w:hAnsi="Arial" w:cs="Arial"/>
                <w:b/>
                <w:bCs/>
              </w:rPr>
            </w:pPr>
            <w:r w:rsidRPr="00730E86">
              <w:rPr>
                <w:rFonts w:ascii="Arial" w:eastAsia="Arial" w:hAnsi="Arial" w:cs="Arial"/>
                <w:b/>
                <w:bCs/>
              </w:rPr>
              <w:t>Órgão</w:t>
            </w:r>
          </w:p>
        </w:tc>
        <w:tc>
          <w:tcPr>
            <w:tcW w:w="743" w:type="pct"/>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60" w:type="dxa"/>
            </w:tcMar>
            <w:hideMark/>
          </w:tcPr>
          <w:p w14:paraId="3F902002" w14:textId="77777777" w:rsidR="00C75BFB" w:rsidRPr="00730E86" w:rsidRDefault="00C75BFB" w:rsidP="00BA38E6">
            <w:pPr>
              <w:spacing w:line="276" w:lineRule="auto"/>
              <w:jc w:val="center"/>
              <w:rPr>
                <w:rFonts w:ascii="Arial" w:eastAsia="Arial" w:hAnsi="Arial" w:cs="Arial"/>
                <w:b/>
                <w:bCs/>
              </w:rPr>
            </w:pPr>
            <w:r w:rsidRPr="00730E86">
              <w:rPr>
                <w:rFonts w:ascii="Arial" w:eastAsia="Arial" w:hAnsi="Arial" w:cs="Arial"/>
                <w:b/>
                <w:bCs/>
              </w:rPr>
              <w:t>Unidade</w:t>
            </w:r>
          </w:p>
        </w:tc>
        <w:tc>
          <w:tcPr>
            <w:tcW w:w="507" w:type="pct"/>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60" w:type="dxa"/>
            </w:tcMar>
            <w:hideMark/>
          </w:tcPr>
          <w:p w14:paraId="1728D2C8" w14:textId="77777777" w:rsidR="00C75BFB" w:rsidRPr="00730E86" w:rsidRDefault="00C75BFB" w:rsidP="00BA38E6">
            <w:pPr>
              <w:spacing w:line="276" w:lineRule="auto"/>
              <w:jc w:val="center"/>
              <w:rPr>
                <w:rFonts w:ascii="Arial" w:eastAsia="Arial" w:hAnsi="Arial" w:cs="Arial"/>
                <w:b/>
                <w:bCs/>
              </w:rPr>
            </w:pPr>
            <w:r w:rsidRPr="00730E86">
              <w:rPr>
                <w:rFonts w:ascii="Arial" w:eastAsia="Arial" w:hAnsi="Arial" w:cs="Arial"/>
                <w:b/>
                <w:bCs/>
              </w:rPr>
              <w:t>Ação</w:t>
            </w:r>
          </w:p>
        </w:tc>
        <w:tc>
          <w:tcPr>
            <w:tcW w:w="1031" w:type="pct"/>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60" w:type="dxa"/>
            </w:tcMar>
            <w:hideMark/>
          </w:tcPr>
          <w:p w14:paraId="142B0545" w14:textId="77777777" w:rsidR="00C75BFB" w:rsidRPr="00730E86" w:rsidRDefault="00C75BFB" w:rsidP="00BA38E6">
            <w:pPr>
              <w:spacing w:line="276" w:lineRule="auto"/>
              <w:jc w:val="center"/>
              <w:rPr>
                <w:rFonts w:ascii="Arial" w:eastAsia="Arial" w:hAnsi="Arial" w:cs="Arial"/>
                <w:b/>
                <w:bCs/>
              </w:rPr>
            </w:pPr>
            <w:r w:rsidRPr="00730E86">
              <w:rPr>
                <w:rFonts w:ascii="Arial" w:eastAsia="Arial" w:hAnsi="Arial" w:cs="Arial"/>
                <w:b/>
                <w:bCs/>
              </w:rPr>
              <w:t>Elemento</w:t>
            </w:r>
          </w:p>
        </w:tc>
        <w:tc>
          <w:tcPr>
            <w:tcW w:w="997" w:type="pct"/>
            <w:tcBorders>
              <w:top w:val="single" w:sz="4" w:space="0" w:color="auto"/>
              <w:left w:val="single" w:sz="4" w:space="0" w:color="auto"/>
              <w:bottom w:val="single" w:sz="4" w:space="0" w:color="auto"/>
              <w:right w:val="single" w:sz="4" w:space="0" w:color="auto"/>
            </w:tcBorders>
            <w:shd w:val="clear" w:color="auto" w:fill="C0C0C0"/>
            <w:tcMar>
              <w:top w:w="0" w:type="dxa"/>
              <w:left w:w="0" w:type="dxa"/>
              <w:bottom w:w="0" w:type="dxa"/>
              <w:right w:w="60" w:type="dxa"/>
            </w:tcMar>
            <w:hideMark/>
          </w:tcPr>
          <w:p w14:paraId="5175EDE6" w14:textId="77777777" w:rsidR="00C75BFB" w:rsidRPr="00730E86" w:rsidRDefault="00C75BFB" w:rsidP="00BA38E6">
            <w:pPr>
              <w:spacing w:line="276" w:lineRule="auto"/>
              <w:jc w:val="center"/>
              <w:rPr>
                <w:rFonts w:ascii="Arial" w:eastAsia="Arial" w:hAnsi="Arial" w:cs="Arial"/>
                <w:b/>
                <w:bCs/>
              </w:rPr>
            </w:pPr>
            <w:r w:rsidRPr="00730E86">
              <w:rPr>
                <w:rFonts w:ascii="Arial" w:eastAsia="Arial" w:hAnsi="Arial" w:cs="Arial"/>
                <w:b/>
                <w:bCs/>
              </w:rPr>
              <w:t>Vínculo</w:t>
            </w:r>
          </w:p>
        </w:tc>
      </w:tr>
      <w:tr w:rsidR="00730E86" w:rsidRPr="00730E86" w14:paraId="4A98CB7C" w14:textId="77777777" w:rsidTr="009A5F62">
        <w:trPr>
          <w:tblHeader/>
          <w:jc w:val="center"/>
        </w:trPr>
        <w:tc>
          <w:tcPr>
            <w:tcW w:w="509" w:type="pct"/>
            <w:tcBorders>
              <w:top w:val="single" w:sz="4" w:space="0" w:color="auto"/>
              <w:left w:val="single" w:sz="4" w:space="0" w:color="auto"/>
              <w:bottom w:val="single" w:sz="4" w:space="0" w:color="auto"/>
              <w:right w:val="single" w:sz="4" w:space="0" w:color="auto"/>
            </w:tcBorders>
            <w:tcMar>
              <w:top w:w="0" w:type="dxa"/>
              <w:left w:w="0" w:type="dxa"/>
              <w:bottom w:w="0" w:type="dxa"/>
              <w:right w:w="60" w:type="dxa"/>
            </w:tcMar>
            <w:hideMark/>
          </w:tcPr>
          <w:p w14:paraId="5B8BE339" w14:textId="77777777" w:rsidR="00C75BFB" w:rsidRPr="00730E86" w:rsidRDefault="00C75BFB" w:rsidP="00BA38E6">
            <w:pPr>
              <w:spacing w:line="276" w:lineRule="auto"/>
              <w:jc w:val="center"/>
              <w:rPr>
                <w:rFonts w:ascii="Arial" w:eastAsia="Arial" w:hAnsi="Arial" w:cs="Arial"/>
              </w:rPr>
            </w:pPr>
            <w:r w:rsidRPr="00730E86">
              <w:rPr>
                <w:rFonts w:ascii="Arial" w:eastAsia="Arial" w:hAnsi="Arial" w:cs="Arial"/>
              </w:rPr>
              <w:t>2026</w:t>
            </w:r>
          </w:p>
        </w:tc>
        <w:tc>
          <w:tcPr>
            <w:tcW w:w="726" w:type="pct"/>
            <w:tcBorders>
              <w:top w:val="single" w:sz="4" w:space="0" w:color="auto"/>
              <w:left w:val="single" w:sz="4" w:space="0" w:color="auto"/>
              <w:bottom w:val="single" w:sz="4" w:space="0" w:color="auto"/>
              <w:right w:val="single" w:sz="4" w:space="0" w:color="auto"/>
            </w:tcBorders>
            <w:tcMar>
              <w:top w:w="0" w:type="dxa"/>
              <w:left w:w="0" w:type="dxa"/>
              <w:bottom w:w="0" w:type="dxa"/>
              <w:right w:w="60" w:type="dxa"/>
            </w:tcMar>
            <w:hideMark/>
          </w:tcPr>
          <w:p w14:paraId="2098DEFF" w14:textId="77777777" w:rsidR="00C75BFB" w:rsidRPr="00730E86" w:rsidRDefault="00C75BFB" w:rsidP="00BA38E6">
            <w:pPr>
              <w:spacing w:line="276" w:lineRule="auto"/>
              <w:jc w:val="center"/>
              <w:rPr>
                <w:rFonts w:ascii="Arial" w:eastAsia="Arial" w:hAnsi="Arial" w:cs="Arial"/>
              </w:rPr>
            </w:pPr>
            <w:r w:rsidRPr="00730E86">
              <w:rPr>
                <w:rFonts w:ascii="Arial" w:eastAsia="Arial" w:hAnsi="Arial" w:cs="Arial"/>
              </w:rPr>
              <w:t>267</w:t>
            </w:r>
          </w:p>
        </w:tc>
        <w:tc>
          <w:tcPr>
            <w:tcW w:w="488" w:type="pct"/>
            <w:tcBorders>
              <w:top w:val="single" w:sz="4" w:space="0" w:color="auto"/>
              <w:left w:val="single" w:sz="4" w:space="0" w:color="auto"/>
              <w:bottom w:val="single" w:sz="4" w:space="0" w:color="auto"/>
              <w:right w:val="single" w:sz="4" w:space="0" w:color="auto"/>
            </w:tcBorders>
            <w:tcMar>
              <w:top w:w="0" w:type="dxa"/>
              <w:left w:w="0" w:type="dxa"/>
              <w:bottom w:w="0" w:type="dxa"/>
              <w:right w:w="60" w:type="dxa"/>
            </w:tcMar>
            <w:hideMark/>
          </w:tcPr>
          <w:p w14:paraId="23AF9596" w14:textId="77777777" w:rsidR="00C75BFB" w:rsidRPr="00730E86" w:rsidRDefault="00C75BFB" w:rsidP="00BA38E6">
            <w:pPr>
              <w:spacing w:line="276" w:lineRule="auto"/>
              <w:jc w:val="center"/>
              <w:rPr>
                <w:rFonts w:ascii="Arial" w:eastAsia="Arial" w:hAnsi="Arial" w:cs="Arial"/>
              </w:rPr>
            </w:pPr>
            <w:r w:rsidRPr="00730E86">
              <w:rPr>
                <w:rFonts w:ascii="Arial" w:eastAsia="Arial" w:hAnsi="Arial" w:cs="Arial"/>
              </w:rPr>
              <w:t>008</w:t>
            </w:r>
          </w:p>
        </w:tc>
        <w:tc>
          <w:tcPr>
            <w:tcW w:w="743" w:type="pct"/>
            <w:tcBorders>
              <w:top w:val="single" w:sz="4" w:space="0" w:color="auto"/>
              <w:left w:val="single" w:sz="4" w:space="0" w:color="auto"/>
              <w:bottom w:val="single" w:sz="4" w:space="0" w:color="auto"/>
              <w:right w:val="single" w:sz="4" w:space="0" w:color="auto"/>
            </w:tcBorders>
            <w:tcMar>
              <w:top w:w="0" w:type="dxa"/>
              <w:left w:w="0" w:type="dxa"/>
              <w:bottom w:w="0" w:type="dxa"/>
              <w:right w:w="60" w:type="dxa"/>
            </w:tcMar>
            <w:hideMark/>
          </w:tcPr>
          <w:p w14:paraId="220A50C5" w14:textId="77777777" w:rsidR="00C75BFB" w:rsidRPr="00730E86" w:rsidRDefault="00C75BFB" w:rsidP="00BA38E6">
            <w:pPr>
              <w:spacing w:line="276" w:lineRule="auto"/>
              <w:jc w:val="center"/>
              <w:rPr>
                <w:rFonts w:ascii="Arial" w:eastAsia="Arial" w:hAnsi="Arial" w:cs="Arial"/>
              </w:rPr>
            </w:pPr>
            <w:r w:rsidRPr="00730E86">
              <w:rPr>
                <w:rFonts w:ascii="Arial" w:eastAsia="Arial" w:hAnsi="Arial" w:cs="Arial"/>
              </w:rPr>
              <w:t>004</w:t>
            </w:r>
          </w:p>
        </w:tc>
        <w:tc>
          <w:tcPr>
            <w:tcW w:w="507" w:type="pct"/>
            <w:tcBorders>
              <w:top w:val="single" w:sz="4" w:space="0" w:color="auto"/>
              <w:left w:val="single" w:sz="4" w:space="0" w:color="auto"/>
              <w:bottom w:val="single" w:sz="4" w:space="0" w:color="auto"/>
              <w:right w:val="single" w:sz="4" w:space="0" w:color="auto"/>
            </w:tcBorders>
            <w:tcMar>
              <w:top w:w="0" w:type="dxa"/>
              <w:left w:w="0" w:type="dxa"/>
              <w:bottom w:w="0" w:type="dxa"/>
              <w:right w:w="60" w:type="dxa"/>
            </w:tcMar>
            <w:hideMark/>
          </w:tcPr>
          <w:p w14:paraId="00C94EAA" w14:textId="77777777" w:rsidR="00C75BFB" w:rsidRPr="00730E86" w:rsidRDefault="00C75BFB" w:rsidP="00BA38E6">
            <w:pPr>
              <w:spacing w:line="276" w:lineRule="auto"/>
              <w:jc w:val="center"/>
              <w:rPr>
                <w:rFonts w:ascii="Arial" w:eastAsia="Arial" w:hAnsi="Arial" w:cs="Arial"/>
              </w:rPr>
            </w:pPr>
            <w:r w:rsidRPr="00730E86">
              <w:rPr>
                <w:rFonts w:ascii="Arial" w:eastAsia="Arial" w:hAnsi="Arial" w:cs="Arial"/>
              </w:rPr>
              <w:t>2138</w:t>
            </w:r>
          </w:p>
        </w:tc>
        <w:tc>
          <w:tcPr>
            <w:tcW w:w="1031" w:type="pct"/>
            <w:tcBorders>
              <w:top w:val="single" w:sz="4" w:space="0" w:color="auto"/>
              <w:left w:val="single" w:sz="4" w:space="0" w:color="auto"/>
              <w:bottom w:val="single" w:sz="4" w:space="0" w:color="auto"/>
              <w:right w:val="single" w:sz="4" w:space="0" w:color="auto"/>
            </w:tcBorders>
            <w:tcMar>
              <w:top w:w="0" w:type="dxa"/>
              <w:left w:w="0" w:type="dxa"/>
              <w:bottom w:w="0" w:type="dxa"/>
              <w:right w:w="60" w:type="dxa"/>
            </w:tcMar>
            <w:hideMark/>
          </w:tcPr>
          <w:p w14:paraId="45DB92F8" w14:textId="77777777" w:rsidR="00C75BFB" w:rsidRPr="00730E86" w:rsidRDefault="00C75BFB" w:rsidP="00BA38E6">
            <w:pPr>
              <w:spacing w:line="276" w:lineRule="auto"/>
              <w:jc w:val="center"/>
              <w:rPr>
                <w:rFonts w:ascii="Arial" w:eastAsia="Arial" w:hAnsi="Arial" w:cs="Arial"/>
              </w:rPr>
            </w:pPr>
            <w:r w:rsidRPr="00730E86">
              <w:rPr>
                <w:rFonts w:ascii="Arial" w:eastAsia="Arial" w:hAnsi="Arial" w:cs="Arial"/>
              </w:rPr>
              <w:t>33390300000000</w:t>
            </w:r>
          </w:p>
        </w:tc>
        <w:tc>
          <w:tcPr>
            <w:tcW w:w="997" w:type="pct"/>
            <w:tcBorders>
              <w:top w:val="single" w:sz="4" w:space="0" w:color="auto"/>
              <w:left w:val="single" w:sz="4" w:space="0" w:color="auto"/>
              <w:bottom w:val="single" w:sz="4" w:space="0" w:color="auto"/>
              <w:right w:val="single" w:sz="4" w:space="0" w:color="auto"/>
            </w:tcBorders>
            <w:tcMar>
              <w:top w:w="0" w:type="dxa"/>
              <w:left w:w="0" w:type="dxa"/>
              <w:bottom w:w="0" w:type="dxa"/>
              <w:right w:w="60" w:type="dxa"/>
            </w:tcMar>
            <w:hideMark/>
          </w:tcPr>
          <w:p w14:paraId="13A20B51" w14:textId="77777777" w:rsidR="00C75BFB" w:rsidRPr="00730E86" w:rsidRDefault="00C75BFB" w:rsidP="00BA38E6">
            <w:pPr>
              <w:spacing w:line="276" w:lineRule="auto"/>
              <w:jc w:val="center"/>
              <w:rPr>
                <w:rFonts w:ascii="Arial" w:eastAsia="Arial" w:hAnsi="Arial" w:cs="Arial"/>
              </w:rPr>
            </w:pPr>
            <w:r w:rsidRPr="00730E86">
              <w:rPr>
                <w:rFonts w:ascii="Arial" w:eastAsia="Arial" w:hAnsi="Arial" w:cs="Arial"/>
              </w:rPr>
              <w:t>10520</w:t>
            </w:r>
          </w:p>
        </w:tc>
      </w:tr>
      <w:bookmarkEnd w:id="51"/>
    </w:tbl>
    <w:p w14:paraId="62C34290" w14:textId="77777777" w:rsidR="00C75BFB" w:rsidRPr="00730E86" w:rsidRDefault="00C75BFB" w:rsidP="00BA38E6">
      <w:pPr>
        <w:pStyle w:val="Nivel2"/>
        <w:numPr>
          <w:ilvl w:val="0"/>
          <w:numId w:val="0"/>
        </w:numPr>
        <w:spacing w:before="0" w:after="0"/>
        <w:ind w:left="709"/>
        <w:rPr>
          <w:color w:val="auto"/>
          <w:sz w:val="24"/>
          <w:szCs w:val="24"/>
        </w:rPr>
      </w:pPr>
    </w:p>
    <w:bookmarkEnd w:id="50"/>
    <w:p w14:paraId="77DD8B71" w14:textId="77777777" w:rsidR="00C75BFB" w:rsidRPr="00730E86" w:rsidRDefault="00C75BFB" w:rsidP="00BA38E6">
      <w:pPr>
        <w:pStyle w:val="Nivel2"/>
        <w:numPr>
          <w:ilvl w:val="0"/>
          <w:numId w:val="0"/>
        </w:numPr>
        <w:spacing w:before="0" w:after="0"/>
        <w:jc w:val="right"/>
        <w:rPr>
          <w:color w:val="auto"/>
          <w:sz w:val="24"/>
          <w:szCs w:val="24"/>
        </w:rPr>
      </w:pPr>
    </w:p>
    <w:p w14:paraId="093B54EE" w14:textId="77777777" w:rsidR="00C75BFB" w:rsidRPr="00730E86" w:rsidRDefault="00C75BFB" w:rsidP="00BA38E6">
      <w:pPr>
        <w:pStyle w:val="Nivel2"/>
        <w:numPr>
          <w:ilvl w:val="0"/>
          <w:numId w:val="0"/>
        </w:numPr>
        <w:spacing w:before="0" w:after="0"/>
        <w:jc w:val="right"/>
        <w:rPr>
          <w:color w:val="auto"/>
          <w:sz w:val="24"/>
          <w:szCs w:val="24"/>
        </w:rPr>
      </w:pPr>
      <w:r w:rsidRPr="00730E86">
        <w:rPr>
          <w:color w:val="auto"/>
          <w:sz w:val="24"/>
          <w:szCs w:val="24"/>
        </w:rPr>
        <w:t>Telêmaco Borba, 12 de janeiro de 2026.</w:t>
      </w:r>
    </w:p>
    <w:p w14:paraId="4435F112" w14:textId="77777777" w:rsidR="00C75BFB" w:rsidRPr="00730E86" w:rsidRDefault="00C75BFB" w:rsidP="00BA38E6">
      <w:pPr>
        <w:spacing w:line="276" w:lineRule="auto"/>
        <w:jc w:val="both"/>
        <w:rPr>
          <w:rStyle w:val="Forte"/>
          <w:rFonts w:eastAsiaTheme="minorEastAsia"/>
          <w:b w:val="0"/>
          <w:bCs w:val="0"/>
        </w:rPr>
      </w:pPr>
    </w:p>
    <w:p w14:paraId="646E2BBC" w14:textId="77777777" w:rsidR="00C75BFB" w:rsidRPr="00730E86" w:rsidRDefault="00C75BFB" w:rsidP="00BA38E6">
      <w:pPr>
        <w:spacing w:line="276" w:lineRule="auto"/>
        <w:jc w:val="both"/>
        <w:rPr>
          <w:rStyle w:val="Forte"/>
          <w:rFonts w:eastAsiaTheme="minorEastAsia"/>
          <w:b w:val="0"/>
          <w:bCs w:val="0"/>
        </w:rPr>
      </w:pPr>
    </w:p>
    <w:p w14:paraId="7190B039" w14:textId="77777777" w:rsidR="00C75BFB" w:rsidRPr="00730E86" w:rsidRDefault="00C75BFB" w:rsidP="00BA38E6">
      <w:pPr>
        <w:spacing w:line="276" w:lineRule="auto"/>
        <w:jc w:val="both"/>
        <w:rPr>
          <w:rStyle w:val="Forte"/>
          <w:rFonts w:eastAsiaTheme="minorEastAsia"/>
          <w:b w:val="0"/>
          <w:bCs w:val="0"/>
        </w:rPr>
      </w:pPr>
    </w:p>
    <w:p w14:paraId="56C56E3F" w14:textId="77777777" w:rsidR="00C75BFB" w:rsidRPr="00730E86" w:rsidRDefault="00C75BFB" w:rsidP="00BA38E6">
      <w:pPr>
        <w:spacing w:line="276" w:lineRule="auto"/>
        <w:jc w:val="both"/>
        <w:rPr>
          <w:rStyle w:val="Forte"/>
          <w:rFonts w:eastAsiaTheme="minorEastAsia"/>
          <w:b w:val="0"/>
          <w:bCs w:val="0"/>
        </w:rPr>
      </w:pPr>
    </w:p>
    <w:p w14:paraId="6F234452" w14:textId="77777777" w:rsidR="00C75BFB" w:rsidRPr="00730E86" w:rsidRDefault="00C75BFB"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ÁREA REQUISITANTE:</w:t>
      </w:r>
    </w:p>
    <w:p w14:paraId="3700EB09" w14:textId="77777777" w:rsidR="00C75BFB" w:rsidRPr="00730E86" w:rsidRDefault="00C75BFB"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Nome Servidor: Tatiane Apdª Santos da Silva</w:t>
      </w:r>
    </w:p>
    <w:p w14:paraId="39458BD1" w14:textId="77777777" w:rsidR="00C75BFB" w:rsidRPr="00730E86" w:rsidRDefault="00C75BFB"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 xml:space="preserve">Cargo/função: Agente Administrativo </w:t>
      </w:r>
    </w:p>
    <w:p w14:paraId="3C1198B5" w14:textId="77777777" w:rsidR="00C75BFB" w:rsidRPr="00730E86" w:rsidRDefault="00C75BFB"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Matrícula nº: 11571</w:t>
      </w:r>
    </w:p>
    <w:p w14:paraId="76B8A51D" w14:textId="77777777" w:rsidR="00C75BFB" w:rsidRPr="00730E86" w:rsidRDefault="00C75BFB" w:rsidP="00BA38E6">
      <w:pPr>
        <w:spacing w:line="276" w:lineRule="auto"/>
        <w:jc w:val="both"/>
        <w:rPr>
          <w:rStyle w:val="Forte"/>
          <w:rFonts w:ascii="Arial" w:eastAsiaTheme="minorEastAsia" w:hAnsi="Arial" w:cs="Arial"/>
          <w:b w:val="0"/>
          <w:bCs w:val="0"/>
          <w:sz w:val="24"/>
          <w:szCs w:val="24"/>
        </w:rPr>
      </w:pPr>
    </w:p>
    <w:p w14:paraId="24A33090" w14:textId="77777777" w:rsidR="00C75BFB" w:rsidRPr="00730E86" w:rsidRDefault="00C75BFB" w:rsidP="00BA38E6">
      <w:pPr>
        <w:spacing w:line="276" w:lineRule="auto"/>
        <w:jc w:val="both"/>
        <w:rPr>
          <w:rFonts w:ascii="Arial" w:hAnsi="Arial" w:cs="Arial"/>
          <w:sz w:val="24"/>
          <w:szCs w:val="24"/>
        </w:rPr>
      </w:pPr>
      <w:r w:rsidRPr="00730E86">
        <w:rPr>
          <w:rFonts w:ascii="Arial" w:hAnsi="Arial" w:cs="Arial"/>
          <w:sz w:val="24"/>
          <w:szCs w:val="24"/>
        </w:rPr>
        <w:t>De acordo com o Termo de Referência elaborado pela área requisitante e/ou técnica.</w:t>
      </w:r>
    </w:p>
    <w:p w14:paraId="238AD4DD" w14:textId="77777777" w:rsidR="00C75BFB" w:rsidRPr="00730E86" w:rsidRDefault="00C75BFB"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Nome da autoridade: Paulo Rogerio Gomes</w:t>
      </w:r>
    </w:p>
    <w:p w14:paraId="2014DFE1" w14:textId="77777777" w:rsidR="00C75BFB" w:rsidRPr="00730E86" w:rsidRDefault="00C75BFB"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Cargo/função: Secretário de Obras e Serviços Públicos</w:t>
      </w:r>
    </w:p>
    <w:p w14:paraId="31D99CBE" w14:textId="77777777" w:rsidR="00261C83" w:rsidRPr="00730E86" w:rsidRDefault="00261C83" w:rsidP="00BA38E6">
      <w:pPr>
        <w:pStyle w:val="Nivel2"/>
        <w:numPr>
          <w:ilvl w:val="0"/>
          <w:numId w:val="0"/>
        </w:numPr>
        <w:spacing w:before="0" w:after="0"/>
        <w:rPr>
          <w:color w:val="auto"/>
          <w:sz w:val="24"/>
          <w:szCs w:val="24"/>
        </w:rPr>
      </w:pPr>
    </w:p>
    <w:p w14:paraId="4B69F5B3" w14:textId="77777777" w:rsidR="00261C83" w:rsidRPr="00730E86" w:rsidRDefault="00261C83" w:rsidP="00BA38E6">
      <w:pPr>
        <w:pStyle w:val="Nivel2"/>
        <w:numPr>
          <w:ilvl w:val="0"/>
          <w:numId w:val="0"/>
        </w:numPr>
        <w:spacing w:before="0" w:after="0"/>
        <w:rPr>
          <w:color w:val="auto"/>
          <w:sz w:val="24"/>
          <w:szCs w:val="24"/>
        </w:rPr>
      </w:pPr>
    </w:p>
    <w:p w14:paraId="15E47E53" w14:textId="77777777" w:rsidR="00261C83" w:rsidRPr="00730E86" w:rsidRDefault="00261C83" w:rsidP="00BA38E6">
      <w:pPr>
        <w:pStyle w:val="Nivel2"/>
        <w:numPr>
          <w:ilvl w:val="0"/>
          <w:numId w:val="0"/>
        </w:numPr>
        <w:spacing w:before="0" w:after="0"/>
        <w:rPr>
          <w:color w:val="auto"/>
          <w:sz w:val="24"/>
          <w:szCs w:val="24"/>
        </w:rPr>
      </w:pPr>
    </w:p>
    <w:p w14:paraId="147AB96B" w14:textId="77777777" w:rsidR="00261C83" w:rsidRPr="00730E86" w:rsidRDefault="00261C83" w:rsidP="00BA38E6">
      <w:pPr>
        <w:pStyle w:val="Nivel2"/>
        <w:numPr>
          <w:ilvl w:val="0"/>
          <w:numId w:val="0"/>
        </w:numPr>
        <w:spacing w:before="0" w:after="0"/>
        <w:rPr>
          <w:color w:val="auto"/>
          <w:sz w:val="24"/>
          <w:szCs w:val="24"/>
        </w:rPr>
      </w:pPr>
    </w:p>
    <w:p w14:paraId="7000A261" w14:textId="77777777" w:rsidR="00261C83" w:rsidRPr="00730E86" w:rsidRDefault="00261C83" w:rsidP="00BA38E6">
      <w:pPr>
        <w:pStyle w:val="Nivel2"/>
        <w:numPr>
          <w:ilvl w:val="0"/>
          <w:numId w:val="0"/>
        </w:numPr>
        <w:spacing w:before="0" w:after="0"/>
        <w:rPr>
          <w:color w:val="auto"/>
          <w:sz w:val="24"/>
          <w:szCs w:val="24"/>
        </w:rPr>
      </w:pPr>
    </w:p>
    <w:p w14:paraId="4DCA979C" w14:textId="77777777" w:rsidR="00261C83" w:rsidRPr="00730E86" w:rsidRDefault="00261C83" w:rsidP="00BA38E6">
      <w:pPr>
        <w:pStyle w:val="Nivel2"/>
        <w:numPr>
          <w:ilvl w:val="0"/>
          <w:numId w:val="0"/>
        </w:numPr>
        <w:spacing w:before="0" w:after="0"/>
        <w:rPr>
          <w:color w:val="auto"/>
          <w:sz w:val="24"/>
          <w:szCs w:val="24"/>
        </w:rPr>
      </w:pPr>
    </w:p>
    <w:p w14:paraId="29DDCCD2" w14:textId="77777777" w:rsidR="00261C83" w:rsidRPr="00730E86" w:rsidRDefault="00261C83" w:rsidP="00BA38E6">
      <w:pPr>
        <w:pStyle w:val="Nivel2"/>
        <w:numPr>
          <w:ilvl w:val="0"/>
          <w:numId w:val="0"/>
        </w:numPr>
        <w:spacing w:before="0" w:after="0"/>
        <w:rPr>
          <w:color w:val="auto"/>
          <w:sz w:val="24"/>
          <w:szCs w:val="24"/>
        </w:rPr>
      </w:pPr>
    </w:p>
    <w:p w14:paraId="5CA66CDF" w14:textId="77777777" w:rsidR="00261C83" w:rsidRPr="00730E86" w:rsidRDefault="00261C83" w:rsidP="00BA38E6">
      <w:pPr>
        <w:pStyle w:val="Nivel2"/>
        <w:numPr>
          <w:ilvl w:val="0"/>
          <w:numId w:val="0"/>
        </w:numPr>
        <w:spacing w:before="0" w:after="0"/>
        <w:rPr>
          <w:color w:val="auto"/>
          <w:sz w:val="24"/>
          <w:szCs w:val="24"/>
        </w:rPr>
      </w:pPr>
    </w:p>
    <w:p w14:paraId="0C8319F4" w14:textId="77777777" w:rsidR="00261C83" w:rsidRPr="00730E86" w:rsidRDefault="00261C83" w:rsidP="00BA38E6">
      <w:pPr>
        <w:pStyle w:val="Nivel2"/>
        <w:numPr>
          <w:ilvl w:val="0"/>
          <w:numId w:val="0"/>
        </w:numPr>
        <w:spacing w:before="0" w:after="0"/>
        <w:rPr>
          <w:color w:val="auto"/>
          <w:sz w:val="24"/>
          <w:szCs w:val="24"/>
        </w:rPr>
      </w:pPr>
    </w:p>
    <w:p w14:paraId="0F5BA69C" w14:textId="77777777" w:rsidR="00261C83" w:rsidRPr="00730E86" w:rsidRDefault="00261C83" w:rsidP="00BA38E6">
      <w:pPr>
        <w:pStyle w:val="Nivel2"/>
        <w:numPr>
          <w:ilvl w:val="0"/>
          <w:numId w:val="0"/>
        </w:numPr>
        <w:spacing w:before="0" w:after="0"/>
        <w:rPr>
          <w:color w:val="auto"/>
          <w:sz w:val="24"/>
          <w:szCs w:val="24"/>
        </w:rPr>
      </w:pPr>
    </w:p>
    <w:p w14:paraId="63C8E790" w14:textId="77777777" w:rsidR="00261C83" w:rsidRPr="00730E86" w:rsidRDefault="00261C83" w:rsidP="00BA38E6">
      <w:pPr>
        <w:pStyle w:val="Nivel2"/>
        <w:numPr>
          <w:ilvl w:val="0"/>
          <w:numId w:val="0"/>
        </w:numPr>
        <w:spacing w:before="0" w:after="0"/>
        <w:rPr>
          <w:color w:val="auto"/>
          <w:sz w:val="24"/>
          <w:szCs w:val="24"/>
        </w:rPr>
      </w:pPr>
    </w:p>
    <w:p w14:paraId="194D6687" w14:textId="77777777" w:rsidR="00261C83" w:rsidRPr="00730E86" w:rsidRDefault="00261C83" w:rsidP="00BA38E6">
      <w:pPr>
        <w:pStyle w:val="Nivel2"/>
        <w:numPr>
          <w:ilvl w:val="0"/>
          <w:numId w:val="0"/>
        </w:numPr>
        <w:spacing w:before="0" w:after="0"/>
        <w:rPr>
          <w:color w:val="auto"/>
          <w:sz w:val="24"/>
          <w:szCs w:val="24"/>
        </w:rPr>
      </w:pPr>
    </w:p>
    <w:p w14:paraId="7A0D577B" w14:textId="77777777" w:rsidR="00261C83" w:rsidRPr="00730E86" w:rsidRDefault="00261C83" w:rsidP="00BA38E6">
      <w:pPr>
        <w:pStyle w:val="Nivel2"/>
        <w:numPr>
          <w:ilvl w:val="0"/>
          <w:numId w:val="0"/>
        </w:numPr>
        <w:spacing w:before="0" w:after="0"/>
        <w:rPr>
          <w:color w:val="auto"/>
          <w:sz w:val="24"/>
          <w:szCs w:val="24"/>
        </w:rPr>
      </w:pPr>
    </w:p>
    <w:p w14:paraId="330A4499" w14:textId="77777777" w:rsidR="00261C83" w:rsidRPr="00730E86" w:rsidRDefault="00261C83" w:rsidP="00BA38E6">
      <w:pPr>
        <w:pStyle w:val="Nivel2"/>
        <w:numPr>
          <w:ilvl w:val="0"/>
          <w:numId w:val="0"/>
        </w:numPr>
        <w:spacing w:before="0" w:after="0"/>
        <w:rPr>
          <w:color w:val="auto"/>
          <w:sz w:val="24"/>
          <w:szCs w:val="24"/>
        </w:rPr>
      </w:pPr>
    </w:p>
    <w:p w14:paraId="274ECDE9" w14:textId="77777777" w:rsidR="00261C83" w:rsidRPr="00730E86" w:rsidRDefault="00261C83" w:rsidP="00BA38E6">
      <w:pPr>
        <w:pStyle w:val="Nivel2"/>
        <w:numPr>
          <w:ilvl w:val="0"/>
          <w:numId w:val="0"/>
        </w:numPr>
        <w:spacing w:before="0" w:after="0"/>
        <w:rPr>
          <w:color w:val="auto"/>
          <w:sz w:val="24"/>
          <w:szCs w:val="24"/>
        </w:rPr>
      </w:pPr>
    </w:p>
    <w:p w14:paraId="0F4555AC" w14:textId="77777777" w:rsidR="00261C83" w:rsidRPr="00730E86" w:rsidRDefault="00261C83" w:rsidP="00BA38E6">
      <w:pPr>
        <w:pStyle w:val="Nivel2"/>
        <w:numPr>
          <w:ilvl w:val="0"/>
          <w:numId w:val="0"/>
        </w:numPr>
        <w:spacing w:before="0" w:after="0"/>
        <w:rPr>
          <w:color w:val="auto"/>
          <w:sz w:val="24"/>
          <w:szCs w:val="24"/>
        </w:rPr>
      </w:pPr>
    </w:p>
    <w:p w14:paraId="45EAE5B2" w14:textId="77777777" w:rsidR="00261C83" w:rsidRPr="00730E86" w:rsidRDefault="00261C83" w:rsidP="00BA38E6">
      <w:pPr>
        <w:pStyle w:val="Nivel2"/>
        <w:numPr>
          <w:ilvl w:val="0"/>
          <w:numId w:val="0"/>
        </w:numPr>
        <w:spacing w:before="0" w:after="0"/>
        <w:rPr>
          <w:color w:val="auto"/>
          <w:sz w:val="24"/>
          <w:szCs w:val="24"/>
        </w:rPr>
      </w:pPr>
    </w:p>
    <w:p w14:paraId="010FAADA" w14:textId="77777777" w:rsidR="00261C83" w:rsidRPr="00730E86" w:rsidRDefault="00261C83" w:rsidP="00BA38E6">
      <w:pPr>
        <w:pStyle w:val="Nivel2"/>
        <w:numPr>
          <w:ilvl w:val="0"/>
          <w:numId w:val="0"/>
        </w:numPr>
        <w:spacing w:before="0" w:after="0"/>
        <w:rPr>
          <w:color w:val="auto"/>
          <w:sz w:val="24"/>
          <w:szCs w:val="24"/>
        </w:rPr>
      </w:pPr>
    </w:p>
    <w:p w14:paraId="70CC0A85" w14:textId="77777777" w:rsidR="00261C83" w:rsidRPr="00730E86" w:rsidRDefault="00261C83" w:rsidP="00BA38E6">
      <w:pPr>
        <w:pStyle w:val="Nivel2"/>
        <w:numPr>
          <w:ilvl w:val="0"/>
          <w:numId w:val="0"/>
        </w:numPr>
        <w:spacing w:before="0" w:after="0"/>
        <w:rPr>
          <w:color w:val="auto"/>
          <w:sz w:val="24"/>
          <w:szCs w:val="24"/>
        </w:rPr>
      </w:pPr>
    </w:p>
    <w:p w14:paraId="005D8E62" w14:textId="77777777" w:rsidR="00261C83" w:rsidRPr="00730E86" w:rsidRDefault="00261C83" w:rsidP="00BA38E6">
      <w:pPr>
        <w:pStyle w:val="Nivel2"/>
        <w:numPr>
          <w:ilvl w:val="0"/>
          <w:numId w:val="0"/>
        </w:numPr>
        <w:spacing w:before="0" w:after="0"/>
        <w:rPr>
          <w:color w:val="auto"/>
          <w:sz w:val="24"/>
          <w:szCs w:val="24"/>
        </w:rPr>
      </w:pPr>
    </w:p>
    <w:p w14:paraId="5355568C" w14:textId="77777777" w:rsidR="00261C83" w:rsidRPr="00730E86" w:rsidRDefault="00261C83" w:rsidP="00BA38E6">
      <w:pPr>
        <w:pStyle w:val="Nivel2"/>
        <w:numPr>
          <w:ilvl w:val="0"/>
          <w:numId w:val="0"/>
        </w:numPr>
        <w:spacing w:before="0" w:after="0"/>
        <w:rPr>
          <w:color w:val="auto"/>
          <w:sz w:val="24"/>
          <w:szCs w:val="24"/>
        </w:rPr>
      </w:pPr>
    </w:p>
    <w:p w14:paraId="5ED74B58" w14:textId="77777777" w:rsidR="00261C83" w:rsidRPr="00730E86" w:rsidRDefault="00261C83" w:rsidP="00BA38E6">
      <w:pPr>
        <w:pStyle w:val="Nivel2"/>
        <w:numPr>
          <w:ilvl w:val="0"/>
          <w:numId w:val="0"/>
        </w:numPr>
        <w:spacing w:before="0" w:after="0"/>
        <w:rPr>
          <w:color w:val="auto"/>
          <w:sz w:val="24"/>
          <w:szCs w:val="24"/>
        </w:rPr>
      </w:pPr>
    </w:p>
    <w:p w14:paraId="07908BBD" w14:textId="77777777" w:rsidR="00073ED9" w:rsidRPr="00730E86" w:rsidRDefault="00073ED9" w:rsidP="00BA38E6">
      <w:pPr>
        <w:pStyle w:val="Nivel2"/>
        <w:numPr>
          <w:ilvl w:val="0"/>
          <w:numId w:val="0"/>
        </w:numPr>
        <w:spacing w:before="0" w:after="0"/>
        <w:rPr>
          <w:color w:val="auto"/>
          <w:sz w:val="24"/>
          <w:szCs w:val="24"/>
        </w:rPr>
      </w:pPr>
    </w:p>
    <w:p w14:paraId="65AC1F45" w14:textId="77777777" w:rsidR="00E40FA7" w:rsidRPr="00730E86" w:rsidRDefault="00E40FA7" w:rsidP="00BA38E6">
      <w:pPr>
        <w:pStyle w:val="Nivel2"/>
        <w:numPr>
          <w:ilvl w:val="0"/>
          <w:numId w:val="0"/>
        </w:numPr>
        <w:spacing w:before="0" w:after="0"/>
        <w:rPr>
          <w:color w:val="auto"/>
          <w:sz w:val="24"/>
          <w:szCs w:val="24"/>
        </w:rPr>
      </w:pPr>
    </w:p>
    <w:p w14:paraId="6C55F65B" w14:textId="18AFF735" w:rsidR="00E40FA7" w:rsidRPr="00730E86" w:rsidRDefault="00A12088" w:rsidP="00BA38E6">
      <w:pPr>
        <w:pBdr>
          <w:bottom w:val="single" w:sz="4" w:space="1" w:color="auto"/>
        </w:pBdr>
        <w:overflowPunct w:val="0"/>
        <w:spacing w:line="276" w:lineRule="auto"/>
        <w:jc w:val="center"/>
        <w:rPr>
          <w:rFonts w:ascii="Arial" w:hAnsi="Arial" w:cs="Arial"/>
          <w:sz w:val="24"/>
          <w:szCs w:val="24"/>
        </w:rPr>
      </w:pPr>
      <w:r w:rsidRPr="00730E86">
        <w:rPr>
          <w:rFonts w:ascii="Arial" w:hAnsi="Arial" w:cs="Arial"/>
          <w:b/>
          <w:bCs/>
          <w:sz w:val="24"/>
          <w:szCs w:val="24"/>
        </w:rPr>
        <w:t>APÊNDICE DO ANEXO I</w:t>
      </w:r>
    </w:p>
    <w:p w14:paraId="38D8EE74" w14:textId="77777777" w:rsidR="00E40FA7" w:rsidRPr="00730E86" w:rsidRDefault="00E40FA7" w:rsidP="00BA38E6">
      <w:pPr>
        <w:pStyle w:val="PargrafodaLista"/>
        <w:numPr>
          <w:ilvl w:val="1"/>
          <w:numId w:val="15"/>
        </w:numPr>
        <w:suppressAutoHyphens w:val="0"/>
        <w:spacing w:after="0" w:line="276" w:lineRule="auto"/>
        <w:ind w:left="0" w:firstLine="0"/>
        <w:jc w:val="both"/>
        <w:rPr>
          <w:rFonts w:ascii="Arial" w:eastAsiaTheme="minorEastAsia" w:hAnsi="Arial" w:cs="Arial"/>
          <w:vanish/>
          <w:sz w:val="24"/>
          <w:szCs w:val="24"/>
          <w:lang w:eastAsia="pt-BR"/>
        </w:rPr>
      </w:pPr>
    </w:p>
    <w:p w14:paraId="7540B978" w14:textId="72C88EF6" w:rsidR="00E40FA7" w:rsidRPr="00730E86" w:rsidRDefault="00E40FA7" w:rsidP="00BA38E6">
      <w:pPr>
        <w:spacing w:line="276" w:lineRule="auto"/>
        <w:ind w:left="-1701"/>
        <w:jc w:val="center"/>
        <w:rPr>
          <w:rFonts w:ascii="Arial" w:hAnsi="Arial" w:cs="Arial"/>
          <w:sz w:val="24"/>
          <w:szCs w:val="24"/>
        </w:rPr>
      </w:pPr>
    </w:p>
    <w:p w14:paraId="4F182EEC" w14:textId="77777777" w:rsidR="00E40FA7" w:rsidRPr="00730E86" w:rsidRDefault="00E40FA7" w:rsidP="00BA38E6">
      <w:pPr>
        <w:pStyle w:val="Textbody"/>
        <w:spacing w:after="0"/>
        <w:ind w:right="-1"/>
        <w:jc w:val="center"/>
        <w:rPr>
          <w:rStyle w:val="Forte"/>
          <w:rFonts w:ascii="Arial" w:hAnsi="Arial" w:cs="Arial"/>
        </w:rPr>
      </w:pPr>
      <w:r w:rsidRPr="00730E86">
        <w:rPr>
          <w:rStyle w:val="Forte"/>
          <w:rFonts w:ascii="Arial" w:hAnsi="Arial" w:cs="Arial"/>
        </w:rPr>
        <w:t>ESTUDO TÉCNICO PRELIMINAR</w:t>
      </w:r>
    </w:p>
    <w:p w14:paraId="40E2EAAB" w14:textId="77777777" w:rsidR="00261C83" w:rsidRPr="00730E86" w:rsidRDefault="00261C83" w:rsidP="00BA38E6">
      <w:pPr>
        <w:spacing w:line="276" w:lineRule="auto"/>
        <w:jc w:val="center"/>
        <w:rPr>
          <w:rFonts w:ascii="Arial" w:hAnsi="Arial" w:cs="Arial"/>
          <w:sz w:val="24"/>
          <w:szCs w:val="24"/>
        </w:rPr>
      </w:pPr>
    </w:p>
    <w:p w14:paraId="64D18611" w14:textId="292B462E" w:rsidR="001C7249" w:rsidRPr="00730E86" w:rsidRDefault="001C7249" w:rsidP="00BA38E6">
      <w:pPr>
        <w:pStyle w:val="Textbody"/>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spacing w:after="0"/>
        <w:ind w:right="-1"/>
        <w:jc w:val="both"/>
        <w:textAlignment w:val="baseline"/>
        <w:rPr>
          <w:rFonts w:ascii="Arial" w:hAnsi="Arial" w:cs="Arial"/>
          <w:b/>
          <w:bCs/>
        </w:rPr>
      </w:pPr>
      <w:r w:rsidRPr="00730E86">
        <w:rPr>
          <w:rStyle w:val="Forte"/>
          <w:rFonts w:ascii="Arial" w:hAnsi="Arial" w:cs="Arial"/>
        </w:rPr>
        <w:t>INTRODUÇÃO</w:t>
      </w:r>
    </w:p>
    <w:p w14:paraId="55112EFD" w14:textId="77777777" w:rsidR="001C7249" w:rsidRPr="00730E86" w:rsidRDefault="001C7249" w:rsidP="00BA38E6">
      <w:pPr>
        <w:pStyle w:val="PargrafodaLista"/>
        <w:numPr>
          <w:ilvl w:val="1"/>
          <w:numId w:val="67"/>
        </w:numPr>
        <w:autoSpaceDN w:val="0"/>
        <w:spacing w:after="0" w:line="276" w:lineRule="auto"/>
        <w:contextualSpacing w:val="0"/>
        <w:jc w:val="both"/>
        <w:rPr>
          <w:rFonts w:ascii="Arial" w:hAnsi="Arial" w:cs="Arial"/>
          <w:sz w:val="24"/>
          <w:szCs w:val="24"/>
        </w:rPr>
      </w:pPr>
      <w:r w:rsidRPr="00730E86">
        <w:rPr>
          <w:rFonts w:ascii="Arial" w:hAnsi="Arial" w:cs="Arial"/>
          <w:sz w:val="24"/>
          <w:szCs w:val="24"/>
        </w:rPr>
        <w:t>O presente documento constitui o Estudo Técnico Preliminar (ETP) referente à fase de planejamento da contratação, tendo por objetivo avaliar a viabilidade da aquisição de uma carroceria boiadeira para adaptação em caminhão pertencente à Prefeitura Municipal de Telêmaco Borba, bem como subsidiar a elaboração do Termo de Referência, em conformidade com o disposto na Lei nº 14.133, de 1º de abril de 2021, e no Decreto Municipal nº 29.201, de 2023. Este Estudo Técnico Preliminar tem como objetivos:</w:t>
      </w:r>
    </w:p>
    <w:p w14:paraId="0F448092" w14:textId="77777777" w:rsidR="001C7249" w:rsidRPr="00730E86" w:rsidRDefault="001C7249" w:rsidP="00BA38E6">
      <w:pPr>
        <w:pStyle w:val="PargrafodaLista"/>
        <w:numPr>
          <w:ilvl w:val="0"/>
          <w:numId w:val="64"/>
        </w:numPr>
        <w:tabs>
          <w:tab w:val="left" w:pos="567"/>
        </w:tabs>
        <w:autoSpaceDN w:val="0"/>
        <w:spacing w:after="0" w:line="276" w:lineRule="auto"/>
        <w:ind w:left="0" w:firstLine="0"/>
        <w:contextualSpacing w:val="0"/>
        <w:jc w:val="both"/>
        <w:rPr>
          <w:rFonts w:ascii="Arial" w:hAnsi="Arial" w:cs="Arial"/>
          <w:sz w:val="24"/>
          <w:szCs w:val="24"/>
        </w:rPr>
      </w:pPr>
      <w:r w:rsidRPr="00730E86">
        <w:rPr>
          <w:rFonts w:ascii="Arial" w:hAnsi="Arial" w:cs="Arial"/>
          <w:sz w:val="24"/>
          <w:szCs w:val="24"/>
        </w:rPr>
        <w:t>Identificar a necessidade da área demandante;</w:t>
      </w:r>
    </w:p>
    <w:p w14:paraId="520520A7" w14:textId="77777777" w:rsidR="001C7249" w:rsidRPr="00730E86" w:rsidRDefault="001C7249" w:rsidP="00BA38E6">
      <w:pPr>
        <w:pStyle w:val="PargrafodaLista"/>
        <w:numPr>
          <w:ilvl w:val="0"/>
          <w:numId w:val="64"/>
        </w:numPr>
        <w:tabs>
          <w:tab w:val="left" w:pos="567"/>
        </w:tabs>
        <w:autoSpaceDN w:val="0"/>
        <w:spacing w:after="0" w:line="276" w:lineRule="auto"/>
        <w:ind w:left="0" w:firstLine="0"/>
        <w:contextualSpacing w:val="0"/>
        <w:jc w:val="both"/>
        <w:rPr>
          <w:rFonts w:ascii="Arial" w:hAnsi="Arial" w:cs="Arial"/>
          <w:sz w:val="24"/>
          <w:szCs w:val="24"/>
        </w:rPr>
      </w:pPr>
      <w:r w:rsidRPr="00730E86">
        <w:rPr>
          <w:rFonts w:ascii="Arial" w:hAnsi="Arial" w:cs="Arial"/>
          <w:sz w:val="24"/>
          <w:szCs w:val="24"/>
        </w:rPr>
        <w:t>Atestar a viabilidade e exequibilidade técnica, econômica, financeira e ambiental da pretensão contratual;</w:t>
      </w:r>
    </w:p>
    <w:p w14:paraId="29C288AD" w14:textId="77777777" w:rsidR="001C7249" w:rsidRPr="00730E86" w:rsidRDefault="001C7249" w:rsidP="00BA38E6">
      <w:pPr>
        <w:pStyle w:val="PargrafodaLista"/>
        <w:numPr>
          <w:ilvl w:val="0"/>
          <w:numId w:val="64"/>
        </w:numPr>
        <w:tabs>
          <w:tab w:val="left" w:pos="567"/>
        </w:tabs>
        <w:autoSpaceDN w:val="0"/>
        <w:spacing w:after="0" w:line="276" w:lineRule="auto"/>
        <w:ind w:left="0" w:firstLine="0"/>
        <w:contextualSpacing w:val="0"/>
        <w:jc w:val="both"/>
        <w:rPr>
          <w:rFonts w:ascii="Arial" w:hAnsi="Arial" w:cs="Arial"/>
          <w:sz w:val="24"/>
          <w:szCs w:val="24"/>
        </w:rPr>
      </w:pPr>
      <w:r w:rsidRPr="00730E86">
        <w:rPr>
          <w:rFonts w:ascii="Arial" w:hAnsi="Arial" w:cs="Arial"/>
          <w:sz w:val="24"/>
          <w:szCs w:val="24"/>
        </w:rPr>
        <w:t>Preparar informações para a elaboração do termo de referência</w:t>
      </w:r>
    </w:p>
    <w:p w14:paraId="27021ECE" w14:textId="77777777" w:rsidR="001C7249" w:rsidRPr="00730E86" w:rsidRDefault="001C7249" w:rsidP="00BA38E6">
      <w:pPr>
        <w:spacing w:line="276" w:lineRule="auto"/>
        <w:jc w:val="both"/>
        <w:rPr>
          <w:rFonts w:ascii="Arial" w:hAnsi="Arial" w:cs="Arial"/>
          <w:sz w:val="24"/>
          <w:szCs w:val="24"/>
        </w:rPr>
      </w:pPr>
    </w:p>
    <w:p w14:paraId="0603743F" w14:textId="759C8CA3"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b/>
          <w:bCs/>
          <w:sz w:val="24"/>
          <w:szCs w:val="24"/>
        </w:rPr>
      </w:pPr>
      <w:r w:rsidRPr="00730E86">
        <w:rPr>
          <w:rFonts w:ascii="Arial" w:hAnsi="Arial" w:cs="Arial"/>
          <w:b/>
          <w:bCs/>
          <w:sz w:val="24"/>
          <w:szCs w:val="24"/>
        </w:rPr>
        <w:t>DESCRIÇÃO DA NECESSIDADE DA CONTRATAÇÃO</w:t>
      </w:r>
    </w:p>
    <w:p w14:paraId="4D8F3A0D" w14:textId="77777777" w:rsidR="001C7249" w:rsidRPr="00730E86" w:rsidRDefault="001C7249" w:rsidP="00BA38E6">
      <w:pPr>
        <w:pStyle w:val="PargrafodaLista"/>
        <w:numPr>
          <w:ilvl w:val="1"/>
          <w:numId w:val="66"/>
        </w:numPr>
        <w:autoSpaceDN w:val="0"/>
        <w:spacing w:after="0" w:line="276" w:lineRule="auto"/>
        <w:contextualSpacing w:val="0"/>
        <w:jc w:val="both"/>
        <w:rPr>
          <w:rFonts w:ascii="Arial" w:eastAsia="NSimSun" w:hAnsi="Arial" w:cs="Arial"/>
          <w:kern w:val="3"/>
          <w:sz w:val="24"/>
          <w:szCs w:val="24"/>
          <w:lang w:eastAsia="zh-CN" w:bidi="hi-IN"/>
        </w:rPr>
      </w:pPr>
      <w:r w:rsidRPr="00730E86">
        <w:rPr>
          <w:rFonts w:ascii="Arial" w:hAnsi="Arial" w:cs="Arial"/>
          <w:sz w:val="24"/>
          <w:szCs w:val="24"/>
        </w:rPr>
        <w:t xml:space="preserve">Aquisição de carroceria boiadeira para adaptação em caminhão pertencente à frota municipal, com a finalidade de viabilizar o transporte seguro de animais de médio e grande porte (como bovinos e equinos) capturados em vias públicas urbanas e rodovias próximas ao perímetro da cidade. </w:t>
      </w:r>
    </w:p>
    <w:p w14:paraId="0AB2E229" w14:textId="77777777" w:rsidR="001C7249" w:rsidRPr="00730E86" w:rsidRDefault="001C7249" w:rsidP="00BA38E6">
      <w:pPr>
        <w:pStyle w:val="PargrafodaLista"/>
        <w:numPr>
          <w:ilvl w:val="1"/>
          <w:numId w:val="66"/>
        </w:numPr>
        <w:autoSpaceDN w:val="0"/>
        <w:spacing w:after="0" w:line="276" w:lineRule="auto"/>
        <w:contextualSpacing w:val="0"/>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 xml:space="preserve">Esta aquisição está pautada no Código de Posturas do Município Art 106 </w:t>
      </w:r>
      <w:r w:rsidRPr="00730E86">
        <w:rPr>
          <w:rFonts w:ascii="Arial" w:eastAsia="NSimSun" w:hAnsi="Arial" w:cs="Arial"/>
          <w:i/>
          <w:iCs/>
          <w:kern w:val="3"/>
          <w:sz w:val="24"/>
          <w:szCs w:val="24"/>
          <w:lang w:eastAsia="zh-CN" w:bidi="hi-IN"/>
        </w:rPr>
        <w:t>“Os animais soltos, encontrados nas ruas, praças, estradas ou caminhos públicos, serão recolhidos ao depósito do Município.</w:t>
      </w:r>
    </w:p>
    <w:p w14:paraId="0B9B05C8" w14:textId="77777777" w:rsidR="001C7249" w:rsidRPr="00730E86" w:rsidRDefault="001C7249" w:rsidP="00073ED9">
      <w:pPr>
        <w:pStyle w:val="PargrafodaLista"/>
        <w:autoSpaceDN w:val="0"/>
        <w:spacing w:after="0" w:line="276" w:lineRule="auto"/>
        <w:ind w:left="993" w:right="1133"/>
        <w:jc w:val="both"/>
        <w:rPr>
          <w:rFonts w:ascii="Arial" w:eastAsia="NSimSun" w:hAnsi="Arial" w:cs="Arial"/>
          <w:i/>
          <w:iCs/>
          <w:kern w:val="3"/>
          <w:sz w:val="24"/>
          <w:szCs w:val="24"/>
          <w:lang w:eastAsia="zh-CN" w:bidi="hi-IN"/>
        </w:rPr>
      </w:pPr>
      <w:r w:rsidRPr="00730E86">
        <w:rPr>
          <w:rFonts w:ascii="Arial" w:eastAsia="NSimSun" w:hAnsi="Arial" w:cs="Arial"/>
          <w:i/>
          <w:iCs/>
          <w:kern w:val="3"/>
          <w:sz w:val="24"/>
          <w:szCs w:val="24"/>
          <w:lang w:eastAsia="zh-CN" w:bidi="hi-IN"/>
        </w:rPr>
        <w:t>§ 2º O animal recolhido, em virtude do disposto nesta Seção, deverá ser retirado, dentro do prazo máximo de 5 (cinco) dias, mediante o pagamento de multa no valor de 05 (cinco) Unidade Fiscal do Município - UFM e taxa de manutenção, respectiva.</w:t>
      </w:r>
    </w:p>
    <w:p w14:paraId="188B1E26" w14:textId="2B68119A" w:rsidR="001C7249" w:rsidRPr="00730E86" w:rsidRDefault="001C7249" w:rsidP="00285AF8">
      <w:pPr>
        <w:pStyle w:val="PargrafodaLista"/>
        <w:autoSpaceDN w:val="0"/>
        <w:spacing w:after="0" w:line="276" w:lineRule="auto"/>
        <w:ind w:left="993" w:right="1133"/>
        <w:jc w:val="both"/>
        <w:rPr>
          <w:rFonts w:ascii="Arial" w:eastAsia="NSimSun" w:hAnsi="Arial" w:cs="Arial"/>
          <w:i/>
          <w:iCs/>
          <w:kern w:val="3"/>
          <w:sz w:val="24"/>
          <w:szCs w:val="24"/>
          <w:lang w:eastAsia="zh-CN" w:bidi="hi-IN"/>
        </w:rPr>
      </w:pPr>
      <w:r w:rsidRPr="00730E86">
        <w:rPr>
          <w:rFonts w:ascii="Arial" w:eastAsia="NSimSun" w:hAnsi="Arial" w:cs="Arial"/>
          <w:i/>
          <w:iCs/>
          <w:kern w:val="3"/>
          <w:sz w:val="24"/>
          <w:szCs w:val="24"/>
          <w:lang w:eastAsia="zh-CN" w:bidi="hi-IN"/>
        </w:rPr>
        <w:t>§ 4º As despesas auferidas pelo ente público para cumprimento desta lei, serão posteriormente cobradas do(s) proprietário(s), observando o devido procedimento administrativo, garantido o exercício do contraditório e ampla defesa.</w:t>
      </w:r>
    </w:p>
    <w:p w14:paraId="2C1053F9" w14:textId="77777777" w:rsidR="001C7249" w:rsidRPr="00730E86" w:rsidRDefault="001C7249" w:rsidP="00073ED9">
      <w:pPr>
        <w:pStyle w:val="PargrafodaLista"/>
        <w:autoSpaceDN w:val="0"/>
        <w:spacing w:after="0" w:line="276" w:lineRule="auto"/>
        <w:ind w:left="993" w:right="1133"/>
        <w:jc w:val="both"/>
        <w:rPr>
          <w:rFonts w:ascii="Arial" w:eastAsia="NSimSun" w:hAnsi="Arial" w:cs="Arial"/>
          <w:i/>
          <w:iCs/>
          <w:kern w:val="3"/>
          <w:sz w:val="24"/>
          <w:szCs w:val="24"/>
          <w:lang w:eastAsia="zh-CN" w:bidi="hi-IN"/>
        </w:rPr>
      </w:pPr>
      <w:r w:rsidRPr="00730E86">
        <w:rPr>
          <w:rFonts w:ascii="Arial" w:eastAsia="NSimSun" w:hAnsi="Arial" w:cs="Arial"/>
          <w:i/>
          <w:iCs/>
          <w:kern w:val="3"/>
          <w:sz w:val="24"/>
          <w:szCs w:val="24"/>
          <w:lang w:eastAsia="zh-CN" w:bidi="hi-IN"/>
        </w:rPr>
        <w:t>§ 5º Animais apreendidos não resgatados no prazo de 05 (cinco) dias, receberão destinação autorizada por lei que poderá ser, doação a quem por ele se interessar, castração ou outra destinação legal, precedida da necessária publicação de edital dispondo dos procedimentos de classificação dos possíveis donatários.</w:t>
      </w:r>
    </w:p>
    <w:p w14:paraId="09724BD4" w14:textId="77777777" w:rsidR="001C7249" w:rsidRPr="00730E86" w:rsidRDefault="001C7249" w:rsidP="00BA38E6">
      <w:pPr>
        <w:pStyle w:val="PargrafodaLista"/>
        <w:numPr>
          <w:ilvl w:val="1"/>
          <w:numId w:val="66"/>
        </w:numPr>
        <w:autoSpaceDN w:val="0"/>
        <w:spacing w:after="0" w:line="276" w:lineRule="auto"/>
        <w:contextualSpacing w:val="0"/>
        <w:jc w:val="both"/>
        <w:rPr>
          <w:rFonts w:ascii="Arial" w:eastAsia="NSimSun" w:hAnsi="Arial" w:cs="Arial"/>
          <w:kern w:val="3"/>
          <w:sz w:val="24"/>
          <w:szCs w:val="24"/>
          <w:lang w:eastAsia="zh-CN" w:bidi="hi-IN"/>
        </w:rPr>
      </w:pPr>
      <w:r w:rsidRPr="00730E86">
        <w:rPr>
          <w:rFonts w:ascii="Arial" w:eastAsia="NSimSun" w:hAnsi="Arial" w:cs="Arial"/>
          <w:kern w:val="3"/>
          <w:sz w:val="24"/>
          <w:szCs w:val="24"/>
          <w:lang w:eastAsia="zh-CN" w:bidi="hi-IN"/>
        </w:rPr>
        <w:t>O objeto deste ETP é caracterizado de natureza comum.</w:t>
      </w:r>
    </w:p>
    <w:p w14:paraId="00D3CBBA" w14:textId="77777777" w:rsidR="001C7249" w:rsidRPr="00730E86" w:rsidRDefault="001C7249" w:rsidP="00BA38E6">
      <w:pPr>
        <w:pStyle w:val="Nivel2"/>
        <w:numPr>
          <w:ilvl w:val="1"/>
          <w:numId w:val="66"/>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O objeto deste ETP não se enquadra como sendo de bem de luxo, segundo os parâmetros definidos no Decreto n.º 29202 de 2023, uma vez que as especificações são necessárias para atendimento das necessidades do Município.</w:t>
      </w:r>
    </w:p>
    <w:p w14:paraId="583B4B87" w14:textId="77777777" w:rsidR="001C7249" w:rsidRPr="00730E86" w:rsidRDefault="001C7249" w:rsidP="00BA38E6">
      <w:pPr>
        <w:pStyle w:val="PargrafodaLista"/>
        <w:autoSpaceDN w:val="0"/>
        <w:spacing w:after="0" w:line="276" w:lineRule="auto"/>
        <w:ind w:left="0"/>
        <w:contextualSpacing w:val="0"/>
        <w:jc w:val="both"/>
        <w:rPr>
          <w:rFonts w:ascii="Arial" w:hAnsi="Arial" w:cs="Arial"/>
          <w:sz w:val="24"/>
          <w:szCs w:val="24"/>
        </w:rPr>
      </w:pPr>
    </w:p>
    <w:p w14:paraId="75CD5348" w14:textId="77777777"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b/>
          <w:bCs/>
          <w:sz w:val="24"/>
          <w:szCs w:val="24"/>
        </w:rPr>
      </w:pPr>
      <w:r w:rsidRPr="00730E86">
        <w:rPr>
          <w:rFonts w:ascii="Arial" w:hAnsi="Arial" w:cs="Arial"/>
          <w:b/>
          <w:bCs/>
          <w:sz w:val="24"/>
          <w:szCs w:val="24"/>
        </w:rPr>
        <w:t>PREVISÃO NO PLANO DE CONTRATAÇÕES ANUAL</w:t>
      </w:r>
    </w:p>
    <w:p w14:paraId="6100E345" w14:textId="77777777" w:rsidR="001C7249" w:rsidRPr="00730E86" w:rsidRDefault="001C7249" w:rsidP="00BA38E6">
      <w:pPr>
        <w:pStyle w:val="PargrafodaLista"/>
        <w:numPr>
          <w:ilvl w:val="1"/>
          <w:numId w:val="68"/>
        </w:numPr>
        <w:autoSpaceDN w:val="0"/>
        <w:spacing w:after="0" w:line="276" w:lineRule="auto"/>
        <w:ind w:left="0" w:firstLine="0"/>
        <w:jc w:val="both"/>
        <w:rPr>
          <w:rFonts w:ascii="Arial" w:hAnsi="Arial" w:cs="Arial"/>
          <w:sz w:val="24"/>
          <w:szCs w:val="24"/>
        </w:rPr>
      </w:pPr>
      <w:bookmarkStart w:id="52" w:name="_Hlk163135235"/>
      <w:r w:rsidRPr="00730E86">
        <w:rPr>
          <w:rFonts w:ascii="Arial" w:hAnsi="Arial" w:cs="Arial"/>
          <w:sz w:val="24"/>
          <w:szCs w:val="24"/>
        </w:rPr>
        <w:lastRenderedPageBreak/>
        <w:t>O objeto da contratação está previsto no Plano de Contratações Anual 2026, conforme detalhamento a seguir:</w:t>
      </w:r>
    </w:p>
    <w:p w14:paraId="7A1BC07B" w14:textId="77777777" w:rsidR="001C7249" w:rsidRPr="00730E86" w:rsidRDefault="001C7249" w:rsidP="00BA38E6">
      <w:pPr>
        <w:pStyle w:val="PargrafodaLista"/>
        <w:autoSpaceDN w:val="0"/>
        <w:spacing w:after="0" w:line="276" w:lineRule="auto"/>
        <w:ind w:left="0"/>
        <w:jc w:val="both"/>
        <w:rPr>
          <w:rFonts w:ascii="Arial" w:hAnsi="Arial" w:cs="Arial"/>
          <w:sz w:val="24"/>
          <w:szCs w:val="24"/>
        </w:rPr>
      </w:pPr>
      <w:r w:rsidRPr="00730E86">
        <w:rPr>
          <w:rFonts w:ascii="Arial" w:hAnsi="Arial" w:cs="Arial"/>
          <w:sz w:val="24"/>
          <w:szCs w:val="24"/>
        </w:rPr>
        <w:t>I)</w:t>
      </w:r>
      <w:r w:rsidRPr="00730E86">
        <w:rPr>
          <w:rFonts w:ascii="Arial" w:hAnsi="Arial" w:cs="Arial"/>
          <w:sz w:val="24"/>
          <w:szCs w:val="24"/>
        </w:rPr>
        <w:tab/>
        <w:t>ID PCA no PNCP: 76170240000104-0-000006 à 76170240000104-0-000029/2026;</w:t>
      </w:r>
    </w:p>
    <w:p w14:paraId="15B4168A" w14:textId="77777777" w:rsidR="001C7249" w:rsidRPr="00730E86" w:rsidRDefault="001C7249" w:rsidP="00BA38E6">
      <w:pPr>
        <w:pStyle w:val="PargrafodaLista"/>
        <w:autoSpaceDN w:val="0"/>
        <w:spacing w:after="0" w:line="276" w:lineRule="auto"/>
        <w:ind w:left="0"/>
        <w:jc w:val="both"/>
        <w:rPr>
          <w:rFonts w:ascii="Arial" w:hAnsi="Arial" w:cs="Arial"/>
          <w:sz w:val="24"/>
          <w:szCs w:val="24"/>
        </w:rPr>
      </w:pPr>
      <w:r w:rsidRPr="00730E86">
        <w:rPr>
          <w:rFonts w:ascii="Arial" w:hAnsi="Arial" w:cs="Arial"/>
          <w:sz w:val="24"/>
          <w:szCs w:val="24"/>
        </w:rPr>
        <w:t>II)</w:t>
      </w:r>
      <w:r w:rsidRPr="00730E86">
        <w:rPr>
          <w:rFonts w:ascii="Arial" w:hAnsi="Arial" w:cs="Arial"/>
          <w:sz w:val="24"/>
          <w:szCs w:val="24"/>
        </w:rPr>
        <w:tab/>
        <w:t xml:space="preserve">Data de publicação no PNCP: 24/04/2025 </w:t>
      </w:r>
    </w:p>
    <w:p w14:paraId="38D15651" w14:textId="77777777" w:rsidR="001C7249" w:rsidRPr="00730E86" w:rsidRDefault="001C7249" w:rsidP="00BA38E6">
      <w:pPr>
        <w:pStyle w:val="PargrafodaLista"/>
        <w:autoSpaceDN w:val="0"/>
        <w:spacing w:after="0" w:line="276" w:lineRule="auto"/>
        <w:ind w:left="0"/>
        <w:jc w:val="both"/>
        <w:rPr>
          <w:rFonts w:ascii="Arial" w:hAnsi="Arial" w:cs="Arial"/>
          <w:sz w:val="24"/>
          <w:szCs w:val="24"/>
        </w:rPr>
      </w:pPr>
      <w:r w:rsidRPr="00730E86">
        <w:rPr>
          <w:rFonts w:ascii="Arial" w:hAnsi="Arial" w:cs="Arial"/>
          <w:sz w:val="24"/>
          <w:szCs w:val="24"/>
        </w:rPr>
        <w:t>III)</w:t>
      </w:r>
      <w:r w:rsidRPr="00730E86">
        <w:rPr>
          <w:rFonts w:ascii="Arial" w:hAnsi="Arial" w:cs="Arial"/>
          <w:sz w:val="24"/>
          <w:szCs w:val="24"/>
        </w:rPr>
        <w:tab/>
        <w:t>Id do item no PCA: 1293</w:t>
      </w:r>
    </w:p>
    <w:p w14:paraId="51E94561" w14:textId="77777777" w:rsidR="001C7249" w:rsidRPr="00730E86" w:rsidRDefault="001C7249" w:rsidP="00BA38E6">
      <w:pPr>
        <w:pStyle w:val="PargrafodaLista"/>
        <w:autoSpaceDN w:val="0"/>
        <w:spacing w:after="0" w:line="276" w:lineRule="auto"/>
        <w:ind w:left="0"/>
        <w:jc w:val="both"/>
        <w:rPr>
          <w:rFonts w:ascii="Arial" w:hAnsi="Arial" w:cs="Arial"/>
          <w:sz w:val="24"/>
          <w:szCs w:val="24"/>
        </w:rPr>
      </w:pPr>
      <w:r w:rsidRPr="00730E86">
        <w:rPr>
          <w:rFonts w:ascii="Arial" w:hAnsi="Arial" w:cs="Arial"/>
          <w:sz w:val="24"/>
          <w:szCs w:val="24"/>
        </w:rPr>
        <w:t>IV)</w:t>
      </w:r>
      <w:r w:rsidRPr="00730E86">
        <w:rPr>
          <w:rFonts w:ascii="Arial" w:hAnsi="Arial" w:cs="Arial"/>
          <w:sz w:val="24"/>
          <w:szCs w:val="24"/>
        </w:rPr>
        <w:tab/>
        <w:t>Classe/Grupo: 1</w:t>
      </w:r>
    </w:p>
    <w:p w14:paraId="7D177FEA" w14:textId="77777777" w:rsidR="001C7249" w:rsidRPr="00730E86" w:rsidRDefault="001C7249" w:rsidP="00BA38E6">
      <w:pPr>
        <w:pStyle w:val="Nivel2"/>
        <w:numPr>
          <w:ilvl w:val="0"/>
          <w:numId w:val="0"/>
        </w:numPr>
        <w:tabs>
          <w:tab w:val="left" w:pos="426"/>
          <w:tab w:val="left" w:pos="709"/>
        </w:tabs>
        <w:spacing w:before="0" w:after="0"/>
        <w:rPr>
          <w:color w:val="auto"/>
          <w:sz w:val="24"/>
          <w:szCs w:val="24"/>
        </w:rPr>
      </w:pPr>
    </w:p>
    <w:bookmarkEnd w:id="52"/>
    <w:p w14:paraId="09932082" w14:textId="77777777"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s>
        <w:autoSpaceDN w:val="0"/>
        <w:spacing w:after="0" w:line="276" w:lineRule="auto"/>
        <w:jc w:val="both"/>
        <w:rPr>
          <w:rFonts w:ascii="Arial" w:hAnsi="Arial" w:cs="Arial"/>
          <w:b/>
          <w:bCs/>
          <w:sz w:val="24"/>
          <w:szCs w:val="24"/>
        </w:rPr>
      </w:pPr>
      <w:r w:rsidRPr="00730E86">
        <w:rPr>
          <w:rFonts w:ascii="Arial" w:hAnsi="Arial" w:cs="Arial"/>
          <w:b/>
          <w:bCs/>
          <w:sz w:val="24"/>
          <w:szCs w:val="24"/>
        </w:rPr>
        <w:t>LEVANTAMENTO DE MERCADO</w:t>
      </w:r>
    </w:p>
    <w:p w14:paraId="6C52CF4D"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4.1 Diante da necessidade do objeto deste estudo, foi realizado o levantamento de mercado no intuito de prospectar e analisar soluções para contratação, que atendam aos critérios mais vantajoso para o Município, sob os aspectos econômicos, técnicos, operacionais, conveniência e eficiência. Assim, em pesquisa sobre o panorama do mercado observou-se as seguintes soluções:</w:t>
      </w:r>
    </w:p>
    <w:p w14:paraId="33F30B7A" w14:textId="287D9292" w:rsidR="001C7249" w:rsidRPr="00730E86" w:rsidRDefault="001C7249" w:rsidP="00285AF8">
      <w:pPr>
        <w:spacing w:line="276" w:lineRule="auto"/>
        <w:rPr>
          <w:rFonts w:ascii="Arial" w:eastAsia="NSimSun" w:hAnsi="Arial" w:cs="Arial"/>
          <w:b/>
          <w:bCs/>
          <w:kern w:val="3"/>
          <w:sz w:val="24"/>
          <w:szCs w:val="24"/>
          <w:lang w:eastAsia="zh-CN" w:bidi="hi-IN"/>
        </w:rPr>
      </w:pPr>
      <w:r w:rsidRPr="00730E86">
        <w:rPr>
          <w:rFonts w:ascii="Arial" w:eastAsia="NSimSun" w:hAnsi="Arial" w:cs="Arial"/>
          <w:b/>
          <w:bCs/>
          <w:kern w:val="3"/>
          <w:sz w:val="24"/>
          <w:szCs w:val="24"/>
          <w:lang w:eastAsia="zh-CN" w:bidi="hi-IN"/>
        </w:rPr>
        <w:t xml:space="preserve">4.1.1 Solução 1 - Aquisição de carroceria boiadeira </w:t>
      </w:r>
      <w:r w:rsidRPr="00730E86">
        <w:rPr>
          <w:rFonts w:ascii="Arial" w:eastAsia="NSimSun" w:hAnsi="Arial" w:cs="Arial"/>
          <w:b/>
          <w:bCs/>
          <w:kern w:val="3"/>
          <w:sz w:val="24"/>
          <w:szCs w:val="24"/>
          <w:lang w:eastAsia="zh-CN" w:bidi="hi-IN"/>
        </w:rPr>
        <w:tab/>
      </w:r>
    </w:p>
    <w:p w14:paraId="0E0C267C"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Aquisição de carroceria boiadeira realizada por meio de processo licitatório, na modalidade adequada, com critério de julgamento do tipo menor preço, por se tratar de bem comum com especificações objetivamente definidas.</w:t>
      </w:r>
    </w:p>
    <w:p w14:paraId="032D0A63"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O caminhão tipo 3/4, no qual será instalada a carroceria boiadeira, possui capacidade operacional para transportar, de forma segura e adequada, entre 3 (três) e 5 (cinco) animais de grande porte por viagem, variando conforme a espécie, o peso individual e as dimensões da carroceria. Ressalta-se, contudo, que, em operações urbanas de recolhimento de animais soltos em vias públicas, recomenda-se a adoção de quantitativos mais restritivos, em observância aos princípios da segurança viária e do bem-estar animal, conforme recomenda o Código de Posturas do Município.</w:t>
      </w:r>
    </w:p>
    <w:p w14:paraId="71F4394D" w14:textId="77777777" w:rsidR="001C7249" w:rsidRPr="00730E86" w:rsidRDefault="001C7249" w:rsidP="00BA38E6">
      <w:pPr>
        <w:pStyle w:val="Nivel2"/>
        <w:numPr>
          <w:ilvl w:val="0"/>
          <w:numId w:val="0"/>
        </w:numPr>
        <w:spacing w:before="0" w:after="0"/>
        <w:rPr>
          <w:rFonts w:eastAsia="NSimSun"/>
          <w:b/>
          <w:bCs/>
          <w:color w:val="auto"/>
          <w:kern w:val="3"/>
          <w:sz w:val="24"/>
          <w:szCs w:val="24"/>
          <w:lang w:eastAsia="zh-CN" w:bidi="hi-IN"/>
        </w:rPr>
      </w:pPr>
      <w:r w:rsidRPr="00730E86">
        <w:rPr>
          <w:rFonts w:eastAsia="NSimSun"/>
          <w:b/>
          <w:bCs/>
          <w:color w:val="auto"/>
          <w:kern w:val="3"/>
          <w:sz w:val="24"/>
          <w:szCs w:val="24"/>
          <w:lang w:eastAsia="zh-CN" w:bidi="hi-IN"/>
        </w:rPr>
        <w:t>Vantagens</w:t>
      </w:r>
    </w:p>
    <w:p w14:paraId="414727CD"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Maior estabilidade e segurança viária;</w:t>
      </w:r>
    </w:p>
    <w:p w14:paraId="61CEB25F"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Melhor distribuição de peso e menor risco de tombamento;</w:t>
      </w:r>
    </w:p>
    <w:p w14:paraId="519DCA9D"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Conjunto único e integrado, facilitando controle e manutenção;</w:t>
      </w:r>
    </w:p>
    <w:p w14:paraId="2D72DCA7"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Não depende de outro veículo trator;</w:t>
      </w:r>
    </w:p>
    <w:p w14:paraId="2A87B08F"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Resposta mais rápida em ocorrências emergenciais;</w:t>
      </w:r>
    </w:p>
    <w:p w14:paraId="328D3923"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Maior aderência às exigências de bem-estar animal;</w:t>
      </w:r>
    </w:p>
    <w:p w14:paraId="6ED5CFB9"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Menor risco de questionamento por órgãos de controle.</w:t>
      </w:r>
    </w:p>
    <w:p w14:paraId="1B8EEE83" w14:textId="77777777" w:rsidR="001C7249" w:rsidRPr="00730E86" w:rsidRDefault="001C7249" w:rsidP="00BA38E6">
      <w:pPr>
        <w:pStyle w:val="Nivel2"/>
        <w:numPr>
          <w:ilvl w:val="0"/>
          <w:numId w:val="0"/>
        </w:numPr>
        <w:spacing w:before="0" w:after="0"/>
        <w:rPr>
          <w:rFonts w:eastAsia="NSimSun"/>
          <w:b/>
          <w:bCs/>
          <w:color w:val="auto"/>
          <w:kern w:val="3"/>
          <w:sz w:val="24"/>
          <w:szCs w:val="24"/>
          <w:lang w:eastAsia="zh-CN" w:bidi="hi-IN"/>
        </w:rPr>
      </w:pPr>
      <w:r w:rsidRPr="00730E86">
        <w:rPr>
          <w:rFonts w:eastAsia="NSimSun"/>
          <w:b/>
          <w:bCs/>
          <w:color w:val="auto"/>
          <w:kern w:val="3"/>
          <w:sz w:val="24"/>
          <w:szCs w:val="24"/>
          <w:lang w:eastAsia="zh-CN" w:bidi="hi-IN"/>
        </w:rPr>
        <w:t>Desvantagens</w:t>
      </w:r>
    </w:p>
    <w:p w14:paraId="5560C645"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Custo inicial um pouco mais elevado;</w:t>
      </w:r>
    </w:p>
    <w:p w14:paraId="7CA3251F"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b/>
          <w:bCs/>
          <w:color w:val="auto"/>
          <w:kern w:val="3"/>
          <w:sz w:val="24"/>
          <w:szCs w:val="24"/>
          <w:lang w:eastAsia="zh-CN" w:bidi="hi-IN"/>
        </w:rPr>
        <w:t>4.1.2</w:t>
      </w:r>
      <w:r w:rsidRPr="00730E86">
        <w:rPr>
          <w:rFonts w:eastAsia="NSimSun"/>
          <w:color w:val="auto"/>
          <w:kern w:val="3"/>
          <w:sz w:val="24"/>
          <w:szCs w:val="24"/>
          <w:lang w:eastAsia="zh-CN" w:bidi="hi-IN"/>
        </w:rPr>
        <w:t xml:space="preserve"> </w:t>
      </w:r>
      <w:r w:rsidRPr="00730E86">
        <w:rPr>
          <w:rFonts w:eastAsia="NSimSun"/>
          <w:b/>
          <w:bCs/>
          <w:color w:val="auto"/>
          <w:kern w:val="3"/>
          <w:sz w:val="24"/>
          <w:szCs w:val="24"/>
          <w:lang w:eastAsia="zh-CN" w:bidi="hi-IN"/>
        </w:rPr>
        <w:t>Solução 2 –</w:t>
      </w:r>
      <w:r w:rsidRPr="00730E86">
        <w:rPr>
          <w:rFonts w:eastAsia="NSimSun"/>
          <w:color w:val="auto"/>
          <w:kern w:val="3"/>
          <w:sz w:val="24"/>
          <w:szCs w:val="24"/>
          <w:lang w:eastAsia="zh-CN" w:bidi="hi-IN"/>
        </w:rPr>
        <w:t xml:space="preserve"> </w:t>
      </w:r>
      <w:r w:rsidRPr="00730E86">
        <w:rPr>
          <w:rFonts w:eastAsia="NSimSun"/>
          <w:b/>
          <w:bCs/>
          <w:color w:val="auto"/>
          <w:kern w:val="3"/>
          <w:sz w:val="24"/>
          <w:szCs w:val="24"/>
          <w:lang w:eastAsia="zh-CN" w:bidi="hi-IN"/>
        </w:rPr>
        <w:t>Aquisição de Trailer / reboque boiadeiro acoplável a outro veículo</w:t>
      </w:r>
    </w:p>
    <w:p w14:paraId="19D41139"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Trata-se de equipamento veicular rebocável, projetado para o transporte de animais de grande porte, o qual deve ser acoplado a veículo trator compatível, como caminhonete ou caminhão, por meio de engate homologado, atendendo às normas de trânsito vigentes.</w:t>
      </w:r>
    </w:p>
    <w:p w14:paraId="77A56E07"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Em operações urbanas, o uso do reboque exige atenção especial quanto à manobrabilidade, raio de giro ampliado, distância de frenagem, estabilidade em curvas e condições do pavimento, especialmente considerando o transporte de carga viva, cujo comportamento é imprevisível.</w:t>
      </w:r>
    </w:p>
    <w:p w14:paraId="207AF6D5" w14:textId="77777777" w:rsidR="001C7249" w:rsidRPr="00730E86" w:rsidRDefault="001C7249" w:rsidP="00BA38E6">
      <w:pPr>
        <w:pStyle w:val="Nivel2"/>
        <w:numPr>
          <w:ilvl w:val="0"/>
          <w:numId w:val="0"/>
        </w:numPr>
        <w:spacing w:before="0" w:after="0"/>
        <w:rPr>
          <w:rFonts w:eastAsia="NSimSun"/>
          <w:b/>
          <w:bCs/>
          <w:color w:val="auto"/>
          <w:kern w:val="3"/>
          <w:sz w:val="24"/>
          <w:szCs w:val="24"/>
          <w:lang w:eastAsia="zh-CN" w:bidi="hi-IN"/>
        </w:rPr>
      </w:pPr>
      <w:r w:rsidRPr="00730E86">
        <w:rPr>
          <w:rFonts w:eastAsia="NSimSun"/>
          <w:b/>
          <w:bCs/>
          <w:color w:val="auto"/>
          <w:kern w:val="3"/>
          <w:sz w:val="24"/>
          <w:szCs w:val="24"/>
          <w:lang w:eastAsia="zh-CN" w:bidi="hi-IN"/>
        </w:rPr>
        <w:t>Vantagens</w:t>
      </w:r>
    </w:p>
    <w:p w14:paraId="285C1FA0"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Custo de aquisição geralmente inferior ao de uma carroceria nova;</w:t>
      </w:r>
    </w:p>
    <w:p w14:paraId="7135F338"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Possibilidade de uso com mais de um veículo (flexibilidade operacional);</w:t>
      </w:r>
    </w:p>
    <w:p w14:paraId="3DC0B117"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lastRenderedPageBreak/>
        <w:t>- Pode ser desengatado quando não estiver em uso.</w:t>
      </w:r>
    </w:p>
    <w:p w14:paraId="2456A20A" w14:textId="77777777" w:rsidR="001C7249" w:rsidRPr="00730E86" w:rsidRDefault="001C7249" w:rsidP="00BA38E6">
      <w:pPr>
        <w:pStyle w:val="Nivel2"/>
        <w:numPr>
          <w:ilvl w:val="0"/>
          <w:numId w:val="0"/>
        </w:numPr>
        <w:spacing w:before="0" w:after="0"/>
        <w:rPr>
          <w:rFonts w:eastAsia="NSimSun"/>
          <w:b/>
          <w:bCs/>
          <w:color w:val="auto"/>
          <w:kern w:val="3"/>
          <w:sz w:val="24"/>
          <w:szCs w:val="24"/>
          <w:lang w:eastAsia="zh-CN" w:bidi="hi-IN"/>
        </w:rPr>
      </w:pPr>
      <w:r w:rsidRPr="00730E86">
        <w:rPr>
          <w:rFonts w:eastAsia="NSimSun"/>
          <w:b/>
          <w:bCs/>
          <w:color w:val="auto"/>
          <w:kern w:val="3"/>
          <w:sz w:val="24"/>
          <w:szCs w:val="24"/>
          <w:lang w:eastAsia="zh-CN" w:bidi="hi-IN"/>
        </w:rPr>
        <w:t>Desvantagens relevantes</w:t>
      </w:r>
    </w:p>
    <w:p w14:paraId="2A931594"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Menor estabilidade, sobretudo em vias urbanas, curvas e frenagens;</w:t>
      </w:r>
    </w:p>
    <w:p w14:paraId="67AF8E3A"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Maior risco de tombamento, principalmente com carga viva;</w:t>
      </w:r>
    </w:p>
    <w:p w14:paraId="54F04181"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Exige condutor com habilitação adequada (categoria compatível com reboque);</w:t>
      </w:r>
    </w:p>
    <w:p w14:paraId="200DC410"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Necessita de veículo trator compatível, nem sempre disponível na frota;</w:t>
      </w:r>
    </w:p>
    <w:p w14:paraId="4B275741"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Manobrabilidade reduzida, dificultando operações em áreas urbanas estreitas;</w:t>
      </w:r>
    </w:p>
    <w:p w14:paraId="3F4B305B"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Maior risco jurídico, pois acidentes com reboque costumam gerar questionamentos sobre culpa e imperícia;</w:t>
      </w:r>
    </w:p>
    <w:p w14:paraId="428AE16F"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Pode demandar regularização adicional junto ao DETRAN.</w:t>
      </w:r>
    </w:p>
    <w:p w14:paraId="64F73903" w14:textId="77777777" w:rsidR="001C7249" w:rsidRPr="00730E86" w:rsidRDefault="001C7249" w:rsidP="00BA38E6">
      <w:pPr>
        <w:pStyle w:val="Nivel2"/>
        <w:numPr>
          <w:ilvl w:val="0"/>
          <w:numId w:val="0"/>
        </w:numPr>
        <w:spacing w:before="0" w:after="0"/>
        <w:rPr>
          <w:rFonts w:eastAsia="NSimSun"/>
          <w:b/>
          <w:bCs/>
          <w:color w:val="auto"/>
          <w:kern w:val="3"/>
          <w:sz w:val="24"/>
          <w:szCs w:val="24"/>
          <w:lang w:eastAsia="zh-CN" w:bidi="hi-IN"/>
        </w:rPr>
      </w:pPr>
      <w:r w:rsidRPr="00730E86">
        <w:rPr>
          <w:rFonts w:eastAsia="NSimSun"/>
          <w:b/>
          <w:bCs/>
          <w:color w:val="auto"/>
          <w:kern w:val="3"/>
          <w:sz w:val="24"/>
          <w:szCs w:val="24"/>
          <w:lang w:eastAsia="zh-CN" w:bidi="hi-IN"/>
        </w:rPr>
        <w:t xml:space="preserve">4.1.3 Solução 3 - Locação de caminhão com carroceria boiadeira </w:t>
      </w:r>
    </w:p>
    <w:p w14:paraId="7B53122F"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Consiste na contratação eventual de caminhão equipado com carroceria boiadeira, destinado ao recolhimento e transporte de animais de grande porte soltos em vias públicas. Conforme pesquisa de mercado realizada, verificou-se que não há, no perímetro urbano do Município, empresas que disponibilizem esse tipo de veículo por meio de contrato contínuo, sendo identificados apenas prestadores autônomos (freteiros), que operam com motorista próprio e cobram valores por quilômetro rodado ou por frete, com preços variando, em média, entre R$ 175,00 e R$ 285,00 por viagem, a depender da distância e da disponibilidade.</w:t>
      </w:r>
    </w:p>
    <w:p w14:paraId="3CED9D12" w14:textId="77777777" w:rsidR="001C7249" w:rsidRPr="00730E86" w:rsidRDefault="001C7249" w:rsidP="00BA38E6">
      <w:pPr>
        <w:pStyle w:val="Nivel2"/>
        <w:numPr>
          <w:ilvl w:val="0"/>
          <w:numId w:val="0"/>
        </w:numPr>
        <w:spacing w:before="0" w:after="0"/>
        <w:rPr>
          <w:rFonts w:eastAsia="NSimSun"/>
          <w:b/>
          <w:bCs/>
          <w:color w:val="auto"/>
          <w:kern w:val="3"/>
          <w:sz w:val="24"/>
          <w:szCs w:val="24"/>
          <w:lang w:eastAsia="zh-CN" w:bidi="hi-IN"/>
        </w:rPr>
      </w:pPr>
      <w:r w:rsidRPr="00730E86">
        <w:rPr>
          <w:rFonts w:eastAsia="NSimSun"/>
          <w:b/>
          <w:bCs/>
          <w:color w:val="auto"/>
          <w:kern w:val="3"/>
          <w:sz w:val="24"/>
          <w:szCs w:val="24"/>
          <w:lang w:eastAsia="zh-CN" w:bidi="hi-IN"/>
        </w:rPr>
        <w:t>Vantagens</w:t>
      </w:r>
    </w:p>
    <w:p w14:paraId="02AF8918"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Dispensa investimento inicial em aquisição de bem permanente;</w:t>
      </w:r>
    </w:p>
    <w:p w14:paraId="232B111F"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Ausência de custos diretos de manutenção, seguro, licenciamento e depreciação, os quais permanecem sob responsabilidade do prestador;</w:t>
      </w:r>
    </w:p>
    <w:p w14:paraId="463C9CF8"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Pode atender demandas pontuais ou excepcionais, quando não houver veículo próprio disponível;</w:t>
      </w:r>
    </w:p>
    <w:p w14:paraId="1E5EA43F"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Transferência parcial do risco operacional ao contratado, no que se refere ao veículo e ao condutor.</w:t>
      </w:r>
    </w:p>
    <w:p w14:paraId="2FCFC9AC" w14:textId="77777777" w:rsidR="001C7249" w:rsidRPr="00730E86" w:rsidRDefault="001C7249" w:rsidP="00BA38E6">
      <w:pPr>
        <w:pStyle w:val="Nivel2"/>
        <w:numPr>
          <w:ilvl w:val="0"/>
          <w:numId w:val="0"/>
        </w:numPr>
        <w:spacing w:before="0" w:after="0"/>
        <w:rPr>
          <w:rFonts w:eastAsia="NSimSun"/>
          <w:b/>
          <w:bCs/>
          <w:color w:val="auto"/>
          <w:kern w:val="3"/>
          <w:sz w:val="24"/>
          <w:szCs w:val="24"/>
          <w:lang w:eastAsia="zh-CN" w:bidi="hi-IN"/>
        </w:rPr>
      </w:pPr>
      <w:r w:rsidRPr="00730E86">
        <w:rPr>
          <w:rFonts w:eastAsia="NSimSun"/>
          <w:b/>
          <w:bCs/>
          <w:color w:val="auto"/>
          <w:kern w:val="3"/>
          <w:sz w:val="24"/>
          <w:szCs w:val="24"/>
          <w:lang w:eastAsia="zh-CN" w:bidi="hi-IN"/>
        </w:rPr>
        <w:t>Desvantagens relevantes</w:t>
      </w:r>
    </w:p>
    <w:p w14:paraId="51789B95"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Inexistência de empresas formalmente estruturadas para locação, restringindo a contratação a freteiros autônomos, o que dificulta a formalização contratual contínua e a padronização do serviço;</w:t>
      </w:r>
    </w:p>
    <w:p w14:paraId="1AF583A4"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Dependência de disponibilidade do prestador, comprometendo a pronta resposta em situações emergenciais, comuns no recolhimento de animais soltos em vias públicas;</w:t>
      </w:r>
    </w:p>
    <w:p w14:paraId="57C7DC41"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Custo recorrente e cumulativo, que, ao longo do tempo, pode se mostrar mais oneroso do que a aquisição de equipamento próprio;</w:t>
      </w:r>
    </w:p>
    <w:p w14:paraId="295993DD"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Menor controle operacional por parte do Município quanto às condições do veículo, adequação da carroceria, procedimentos de embarque, transporte e desembarque;</w:t>
      </w:r>
    </w:p>
    <w:p w14:paraId="6C8A4E7D"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Risco jurídico e administrativo elevado, especialmente quanto à responsabilização do Município em caso de acidentes de trânsito, danos a terceiros ou aos animais, ainda que o motorista seja do prestador;</w:t>
      </w:r>
    </w:p>
    <w:p w14:paraId="10F1FD03"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Dificuldade de assegurar conformidade contínua com o Código de Posturas do Município, normas de bem-estar animal e requisitos de segurança viária;</w:t>
      </w:r>
    </w:p>
    <w:p w14:paraId="2E840946"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Impossibilidade de padronização do serviço, considerando que cada prestador pode utilizar veículo e carroceria com características distintas;</w:t>
      </w:r>
    </w:p>
    <w:p w14:paraId="76638066" w14:textId="36E9CFE0"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 Potencial questionamento por órgãos de controle, diante da ausência de contrato regular, da informalidade do mercado local e da recorrência de despesas sem solução estrutural.</w:t>
      </w:r>
      <w:r w:rsidRPr="00730E86">
        <w:rPr>
          <w:rFonts w:eastAsia="NSimSun"/>
          <w:color w:val="auto"/>
          <w:kern w:val="3"/>
          <w:sz w:val="24"/>
          <w:szCs w:val="24"/>
          <w:lang w:eastAsia="zh-CN" w:bidi="hi-IN"/>
        </w:rPr>
        <w:br w:type="page"/>
      </w:r>
    </w:p>
    <w:p w14:paraId="6241B014" w14:textId="77777777"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jc w:val="both"/>
        <w:rPr>
          <w:rFonts w:ascii="Arial" w:eastAsia="NSimSun" w:hAnsi="Arial" w:cs="Arial"/>
          <w:b/>
          <w:bCs/>
          <w:kern w:val="3"/>
          <w:sz w:val="24"/>
          <w:szCs w:val="24"/>
          <w:lang w:eastAsia="zh-CN" w:bidi="hi-IN"/>
        </w:rPr>
      </w:pPr>
      <w:r w:rsidRPr="00730E86">
        <w:rPr>
          <w:rFonts w:ascii="Arial" w:eastAsia="NSimSun" w:hAnsi="Arial" w:cs="Arial"/>
          <w:b/>
          <w:bCs/>
          <w:kern w:val="3"/>
          <w:sz w:val="24"/>
          <w:szCs w:val="24"/>
          <w:lang w:eastAsia="zh-CN" w:bidi="hi-IN"/>
        </w:rPr>
        <w:lastRenderedPageBreak/>
        <w:t>DESCRIÇÃO DO OBJETO/SOLUÇÃO COMO UM TODO</w:t>
      </w:r>
    </w:p>
    <w:p w14:paraId="0D0CE62E"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5.1 Após análise das alternativas propostas, conclui-se que todas as soluções apresentam viabilidade teórica, porém com níveis distintos de adequação às necessidades do Município no que se refere ao recolhimento e transporte de animais de grande porte soltos em vias públicas.</w:t>
      </w:r>
    </w:p>
    <w:p w14:paraId="42E7304D"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A Solução 2 – Aquisição de trailer/reboque boiadeiro apresenta como principais pontos positivos o menor custo inicial e a flexibilidade de uso com diferentes veículos. Todavia, evidencia fragilidades relevantes sob a ótica da segurança viária, da manobrabilidade em ambiente urbano, do bem-estar animal e do risco jurídico, especialmente considerando o transporte de carga viva e a necessidade de veículo trator compatível e condutor habilitado. Tais fatores reduzem sua adequação para uso frequente em áreas urbanas e podem ensejar questionamentos por órgãos de controle.</w:t>
      </w:r>
    </w:p>
    <w:p w14:paraId="3A34DFA7"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A Solução 3 – Locação de caminhão com carroceria boiadeira, embora dispense investimento inicial e custos diretos de manutenção, mostra-se limitada sob o aspecto da continuidade e da eficiência do serviço, em razão da inexistência de mercado formal estruturado no Município, da dependência de freteiros autônomos e da dificuldade de assegurar pronta resposta em situações emergenciais. Ademais, o custo recorrente, a menor padronização do serviço e o elevado risco jurídico-administrativo tornam essa alternativa menos vantajosa como solução permanente.</w:t>
      </w:r>
    </w:p>
    <w:p w14:paraId="1974CFCE"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Diante desse cenário, a Solução 1 – Aquisição de carroceria boiadeira para instalação em caminhão tipo 3/4 pertencente à frota municipal revela-se a alternativa mais adequada e vantajosa para atendimento do interesse público. Trata-se de solução que proporciona maior estabilidade e segurança viária, melhor controle operacional, resposta imediata às ocorrências, aderência às normas de bem-estar animal e menor exposição a riscos jurídicos, além de apresentar melhor relação custo-benefício no médio e longo prazo, considerando a recorrência da demanda.</w:t>
      </w:r>
    </w:p>
    <w:p w14:paraId="3154C5EA"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Assim, sob os princípios da legalidade, eficiência, economicidade, segurança e proteção animal, recomenda-se a adoção da Solução 1, por atender de forma mais consistente e sustentável às necessidades do Município, com maior previsibilidade operacional e menor potencial de questionamento pelos órgãos de controle.</w:t>
      </w:r>
    </w:p>
    <w:p w14:paraId="1C395EB4"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p>
    <w:p w14:paraId="5FF2D7CF" w14:textId="77777777"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b/>
          <w:bCs/>
          <w:sz w:val="24"/>
          <w:szCs w:val="24"/>
        </w:rPr>
      </w:pPr>
      <w:r w:rsidRPr="00730E86">
        <w:rPr>
          <w:rFonts w:ascii="Arial" w:hAnsi="Arial" w:cs="Arial"/>
          <w:b/>
          <w:bCs/>
          <w:sz w:val="24"/>
          <w:szCs w:val="24"/>
        </w:rPr>
        <w:t>ESTIMATIVAS DAS QUANTIDADES PARA A CONTRATAÇÃO</w:t>
      </w:r>
    </w:p>
    <w:p w14:paraId="024E17CA" w14:textId="77777777" w:rsidR="001C7249" w:rsidRPr="00730E86" w:rsidRDefault="001C7249" w:rsidP="00BA38E6">
      <w:pPr>
        <w:pStyle w:val="PargrafodaLista"/>
        <w:numPr>
          <w:ilvl w:val="1"/>
          <w:numId w:val="70"/>
        </w:numPr>
        <w:autoSpaceDN w:val="0"/>
        <w:spacing w:after="0" w:line="276" w:lineRule="auto"/>
        <w:ind w:left="0" w:firstLine="0"/>
        <w:jc w:val="both"/>
        <w:rPr>
          <w:rFonts w:ascii="Arial" w:hAnsi="Arial" w:cs="Arial"/>
          <w:iCs/>
          <w:sz w:val="24"/>
          <w:szCs w:val="24"/>
        </w:rPr>
      </w:pPr>
      <w:r w:rsidRPr="00730E86">
        <w:rPr>
          <w:rFonts w:ascii="Arial" w:hAnsi="Arial" w:cs="Arial"/>
          <w:iCs/>
          <w:sz w:val="24"/>
          <w:szCs w:val="24"/>
        </w:rPr>
        <w:t xml:space="preserve"> Aquisição de Carroceria Boiadeira</w:t>
      </w:r>
      <w:r w:rsidRPr="00730E86">
        <w:rPr>
          <w:rFonts w:ascii="Arial" w:hAnsi="Arial" w:cs="Arial"/>
          <w:b/>
          <w:iCs/>
          <w:sz w:val="24"/>
          <w:szCs w:val="24"/>
        </w:rPr>
        <w:t>,</w:t>
      </w:r>
      <w:r w:rsidRPr="00730E86">
        <w:rPr>
          <w:rFonts w:ascii="Arial" w:hAnsi="Arial" w:cs="Arial"/>
          <w:iCs/>
          <w:sz w:val="24"/>
          <w:szCs w:val="24"/>
        </w:rPr>
        <w:t xml:space="preserve"> conforme condições, quantidades e unidades de medida estabelecidos no quadro abaixo:</w:t>
      </w:r>
    </w:p>
    <w:tbl>
      <w:tblPr>
        <w:tblStyle w:val="Tabelacomgrade"/>
        <w:tblW w:w="9174" w:type="dxa"/>
        <w:jc w:val="center"/>
        <w:tblLook w:val="04A0" w:firstRow="1" w:lastRow="0" w:firstColumn="1" w:lastColumn="0" w:noHBand="0" w:noVBand="1"/>
      </w:tblPr>
      <w:tblGrid>
        <w:gridCol w:w="979"/>
        <w:gridCol w:w="1177"/>
        <w:gridCol w:w="3509"/>
        <w:gridCol w:w="3509"/>
      </w:tblGrid>
      <w:tr w:rsidR="00730E86" w:rsidRPr="00730E86" w14:paraId="373A652F" w14:textId="77777777" w:rsidTr="00E119F4">
        <w:trPr>
          <w:jc w:val="center"/>
        </w:trPr>
        <w:tc>
          <w:tcPr>
            <w:tcW w:w="979" w:type="dxa"/>
            <w:vAlign w:val="center"/>
          </w:tcPr>
          <w:p w14:paraId="08F34FF7" w14:textId="77777777" w:rsidR="001C7249" w:rsidRPr="00730E86" w:rsidRDefault="001C7249" w:rsidP="00BA38E6">
            <w:pPr>
              <w:spacing w:line="276" w:lineRule="auto"/>
              <w:jc w:val="center"/>
              <w:rPr>
                <w:rFonts w:ascii="Arial" w:hAnsi="Arial" w:cs="Arial"/>
                <w:b/>
                <w:bCs/>
                <w:iCs/>
                <w:sz w:val="20"/>
                <w:szCs w:val="20"/>
              </w:rPr>
            </w:pPr>
            <w:r w:rsidRPr="00730E86">
              <w:rPr>
                <w:rFonts w:ascii="Arial" w:hAnsi="Arial" w:cs="Arial"/>
                <w:b/>
                <w:bCs/>
                <w:iCs/>
                <w:sz w:val="20"/>
                <w:szCs w:val="20"/>
              </w:rPr>
              <w:t>QTD</w:t>
            </w:r>
          </w:p>
        </w:tc>
        <w:tc>
          <w:tcPr>
            <w:tcW w:w="1177" w:type="dxa"/>
            <w:vAlign w:val="center"/>
          </w:tcPr>
          <w:p w14:paraId="794F7751" w14:textId="77777777" w:rsidR="001C7249" w:rsidRPr="00730E86" w:rsidRDefault="001C7249" w:rsidP="00BA38E6">
            <w:pPr>
              <w:spacing w:line="276" w:lineRule="auto"/>
              <w:jc w:val="center"/>
              <w:rPr>
                <w:rFonts w:ascii="Arial" w:hAnsi="Arial" w:cs="Arial"/>
                <w:b/>
                <w:bCs/>
                <w:iCs/>
                <w:sz w:val="20"/>
                <w:szCs w:val="20"/>
              </w:rPr>
            </w:pPr>
            <w:r w:rsidRPr="00730E86">
              <w:rPr>
                <w:rFonts w:ascii="Arial" w:hAnsi="Arial" w:cs="Arial"/>
                <w:b/>
                <w:bCs/>
                <w:iCs/>
                <w:sz w:val="20"/>
                <w:szCs w:val="20"/>
              </w:rPr>
              <w:t>UNID</w:t>
            </w:r>
          </w:p>
        </w:tc>
        <w:tc>
          <w:tcPr>
            <w:tcW w:w="3509" w:type="dxa"/>
            <w:vAlign w:val="center"/>
          </w:tcPr>
          <w:p w14:paraId="78A16549" w14:textId="77777777" w:rsidR="001C7249" w:rsidRPr="00730E86" w:rsidRDefault="001C7249" w:rsidP="00BA38E6">
            <w:pPr>
              <w:spacing w:line="276" w:lineRule="auto"/>
              <w:jc w:val="center"/>
              <w:rPr>
                <w:rFonts w:ascii="Arial" w:hAnsi="Arial" w:cs="Arial"/>
                <w:b/>
                <w:bCs/>
                <w:iCs/>
                <w:sz w:val="20"/>
                <w:szCs w:val="20"/>
              </w:rPr>
            </w:pPr>
            <w:r w:rsidRPr="00730E86">
              <w:rPr>
                <w:rFonts w:ascii="Arial" w:hAnsi="Arial" w:cs="Arial"/>
                <w:b/>
                <w:bCs/>
                <w:iCs/>
                <w:sz w:val="20"/>
                <w:szCs w:val="20"/>
              </w:rPr>
              <w:t>DESCRIÇÃO</w:t>
            </w:r>
          </w:p>
        </w:tc>
        <w:tc>
          <w:tcPr>
            <w:tcW w:w="3509" w:type="dxa"/>
            <w:vAlign w:val="center"/>
          </w:tcPr>
          <w:p w14:paraId="62B790C9" w14:textId="77777777" w:rsidR="001C7249" w:rsidRPr="00730E86" w:rsidRDefault="001C7249" w:rsidP="00BA38E6">
            <w:pPr>
              <w:spacing w:line="276" w:lineRule="auto"/>
              <w:jc w:val="center"/>
              <w:rPr>
                <w:rFonts w:ascii="Arial" w:hAnsi="Arial" w:cs="Arial"/>
                <w:b/>
                <w:bCs/>
                <w:iCs/>
                <w:sz w:val="20"/>
                <w:szCs w:val="20"/>
              </w:rPr>
            </w:pPr>
            <w:r w:rsidRPr="00730E86">
              <w:rPr>
                <w:rFonts w:ascii="Arial" w:hAnsi="Arial" w:cs="Arial"/>
                <w:b/>
                <w:bCs/>
                <w:iCs/>
                <w:sz w:val="20"/>
                <w:szCs w:val="20"/>
              </w:rPr>
              <w:t>VALOR</w:t>
            </w:r>
          </w:p>
        </w:tc>
      </w:tr>
      <w:tr w:rsidR="001C7249" w:rsidRPr="00730E86" w14:paraId="77B92D6E" w14:textId="77777777" w:rsidTr="00E119F4">
        <w:trPr>
          <w:jc w:val="center"/>
        </w:trPr>
        <w:tc>
          <w:tcPr>
            <w:tcW w:w="979" w:type="dxa"/>
            <w:vAlign w:val="center"/>
          </w:tcPr>
          <w:p w14:paraId="564880B5" w14:textId="77777777" w:rsidR="001C7249" w:rsidRPr="00730E86" w:rsidRDefault="001C7249" w:rsidP="00BA38E6">
            <w:pPr>
              <w:spacing w:line="276" w:lineRule="auto"/>
              <w:jc w:val="center"/>
              <w:rPr>
                <w:rFonts w:ascii="Arial" w:hAnsi="Arial" w:cs="Arial"/>
                <w:iCs/>
                <w:sz w:val="20"/>
                <w:szCs w:val="20"/>
              </w:rPr>
            </w:pPr>
            <w:r w:rsidRPr="00730E86">
              <w:rPr>
                <w:rFonts w:ascii="Arial" w:hAnsi="Arial" w:cs="Arial"/>
                <w:iCs/>
                <w:sz w:val="20"/>
                <w:szCs w:val="20"/>
              </w:rPr>
              <w:t>01</w:t>
            </w:r>
          </w:p>
        </w:tc>
        <w:tc>
          <w:tcPr>
            <w:tcW w:w="1177" w:type="dxa"/>
            <w:vAlign w:val="center"/>
          </w:tcPr>
          <w:p w14:paraId="367E8848" w14:textId="77777777" w:rsidR="001C7249" w:rsidRPr="00730E86" w:rsidRDefault="001C7249" w:rsidP="00BA38E6">
            <w:pPr>
              <w:spacing w:line="276" w:lineRule="auto"/>
              <w:jc w:val="center"/>
              <w:rPr>
                <w:rFonts w:ascii="Arial" w:hAnsi="Arial" w:cs="Arial"/>
                <w:iCs/>
                <w:sz w:val="20"/>
                <w:szCs w:val="20"/>
              </w:rPr>
            </w:pPr>
            <w:r w:rsidRPr="00730E86">
              <w:rPr>
                <w:rFonts w:ascii="Arial" w:hAnsi="Arial" w:cs="Arial"/>
                <w:iCs/>
                <w:sz w:val="20"/>
                <w:szCs w:val="20"/>
              </w:rPr>
              <w:t>UNID</w:t>
            </w:r>
          </w:p>
        </w:tc>
        <w:tc>
          <w:tcPr>
            <w:tcW w:w="3509" w:type="dxa"/>
            <w:vAlign w:val="center"/>
          </w:tcPr>
          <w:p w14:paraId="7A6F301A" w14:textId="779D3DCD" w:rsidR="001C7249" w:rsidRPr="00730E86" w:rsidRDefault="001C7249" w:rsidP="00285AF8">
            <w:pPr>
              <w:spacing w:line="276" w:lineRule="auto"/>
              <w:jc w:val="both"/>
              <w:rPr>
                <w:rFonts w:ascii="Arial" w:hAnsi="Arial" w:cs="Arial"/>
                <w:sz w:val="20"/>
                <w:szCs w:val="20"/>
              </w:rPr>
            </w:pPr>
            <w:r w:rsidRPr="00730E86">
              <w:rPr>
                <w:rFonts w:ascii="Arial" w:hAnsi="Arial" w:cs="Arial"/>
                <w:sz w:val="20"/>
                <w:szCs w:val="20"/>
              </w:rPr>
              <w:t>Carroceria (grade) boiadeira nas seguintes especificações:</w:t>
            </w:r>
            <w:r w:rsidR="00285AF8" w:rsidRPr="00730E86">
              <w:rPr>
                <w:rFonts w:ascii="Arial" w:hAnsi="Arial" w:cs="Arial"/>
                <w:sz w:val="20"/>
                <w:szCs w:val="20"/>
              </w:rPr>
              <w:t xml:space="preserve"> </w:t>
            </w:r>
            <w:r w:rsidRPr="00730E86">
              <w:rPr>
                <w:rFonts w:ascii="Arial" w:hAnsi="Arial" w:cs="Arial"/>
                <w:sz w:val="20"/>
                <w:szCs w:val="20"/>
              </w:rPr>
              <w:t>Em madeira (cumaru, garapeiro e roxinho) para caminhão 3/4 de 6 até 7,10m; Com altura padrão de 1,85mt livre;</w:t>
            </w:r>
            <w:r w:rsidR="00285AF8" w:rsidRPr="00730E86">
              <w:rPr>
                <w:rFonts w:ascii="Arial" w:hAnsi="Arial" w:cs="Arial"/>
                <w:sz w:val="20"/>
                <w:szCs w:val="20"/>
              </w:rPr>
              <w:t xml:space="preserve"> </w:t>
            </w:r>
            <w:r w:rsidRPr="00730E86">
              <w:rPr>
                <w:rFonts w:ascii="Arial" w:hAnsi="Arial" w:cs="Arial"/>
                <w:sz w:val="20"/>
                <w:szCs w:val="20"/>
              </w:rPr>
              <w:t xml:space="preserve">02 caixas para ferramentas; Bagageiro superior em 1 vão; 02 escadas laterais; Faixas refletivas; </w:t>
            </w:r>
            <w:r w:rsidR="00285AF8" w:rsidRPr="00730E86">
              <w:rPr>
                <w:rFonts w:ascii="Arial" w:hAnsi="Arial" w:cs="Arial"/>
                <w:sz w:val="20"/>
                <w:szCs w:val="20"/>
              </w:rPr>
              <w:t xml:space="preserve"> </w:t>
            </w:r>
            <w:r w:rsidRPr="00730E86">
              <w:rPr>
                <w:rFonts w:ascii="Arial" w:hAnsi="Arial" w:cs="Arial"/>
                <w:sz w:val="20"/>
                <w:szCs w:val="20"/>
              </w:rPr>
              <w:t xml:space="preserve">Mão francesa na frente; 04 apara-barros em madeira, grampos para fixação em chassi, contra trava de reforço superior, porca parlok nas </w:t>
            </w:r>
            <w:r w:rsidRPr="00730E86">
              <w:rPr>
                <w:rFonts w:ascii="Arial" w:hAnsi="Arial" w:cs="Arial"/>
                <w:sz w:val="20"/>
                <w:szCs w:val="20"/>
              </w:rPr>
              <w:lastRenderedPageBreak/>
              <w:t>estruturas; Sistema com saída de emergência (Homologado ao VTAV) com piso de borracha (Borrachão Liso + Estrado de Ferro); 04 drenos; Pintura alto brilho com base (P.U)</w:t>
            </w:r>
          </w:p>
        </w:tc>
        <w:tc>
          <w:tcPr>
            <w:tcW w:w="3509" w:type="dxa"/>
            <w:vAlign w:val="center"/>
          </w:tcPr>
          <w:p w14:paraId="1695465D" w14:textId="77777777" w:rsidR="001C7249" w:rsidRPr="00730E86" w:rsidRDefault="001C7249" w:rsidP="00BA38E6">
            <w:pPr>
              <w:spacing w:line="276" w:lineRule="auto"/>
              <w:jc w:val="center"/>
              <w:rPr>
                <w:rFonts w:ascii="Arial" w:hAnsi="Arial" w:cs="Arial"/>
                <w:iCs/>
                <w:sz w:val="20"/>
                <w:szCs w:val="20"/>
              </w:rPr>
            </w:pPr>
            <w:r w:rsidRPr="00730E86">
              <w:rPr>
                <w:rFonts w:ascii="Arial" w:hAnsi="Arial" w:cs="Arial"/>
                <w:iCs/>
                <w:sz w:val="20"/>
                <w:szCs w:val="20"/>
              </w:rPr>
              <w:lastRenderedPageBreak/>
              <w:t>R$ 57.624,50</w:t>
            </w:r>
          </w:p>
        </w:tc>
      </w:tr>
    </w:tbl>
    <w:p w14:paraId="1610D863" w14:textId="77777777" w:rsidR="001C7249" w:rsidRPr="00730E86" w:rsidRDefault="001C7249" w:rsidP="00BA38E6">
      <w:pPr>
        <w:pStyle w:val="PargrafodaLista"/>
        <w:spacing w:after="0" w:line="276" w:lineRule="auto"/>
        <w:ind w:left="0"/>
        <w:jc w:val="both"/>
        <w:rPr>
          <w:rFonts w:ascii="Arial" w:hAnsi="Arial" w:cs="Arial"/>
          <w:iCs/>
          <w:sz w:val="24"/>
          <w:szCs w:val="24"/>
        </w:rPr>
      </w:pPr>
    </w:p>
    <w:p w14:paraId="1F4A1885" w14:textId="77777777" w:rsidR="001C7249" w:rsidRPr="00730E86" w:rsidRDefault="001C7249" w:rsidP="00BA38E6">
      <w:pPr>
        <w:pStyle w:val="PargrafodaLista"/>
        <w:autoSpaceDN w:val="0"/>
        <w:spacing w:after="0" w:line="276" w:lineRule="auto"/>
        <w:ind w:left="0"/>
        <w:jc w:val="both"/>
        <w:rPr>
          <w:rFonts w:ascii="Arial" w:hAnsi="Arial" w:cs="Arial"/>
          <w:iCs/>
          <w:sz w:val="24"/>
          <w:szCs w:val="24"/>
        </w:rPr>
      </w:pPr>
      <w:r w:rsidRPr="00730E86">
        <w:rPr>
          <w:rFonts w:ascii="Arial" w:hAnsi="Arial" w:cs="Arial"/>
          <w:iCs/>
          <w:sz w:val="24"/>
          <w:szCs w:val="24"/>
        </w:rPr>
        <w:t>O quantitativo apresentado na tabela acima foram definidos com base na previsão de contratação de manutenção de maquinários da linha pesada.</w:t>
      </w:r>
    </w:p>
    <w:p w14:paraId="789B75E3" w14:textId="77777777" w:rsidR="001C7249" w:rsidRPr="00730E86" w:rsidRDefault="001C7249" w:rsidP="00BA38E6">
      <w:pPr>
        <w:pStyle w:val="PargrafodaLista"/>
        <w:autoSpaceDN w:val="0"/>
        <w:spacing w:after="0" w:line="276" w:lineRule="auto"/>
        <w:ind w:left="0"/>
        <w:contextualSpacing w:val="0"/>
        <w:jc w:val="both"/>
        <w:rPr>
          <w:rFonts w:ascii="Arial" w:hAnsi="Arial" w:cs="Arial"/>
          <w:iCs/>
          <w:sz w:val="24"/>
          <w:szCs w:val="24"/>
        </w:rPr>
      </w:pPr>
    </w:p>
    <w:p w14:paraId="7F0681EB" w14:textId="77777777"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b/>
          <w:bCs/>
          <w:sz w:val="24"/>
          <w:szCs w:val="24"/>
        </w:rPr>
      </w:pPr>
      <w:r w:rsidRPr="00730E86">
        <w:rPr>
          <w:rFonts w:ascii="Arial" w:hAnsi="Arial" w:cs="Arial"/>
          <w:b/>
          <w:bCs/>
          <w:sz w:val="24"/>
          <w:szCs w:val="24"/>
        </w:rPr>
        <w:t xml:space="preserve">ESTIMATIVA DO VALOR DA CONTRATAÇÃO </w:t>
      </w:r>
    </w:p>
    <w:p w14:paraId="37B30956" w14:textId="77777777" w:rsidR="001C7249" w:rsidRPr="00730E86" w:rsidRDefault="001C7249" w:rsidP="00BA38E6">
      <w:pPr>
        <w:pStyle w:val="PargrafodaLista"/>
        <w:numPr>
          <w:ilvl w:val="1"/>
          <w:numId w:val="69"/>
        </w:numPr>
        <w:suppressAutoHyphens w:val="0"/>
        <w:spacing w:after="0" w:line="276" w:lineRule="auto"/>
        <w:ind w:left="0" w:firstLine="0"/>
        <w:jc w:val="both"/>
        <w:rPr>
          <w:rFonts w:ascii="Arial" w:eastAsia="Times New Roman" w:hAnsi="Arial" w:cs="Arial"/>
          <w:sz w:val="24"/>
          <w:szCs w:val="24"/>
        </w:rPr>
      </w:pPr>
      <w:r w:rsidRPr="00730E86">
        <w:rPr>
          <w:rFonts w:ascii="Arial" w:eastAsia="Times New Roman" w:hAnsi="Arial" w:cs="Arial"/>
          <w:sz w:val="24"/>
          <w:szCs w:val="24"/>
        </w:rPr>
        <w:t>O Valor máxima para essa contratação é de R$ 57.624,50 (cinquenta e sete mil, seiscentos e vinte e quatro reais e cinquenta centavos), conforme apresentado na tabela do item 6.1.</w:t>
      </w:r>
    </w:p>
    <w:p w14:paraId="6A79F08C" w14:textId="77777777" w:rsidR="001C7249" w:rsidRPr="00730E86" w:rsidRDefault="001C7249" w:rsidP="00BA38E6">
      <w:pPr>
        <w:spacing w:line="276" w:lineRule="auto"/>
        <w:jc w:val="both"/>
        <w:rPr>
          <w:rFonts w:ascii="Arial" w:hAnsi="Arial" w:cs="Arial"/>
          <w:sz w:val="24"/>
          <w:szCs w:val="24"/>
        </w:rPr>
      </w:pPr>
    </w:p>
    <w:p w14:paraId="2D77E5F3" w14:textId="680BD9DE"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b/>
          <w:bCs/>
          <w:sz w:val="24"/>
          <w:szCs w:val="24"/>
        </w:rPr>
      </w:pPr>
      <w:r w:rsidRPr="00730E86">
        <w:rPr>
          <w:rFonts w:ascii="Arial" w:hAnsi="Arial" w:cs="Arial"/>
          <w:b/>
          <w:bCs/>
          <w:sz w:val="24"/>
          <w:szCs w:val="24"/>
        </w:rPr>
        <w:t>JUSTIFICATIVAS PARA O PARCELAMENTO OU NÃO DA CONTRATAÇÃO</w:t>
      </w:r>
    </w:p>
    <w:p w14:paraId="6BBD5E90" w14:textId="77777777" w:rsidR="001C7249" w:rsidRPr="00730E86" w:rsidRDefault="001C7249" w:rsidP="00BA38E6">
      <w:pPr>
        <w:pStyle w:val="PargrafodaLista"/>
        <w:spacing w:after="0" w:line="276" w:lineRule="auto"/>
        <w:ind w:left="0"/>
        <w:jc w:val="both"/>
        <w:rPr>
          <w:rFonts w:ascii="Arial" w:eastAsia="Times New Roman" w:hAnsi="Arial" w:cs="Arial"/>
          <w:sz w:val="24"/>
          <w:szCs w:val="24"/>
        </w:rPr>
      </w:pPr>
      <w:r w:rsidRPr="00730E86">
        <w:rPr>
          <w:rFonts w:ascii="Arial" w:eastAsia="Times New Roman" w:hAnsi="Arial" w:cs="Arial"/>
          <w:sz w:val="24"/>
          <w:szCs w:val="24"/>
        </w:rPr>
        <w:t>8.1 A especificidade do objeto torna o parcelamento inaplicável, uma vez que se trata de bem único, indivisível e de características técnicas específicas, cuja aquisição deve ocorrer de forma integral para garantir sua plena funcionalidade, segurança e compatibilidade estrutural.</w:t>
      </w:r>
    </w:p>
    <w:p w14:paraId="5AE1987F" w14:textId="77777777" w:rsidR="001C7249" w:rsidRPr="00730E86" w:rsidRDefault="001C7249" w:rsidP="00BA38E6">
      <w:pPr>
        <w:spacing w:line="276" w:lineRule="auto"/>
        <w:rPr>
          <w:rFonts w:ascii="Arial" w:hAnsi="Arial" w:cs="Arial"/>
          <w:sz w:val="24"/>
          <w:szCs w:val="24"/>
        </w:rPr>
      </w:pPr>
    </w:p>
    <w:p w14:paraId="1BA4266B" w14:textId="77777777"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b/>
          <w:bCs/>
          <w:sz w:val="24"/>
          <w:szCs w:val="24"/>
        </w:rPr>
      </w:pPr>
      <w:r w:rsidRPr="00730E86">
        <w:rPr>
          <w:rFonts w:ascii="Arial" w:hAnsi="Arial" w:cs="Arial"/>
          <w:b/>
          <w:bCs/>
          <w:sz w:val="24"/>
          <w:szCs w:val="24"/>
        </w:rPr>
        <w:t>REQUISITOS DA CONTRATAÇÃO</w:t>
      </w:r>
      <w:r w:rsidRPr="00730E86">
        <w:rPr>
          <w:rFonts w:ascii="Arial" w:eastAsia="Times New Roman" w:hAnsi="Arial" w:cs="Arial"/>
          <w:sz w:val="24"/>
          <w:szCs w:val="24"/>
          <w:shd w:val="clear" w:color="auto" w:fill="FFFFFF"/>
        </w:rPr>
        <w:t xml:space="preserve"> </w:t>
      </w:r>
    </w:p>
    <w:p w14:paraId="03628807"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9.1. A empresa licitante deverá apresentar prospecto, catálogo técnico ou documento equivalente do fabricante, em língua portuguesa, contendo descrição detalhada da grade/carroceria boiadeira ofertada. O material deverá contemplar, no mínimo, especificações técnicas, dimensões, materiais utilizados, capacidade de carga, sistemas de segurança, características construtivas e demais informações necessárias para comprovar a conformidade do produto com as exigências estabelecidas no Termo de Referência. A apresentação do prospecto tem por finalidade possibilitar a adequada análise técnica da proposta e assegurar que o objeto ofertado atenda às necessidades da Administração.</w:t>
      </w:r>
    </w:p>
    <w:p w14:paraId="76092E03" w14:textId="77777777" w:rsidR="001C7249" w:rsidRPr="00730E86" w:rsidRDefault="001C7249" w:rsidP="00BA38E6">
      <w:pPr>
        <w:pStyle w:val="Nivel2"/>
        <w:numPr>
          <w:ilvl w:val="0"/>
          <w:numId w:val="0"/>
        </w:numPr>
        <w:spacing w:before="0" w:after="0"/>
        <w:rPr>
          <w:color w:val="auto"/>
          <w:sz w:val="24"/>
          <w:szCs w:val="24"/>
        </w:rPr>
      </w:pPr>
      <w:r w:rsidRPr="00730E86">
        <w:rPr>
          <w:rFonts w:eastAsia="NSimSun"/>
          <w:color w:val="auto"/>
          <w:kern w:val="3"/>
          <w:sz w:val="24"/>
          <w:szCs w:val="24"/>
          <w:lang w:eastAsia="zh-CN" w:bidi="hi-IN"/>
        </w:rPr>
        <w:t>9.2 O Município possui em seu quadro funcional servidor devidamente habilitado, com categoria de CNH compatível, apto a conduzir o caminhão tipo 3/4 no qual será instalada a carroceria boiadeira, atendendo às exigências do Código de Trânsito Brasileiro.</w:t>
      </w:r>
      <w:r w:rsidRPr="00730E86">
        <w:rPr>
          <w:color w:val="auto"/>
          <w:sz w:val="24"/>
          <w:szCs w:val="24"/>
        </w:rPr>
        <w:t xml:space="preserve"> </w:t>
      </w:r>
    </w:p>
    <w:p w14:paraId="59370F24"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color w:val="auto"/>
          <w:sz w:val="24"/>
          <w:szCs w:val="24"/>
        </w:rPr>
        <w:t xml:space="preserve">9.3 </w:t>
      </w:r>
      <w:r w:rsidRPr="00730E86">
        <w:rPr>
          <w:rFonts w:eastAsia="NSimSun"/>
          <w:color w:val="auto"/>
          <w:kern w:val="3"/>
          <w:sz w:val="24"/>
          <w:szCs w:val="24"/>
          <w:lang w:eastAsia="zh-CN" w:bidi="hi-IN"/>
        </w:rPr>
        <w:t>Não será necessário treinamento específico adicional, uma vez que o Município já conta com profissional habilitado e experiente, e o manuseio da carroceria boiadeira não exige capacitação extraordinária, estando inserido nas atribuições rotineiras do cargo. O uso do equipamento seguirá as orientações do fabricante, bem como as normas de segurança, trânsito e bem-estar animal vigentes.</w:t>
      </w:r>
    </w:p>
    <w:p w14:paraId="304CC134"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9.4 O Município dispõe de estrutura própria e capacidade técnica para a realização da manutenção preventiva e corretiva, seja por meio de equipe interna, seja, quando necessário, mediante contratação de serviços especializados, conforme os procedimentos administrativos regulares. Trata-se de implemento de baixa complexidade mecânica, o que viabiliza sua adequada conservação ao longo da vida útil.</w:t>
      </w:r>
    </w:p>
    <w:p w14:paraId="2F9F5CFE" w14:textId="77777777" w:rsidR="00285AF8" w:rsidRPr="00730E86" w:rsidRDefault="00285AF8" w:rsidP="00BA38E6">
      <w:pPr>
        <w:pStyle w:val="Nivel2"/>
        <w:numPr>
          <w:ilvl w:val="0"/>
          <w:numId w:val="0"/>
        </w:numPr>
        <w:spacing w:before="0" w:after="0"/>
        <w:rPr>
          <w:rFonts w:eastAsia="NSimSun"/>
          <w:color w:val="auto"/>
          <w:kern w:val="3"/>
          <w:sz w:val="24"/>
          <w:szCs w:val="24"/>
          <w:lang w:eastAsia="zh-CN" w:bidi="hi-IN"/>
        </w:rPr>
      </w:pPr>
    </w:p>
    <w:p w14:paraId="0B9CBBAA" w14:textId="77777777"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b/>
          <w:bCs/>
          <w:sz w:val="24"/>
          <w:szCs w:val="24"/>
        </w:rPr>
      </w:pPr>
      <w:r w:rsidRPr="00730E86">
        <w:rPr>
          <w:rFonts w:ascii="Arial" w:hAnsi="Arial" w:cs="Arial"/>
          <w:b/>
          <w:bCs/>
          <w:sz w:val="24"/>
          <w:szCs w:val="24"/>
        </w:rPr>
        <w:t>CONTRATAÇÕES INTERDEPENDENTES E/OU CORRELATAS</w:t>
      </w:r>
    </w:p>
    <w:p w14:paraId="7C2D368D" w14:textId="0FBF3872" w:rsidR="001C7249" w:rsidRPr="00730E86" w:rsidRDefault="001C7249" w:rsidP="00BA38E6">
      <w:pPr>
        <w:pStyle w:val="PargrafodaLista"/>
        <w:autoSpaceDN w:val="0"/>
        <w:spacing w:after="0" w:line="276" w:lineRule="auto"/>
        <w:ind w:left="0"/>
        <w:contextualSpacing w:val="0"/>
        <w:jc w:val="both"/>
        <w:rPr>
          <w:rFonts w:ascii="Arial" w:hAnsi="Arial" w:cs="Arial"/>
          <w:sz w:val="24"/>
          <w:szCs w:val="24"/>
        </w:rPr>
      </w:pPr>
      <w:r w:rsidRPr="00730E86">
        <w:rPr>
          <w:rFonts w:ascii="Arial" w:hAnsi="Arial" w:cs="Arial"/>
          <w:sz w:val="24"/>
          <w:szCs w:val="24"/>
        </w:rPr>
        <w:t>10.1 Não se aplica, tendo em vista que a aquisição da grade boiadeira possui objeto único, específico e autônomo, não dependendo de outras contratações para sua plena utilização.</w:t>
      </w:r>
    </w:p>
    <w:p w14:paraId="6D92BBD3" w14:textId="77777777"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sz w:val="24"/>
          <w:szCs w:val="24"/>
        </w:rPr>
      </w:pPr>
      <w:r w:rsidRPr="00730E86">
        <w:rPr>
          <w:rFonts w:ascii="Arial" w:hAnsi="Arial" w:cs="Arial"/>
          <w:b/>
          <w:bCs/>
          <w:sz w:val="24"/>
          <w:szCs w:val="24"/>
        </w:rPr>
        <w:lastRenderedPageBreak/>
        <w:t>RESULTADOS PRETENDIDOS</w:t>
      </w:r>
    </w:p>
    <w:p w14:paraId="313C908E"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r w:rsidRPr="00730E86">
        <w:rPr>
          <w:rFonts w:eastAsia="NSimSun"/>
          <w:color w:val="auto"/>
          <w:kern w:val="3"/>
          <w:sz w:val="24"/>
          <w:szCs w:val="24"/>
          <w:lang w:eastAsia="zh-CN" w:bidi="hi-IN"/>
        </w:rPr>
        <w:t>11.1 Com a aquisição da grade boiadeira, pretende-se viabilizar a captura, contenção e o transporte seguro de animais de grande porte encontrados soltos nas vias públicas e áreas urbanas, reduzindo significativamente os riscos de acidentes de trânsito e garantindo a segurança de motoristas, pedestres e dos próprios animais. Espera-se maior agilidade no atendimento das ocorrências, melhoria na eficiência operacional da equipe responsável e adequação às normas de bem-estar animal.</w:t>
      </w:r>
    </w:p>
    <w:p w14:paraId="7B8257A5" w14:textId="77777777" w:rsidR="001C7249" w:rsidRPr="00730E86" w:rsidRDefault="001C7249" w:rsidP="00BA38E6">
      <w:pPr>
        <w:pStyle w:val="Nivel2"/>
        <w:numPr>
          <w:ilvl w:val="0"/>
          <w:numId w:val="0"/>
        </w:numPr>
        <w:spacing w:before="0" w:after="0"/>
        <w:rPr>
          <w:rFonts w:eastAsia="NSimSun"/>
          <w:color w:val="auto"/>
          <w:kern w:val="3"/>
          <w:sz w:val="24"/>
          <w:szCs w:val="24"/>
          <w:lang w:eastAsia="zh-CN" w:bidi="hi-IN"/>
        </w:rPr>
      </w:pPr>
    </w:p>
    <w:p w14:paraId="526960C2" w14:textId="77777777" w:rsidR="001C7249" w:rsidRPr="00730E86" w:rsidRDefault="001C7249" w:rsidP="00BA38E6">
      <w:pPr>
        <w:pStyle w:val="PargrafodaLista"/>
        <w:numPr>
          <w:ilvl w:val="0"/>
          <w:numId w:val="65"/>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b/>
          <w:bCs/>
          <w:sz w:val="24"/>
          <w:szCs w:val="24"/>
        </w:rPr>
      </w:pPr>
      <w:r w:rsidRPr="00730E86">
        <w:rPr>
          <w:rFonts w:ascii="Arial" w:hAnsi="Arial" w:cs="Arial"/>
          <w:b/>
          <w:bCs/>
          <w:sz w:val="24"/>
          <w:szCs w:val="24"/>
        </w:rPr>
        <w:t>PROVIDÊNCIAS A SEREM ADOTADAS PELO MUNICÍPIO</w:t>
      </w:r>
    </w:p>
    <w:p w14:paraId="2FB1CA38" w14:textId="77777777" w:rsidR="001C7249" w:rsidRPr="00730E86" w:rsidRDefault="001C7249" w:rsidP="00BA38E6">
      <w:pPr>
        <w:pStyle w:val="PargrafodaLista"/>
        <w:numPr>
          <w:ilvl w:val="1"/>
          <w:numId w:val="71"/>
        </w:numPr>
        <w:suppressAutoHyphens w:val="0"/>
        <w:spacing w:after="0" w:line="276" w:lineRule="auto"/>
        <w:jc w:val="both"/>
        <w:rPr>
          <w:rFonts w:ascii="Arial" w:eastAsia="Times New Roman" w:hAnsi="Arial" w:cs="Arial"/>
          <w:sz w:val="24"/>
          <w:szCs w:val="24"/>
        </w:rPr>
      </w:pPr>
      <w:r w:rsidRPr="00730E86">
        <w:rPr>
          <w:rFonts w:ascii="Arial" w:eastAsia="Times New Roman" w:hAnsi="Arial" w:cs="Arial"/>
          <w:sz w:val="24"/>
          <w:szCs w:val="24"/>
        </w:rPr>
        <w:t>Em razão do grau de pequena complexidade da contratação não se vislumbra necessidades de tomada de maiores providências de adequações para a solução ser contratada.</w:t>
      </w:r>
    </w:p>
    <w:p w14:paraId="52A794B8" w14:textId="77777777" w:rsidR="001C7249" w:rsidRPr="00730E86" w:rsidRDefault="001C7249" w:rsidP="00BA38E6">
      <w:pPr>
        <w:pStyle w:val="PargrafodaLista"/>
        <w:numPr>
          <w:ilvl w:val="1"/>
          <w:numId w:val="71"/>
        </w:numPr>
        <w:suppressAutoHyphens w:val="0"/>
        <w:spacing w:after="0" w:line="276" w:lineRule="auto"/>
        <w:jc w:val="both"/>
        <w:rPr>
          <w:rFonts w:ascii="Arial" w:eastAsia="Times New Roman" w:hAnsi="Arial" w:cs="Arial"/>
          <w:sz w:val="24"/>
          <w:szCs w:val="24"/>
        </w:rPr>
      </w:pPr>
      <w:r w:rsidRPr="00730E86">
        <w:rPr>
          <w:rFonts w:ascii="Arial" w:eastAsia="Times New Roman" w:hAnsi="Arial" w:cs="Arial"/>
          <w:sz w:val="24"/>
          <w:szCs w:val="24"/>
        </w:rPr>
        <w:t>A carroceria boiadeira é classificada como implemento, e não como transformação estrutural do chassi; Não há alteração de potência, chassi, eixos ou capacidade técnica do veículo; portanto, normalmente não é exigido Certificado de Segurança Veicular (CSV), desde que:</w:t>
      </w:r>
    </w:p>
    <w:p w14:paraId="02013089"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 O implemento seja fabricado por empresa regular;</w:t>
      </w:r>
    </w:p>
    <w:p w14:paraId="02AFBB82"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 A instalação respeite as especificações do fabricante do veículo;</w:t>
      </w:r>
    </w:p>
    <w:p w14:paraId="2AB92580"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 Não haja modificação estrutural no chassi.</w:t>
      </w:r>
    </w:p>
    <w:p w14:paraId="1BE05D9D"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12.3 Procedimentos normalmente exigidos</w:t>
      </w:r>
    </w:p>
    <w:p w14:paraId="09741220"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 Nota fiscal da carroceria boiadeira;</w:t>
      </w:r>
    </w:p>
    <w:p w14:paraId="44E8110B"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 Declaração ou laudo de instalação emitido pela empresa instaladora;</w:t>
      </w:r>
    </w:p>
    <w:p w14:paraId="15E2AE69"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 Solicitação de atualização de característica do veículo junto ao DETRAN (campo “tipo de carroceria”);</w:t>
      </w:r>
    </w:p>
    <w:p w14:paraId="3449BCB3"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 Vistoria veicular, quando exigida pelo órgão de trânsito estadual.</w:t>
      </w:r>
    </w:p>
    <w:p w14:paraId="0BD8EE9B"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A instalação de carroceria/grade boiadeira em caminhão tipo ¾ não configura modificação estrutural relevante, e demanda apenas a regular atualização cadastral do veículo, procedimento rotineiro, de baixo custo e plenamente administrável pelo Município.</w:t>
      </w:r>
    </w:p>
    <w:p w14:paraId="1C46600A"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12.4 Os animais capturados deverão ser encaminhados à Travessa Suíça, s/nº, Bairro Jardim Europa, nas proximidades da Estação de Tratamento de Esgoto da SANEPAR, no espaço onde funcionava o antigo Canil Municipal. Nesse local, os animais permanecerão sob custódia do Município até que o respectivo responsável legal se apresente para a retirada, conforme procedimentos administrativos e legais aplicáveis.</w:t>
      </w:r>
    </w:p>
    <w:p w14:paraId="0322D121" w14:textId="77777777" w:rsidR="00285AF8" w:rsidRPr="00730E86" w:rsidRDefault="00285AF8" w:rsidP="00BA38E6">
      <w:pPr>
        <w:spacing w:line="276" w:lineRule="auto"/>
        <w:jc w:val="both"/>
        <w:rPr>
          <w:rFonts w:ascii="Arial" w:hAnsi="Arial" w:cs="Arial"/>
          <w:sz w:val="24"/>
          <w:szCs w:val="24"/>
        </w:rPr>
      </w:pPr>
    </w:p>
    <w:p w14:paraId="52DF2E28" w14:textId="77777777" w:rsidR="001C7249" w:rsidRPr="00730E86" w:rsidRDefault="001C7249" w:rsidP="00BA38E6">
      <w:pPr>
        <w:pStyle w:val="PargrafodaLista"/>
        <w:numPr>
          <w:ilvl w:val="0"/>
          <w:numId w:val="71"/>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Fonts w:ascii="Arial" w:hAnsi="Arial" w:cs="Arial"/>
          <w:b/>
          <w:bCs/>
          <w:sz w:val="24"/>
          <w:szCs w:val="24"/>
        </w:rPr>
      </w:pPr>
      <w:r w:rsidRPr="00730E86">
        <w:rPr>
          <w:rFonts w:ascii="Arial" w:hAnsi="Arial" w:cs="Arial"/>
          <w:b/>
          <w:bCs/>
          <w:sz w:val="24"/>
          <w:szCs w:val="24"/>
        </w:rPr>
        <w:t>POSSÍVEIS IMPACTOS AMBIENTAIS</w:t>
      </w:r>
    </w:p>
    <w:p w14:paraId="56FA9C28" w14:textId="77777777" w:rsidR="001C7249" w:rsidRPr="00730E86" w:rsidRDefault="001C7249" w:rsidP="00BA38E6">
      <w:pPr>
        <w:pStyle w:val="PargrafodaLista"/>
        <w:spacing w:after="0" w:line="276" w:lineRule="auto"/>
        <w:ind w:left="0"/>
        <w:jc w:val="both"/>
        <w:rPr>
          <w:rFonts w:ascii="Arial" w:eastAsia="Times New Roman" w:hAnsi="Arial" w:cs="Arial"/>
          <w:sz w:val="24"/>
          <w:szCs w:val="24"/>
        </w:rPr>
      </w:pPr>
      <w:r w:rsidRPr="00730E86">
        <w:rPr>
          <w:rFonts w:ascii="Arial" w:eastAsia="Times New Roman" w:hAnsi="Arial" w:cs="Arial"/>
          <w:sz w:val="24"/>
          <w:szCs w:val="24"/>
        </w:rPr>
        <w:t xml:space="preserve">13.1 Por se tratar de bem durável a ser instalado em veículo já pertencente à frota municipal, a aquisição da carroceria boiadeira não gerará impactos ambientais negativos significativos. Não há previsão de supressão vegetal, alteração do uso do solo ou geração relevante de resíduos sólidos decorrentes da contratação. Eventuais impactos indiretos restringem-se ao consumo de combustível e à emissão de gases poluentes durante a operação do veículo, os quais já ocorrem nas atividades rotineiras da frota municipal. Ressalta-se que a utilização adequada da carroceria boiadeira contribui positivamente para o meio ambiente e a segurança pública, ao permitir a retirada de animais soltos das vias, prevenindo acidentes, evitando o estresse e ferimentos aos animais e reduzindo riscos de contaminação e danos ambientais </w:t>
      </w:r>
      <w:r w:rsidRPr="00730E86">
        <w:rPr>
          <w:rFonts w:ascii="Arial" w:eastAsia="Times New Roman" w:hAnsi="Arial" w:cs="Arial"/>
          <w:sz w:val="24"/>
          <w:szCs w:val="24"/>
        </w:rPr>
        <w:lastRenderedPageBreak/>
        <w:t>decorrentes de atropelamentos. Assim, conclui-se que os impactos ambientais são mínimos e plenamente mitigáveis mediante uso racional do veículo e manutenção adequada.</w:t>
      </w:r>
    </w:p>
    <w:p w14:paraId="3EB308AC" w14:textId="1415816C" w:rsidR="00BD4CEE" w:rsidRPr="00730E86" w:rsidRDefault="00BD4CEE" w:rsidP="00BD4CEE">
      <w:pPr>
        <w:spacing w:line="276" w:lineRule="auto"/>
        <w:rPr>
          <w:rFonts w:ascii="Arial" w:hAnsi="Arial" w:cs="Arial"/>
          <w:sz w:val="24"/>
          <w:szCs w:val="24"/>
        </w:rPr>
      </w:pPr>
    </w:p>
    <w:p w14:paraId="7372E0C3" w14:textId="77777777" w:rsidR="001C7249" w:rsidRPr="00730E86" w:rsidRDefault="001C7249" w:rsidP="00BA38E6">
      <w:pPr>
        <w:pStyle w:val="PargrafodaLista"/>
        <w:numPr>
          <w:ilvl w:val="0"/>
          <w:numId w:val="71"/>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jc w:val="both"/>
        <w:rPr>
          <w:rFonts w:ascii="Arial" w:hAnsi="Arial" w:cs="Arial"/>
          <w:sz w:val="24"/>
          <w:szCs w:val="24"/>
        </w:rPr>
      </w:pPr>
      <w:r w:rsidRPr="00730E86">
        <w:rPr>
          <w:rFonts w:ascii="Arial" w:hAnsi="Arial" w:cs="Arial"/>
          <w:b/>
          <w:bCs/>
          <w:sz w:val="24"/>
          <w:szCs w:val="24"/>
        </w:rPr>
        <w:t xml:space="preserve">POSICIONAMENTO CONCLUSIVO SOBRE A ADEQUAÇÃO DA CONTRATAÇÃO </w:t>
      </w:r>
    </w:p>
    <w:p w14:paraId="19258F28"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14.1 A aquisição de carroceria boiadeira é adequada, necessária e vantajosa para o atendimento das demandas do Município.</w:t>
      </w:r>
    </w:p>
    <w:p w14:paraId="50F19DD0"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14.2 Se mostra fundamental para o recolhimento e transporte seguro de animais de médio e grande porte que, com frequência, são encontrados soltos nas vias públicas e em áreas próximas, representando riscos à segurança de motoristas, pedestres e demais transeuntes.</w:t>
      </w:r>
    </w:p>
    <w:p w14:paraId="60401BD0"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14.3 A aquisição permitirá que o Município execute o serviço com maior eficiência, segurança e conformidade com as normas de bem-estar animal, otimizando a utilização de recursos públicos já disponíveis, uma vez que a carroceria será instalada em caminhão pertencente à frota municipal.</w:t>
      </w:r>
    </w:p>
    <w:p w14:paraId="1677DFF1" w14:textId="77777777" w:rsidR="001C7249" w:rsidRPr="00730E86" w:rsidRDefault="001C7249" w:rsidP="00BA38E6">
      <w:pPr>
        <w:spacing w:line="276" w:lineRule="auto"/>
        <w:jc w:val="both"/>
        <w:rPr>
          <w:rFonts w:ascii="Arial" w:hAnsi="Arial" w:cs="Arial"/>
          <w:sz w:val="24"/>
          <w:szCs w:val="24"/>
        </w:rPr>
      </w:pPr>
      <w:r w:rsidRPr="00730E86">
        <w:rPr>
          <w:rFonts w:ascii="Arial" w:hAnsi="Arial" w:cs="Arial"/>
          <w:sz w:val="24"/>
          <w:szCs w:val="24"/>
        </w:rPr>
        <w:t>Dessa forma, considera-se que a contratação proposta atende plenamente aos princípios da eficiência, economicidade e interesse público, sendo recomendada a sua efetivação.</w:t>
      </w:r>
    </w:p>
    <w:p w14:paraId="0FD6F12D" w14:textId="77777777" w:rsidR="001C7249" w:rsidRPr="00730E86" w:rsidRDefault="001C7249" w:rsidP="00BA38E6">
      <w:pPr>
        <w:spacing w:line="276" w:lineRule="auto"/>
        <w:jc w:val="both"/>
        <w:rPr>
          <w:rFonts w:ascii="Arial" w:hAnsi="Arial" w:cs="Arial"/>
          <w:sz w:val="24"/>
          <w:szCs w:val="24"/>
        </w:rPr>
      </w:pPr>
    </w:p>
    <w:p w14:paraId="43EF0FE8" w14:textId="77777777" w:rsidR="001C7249" w:rsidRPr="00730E86" w:rsidRDefault="001C7249" w:rsidP="00BA38E6">
      <w:pPr>
        <w:pStyle w:val="PargrafodaLista"/>
        <w:numPr>
          <w:ilvl w:val="0"/>
          <w:numId w:val="71"/>
        </w:numPr>
        <w:pBdr>
          <w:top w:val="single" w:sz="4" w:space="1" w:color="auto"/>
          <w:left w:val="single" w:sz="4" w:space="4" w:color="auto"/>
          <w:bottom w:val="single" w:sz="4" w:space="1" w:color="auto"/>
          <w:right w:val="single" w:sz="4" w:space="4" w:color="auto"/>
        </w:pBdr>
        <w:shd w:val="clear" w:color="auto" w:fill="D9D9D9" w:themeFill="background1" w:themeFillShade="D9"/>
        <w:autoSpaceDN w:val="0"/>
        <w:spacing w:after="0" w:line="276" w:lineRule="auto"/>
        <w:contextualSpacing w:val="0"/>
        <w:jc w:val="both"/>
        <w:rPr>
          <w:rStyle w:val="Forte"/>
          <w:rFonts w:ascii="Arial" w:hAnsi="Arial" w:cs="Arial"/>
          <w:sz w:val="24"/>
          <w:szCs w:val="24"/>
        </w:rPr>
      </w:pPr>
      <w:r w:rsidRPr="00730E86">
        <w:rPr>
          <w:rFonts w:ascii="Arial" w:hAnsi="Arial" w:cs="Arial"/>
          <w:b/>
          <w:bCs/>
          <w:sz w:val="24"/>
          <w:szCs w:val="24"/>
        </w:rPr>
        <w:t>RESPONSÁVEIS PELA ELABORAÇÃO DO DOCUMENTO</w:t>
      </w:r>
    </w:p>
    <w:p w14:paraId="454218D6"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ÁREA REQUISITANTE:</w:t>
      </w:r>
    </w:p>
    <w:p w14:paraId="13BFB69E"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Nome Servidor: Tatiane Apdª Santos da Silva</w:t>
      </w:r>
    </w:p>
    <w:p w14:paraId="3CCD7BF4"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Matrícula nº:  11571</w:t>
      </w:r>
    </w:p>
    <w:p w14:paraId="32190E17"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Cargo/função: Agente Administrativo</w:t>
      </w:r>
    </w:p>
    <w:p w14:paraId="234F7E12"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p>
    <w:p w14:paraId="3BA4342F" w14:textId="77777777" w:rsidR="001C7249" w:rsidRPr="00730E86" w:rsidRDefault="001C7249" w:rsidP="00BA38E6">
      <w:pPr>
        <w:pStyle w:val="PargrafodaLista"/>
        <w:numPr>
          <w:ilvl w:val="0"/>
          <w:numId w:val="71"/>
        </w:num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autoSpaceDN w:val="0"/>
        <w:spacing w:after="0" w:line="276" w:lineRule="auto"/>
        <w:contextualSpacing w:val="0"/>
        <w:jc w:val="both"/>
        <w:rPr>
          <w:rStyle w:val="Forte"/>
          <w:rFonts w:ascii="Arial" w:hAnsi="Arial" w:cs="Arial"/>
          <w:sz w:val="24"/>
          <w:szCs w:val="24"/>
        </w:rPr>
      </w:pPr>
      <w:r w:rsidRPr="00730E86">
        <w:rPr>
          <w:rStyle w:val="Forte"/>
          <w:rFonts w:ascii="Arial" w:hAnsi="Arial" w:cs="Arial"/>
          <w:sz w:val="24"/>
          <w:szCs w:val="24"/>
        </w:rPr>
        <w:t>ANUÊNCIA DA AUTORIDADE COMPETENTE</w:t>
      </w:r>
    </w:p>
    <w:p w14:paraId="2572B908"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De acordo com o ETP elaborado pela área requisitante;</w:t>
      </w:r>
    </w:p>
    <w:p w14:paraId="3D312619"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Determino a continuidade dos procedimentos para a contratação pretendida.</w:t>
      </w:r>
    </w:p>
    <w:p w14:paraId="218F5DC8"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p>
    <w:p w14:paraId="140D8D30"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Nome da autoridade: Paulo Rogério Gomes</w:t>
      </w:r>
    </w:p>
    <w:p w14:paraId="66EE2182" w14:textId="77777777" w:rsidR="001C7249" w:rsidRPr="00730E86" w:rsidRDefault="001C7249" w:rsidP="00BA38E6">
      <w:pPr>
        <w:spacing w:line="276" w:lineRule="auto"/>
        <w:jc w:val="both"/>
        <w:rPr>
          <w:rStyle w:val="Forte"/>
          <w:rFonts w:ascii="Arial" w:eastAsiaTheme="minorEastAsia" w:hAnsi="Arial" w:cs="Arial"/>
          <w:b w:val="0"/>
          <w:bCs w:val="0"/>
          <w:sz w:val="24"/>
          <w:szCs w:val="24"/>
        </w:rPr>
      </w:pPr>
      <w:r w:rsidRPr="00730E86">
        <w:rPr>
          <w:rStyle w:val="Forte"/>
          <w:rFonts w:ascii="Arial" w:eastAsiaTheme="minorEastAsia" w:hAnsi="Arial" w:cs="Arial"/>
          <w:b w:val="0"/>
          <w:bCs w:val="0"/>
          <w:sz w:val="24"/>
          <w:szCs w:val="24"/>
        </w:rPr>
        <w:t>Cargo/função: Secretário Municipal de Obras e Serviços Públicos</w:t>
      </w:r>
    </w:p>
    <w:p w14:paraId="03A9A65B" w14:textId="77777777" w:rsidR="001C7249" w:rsidRPr="00730E86" w:rsidRDefault="001C7249" w:rsidP="00BA38E6">
      <w:pPr>
        <w:spacing w:line="276" w:lineRule="auto"/>
        <w:rPr>
          <w:rFonts w:ascii="Arial" w:hAnsi="Arial" w:cs="Arial"/>
          <w:sz w:val="24"/>
          <w:szCs w:val="24"/>
        </w:rPr>
      </w:pPr>
    </w:p>
    <w:p w14:paraId="3E2151A0" w14:textId="77777777" w:rsidR="00261C83" w:rsidRPr="00730E86" w:rsidRDefault="00261C83" w:rsidP="00BA38E6">
      <w:pPr>
        <w:spacing w:line="276" w:lineRule="auto"/>
        <w:jc w:val="center"/>
        <w:rPr>
          <w:rFonts w:ascii="Arial" w:hAnsi="Arial" w:cs="Arial"/>
          <w:sz w:val="24"/>
          <w:szCs w:val="24"/>
        </w:rPr>
      </w:pPr>
    </w:p>
    <w:p w14:paraId="3CFCEADF" w14:textId="77777777" w:rsidR="00261C83" w:rsidRPr="00730E86" w:rsidRDefault="00261C83" w:rsidP="00BA38E6">
      <w:pPr>
        <w:spacing w:line="276" w:lineRule="auto"/>
        <w:jc w:val="center"/>
        <w:rPr>
          <w:rFonts w:ascii="Arial" w:hAnsi="Arial" w:cs="Arial"/>
          <w:sz w:val="24"/>
          <w:szCs w:val="24"/>
        </w:rPr>
      </w:pPr>
    </w:p>
    <w:p w14:paraId="096176C5" w14:textId="77777777" w:rsidR="00261C83" w:rsidRPr="00730E86" w:rsidRDefault="00261C83" w:rsidP="00BA38E6">
      <w:pPr>
        <w:spacing w:line="276" w:lineRule="auto"/>
        <w:jc w:val="center"/>
        <w:rPr>
          <w:rFonts w:ascii="Arial" w:hAnsi="Arial" w:cs="Arial"/>
          <w:sz w:val="24"/>
          <w:szCs w:val="24"/>
        </w:rPr>
      </w:pPr>
    </w:p>
    <w:p w14:paraId="18C11B35" w14:textId="77777777" w:rsidR="00261C83" w:rsidRPr="00730E86" w:rsidRDefault="00261C83" w:rsidP="00BA38E6">
      <w:pPr>
        <w:spacing w:line="276" w:lineRule="auto"/>
        <w:jc w:val="center"/>
        <w:rPr>
          <w:rFonts w:ascii="Arial" w:hAnsi="Arial" w:cs="Arial"/>
          <w:sz w:val="24"/>
          <w:szCs w:val="24"/>
        </w:rPr>
      </w:pPr>
    </w:p>
    <w:p w14:paraId="2800996F" w14:textId="77777777" w:rsidR="00261C83" w:rsidRPr="00730E86" w:rsidRDefault="00261C83" w:rsidP="00BA38E6">
      <w:pPr>
        <w:spacing w:line="276" w:lineRule="auto"/>
        <w:jc w:val="center"/>
        <w:rPr>
          <w:rFonts w:ascii="Arial" w:hAnsi="Arial" w:cs="Arial"/>
          <w:sz w:val="24"/>
          <w:szCs w:val="24"/>
        </w:rPr>
      </w:pPr>
    </w:p>
    <w:p w14:paraId="53D81E5D" w14:textId="77777777" w:rsidR="00261C83" w:rsidRPr="00730E86" w:rsidRDefault="00261C83" w:rsidP="00BA38E6">
      <w:pPr>
        <w:spacing w:line="276" w:lineRule="auto"/>
        <w:jc w:val="center"/>
        <w:rPr>
          <w:rFonts w:ascii="Arial" w:hAnsi="Arial" w:cs="Arial"/>
          <w:sz w:val="24"/>
          <w:szCs w:val="24"/>
        </w:rPr>
      </w:pPr>
    </w:p>
    <w:p w14:paraId="3251E162" w14:textId="77777777" w:rsidR="00261C83" w:rsidRPr="00730E86" w:rsidRDefault="00261C83" w:rsidP="00BA38E6">
      <w:pPr>
        <w:spacing w:line="276" w:lineRule="auto"/>
        <w:jc w:val="center"/>
        <w:rPr>
          <w:rFonts w:ascii="Arial" w:hAnsi="Arial" w:cs="Arial"/>
          <w:sz w:val="24"/>
          <w:szCs w:val="24"/>
        </w:rPr>
      </w:pPr>
    </w:p>
    <w:p w14:paraId="5FA465AB" w14:textId="77777777" w:rsidR="00261C83" w:rsidRPr="00730E86" w:rsidRDefault="00261C83" w:rsidP="00BA38E6">
      <w:pPr>
        <w:spacing w:line="276" w:lineRule="auto"/>
        <w:jc w:val="center"/>
        <w:rPr>
          <w:rFonts w:ascii="Arial" w:hAnsi="Arial" w:cs="Arial"/>
          <w:sz w:val="24"/>
          <w:szCs w:val="24"/>
        </w:rPr>
      </w:pPr>
    </w:p>
    <w:p w14:paraId="0277D201" w14:textId="77777777" w:rsidR="00261C83" w:rsidRPr="00730E86" w:rsidRDefault="00261C83" w:rsidP="00BA38E6">
      <w:pPr>
        <w:spacing w:line="276" w:lineRule="auto"/>
        <w:jc w:val="center"/>
        <w:rPr>
          <w:rFonts w:ascii="Arial" w:hAnsi="Arial" w:cs="Arial"/>
          <w:sz w:val="24"/>
          <w:szCs w:val="24"/>
        </w:rPr>
      </w:pPr>
    </w:p>
    <w:p w14:paraId="6C5C7312" w14:textId="77777777" w:rsidR="00261C83" w:rsidRPr="00730E86" w:rsidRDefault="00261C83" w:rsidP="00BA38E6">
      <w:pPr>
        <w:spacing w:line="276" w:lineRule="auto"/>
        <w:jc w:val="center"/>
        <w:rPr>
          <w:rFonts w:ascii="Arial" w:hAnsi="Arial" w:cs="Arial"/>
          <w:sz w:val="24"/>
          <w:szCs w:val="24"/>
        </w:rPr>
      </w:pPr>
    </w:p>
    <w:p w14:paraId="622E94BD" w14:textId="77777777" w:rsidR="00261C83" w:rsidRPr="00730E86" w:rsidRDefault="00261C83" w:rsidP="00BA38E6">
      <w:pPr>
        <w:spacing w:line="276" w:lineRule="auto"/>
        <w:jc w:val="center"/>
        <w:rPr>
          <w:rFonts w:ascii="Arial" w:hAnsi="Arial" w:cs="Arial"/>
          <w:sz w:val="24"/>
          <w:szCs w:val="24"/>
        </w:rPr>
      </w:pPr>
    </w:p>
    <w:p w14:paraId="0739A058" w14:textId="77777777" w:rsidR="00BD4CEE" w:rsidRPr="00730E86" w:rsidRDefault="00BD4CEE" w:rsidP="00BA38E6">
      <w:pPr>
        <w:spacing w:line="276" w:lineRule="auto"/>
        <w:jc w:val="center"/>
        <w:rPr>
          <w:rFonts w:ascii="Arial" w:hAnsi="Arial" w:cs="Arial"/>
          <w:sz w:val="24"/>
          <w:szCs w:val="24"/>
        </w:rPr>
      </w:pPr>
    </w:p>
    <w:p w14:paraId="639012D5" w14:textId="77777777" w:rsidR="00BD4CEE" w:rsidRPr="00730E86" w:rsidRDefault="00BD4CEE" w:rsidP="00BA38E6">
      <w:pPr>
        <w:spacing w:line="276" w:lineRule="auto"/>
        <w:jc w:val="center"/>
        <w:rPr>
          <w:rFonts w:ascii="Arial" w:hAnsi="Arial" w:cs="Arial"/>
          <w:sz w:val="24"/>
          <w:szCs w:val="24"/>
        </w:rPr>
      </w:pPr>
    </w:p>
    <w:p w14:paraId="1AB09E78" w14:textId="77777777" w:rsidR="00BD4CEE" w:rsidRPr="00730E86" w:rsidRDefault="00BD4CEE" w:rsidP="00BA38E6">
      <w:pPr>
        <w:spacing w:line="276" w:lineRule="auto"/>
        <w:jc w:val="center"/>
        <w:rPr>
          <w:rFonts w:ascii="Arial" w:hAnsi="Arial" w:cs="Arial"/>
          <w:sz w:val="24"/>
          <w:szCs w:val="24"/>
        </w:rPr>
      </w:pPr>
    </w:p>
    <w:p w14:paraId="42389A67" w14:textId="77777777" w:rsidR="00BD4CEE" w:rsidRPr="00730E86" w:rsidRDefault="00BD4CEE" w:rsidP="00BA38E6">
      <w:pPr>
        <w:spacing w:line="276" w:lineRule="auto"/>
        <w:jc w:val="center"/>
        <w:rPr>
          <w:rFonts w:ascii="Arial" w:hAnsi="Arial" w:cs="Arial"/>
          <w:sz w:val="24"/>
          <w:szCs w:val="24"/>
        </w:rPr>
      </w:pPr>
    </w:p>
    <w:p w14:paraId="7D19BD28" w14:textId="77777777" w:rsidR="00261C83" w:rsidRPr="00730E86" w:rsidRDefault="00261C83" w:rsidP="00BA38E6">
      <w:pPr>
        <w:spacing w:line="276" w:lineRule="auto"/>
        <w:jc w:val="center"/>
        <w:rPr>
          <w:rFonts w:ascii="Arial" w:hAnsi="Arial" w:cs="Arial"/>
          <w:sz w:val="24"/>
          <w:szCs w:val="24"/>
        </w:rPr>
      </w:pPr>
    </w:p>
    <w:p w14:paraId="1A028E73" w14:textId="77777777" w:rsidR="00E40FA7" w:rsidRPr="00730E86" w:rsidRDefault="00E40FA7" w:rsidP="00BA38E6">
      <w:pPr>
        <w:spacing w:line="276" w:lineRule="auto"/>
        <w:rPr>
          <w:rFonts w:ascii="Arial" w:hAnsi="Arial" w:cs="Arial"/>
          <w:sz w:val="24"/>
          <w:szCs w:val="24"/>
        </w:rPr>
      </w:pPr>
    </w:p>
    <w:p w14:paraId="2913CB98" w14:textId="108498FB" w:rsidR="00E40FA7" w:rsidRPr="00730E86" w:rsidRDefault="00A12088" w:rsidP="00BA38E6">
      <w:pPr>
        <w:pBdr>
          <w:bottom w:val="single" w:sz="4" w:space="1" w:color="auto"/>
        </w:pBdr>
        <w:overflowPunct w:val="0"/>
        <w:spacing w:line="276" w:lineRule="auto"/>
        <w:jc w:val="center"/>
        <w:rPr>
          <w:rFonts w:ascii="Arial" w:hAnsi="Arial" w:cs="Arial"/>
          <w:sz w:val="24"/>
          <w:szCs w:val="24"/>
        </w:rPr>
      </w:pPr>
      <w:r w:rsidRPr="00730E86">
        <w:rPr>
          <w:rFonts w:ascii="Arial" w:hAnsi="Arial" w:cs="Arial"/>
          <w:b/>
          <w:bCs/>
          <w:sz w:val="24"/>
          <w:szCs w:val="24"/>
        </w:rPr>
        <w:t>ANEXO II</w:t>
      </w:r>
    </w:p>
    <w:p w14:paraId="77765890" w14:textId="7E16B73F" w:rsidR="00E40FA7" w:rsidRPr="00730E86" w:rsidRDefault="00E40FA7" w:rsidP="00BA38E6">
      <w:pPr>
        <w:spacing w:line="276" w:lineRule="auto"/>
        <w:ind w:left="-1701"/>
        <w:jc w:val="center"/>
        <w:rPr>
          <w:rFonts w:ascii="Arial" w:hAnsi="Arial" w:cs="Arial"/>
          <w:b/>
          <w:bCs/>
          <w:sz w:val="24"/>
          <w:szCs w:val="24"/>
        </w:rPr>
      </w:pPr>
    </w:p>
    <w:p w14:paraId="12307E0F" w14:textId="77777777" w:rsidR="00E40FA7" w:rsidRPr="00730E86" w:rsidRDefault="00E40FA7" w:rsidP="00BA38E6">
      <w:pPr>
        <w:spacing w:line="276" w:lineRule="auto"/>
        <w:jc w:val="center"/>
        <w:rPr>
          <w:rFonts w:ascii="Arial" w:hAnsi="Arial" w:cs="Arial"/>
          <w:b/>
          <w:sz w:val="24"/>
          <w:szCs w:val="24"/>
        </w:rPr>
      </w:pPr>
      <w:r w:rsidRPr="00730E86">
        <w:rPr>
          <w:rFonts w:ascii="Arial" w:hAnsi="Arial" w:cs="Arial"/>
          <w:b/>
          <w:sz w:val="24"/>
          <w:szCs w:val="24"/>
        </w:rPr>
        <w:t>MODELO DE PROPOSTA</w:t>
      </w:r>
    </w:p>
    <w:p w14:paraId="6960AEBC" w14:textId="77777777" w:rsidR="00E40FA7" w:rsidRPr="00730E86" w:rsidRDefault="00E40FA7" w:rsidP="00BA38E6">
      <w:pPr>
        <w:pStyle w:val="ParagraphStyle"/>
        <w:spacing w:line="276" w:lineRule="auto"/>
        <w:ind w:left="567"/>
        <w:rPr>
          <w:rFonts w:eastAsia="Calibri"/>
          <w:lang w:eastAsia="en-US"/>
        </w:rPr>
      </w:pPr>
    </w:p>
    <w:p w14:paraId="3D1C3F5C" w14:textId="77777777" w:rsidR="00E40FA7" w:rsidRPr="00730E86" w:rsidRDefault="00E40FA7" w:rsidP="00BA38E6">
      <w:pPr>
        <w:pStyle w:val="ParagraphStyle"/>
        <w:spacing w:line="276" w:lineRule="auto"/>
        <w:rPr>
          <w:rFonts w:eastAsia="Calibri"/>
          <w:lang w:eastAsia="en-US"/>
        </w:rPr>
      </w:pPr>
      <w:r w:rsidRPr="00730E86">
        <w:rPr>
          <w:rFonts w:eastAsia="Calibri"/>
          <w:lang w:eastAsia="en-US"/>
        </w:rPr>
        <w:t>Pregão Eletrônico nº____/________</w:t>
      </w:r>
    </w:p>
    <w:p w14:paraId="7FB776D2" w14:textId="77777777" w:rsidR="00E40FA7" w:rsidRPr="00730E86" w:rsidRDefault="00E40FA7" w:rsidP="00BA38E6">
      <w:pPr>
        <w:pStyle w:val="ParagraphStyle"/>
        <w:spacing w:line="276" w:lineRule="auto"/>
        <w:rPr>
          <w:rFonts w:eastAsia="Calibri"/>
          <w:lang w:eastAsia="en-US"/>
        </w:rPr>
      </w:pPr>
      <w:r w:rsidRPr="00730E86">
        <w:rPr>
          <w:rFonts w:eastAsia="Calibri"/>
          <w:lang w:eastAsia="en-US"/>
        </w:rPr>
        <w:t xml:space="preserve">Empresa: </w:t>
      </w:r>
    </w:p>
    <w:p w14:paraId="3C5664A7" w14:textId="77777777" w:rsidR="00E40FA7" w:rsidRPr="00730E86" w:rsidRDefault="00E40FA7" w:rsidP="00BA38E6">
      <w:pPr>
        <w:pStyle w:val="ParagraphStyle"/>
        <w:spacing w:line="276" w:lineRule="auto"/>
        <w:rPr>
          <w:rFonts w:eastAsia="Calibri"/>
          <w:lang w:eastAsia="en-US"/>
        </w:rPr>
      </w:pPr>
      <w:r w:rsidRPr="00730E86">
        <w:rPr>
          <w:rFonts w:eastAsia="Calibri"/>
          <w:lang w:eastAsia="en-US"/>
        </w:rPr>
        <w:t>Denominação social:</w:t>
      </w:r>
    </w:p>
    <w:p w14:paraId="59603900" w14:textId="77777777" w:rsidR="00E40FA7" w:rsidRPr="00730E86" w:rsidRDefault="00E40FA7" w:rsidP="00BA38E6">
      <w:pPr>
        <w:pStyle w:val="ParagraphStyle"/>
        <w:spacing w:line="276" w:lineRule="auto"/>
        <w:rPr>
          <w:rFonts w:eastAsia="Calibri"/>
          <w:lang w:eastAsia="en-US"/>
        </w:rPr>
      </w:pPr>
      <w:r w:rsidRPr="00730E86">
        <w:rPr>
          <w:rFonts w:eastAsia="Calibri"/>
          <w:lang w:eastAsia="en-US"/>
        </w:rPr>
        <w:t>Inscrição estadual ou municipal:</w:t>
      </w:r>
    </w:p>
    <w:p w14:paraId="5B77A923" w14:textId="77777777" w:rsidR="00E40FA7" w:rsidRPr="00730E86" w:rsidRDefault="00E40FA7" w:rsidP="00BA38E6">
      <w:pPr>
        <w:pStyle w:val="ParagraphStyle"/>
        <w:spacing w:line="276" w:lineRule="auto"/>
        <w:rPr>
          <w:rFonts w:eastAsia="Calibri"/>
          <w:lang w:eastAsia="en-US"/>
        </w:rPr>
      </w:pPr>
      <w:r w:rsidRPr="00730E86">
        <w:rPr>
          <w:rFonts w:eastAsia="Calibri"/>
          <w:lang w:eastAsia="en-US"/>
        </w:rPr>
        <w:t>CNPJ:</w:t>
      </w:r>
    </w:p>
    <w:p w14:paraId="18A09263" w14:textId="77777777" w:rsidR="00E40FA7" w:rsidRPr="00730E86" w:rsidRDefault="00E40FA7" w:rsidP="00BA38E6">
      <w:pPr>
        <w:pStyle w:val="ParagraphStyle"/>
        <w:spacing w:line="276" w:lineRule="auto"/>
        <w:rPr>
          <w:rFonts w:eastAsia="Calibri"/>
          <w:lang w:eastAsia="en-US"/>
        </w:rPr>
      </w:pPr>
      <w:r w:rsidRPr="00730E86">
        <w:rPr>
          <w:rFonts w:eastAsia="Calibri"/>
          <w:lang w:eastAsia="en-US"/>
        </w:rPr>
        <w:t>Endereço:</w:t>
      </w:r>
    </w:p>
    <w:p w14:paraId="631C9E4E" w14:textId="77777777" w:rsidR="00E40FA7" w:rsidRPr="00730E86" w:rsidRDefault="00E40FA7" w:rsidP="00BA38E6">
      <w:pPr>
        <w:pStyle w:val="ParagraphStyle"/>
        <w:spacing w:line="276" w:lineRule="auto"/>
        <w:rPr>
          <w:rFonts w:eastAsia="Calibri"/>
          <w:lang w:eastAsia="en-US"/>
        </w:rPr>
      </w:pPr>
      <w:r w:rsidRPr="00730E86">
        <w:rPr>
          <w:rFonts w:eastAsia="Calibri"/>
          <w:lang w:eastAsia="en-US"/>
        </w:rPr>
        <w:t xml:space="preserve">E-mail: </w:t>
      </w:r>
    </w:p>
    <w:p w14:paraId="5BF1F4F8" w14:textId="77777777" w:rsidR="00E40FA7" w:rsidRPr="00730E86" w:rsidRDefault="00E40FA7" w:rsidP="00BA38E6">
      <w:pPr>
        <w:pStyle w:val="ParagraphStyle"/>
        <w:spacing w:line="276" w:lineRule="auto"/>
        <w:rPr>
          <w:rFonts w:eastAsia="Calibri"/>
          <w:lang w:eastAsia="en-US"/>
        </w:rPr>
      </w:pPr>
      <w:r w:rsidRPr="00730E86">
        <w:rPr>
          <w:rFonts w:eastAsia="Calibri"/>
          <w:lang w:eastAsia="en-US"/>
        </w:rPr>
        <w:t>Telefone:</w:t>
      </w:r>
    </w:p>
    <w:p w14:paraId="6C4FB7BE" w14:textId="77777777" w:rsidR="00E40FA7" w:rsidRPr="00730E86" w:rsidRDefault="00E40FA7" w:rsidP="00BA38E6">
      <w:pPr>
        <w:pStyle w:val="ParagraphStyle"/>
        <w:spacing w:line="276" w:lineRule="auto"/>
        <w:rPr>
          <w:rFonts w:eastAsia="Calibri"/>
          <w:lang w:eastAsia="en-US"/>
        </w:rPr>
      </w:pPr>
      <w:r w:rsidRPr="00730E86">
        <w:rPr>
          <w:rFonts w:eastAsia="Calibri"/>
          <w:lang w:eastAsia="en-US"/>
        </w:rPr>
        <w:t>Nº do Banco:</w:t>
      </w:r>
      <w:r w:rsidRPr="00730E86">
        <w:rPr>
          <w:rFonts w:eastAsia="Calibri"/>
          <w:lang w:eastAsia="en-US"/>
        </w:rPr>
        <w:tab/>
      </w:r>
      <w:r w:rsidRPr="00730E86">
        <w:rPr>
          <w:rFonts w:eastAsia="Calibri"/>
          <w:lang w:eastAsia="en-US"/>
        </w:rPr>
        <w:tab/>
        <w:t>Banco:</w:t>
      </w:r>
      <w:r w:rsidRPr="00730E86">
        <w:rPr>
          <w:rFonts w:eastAsia="Calibri"/>
          <w:lang w:eastAsia="en-US"/>
        </w:rPr>
        <w:tab/>
      </w:r>
      <w:r w:rsidRPr="00730E86">
        <w:rPr>
          <w:rFonts w:eastAsia="Calibri"/>
          <w:lang w:eastAsia="en-US"/>
        </w:rPr>
        <w:tab/>
        <w:t>Agência:</w:t>
      </w:r>
      <w:r w:rsidRPr="00730E86">
        <w:rPr>
          <w:rFonts w:eastAsia="Calibri"/>
          <w:lang w:eastAsia="en-US"/>
        </w:rPr>
        <w:tab/>
      </w:r>
      <w:r w:rsidRPr="00730E86">
        <w:rPr>
          <w:rFonts w:eastAsia="Calibri"/>
          <w:lang w:eastAsia="en-US"/>
        </w:rPr>
        <w:tab/>
        <w:t>Conta Corrente (com dígito):</w:t>
      </w:r>
    </w:p>
    <w:p w14:paraId="09B52189" w14:textId="439CB3E0" w:rsidR="00E40FA7" w:rsidRPr="00730E86" w:rsidRDefault="00E40FA7" w:rsidP="00BA38E6">
      <w:pPr>
        <w:pStyle w:val="ParagraphStyle"/>
        <w:spacing w:line="276" w:lineRule="auto"/>
        <w:rPr>
          <w:rFonts w:eastAsia="Calibri"/>
          <w:b/>
          <w:lang w:eastAsia="en-US"/>
        </w:rPr>
      </w:pPr>
      <w:r w:rsidRPr="00730E86">
        <w:rPr>
          <w:rFonts w:eastAsia="Calibri"/>
          <w:b/>
          <w:lang w:eastAsia="en-US"/>
        </w:rPr>
        <w:t>Validade da proposta: 90 dias</w:t>
      </w:r>
    </w:p>
    <w:p w14:paraId="6BB6F7D4" w14:textId="77777777" w:rsidR="00374208" w:rsidRPr="00730E86" w:rsidRDefault="00374208" w:rsidP="00BA38E6">
      <w:pPr>
        <w:pStyle w:val="Corpodetexto"/>
        <w:spacing w:line="276" w:lineRule="auto"/>
        <w:rPr>
          <w:rFonts w:cs="Arial"/>
          <w:b/>
          <w:i w:val="0"/>
          <w:iCs/>
          <w:sz w:val="24"/>
          <w:szCs w:val="24"/>
        </w:rPr>
      </w:pPr>
    </w:p>
    <w:p w14:paraId="0A6F7196" w14:textId="77777777" w:rsidR="00374208" w:rsidRPr="00730E86" w:rsidRDefault="00374208" w:rsidP="00BA38E6">
      <w:pPr>
        <w:pStyle w:val="Corpodetexto"/>
        <w:spacing w:line="276" w:lineRule="auto"/>
        <w:rPr>
          <w:rFonts w:cs="Arial"/>
          <w:b/>
          <w:i w:val="0"/>
          <w:iCs/>
          <w:sz w:val="24"/>
          <w:szCs w:val="24"/>
        </w:rPr>
      </w:pPr>
    </w:p>
    <w:tbl>
      <w:tblPr>
        <w:tblOverlap w:val="neve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3423"/>
        <w:gridCol w:w="918"/>
        <w:gridCol w:w="992"/>
        <w:gridCol w:w="1420"/>
        <w:gridCol w:w="1387"/>
        <w:gridCol w:w="1587"/>
      </w:tblGrid>
      <w:tr w:rsidR="00730E86" w:rsidRPr="00730E86" w14:paraId="643C0436" w14:textId="77777777" w:rsidTr="00374208">
        <w:trPr>
          <w:tblHeader/>
        </w:trPr>
        <w:tc>
          <w:tcPr>
            <w:tcW w:w="232" w:type="pct"/>
            <w:shd w:val="clear" w:color="auto" w:fill="C0C0C0"/>
            <w:tcMar>
              <w:top w:w="0" w:type="dxa"/>
              <w:left w:w="0" w:type="dxa"/>
              <w:bottom w:w="0" w:type="dxa"/>
              <w:right w:w="60" w:type="dxa"/>
            </w:tcMar>
          </w:tcPr>
          <w:p w14:paraId="1BA91930" w14:textId="77777777" w:rsidR="00374208"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Item</w:t>
            </w:r>
          </w:p>
        </w:tc>
        <w:tc>
          <w:tcPr>
            <w:tcW w:w="1678" w:type="pct"/>
            <w:shd w:val="clear" w:color="auto" w:fill="C0C0C0"/>
            <w:tcMar>
              <w:top w:w="0" w:type="dxa"/>
              <w:left w:w="0" w:type="dxa"/>
              <w:bottom w:w="0" w:type="dxa"/>
              <w:right w:w="0" w:type="dxa"/>
            </w:tcMar>
          </w:tcPr>
          <w:p w14:paraId="41380B12" w14:textId="77777777" w:rsidR="00374208"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Produto - Descrição</w:t>
            </w:r>
          </w:p>
        </w:tc>
        <w:tc>
          <w:tcPr>
            <w:tcW w:w="450" w:type="pct"/>
            <w:shd w:val="clear" w:color="auto" w:fill="C0C0C0"/>
          </w:tcPr>
          <w:p w14:paraId="29721F09" w14:textId="77777777" w:rsidR="00374208"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Marca/</w:t>
            </w:r>
          </w:p>
          <w:p w14:paraId="790734B5" w14:textId="7A3DA1B9" w:rsidR="00374208"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Modelo</w:t>
            </w:r>
          </w:p>
        </w:tc>
        <w:tc>
          <w:tcPr>
            <w:tcW w:w="486" w:type="pct"/>
            <w:shd w:val="clear" w:color="auto" w:fill="C0C0C0"/>
            <w:tcMar>
              <w:top w:w="0" w:type="dxa"/>
              <w:left w:w="0" w:type="dxa"/>
              <w:bottom w:w="0" w:type="dxa"/>
              <w:right w:w="0" w:type="dxa"/>
            </w:tcMar>
          </w:tcPr>
          <w:p w14:paraId="1E0D9A11" w14:textId="5999B6D0" w:rsidR="00374208"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Unidade</w:t>
            </w:r>
          </w:p>
        </w:tc>
        <w:tc>
          <w:tcPr>
            <w:tcW w:w="696" w:type="pct"/>
            <w:shd w:val="clear" w:color="auto" w:fill="C0C0C0"/>
            <w:tcMar>
              <w:top w:w="0" w:type="dxa"/>
              <w:left w:w="0" w:type="dxa"/>
              <w:bottom w:w="0" w:type="dxa"/>
              <w:right w:w="60" w:type="dxa"/>
            </w:tcMar>
          </w:tcPr>
          <w:p w14:paraId="0ADC4091" w14:textId="77777777" w:rsidR="00374208"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Quantidade</w:t>
            </w:r>
          </w:p>
        </w:tc>
        <w:tc>
          <w:tcPr>
            <w:tcW w:w="680" w:type="pct"/>
            <w:shd w:val="clear" w:color="auto" w:fill="C0C0C0"/>
            <w:tcMar>
              <w:top w:w="0" w:type="dxa"/>
              <w:left w:w="0" w:type="dxa"/>
              <w:bottom w:w="0" w:type="dxa"/>
              <w:right w:w="60" w:type="dxa"/>
            </w:tcMar>
          </w:tcPr>
          <w:p w14:paraId="3EA5AB9B" w14:textId="77777777" w:rsidR="00374208"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Valor Máximo Unitário</w:t>
            </w:r>
          </w:p>
        </w:tc>
        <w:tc>
          <w:tcPr>
            <w:tcW w:w="779" w:type="pct"/>
            <w:shd w:val="clear" w:color="auto" w:fill="C0C0C0"/>
            <w:tcMar>
              <w:top w:w="0" w:type="dxa"/>
              <w:left w:w="0" w:type="dxa"/>
              <w:bottom w:w="0" w:type="dxa"/>
              <w:right w:w="60" w:type="dxa"/>
            </w:tcMar>
          </w:tcPr>
          <w:p w14:paraId="74B5243C" w14:textId="77777777" w:rsidR="00374208" w:rsidRPr="00730E86" w:rsidRDefault="00374208" w:rsidP="00BA38E6">
            <w:pPr>
              <w:spacing w:line="276" w:lineRule="auto"/>
              <w:jc w:val="center"/>
              <w:rPr>
                <w:rFonts w:ascii="Arial" w:eastAsia="Arial" w:hAnsi="Arial" w:cs="Arial"/>
                <w:b/>
                <w:bCs/>
              </w:rPr>
            </w:pPr>
            <w:r w:rsidRPr="00730E86">
              <w:rPr>
                <w:rFonts w:ascii="Arial" w:eastAsia="Arial" w:hAnsi="Arial" w:cs="Arial"/>
                <w:b/>
                <w:bCs/>
              </w:rPr>
              <w:t>Valor Máximo Total</w:t>
            </w:r>
          </w:p>
        </w:tc>
      </w:tr>
      <w:tr w:rsidR="00730E86" w:rsidRPr="00730E86" w14:paraId="317DCC73" w14:textId="77777777" w:rsidTr="00374208">
        <w:tc>
          <w:tcPr>
            <w:tcW w:w="232" w:type="pct"/>
            <w:tcMar>
              <w:top w:w="0" w:type="dxa"/>
              <w:left w:w="0" w:type="dxa"/>
              <w:bottom w:w="0" w:type="dxa"/>
              <w:right w:w="0" w:type="dxa"/>
            </w:tcMar>
          </w:tcPr>
          <w:p w14:paraId="6D7A738A" w14:textId="77777777" w:rsidR="00374208" w:rsidRPr="00730E86" w:rsidRDefault="00374208" w:rsidP="00BA38E6">
            <w:pPr>
              <w:spacing w:line="276" w:lineRule="auto"/>
              <w:jc w:val="center"/>
              <w:rPr>
                <w:rFonts w:ascii="Arial" w:eastAsia="Arial" w:hAnsi="Arial" w:cs="Arial"/>
              </w:rPr>
            </w:pPr>
            <w:r w:rsidRPr="00730E86">
              <w:rPr>
                <w:rFonts w:ascii="Arial" w:eastAsia="Arial" w:hAnsi="Arial" w:cs="Arial"/>
              </w:rPr>
              <w:t>1</w:t>
            </w:r>
          </w:p>
        </w:tc>
        <w:tc>
          <w:tcPr>
            <w:tcW w:w="1678" w:type="pct"/>
            <w:tcMar>
              <w:top w:w="0" w:type="dxa"/>
              <w:left w:w="0" w:type="dxa"/>
              <w:bottom w:w="0" w:type="dxa"/>
              <w:right w:w="0" w:type="dxa"/>
            </w:tcMar>
          </w:tcPr>
          <w:p w14:paraId="0DAF72DE" w14:textId="3C3E5A4D" w:rsidR="00374208" w:rsidRPr="00730E86" w:rsidRDefault="00374208" w:rsidP="00BA38E6">
            <w:pPr>
              <w:spacing w:line="276" w:lineRule="auto"/>
              <w:jc w:val="both"/>
              <w:rPr>
                <w:rFonts w:ascii="Arial" w:eastAsia="Arial" w:hAnsi="Arial" w:cs="Arial"/>
              </w:rPr>
            </w:pPr>
            <w:r w:rsidRPr="00730E86">
              <w:rPr>
                <w:rFonts w:ascii="Arial" w:eastAsia="Arial" w:hAnsi="Arial" w:cs="Arial"/>
              </w:rPr>
              <w:t xml:space="preserve">Carroceria (grade) boiadeira nas seguintes especificações: Em madeira (cumaru, garapeiro e roxinho) para caminhão 3/4 de 6 até 7,10m; Com altura padrão de 1,85mt livre; 02 caixas para ferramentas; Bagageiro superior em 1 vão; 02 escadas laterais; </w:t>
            </w:r>
            <w:r w:rsidRPr="00730E86">
              <w:rPr>
                <w:rFonts w:ascii="Arial" w:eastAsia="Arial" w:hAnsi="Arial" w:cs="Arial"/>
              </w:rPr>
              <w:br/>
              <w:t>Faixas refletivas; Mão francesa na frente; 04 apara-barros em madeira, grampos para fixação em chassi, contra trava de reforço superior, porca parlok nas estruturas; Sistema com saída de emergência (Homologado ao VTAV) com piso de borracha (Borrachão Liso + Estrado de Ferro); 04 drenos; Pintura alto brilho com base (P.U).</w:t>
            </w:r>
          </w:p>
        </w:tc>
        <w:tc>
          <w:tcPr>
            <w:tcW w:w="450" w:type="pct"/>
          </w:tcPr>
          <w:p w14:paraId="0FF4F091" w14:textId="77777777" w:rsidR="00374208" w:rsidRPr="00730E86" w:rsidRDefault="00374208" w:rsidP="00BA38E6">
            <w:pPr>
              <w:spacing w:line="276" w:lineRule="auto"/>
              <w:jc w:val="center"/>
              <w:rPr>
                <w:rFonts w:ascii="Arial" w:eastAsia="Arial" w:hAnsi="Arial" w:cs="Arial"/>
              </w:rPr>
            </w:pPr>
          </w:p>
        </w:tc>
        <w:tc>
          <w:tcPr>
            <w:tcW w:w="486" w:type="pct"/>
            <w:tcMar>
              <w:top w:w="0" w:type="dxa"/>
              <w:left w:w="0" w:type="dxa"/>
              <w:bottom w:w="0" w:type="dxa"/>
              <w:right w:w="0" w:type="dxa"/>
            </w:tcMar>
          </w:tcPr>
          <w:p w14:paraId="1ED65A56" w14:textId="247DFA38" w:rsidR="00374208" w:rsidRPr="00730E86" w:rsidRDefault="00374208" w:rsidP="00BA38E6">
            <w:pPr>
              <w:spacing w:line="276" w:lineRule="auto"/>
              <w:jc w:val="center"/>
              <w:rPr>
                <w:rFonts w:ascii="Arial" w:eastAsia="Arial" w:hAnsi="Arial" w:cs="Arial"/>
              </w:rPr>
            </w:pPr>
            <w:r w:rsidRPr="00730E86">
              <w:rPr>
                <w:rFonts w:ascii="Arial" w:eastAsia="Arial" w:hAnsi="Arial" w:cs="Arial"/>
              </w:rPr>
              <w:t>UNIDADE</w:t>
            </w:r>
          </w:p>
        </w:tc>
        <w:tc>
          <w:tcPr>
            <w:tcW w:w="696" w:type="pct"/>
            <w:tcMar>
              <w:top w:w="0" w:type="dxa"/>
              <w:left w:w="0" w:type="dxa"/>
              <w:bottom w:w="0" w:type="dxa"/>
              <w:right w:w="0" w:type="dxa"/>
            </w:tcMar>
          </w:tcPr>
          <w:p w14:paraId="205444C0" w14:textId="77777777" w:rsidR="00374208" w:rsidRPr="00730E86" w:rsidRDefault="00374208" w:rsidP="00BA38E6">
            <w:pPr>
              <w:spacing w:line="276" w:lineRule="auto"/>
              <w:jc w:val="center"/>
              <w:rPr>
                <w:rFonts w:ascii="Arial" w:eastAsia="Arial" w:hAnsi="Arial" w:cs="Arial"/>
              </w:rPr>
            </w:pPr>
            <w:r w:rsidRPr="00730E86">
              <w:rPr>
                <w:rFonts w:ascii="Arial" w:eastAsia="Arial" w:hAnsi="Arial" w:cs="Arial"/>
              </w:rPr>
              <w:t>1</w:t>
            </w:r>
          </w:p>
        </w:tc>
        <w:tc>
          <w:tcPr>
            <w:tcW w:w="680" w:type="pct"/>
            <w:tcMar>
              <w:top w:w="0" w:type="dxa"/>
              <w:left w:w="0" w:type="dxa"/>
              <w:bottom w:w="0" w:type="dxa"/>
              <w:right w:w="0" w:type="dxa"/>
            </w:tcMar>
          </w:tcPr>
          <w:p w14:paraId="5BDE335E" w14:textId="58B16D2D" w:rsidR="00374208" w:rsidRPr="00730E86" w:rsidRDefault="00374208" w:rsidP="00BA38E6">
            <w:pPr>
              <w:spacing w:line="276" w:lineRule="auto"/>
              <w:jc w:val="center"/>
              <w:rPr>
                <w:rFonts w:ascii="Arial" w:eastAsia="Arial" w:hAnsi="Arial" w:cs="Arial"/>
              </w:rPr>
            </w:pPr>
          </w:p>
        </w:tc>
        <w:tc>
          <w:tcPr>
            <w:tcW w:w="779" w:type="pct"/>
            <w:tcMar>
              <w:top w:w="0" w:type="dxa"/>
              <w:left w:w="0" w:type="dxa"/>
              <w:bottom w:w="0" w:type="dxa"/>
              <w:right w:w="0" w:type="dxa"/>
            </w:tcMar>
          </w:tcPr>
          <w:p w14:paraId="76659122" w14:textId="42191E6F" w:rsidR="00374208" w:rsidRPr="00730E86" w:rsidRDefault="00374208" w:rsidP="00BA38E6">
            <w:pPr>
              <w:spacing w:line="276" w:lineRule="auto"/>
              <w:jc w:val="center"/>
              <w:rPr>
                <w:rFonts w:ascii="Arial" w:eastAsia="Arial" w:hAnsi="Arial" w:cs="Arial"/>
              </w:rPr>
            </w:pPr>
          </w:p>
        </w:tc>
      </w:tr>
    </w:tbl>
    <w:p w14:paraId="742FC94F" w14:textId="77777777" w:rsidR="00374208" w:rsidRPr="00730E86" w:rsidRDefault="00374208" w:rsidP="00BA38E6">
      <w:pPr>
        <w:pStyle w:val="Corpodetexto"/>
        <w:spacing w:line="276" w:lineRule="auto"/>
        <w:rPr>
          <w:rFonts w:cs="Arial"/>
          <w:b/>
          <w:i w:val="0"/>
          <w:iCs/>
          <w:sz w:val="24"/>
          <w:szCs w:val="24"/>
        </w:rPr>
      </w:pPr>
    </w:p>
    <w:p w14:paraId="19EFB2BF" w14:textId="77777777" w:rsidR="00374208" w:rsidRPr="00730E86" w:rsidRDefault="00374208" w:rsidP="00BA38E6">
      <w:pPr>
        <w:pStyle w:val="Corpodetexto"/>
        <w:spacing w:line="276" w:lineRule="auto"/>
        <w:rPr>
          <w:rFonts w:cs="Arial"/>
          <w:b/>
          <w:i w:val="0"/>
          <w:iCs/>
          <w:sz w:val="24"/>
          <w:szCs w:val="24"/>
        </w:rPr>
      </w:pPr>
    </w:p>
    <w:p w14:paraId="5C257E91" w14:textId="312956B2" w:rsidR="00E40FA7" w:rsidRPr="00730E86" w:rsidRDefault="00E40FA7" w:rsidP="00BA38E6">
      <w:pPr>
        <w:pStyle w:val="Corpodetexto"/>
        <w:spacing w:line="276" w:lineRule="auto"/>
        <w:rPr>
          <w:rFonts w:cs="Arial"/>
          <w:b/>
          <w:bCs/>
          <w:i w:val="0"/>
          <w:iCs/>
          <w:sz w:val="24"/>
          <w:szCs w:val="24"/>
        </w:rPr>
      </w:pPr>
      <w:r w:rsidRPr="00730E86">
        <w:rPr>
          <w:rFonts w:cs="Arial"/>
          <w:b/>
          <w:i w:val="0"/>
          <w:iCs/>
          <w:sz w:val="24"/>
          <w:szCs w:val="24"/>
        </w:rPr>
        <w:t xml:space="preserve">Observação: </w:t>
      </w:r>
      <w:r w:rsidRPr="00730E86">
        <w:rPr>
          <w:rFonts w:cs="Arial"/>
          <w:i w:val="0"/>
          <w:iCs/>
          <w:sz w:val="24"/>
          <w:szCs w:val="24"/>
        </w:rPr>
        <w:t>A marca e modelo são obrigatórios quando aplicáveis. Em caso de fabricação, o modelo não é obrigatório. Para produtos dos quais não seja possível definir modelo, este requisito fica dispensado.</w:t>
      </w:r>
      <w:r w:rsidRPr="00730E86">
        <w:rPr>
          <w:rFonts w:cs="Arial"/>
          <w:b/>
          <w:bCs/>
          <w:i w:val="0"/>
          <w:iCs/>
          <w:sz w:val="24"/>
          <w:szCs w:val="24"/>
        </w:rPr>
        <w:t xml:space="preserve">   </w:t>
      </w:r>
    </w:p>
    <w:p w14:paraId="23F2D68C" w14:textId="77777777" w:rsidR="00E40FA7" w:rsidRPr="00730E86" w:rsidRDefault="00E40FA7" w:rsidP="00BA38E6">
      <w:pPr>
        <w:pStyle w:val="PargrafodaLista"/>
        <w:widowControl w:val="0"/>
        <w:tabs>
          <w:tab w:val="left" w:pos="567"/>
        </w:tabs>
        <w:autoSpaceDE w:val="0"/>
        <w:autoSpaceDN w:val="0"/>
        <w:adjustRightInd w:val="0"/>
        <w:spacing w:after="0" w:line="276" w:lineRule="auto"/>
        <w:ind w:left="0"/>
        <w:jc w:val="both"/>
        <w:rPr>
          <w:rFonts w:ascii="Arial" w:hAnsi="Arial" w:cs="Arial"/>
          <w:b/>
          <w:bCs/>
          <w:iCs/>
          <w:sz w:val="24"/>
          <w:szCs w:val="24"/>
        </w:rPr>
      </w:pPr>
    </w:p>
    <w:p w14:paraId="361D7EB2" w14:textId="77777777" w:rsidR="00E40FA7" w:rsidRPr="00730E86" w:rsidRDefault="00E40FA7" w:rsidP="00BA38E6">
      <w:pPr>
        <w:pStyle w:val="Corpodetexto"/>
        <w:spacing w:line="276" w:lineRule="auto"/>
        <w:jc w:val="center"/>
        <w:rPr>
          <w:rFonts w:cs="Arial"/>
          <w:i w:val="0"/>
          <w:iCs/>
          <w:sz w:val="24"/>
          <w:szCs w:val="24"/>
        </w:rPr>
      </w:pPr>
      <w:r w:rsidRPr="00730E86">
        <w:rPr>
          <w:rFonts w:cs="Arial"/>
          <w:i w:val="0"/>
          <w:iCs/>
          <w:sz w:val="24"/>
          <w:szCs w:val="24"/>
        </w:rPr>
        <w:t>Local e data</w:t>
      </w:r>
    </w:p>
    <w:p w14:paraId="2492313B" w14:textId="77777777" w:rsidR="00E40FA7" w:rsidRPr="00730E86" w:rsidRDefault="00E40FA7" w:rsidP="00BA38E6">
      <w:pPr>
        <w:pStyle w:val="Corpodetexto"/>
        <w:spacing w:line="276" w:lineRule="auto"/>
        <w:jc w:val="center"/>
        <w:rPr>
          <w:rFonts w:cs="Arial"/>
          <w:i w:val="0"/>
          <w:iCs/>
          <w:sz w:val="24"/>
          <w:szCs w:val="24"/>
        </w:rPr>
      </w:pPr>
      <w:r w:rsidRPr="00730E86">
        <w:rPr>
          <w:rFonts w:cs="Arial"/>
          <w:i w:val="0"/>
          <w:iCs/>
          <w:sz w:val="24"/>
          <w:szCs w:val="24"/>
        </w:rPr>
        <w:t>_________________________________________________</w:t>
      </w:r>
    </w:p>
    <w:p w14:paraId="1777719D" w14:textId="77777777" w:rsidR="00E40FA7" w:rsidRPr="00730E86" w:rsidRDefault="00E40FA7" w:rsidP="00BA38E6">
      <w:pPr>
        <w:pStyle w:val="Corpodetexto"/>
        <w:spacing w:line="276" w:lineRule="auto"/>
        <w:jc w:val="center"/>
        <w:rPr>
          <w:rFonts w:cs="Arial"/>
          <w:i w:val="0"/>
          <w:iCs/>
          <w:sz w:val="24"/>
          <w:szCs w:val="24"/>
        </w:rPr>
      </w:pPr>
      <w:r w:rsidRPr="00730E86">
        <w:rPr>
          <w:rFonts w:cs="Arial"/>
          <w:i w:val="0"/>
          <w:iCs/>
          <w:sz w:val="24"/>
          <w:szCs w:val="24"/>
        </w:rPr>
        <w:t>Representante Legal ou Procurador do Licitante</w:t>
      </w:r>
    </w:p>
    <w:p w14:paraId="5C4E4AF5" w14:textId="77777777" w:rsidR="00E40FA7" w:rsidRPr="00730E86" w:rsidRDefault="00E40FA7" w:rsidP="00BA38E6">
      <w:pPr>
        <w:pStyle w:val="Corpodetexto"/>
        <w:spacing w:line="276" w:lineRule="auto"/>
        <w:jc w:val="center"/>
        <w:rPr>
          <w:rFonts w:cs="Arial"/>
          <w:i w:val="0"/>
          <w:iCs/>
          <w:sz w:val="24"/>
          <w:szCs w:val="24"/>
        </w:rPr>
      </w:pPr>
      <w:r w:rsidRPr="00730E86">
        <w:rPr>
          <w:rFonts w:cs="Arial"/>
          <w:i w:val="0"/>
          <w:iCs/>
          <w:sz w:val="24"/>
          <w:szCs w:val="24"/>
        </w:rPr>
        <w:t>(nome e assinatura)</w:t>
      </w:r>
    </w:p>
    <w:p w14:paraId="429E7850" w14:textId="77777777" w:rsidR="00E40FA7" w:rsidRPr="00730E86" w:rsidRDefault="00E40FA7" w:rsidP="00BA38E6">
      <w:pPr>
        <w:pStyle w:val="Corpodetexto"/>
        <w:tabs>
          <w:tab w:val="left" w:pos="0"/>
        </w:tabs>
        <w:spacing w:line="276" w:lineRule="auto"/>
        <w:jc w:val="center"/>
        <w:rPr>
          <w:rFonts w:cs="Arial"/>
          <w:b/>
          <w:sz w:val="24"/>
          <w:szCs w:val="24"/>
        </w:rPr>
      </w:pPr>
    </w:p>
    <w:sectPr w:rsidR="00E40FA7" w:rsidRPr="00730E86" w:rsidSect="0003194B">
      <w:headerReference w:type="even" r:id="rId13"/>
      <w:headerReference w:type="default" r:id="rId14"/>
      <w:footerReference w:type="default" r:id="rId15"/>
      <w:headerReference w:type="first" r:id="rId16"/>
      <w:pgSz w:w="11907" w:h="16840" w:code="9"/>
      <w:pgMar w:top="720" w:right="851" w:bottom="425" w:left="1134" w:header="284" w:footer="283"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AF7CC" w14:textId="77777777" w:rsidR="007F6FA2" w:rsidRPr="00A836EF" w:rsidRDefault="007F6FA2">
      <w:pPr>
        <w:rPr>
          <w:sz w:val="11"/>
          <w:szCs w:val="11"/>
        </w:rPr>
      </w:pPr>
      <w:r w:rsidRPr="00A836EF">
        <w:rPr>
          <w:sz w:val="11"/>
          <w:szCs w:val="11"/>
        </w:rPr>
        <w:separator/>
      </w:r>
    </w:p>
  </w:endnote>
  <w:endnote w:type="continuationSeparator" w:id="0">
    <w:p w14:paraId="242E0E08" w14:textId="77777777" w:rsidR="007F6FA2" w:rsidRPr="00A836EF" w:rsidRDefault="007F6FA2">
      <w:pPr>
        <w:rPr>
          <w:sz w:val="11"/>
          <w:szCs w:val="11"/>
        </w:rPr>
      </w:pPr>
      <w:r w:rsidRPr="00A836EF">
        <w:rPr>
          <w:sz w:val="11"/>
          <w:szCs w:val="1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onospaced">
    <w:altName w:val="Lucida Sans Typewriter"/>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 w:name="Zurich B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6276720"/>
      <w:docPartObj>
        <w:docPartGallery w:val="Page Numbers (Bottom of Page)"/>
        <w:docPartUnique/>
      </w:docPartObj>
    </w:sdtPr>
    <w:sdtEndPr>
      <w:rPr>
        <w:rFonts w:ascii="Arial" w:hAnsi="Arial" w:cs="Arial"/>
      </w:rPr>
    </w:sdtEndPr>
    <w:sdtContent>
      <w:p w14:paraId="04175F22" w14:textId="4C7676F4" w:rsidR="00716F83" w:rsidRPr="0003194B" w:rsidRDefault="00716F83">
        <w:pPr>
          <w:pStyle w:val="Rodap"/>
          <w:jc w:val="right"/>
          <w:rPr>
            <w:rFonts w:ascii="Arial" w:hAnsi="Arial" w:cs="Arial"/>
          </w:rPr>
        </w:pPr>
        <w:r w:rsidRPr="0003194B">
          <w:rPr>
            <w:rFonts w:ascii="Arial" w:hAnsi="Arial" w:cs="Arial"/>
          </w:rPr>
          <w:fldChar w:fldCharType="begin"/>
        </w:r>
        <w:r w:rsidRPr="0003194B">
          <w:rPr>
            <w:rFonts w:ascii="Arial" w:hAnsi="Arial" w:cs="Arial"/>
          </w:rPr>
          <w:instrText>PAGE   \* MERGEFORMAT</w:instrText>
        </w:r>
        <w:r w:rsidRPr="0003194B">
          <w:rPr>
            <w:rFonts w:ascii="Arial" w:hAnsi="Arial" w:cs="Arial"/>
          </w:rPr>
          <w:fldChar w:fldCharType="separate"/>
        </w:r>
        <w:r w:rsidRPr="0003194B">
          <w:rPr>
            <w:rFonts w:ascii="Arial" w:hAnsi="Arial" w:cs="Arial"/>
          </w:rPr>
          <w:t>2</w:t>
        </w:r>
        <w:r w:rsidRPr="0003194B">
          <w:rPr>
            <w:rFonts w:ascii="Arial" w:hAnsi="Arial" w:cs="Arial"/>
          </w:rPr>
          <w:fldChar w:fldCharType="end"/>
        </w:r>
      </w:p>
    </w:sdtContent>
  </w:sdt>
  <w:p w14:paraId="5C3EB093" w14:textId="77BE4927" w:rsidR="002D4F2A" w:rsidRDefault="0003194B">
    <w:pPr>
      <w:pStyle w:val="Rodap"/>
    </w:pPr>
    <w:r>
      <w:rPr>
        <w:noProof/>
      </w:rPr>
      <mc:AlternateContent>
        <mc:Choice Requires="wps">
          <w:drawing>
            <wp:anchor distT="0" distB="0" distL="114300" distR="114300" simplePos="0" relativeHeight="251679232" behindDoc="0" locked="0" layoutInCell="1" allowOverlap="1" wp14:anchorId="4DEE632B" wp14:editId="30FCFD8A">
              <wp:simplePos x="0" y="0"/>
              <wp:positionH relativeFrom="page">
                <wp:posOffset>-1905</wp:posOffset>
              </wp:positionH>
              <wp:positionV relativeFrom="paragraph">
                <wp:posOffset>123825</wp:posOffset>
              </wp:positionV>
              <wp:extent cx="7553325" cy="179705"/>
              <wp:effectExtent l="0" t="0" r="9525" b="0"/>
              <wp:wrapNone/>
              <wp:docPr id="746184459"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179705"/>
                      </a:xfrm>
                      <a:prstGeom prst="rect">
                        <a:avLst/>
                      </a:prstGeom>
                      <a:gradFill flip="none" rotWithShape="1">
                        <a:gsLst>
                          <a:gs pos="33000">
                            <a:srgbClr val="EF4782"/>
                          </a:gs>
                          <a:gs pos="0">
                            <a:srgbClr val="FCAF17"/>
                          </a:gs>
                          <a:gs pos="69000">
                            <a:srgbClr val="392F8B"/>
                          </a:gs>
                          <a:gs pos="100000">
                            <a:srgbClr val="0089CF"/>
                          </a:gs>
                        </a:gsLst>
                        <a:path path="circle">
                          <a:fillToRect l="100000" t="100000"/>
                        </a:path>
                        <a:tileRect r="-100000" b="-100000"/>
                      </a:gradFill>
                      <a:ln w="12700">
                        <a:no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5B0ADD6" id="Retângulo 4" o:spid="_x0000_s1026" style="position:absolute;margin-left:-.15pt;margin-top:9.75pt;width:594.75pt;height:14.15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" fillcolor="#fcaf17" stroked="f" strokeweight="1pt">
              <v:fill color2="#0089cf" rotate="t" focusposition="1,1" focussize="" colors="0 #fcaf17;21627f #ef4782;45220f #392f8b;1 #0089cf" focus="100%" type="gradientRadial"/>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F301B" w14:textId="77777777" w:rsidR="007F6FA2" w:rsidRPr="00A836EF" w:rsidRDefault="007F6FA2">
      <w:pPr>
        <w:rPr>
          <w:sz w:val="11"/>
          <w:szCs w:val="11"/>
        </w:rPr>
      </w:pPr>
      <w:r w:rsidRPr="00A836EF">
        <w:rPr>
          <w:sz w:val="11"/>
          <w:szCs w:val="11"/>
        </w:rPr>
        <w:separator/>
      </w:r>
    </w:p>
  </w:footnote>
  <w:footnote w:type="continuationSeparator" w:id="0">
    <w:p w14:paraId="09C838DB" w14:textId="77777777" w:rsidR="007F6FA2" w:rsidRPr="00A836EF" w:rsidRDefault="007F6FA2">
      <w:pPr>
        <w:rPr>
          <w:sz w:val="11"/>
          <w:szCs w:val="11"/>
        </w:rPr>
      </w:pPr>
      <w:r w:rsidRPr="00A836EF">
        <w:rPr>
          <w:sz w:val="11"/>
          <w:szCs w:val="1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01793" w14:textId="6C857602" w:rsidR="00E40FA7" w:rsidRDefault="00E40FA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2212" w14:textId="3D31B5C2" w:rsidR="00716F83" w:rsidRDefault="00716F83" w:rsidP="00354F1B">
    <w:pPr>
      <w:pStyle w:val="Cabealho"/>
      <w:jc w:val="right"/>
      <w:rPr>
        <w:rFonts w:ascii="Arial" w:hAnsi="Arial" w:cs="Arial"/>
        <w:noProof/>
        <w:sz w:val="16"/>
      </w:rPr>
    </w:pPr>
    <w:r>
      <w:rPr>
        <w:noProof/>
      </w:rPr>
      <w:drawing>
        <wp:anchor distT="0" distB="0" distL="114300" distR="114300" simplePos="0" relativeHeight="251671040" behindDoc="0" locked="0" layoutInCell="1" allowOverlap="1" wp14:anchorId="6AE44E6D" wp14:editId="416249CB">
          <wp:simplePos x="0" y="0"/>
          <wp:positionH relativeFrom="page">
            <wp:posOffset>6675120</wp:posOffset>
          </wp:positionH>
          <wp:positionV relativeFrom="paragraph">
            <wp:posOffset>22225</wp:posOffset>
          </wp:positionV>
          <wp:extent cx="752475" cy="752475"/>
          <wp:effectExtent l="0" t="0" r="9525" b="9525"/>
          <wp:wrapSquare wrapText="bothSides"/>
          <wp:docPr id="997383397" name="Imagem 1" descr="Carimbo Folhas PMT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Carimbo Folhas PMT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w="9525">
                    <a:noFill/>
                    <a:miter lim="800000"/>
                    <a:headEnd/>
                    <a:tailEnd/>
                  </a:ln>
                </pic:spPr>
              </pic:pic>
            </a:graphicData>
          </a:graphic>
        </wp:anchor>
      </w:drawing>
    </w:r>
  </w:p>
  <w:p w14:paraId="2D509605" w14:textId="570D0F21" w:rsidR="0012404C" w:rsidRDefault="00E40FA7" w:rsidP="00354F1B">
    <w:pPr>
      <w:pStyle w:val="Cabealho"/>
      <w:jc w:val="right"/>
      <w:rPr>
        <w:rFonts w:ascii="Arial" w:hAnsi="Arial" w:cs="Arial"/>
        <w:sz w:val="16"/>
      </w:rPr>
    </w:pPr>
    <w:r>
      <w:rPr>
        <w:rFonts w:ascii="Arial" w:hAnsi="Arial" w:cs="Arial"/>
        <w:noProof/>
        <w:sz w:val="16"/>
      </w:rPr>
      <w:drawing>
        <wp:anchor distT="0" distB="0" distL="114300" distR="114300" simplePos="0" relativeHeight="251670016" behindDoc="0" locked="0" layoutInCell="1" allowOverlap="1" wp14:anchorId="2B3DB27C" wp14:editId="74886FB9">
          <wp:simplePos x="0" y="0"/>
          <wp:positionH relativeFrom="margin">
            <wp:posOffset>69215</wp:posOffset>
          </wp:positionH>
          <wp:positionV relativeFrom="margin">
            <wp:posOffset>-779780</wp:posOffset>
          </wp:positionV>
          <wp:extent cx="2476500" cy="684530"/>
          <wp:effectExtent l="0" t="0" r="0" b="127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MA.png"/>
                  <pic:cNvPicPr/>
                </pic:nvPicPr>
                <pic:blipFill>
                  <a:blip r:embed="rId2">
                    <a:extLst>
                      <a:ext uri="{28A0092B-C50C-407E-A947-70E740481C1C}">
                        <a14:useLocalDpi xmlns:a14="http://schemas.microsoft.com/office/drawing/2010/main" val="0"/>
                      </a:ext>
                    </a:extLst>
                  </a:blip>
                  <a:stretch>
                    <a:fillRect/>
                  </a:stretch>
                </pic:blipFill>
                <pic:spPr>
                  <a:xfrm>
                    <a:off x="0" y="0"/>
                    <a:ext cx="2476500" cy="684530"/>
                  </a:xfrm>
                  <a:prstGeom prst="rect">
                    <a:avLst/>
                  </a:prstGeom>
                </pic:spPr>
              </pic:pic>
            </a:graphicData>
          </a:graphic>
          <wp14:sizeRelH relativeFrom="margin">
            <wp14:pctWidth>0</wp14:pctWidth>
          </wp14:sizeRelH>
          <wp14:sizeRelV relativeFrom="margin">
            <wp14:pctHeight>0</wp14:pctHeight>
          </wp14:sizeRelV>
        </wp:anchor>
      </w:drawing>
    </w:r>
    <w:r w:rsidR="0060228B" w:rsidRPr="0060228B">
      <w:rPr>
        <w:rFonts w:ascii="Arial" w:hAnsi="Arial" w:cs="Arial"/>
        <w:noProof/>
        <w:sz w:val="16"/>
      </w:rPr>
      <w:t>Rua Wenceslau Braz, 51 - Centro</w:t>
    </w:r>
  </w:p>
  <w:p w14:paraId="7A74246F" w14:textId="0356618C" w:rsidR="00354F1B" w:rsidRDefault="00BA6F4C" w:rsidP="00354F1B">
    <w:pPr>
      <w:pStyle w:val="Cabealho"/>
      <w:jc w:val="right"/>
      <w:rPr>
        <w:rFonts w:ascii="Arial" w:hAnsi="Arial" w:cs="Arial"/>
        <w:sz w:val="16"/>
      </w:rPr>
    </w:pPr>
    <w:r w:rsidRPr="00BA6F4C">
      <w:rPr>
        <w:rFonts w:ascii="Arial" w:hAnsi="Arial" w:cs="Arial"/>
        <w:sz w:val="16"/>
      </w:rPr>
      <w:t>84261-1</w:t>
    </w:r>
    <w:r w:rsidR="0060228B">
      <w:rPr>
        <w:rFonts w:ascii="Arial" w:hAnsi="Arial" w:cs="Arial"/>
        <w:sz w:val="16"/>
      </w:rPr>
      <w:t>2</w:t>
    </w:r>
    <w:r w:rsidRPr="00BA6F4C">
      <w:rPr>
        <w:rFonts w:ascii="Arial" w:hAnsi="Arial" w:cs="Arial"/>
        <w:sz w:val="16"/>
      </w:rPr>
      <w:t>0</w:t>
    </w:r>
    <w:r w:rsidR="0012404C">
      <w:rPr>
        <w:rFonts w:ascii="Arial" w:hAnsi="Arial" w:cs="Arial"/>
        <w:sz w:val="16"/>
      </w:rPr>
      <w:t xml:space="preserve"> -</w:t>
    </w:r>
    <w:r w:rsidR="002D4F2A" w:rsidRPr="00910E10">
      <w:rPr>
        <w:rFonts w:ascii="Arial" w:hAnsi="Arial" w:cs="Arial"/>
        <w:sz w:val="16"/>
      </w:rPr>
      <w:t xml:space="preserve"> Telêmaco Borba/PR</w:t>
    </w:r>
  </w:p>
  <w:p w14:paraId="55C7964E" w14:textId="7718B7CE" w:rsidR="00693C60" w:rsidRDefault="002D4F2A" w:rsidP="00BA6F4C">
    <w:pPr>
      <w:pStyle w:val="Cabealho"/>
      <w:jc w:val="right"/>
      <w:rPr>
        <w:rFonts w:ascii="Arial" w:hAnsi="Arial" w:cs="Arial"/>
        <w:sz w:val="16"/>
      </w:rPr>
    </w:pPr>
    <w:r w:rsidRPr="00910E10">
      <w:rPr>
        <w:rFonts w:ascii="Arial" w:hAnsi="Arial" w:cs="Arial"/>
        <w:sz w:val="16"/>
      </w:rPr>
      <w:t>Tel</w:t>
    </w:r>
    <w:r w:rsidR="00E303AB" w:rsidRPr="00910E10">
      <w:rPr>
        <w:rFonts w:ascii="Arial" w:hAnsi="Arial" w:cs="Arial"/>
        <w:sz w:val="16"/>
      </w:rPr>
      <w:t>.:</w:t>
    </w:r>
    <w:r w:rsidRPr="00910E10">
      <w:rPr>
        <w:rFonts w:ascii="Arial" w:hAnsi="Arial" w:cs="Arial"/>
        <w:sz w:val="16"/>
      </w:rPr>
      <w:t xml:space="preserve"> </w:t>
    </w:r>
    <w:r w:rsidR="0012404C">
      <w:rPr>
        <w:rFonts w:ascii="Arial" w:hAnsi="Arial" w:cs="Arial"/>
        <w:sz w:val="16"/>
      </w:rPr>
      <w:t>(</w:t>
    </w:r>
    <w:r w:rsidRPr="00910E10">
      <w:rPr>
        <w:rFonts w:ascii="Arial" w:hAnsi="Arial" w:cs="Arial"/>
        <w:sz w:val="16"/>
      </w:rPr>
      <w:t>42</w:t>
    </w:r>
    <w:r w:rsidR="0012404C">
      <w:rPr>
        <w:rFonts w:ascii="Arial" w:hAnsi="Arial" w:cs="Arial"/>
        <w:sz w:val="16"/>
      </w:rPr>
      <w:t xml:space="preserve">) </w:t>
    </w:r>
    <w:r w:rsidR="00693C60" w:rsidRPr="00910E10">
      <w:rPr>
        <w:rFonts w:ascii="Arial" w:hAnsi="Arial" w:cs="Arial"/>
        <w:sz w:val="16"/>
      </w:rPr>
      <w:t>3127-8</w:t>
    </w:r>
    <w:r w:rsidR="00BA6F4C">
      <w:rPr>
        <w:rFonts w:ascii="Arial" w:hAnsi="Arial" w:cs="Arial"/>
        <w:sz w:val="16"/>
      </w:rPr>
      <w:t>001</w:t>
    </w:r>
  </w:p>
  <w:p w14:paraId="2BFBCEB8" w14:textId="7814EE51" w:rsidR="00716F83" w:rsidRPr="00910E10" w:rsidRDefault="00E40FA7" w:rsidP="00716F83">
    <w:pPr>
      <w:pStyle w:val="Cabealho"/>
      <w:ind w:left="6808"/>
      <w:jc w:val="right"/>
      <w:rPr>
        <w:rFonts w:ascii="Arial" w:hAnsi="Arial" w:cs="Arial"/>
        <w:sz w:val="16"/>
      </w:rPr>
    </w:pPr>
    <w:r>
      <w:rPr>
        <w:rFonts w:ascii="Arial" w:hAnsi="Arial" w:cs="Arial"/>
        <w:noProof/>
        <w:sz w:val="16"/>
      </w:rPr>
      <w:t xml:space="preserve">      </w:t>
    </w:r>
    <w:r w:rsidR="002D4F2A" w:rsidRPr="00910E10">
      <w:rPr>
        <w:rFonts w:ascii="Arial" w:hAnsi="Arial" w:cs="Arial"/>
        <w:noProof/>
        <w:sz w:val="16"/>
      </w:rPr>
      <w:t xml:space="preserve">    </w:t>
    </w:r>
    <w:r w:rsidR="00716F83">
      <w:rPr>
        <w:rFonts w:ascii="Arial" w:hAnsi="Arial" w:cs="Arial"/>
        <w:noProof/>
        <w:sz w:val="16"/>
      </w:rPr>
      <w:t xml:space="preserve">                         </w:t>
    </w:r>
    <w:r w:rsidR="002D4F2A" w:rsidRPr="00910E10">
      <w:rPr>
        <w:rFonts w:ascii="Arial" w:hAnsi="Arial" w:cs="Arial"/>
        <w:sz w:val="16"/>
      </w:rPr>
      <w:t>www.telemacoboba.pr.gov.br</w:t>
    </w:r>
  </w:p>
  <w:p w14:paraId="4E9E1DFD" w14:textId="4CFF6ED9" w:rsidR="00AA5D30" w:rsidRPr="00A836EF" w:rsidRDefault="00716F83">
    <w:pPr>
      <w:pStyle w:val="Cabealho"/>
      <w:ind w:left="1134"/>
      <w:rPr>
        <w:rFonts w:ascii="Arial" w:hAnsi="Arial"/>
        <w:color w:val="000000"/>
        <w:sz w:val="18"/>
        <w:szCs w:val="18"/>
      </w:rPr>
    </w:pPr>
    <w:r w:rsidRPr="00910E10">
      <w:rPr>
        <w:rFonts w:ascii="Arial" w:hAnsi="Arial" w:cs="Arial"/>
        <w:noProof/>
        <w:sz w:val="16"/>
      </w:rPr>
      <mc:AlternateContent>
        <mc:Choice Requires="wps">
          <w:drawing>
            <wp:anchor distT="0" distB="0" distL="114300" distR="114300" simplePos="0" relativeHeight="251665920" behindDoc="0" locked="0" layoutInCell="1" allowOverlap="1" wp14:anchorId="3FCED1DD" wp14:editId="7E4C5C89">
              <wp:simplePos x="0" y="0"/>
              <wp:positionH relativeFrom="margin">
                <wp:align>left</wp:align>
              </wp:positionH>
              <wp:positionV relativeFrom="paragraph">
                <wp:posOffset>84455</wp:posOffset>
              </wp:positionV>
              <wp:extent cx="6501539" cy="0"/>
              <wp:effectExtent l="0" t="0" r="0" b="0"/>
              <wp:wrapNone/>
              <wp:docPr id="84" name="Conector reto 84"/>
              <wp:cNvGraphicFramePr/>
              <a:graphic xmlns:a="http://schemas.openxmlformats.org/drawingml/2006/main">
                <a:graphicData uri="http://schemas.microsoft.com/office/word/2010/wordprocessingShape">
                  <wps:wsp>
                    <wps:cNvCnPr/>
                    <wps:spPr>
                      <a:xfrm flipH="1">
                        <a:off x="0" y="0"/>
                        <a:ext cx="65015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0703F9A" id="Conector reto 84" o:spid="_x0000_s1026" style="position:absolute;flip:x;z-index:2516659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6.65pt" to="511.9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" strokecolor="black [3040]">
              <w10:wrap anchorx="margin"/>
            </v:line>
          </w:pict>
        </mc:Fallback>
      </mc:AlternateContent>
    </w:r>
    <w:r w:rsidR="00AA5D30">
      <w:rPr>
        <w:rFonts w:ascii="Arial" w:hAnsi="Arial"/>
        <w:b/>
        <w:i/>
        <w:noProof/>
        <w:color w:val="333333"/>
        <w:sz w:val="44"/>
      </w:rPr>
      <w:drawing>
        <wp:anchor distT="0" distB="0" distL="114300" distR="114300" simplePos="0" relativeHeight="251662848" behindDoc="0" locked="0" layoutInCell="0" allowOverlap="1" wp14:anchorId="75EE3CFC" wp14:editId="4D47F775">
          <wp:simplePos x="0" y="0"/>
          <wp:positionH relativeFrom="margin">
            <wp:align>center</wp:align>
          </wp:positionH>
          <wp:positionV relativeFrom="margin">
            <wp:align>center</wp:align>
          </wp:positionV>
          <wp:extent cx="5898515" cy="6766560"/>
          <wp:effectExtent l="0" t="0" r="6985" b="0"/>
          <wp:wrapNone/>
          <wp:docPr id="15" name="Imagem 15"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ão"/>
                  <pic:cNvPicPr>
                    <a:picLocks noChangeAspect="1" noChangeArrowheads="1"/>
                  </pic:cNvPicPr>
                </pic:nvPicPr>
                <pic:blipFill>
                  <a:blip r:embed="rId3">
                    <a:lum bright="76000" contrast="-70000"/>
                    <a:extLst>
                      <a:ext uri="{28A0092B-C50C-407E-A947-70E740481C1C}">
                        <a14:useLocalDpi xmlns:a14="http://schemas.microsoft.com/office/drawing/2010/main" val="0"/>
                      </a:ext>
                    </a:extLst>
                  </a:blip>
                  <a:srcRect/>
                  <a:stretch>
                    <a:fillRect/>
                  </a:stretch>
                </pic:blipFill>
                <pic:spPr bwMode="auto">
                  <a:xfrm>
                    <a:off x="0" y="0"/>
                    <a:ext cx="5898515" cy="676656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E3614" w14:textId="20FEDD88" w:rsidR="00E40FA7" w:rsidRDefault="00E40FA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3BC8B342"/>
    <w:lvl w:ilvl="0">
      <w:start w:val="1"/>
      <w:numFmt w:val="lowerLetter"/>
      <w:lvlText w:val="%1)"/>
      <w:lvlJc w:val="left"/>
      <w:pPr>
        <w:tabs>
          <w:tab w:val="num" w:pos="284"/>
        </w:tabs>
        <w:ind w:left="1720" w:hanging="360"/>
      </w:pPr>
      <w:rPr>
        <w:b w:val="0"/>
        <w:bCs w:val="0"/>
      </w:rPr>
    </w:lvl>
    <w:lvl w:ilvl="1">
      <w:start w:val="1"/>
      <w:numFmt w:val="lowerLetter"/>
      <w:lvlText w:val="%2."/>
      <w:lvlJc w:val="left"/>
      <w:pPr>
        <w:tabs>
          <w:tab w:val="num" w:pos="284"/>
        </w:tabs>
        <w:ind w:left="2440" w:hanging="360"/>
      </w:pPr>
    </w:lvl>
    <w:lvl w:ilvl="2">
      <w:start w:val="1"/>
      <w:numFmt w:val="lowerRoman"/>
      <w:lvlText w:val="%3."/>
      <w:lvlJc w:val="right"/>
      <w:pPr>
        <w:tabs>
          <w:tab w:val="num" w:pos="284"/>
        </w:tabs>
        <w:ind w:left="3160" w:hanging="180"/>
      </w:pPr>
    </w:lvl>
    <w:lvl w:ilvl="3">
      <w:start w:val="1"/>
      <w:numFmt w:val="decimal"/>
      <w:lvlText w:val="%4."/>
      <w:lvlJc w:val="left"/>
      <w:pPr>
        <w:tabs>
          <w:tab w:val="num" w:pos="284"/>
        </w:tabs>
        <w:ind w:left="3880" w:hanging="360"/>
      </w:pPr>
    </w:lvl>
    <w:lvl w:ilvl="4">
      <w:start w:val="1"/>
      <w:numFmt w:val="lowerLetter"/>
      <w:lvlText w:val="%5."/>
      <w:lvlJc w:val="left"/>
      <w:pPr>
        <w:tabs>
          <w:tab w:val="num" w:pos="284"/>
        </w:tabs>
        <w:ind w:left="4600" w:hanging="360"/>
      </w:pPr>
    </w:lvl>
    <w:lvl w:ilvl="5">
      <w:start w:val="1"/>
      <w:numFmt w:val="lowerRoman"/>
      <w:lvlText w:val="%6."/>
      <w:lvlJc w:val="right"/>
      <w:pPr>
        <w:tabs>
          <w:tab w:val="num" w:pos="284"/>
        </w:tabs>
        <w:ind w:left="5320" w:hanging="180"/>
      </w:pPr>
    </w:lvl>
    <w:lvl w:ilvl="6">
      <w:start w:val="1"/>
      <w:numFmt w:val="decimal"/>
      <w:lvlText w:val="%7."/>
      <w:lvlJc w:val="left"/>
      <w:pPr>
        <w:tabs>
          <w:tab w:val="num" w:pos="284"/>
        </w:tabs>
        <w:ind w:left="6040" w:hanging="360"/>
      </w:pPr>
    </w:lvl>
    <w:lvl w:ilvl="7">
      <w:start w:val="1"/>
      <w:numFmt w:val="lowerLetter"/>
      <w:lvlText w:val="%8."/>
      <w:lvlJc w:val="left"/>
      <w:pPr>
        <w:tabs>
          <w:tab w:val="num" w:pos="284"/>
        </w:tabs>
        <w:ind w:left="6760" w:hanging="360"/>
      </w:pPr>
    </w:lvl>
    <w:lvl w:ilvl="8">
      <w:start w:val="1"/>
      <w:numFmt w:val="lowerRoman"/>
      <w:lvlText w:val="%9."/>
      <w:lvlJc w:val="right"/>
      <w:pPr>
        <w:tabs>
          <w:tab w:val="num" w:pos="284"/>
        </w:tabs>
        <w:ind w:left="7480" w:hanging="180"/>
      </w:pPr>
    </w:lvl>
  </w:abstractNum>
  <w:abstractNum w:abstractNumId="1" w15:restartNumberingAfterBreak="0">
    <w:nsid w:val="051B1D60"/>
    <w:multiLevelType w:val="multilevel"/>
    <w:tmpl w:val="FCDE683E"/>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080" w:hanging="1080"/>
      </w:pPr>
      <w:rPr>
        <w:rFonts w:hint="default"/>
        <w:b w:val="0"/>
        <w:bCs w:val="0"/>
      </w:rPr>
    </w:lvl>
    <w:lvl w:ilvl="5">
      <w:start w:val="1"/>
      <w:numFmt w:val="decimal"/>
      <w:lvlText w:val="%1.%2.%3.%4.%5.%6."/>
      <w:lvlJc w:val="left"/>
      <w:pPr>
        <w:ind w:left="1440" w:hanging="1440"/>
      </w:pPr>
      <w:rPr>
        <w:rFonts w:hint="default"/>
        <w:b w:val="0"/>
        <w:bCs w:val="0"/>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7E4A90"/>
    <w:multiLevelType w:val="multilevel"/>
    <w:tmpl w:val="7794FE26"/>
    <w:lvl w:ilvl="0">
      <w:start w:val="5"/>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4787F"/>
    <w:multiLevelType w:val="multilevel"/>
    <w:tmpl w:val="F7F86D2A"/>
    <w:lvl w:ilvl="0">
      <w:start w:val="8"/>
      <w:numFmt w:val="decimal"/>
      <w:lvlText w:val="%1"/>
      <w:lvlJc w:val="left"/>
      <w:pPr>
        <w:ind w:left="360" w:hanging="360"/>
      </w:pPr>
      <w:rPr>
        <w:rFonts w:hint="default"/>
        <w:b/>
        <w:bCs w:val="0"/>
      </w:rPr>
    </w:lvl>
    <w:lvl w:ilvl="1">
      <w:start w:val="1"/>
      <w:numFmt w:val="decimal"/>
      <w:suff w:val="space"/>
      <w:lvlText w:val="%1.%2"/>
      <w:lvlJc w:val="left"/>
      <w:pPr>
        <w:ind w:left="0" w:firstLine="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8E61599"/>
    <w:multiLevelType w:val="multilevel"/>
    <w:tmpl w:val="95AC4CDE"/>
    <w:lvl w:ilvl="0">
      <w:start w:val="1"/>
      <w:numFmt w:val="decimal"/>
      <w:lvlText w:val="%1."/>
      <w:lvlJc w:val="left"/>
      <w:pPr>
        <w:ind w:left="360" w:hanging="360"/>
      </w:pPr>
      <w:rPr>
        <w:rFonts w:hint="default"/>
        <w:b/>
      </w:rPr>
    </w:lvl>
    <w:lvl w:ilvl="1">
      <w:start w:val="1"/>
      <w:numFmt w:val="decimal"/>
      <w:pStyle w:val="Nvel2-Red"/>
      <w:lvlText w:val="%1.%2."/>
      <w:lvlJc w:val="left"/>
      <w:pPr>
        <w:ind w:left="-272" w:hanging="720"/>
      </w:pPr>
      <w:rPr>
        <w:rFonts w:hint="default"/>
        <w:b/>
      </w:rPr>
    </w:lvl>
    <w:lvl w:ilvl="2">
      <w:start w:val="1"/>
      <w:numFmt w:val="decimal"/>
      <w:lvlText w:val="%1.%2.%3."/>
      <w:lvlJc w:val="left"/>
      <w:pPr>
        <w:ind w:left="-1264" w:hanging="720"/>
      </w:pPr>
      <w:rPr>
        <w:rFonts w:hint="default"/>
        <w:b/>
      </w:rPr>
    </w:lvl>
    <w:lvl w:ilvl="3">
      <w:start w:val="1"/>
      <w:numFmt w:val="decimal"/>
      <w:lvlText w:val="%1.%2.%3.%4."/>
      <w:lvlJc w:val="left"/>
      <w:pPr>
        <w:ind w:left="-1896" w:hanging="1080"/>
      </w:pPr>
      <w:rPr>
        <w:rFonts w:hint="default"/>
        <w:b/>
      </w:rPr>
    </w:lvl>
    <w:lvl w:ilvl="4">
      <w:start w:val="1"/>
      <w:numFmt w:val="decimal"/>
      <w:lvlText w:val="%1.%2.%3.%4.%5."/>
      <w:lvlJc w:val="left"/>
      <w:pPr>
        <w:ind w:left="-2888" w:hanging="1080"/>
      </w:pPr>
      <w:rPr>
        <w:rFonts w:hint="default"/>
        <w:b/>
      </w:rPr>
    </w:lvl>
    <w:lvl w:ilvl="5">
      <w:start w:val="1"/>
      <w:numFmt w:val="decimal"/>
      <w:lvlText w:val="%1.%2.%3.%4.%5.%6."/>
      <w:lvlJc w:val="left"/>
      <w:pPr>
        <w:ind w:left="-3520" w:hanging="1440"/>
      </w:pPr>
      <w:rPr>
        <w:rFonts w:hint="default"/>
        <w:b/>
      </w:rPr>
    </w:lvl>
    <w:lvl w:ilvl="6">
      <w:start w:val="1"/>
      <w:numFmt w:val="decimal"/>
      <w:lvlText w:val="%1.%2.%3.%4.%5.%6.%7."/>
      <w:lvlJc w:val="left"/>
      <w:pPr>
        <w:ind w:left="-4512" w:hanging="1440"/>
      </w:pPr>
      <w:rPr>
        <w:rFonts w:hint="default"/>
        <w:b/>
      </w:rPr>
    </w:lvl>
    <w:lvl w:ilvl="7">
      <w:start w:val="1"/>
      <w:numFmt w:val="decimal"/>
      <w:lvlText w:val="%1.%2.%3.%4.%5.%6.%7.%8."/>
      <w:lvlJc w:val="left"/>
      <w:pPr>
        <w:ind w:left="-5144" w:hanging="1800"/>
      </w:pPr>
      <w:rPr>
        <w:rFonts w:hint="default"/>
        <w:b/>
      </w:rPr>
    </w:lvl>
    <w:lvl w:ilvl="8">
      <w:start w:val="1"/>
      <w:numFmt w:val="decimal"/>
      <w:lvlText w:val="%1.%2.%3.%4.%5.%6.%7.%8.%9."/>
      <w:lvlJc w:val="left"/>
      <w:pPr>
        <w:ind w:left="-5776" w:hanging="2160"/>
      </w:pPr>
      <w:rPr>
        <w:rFonts w:hint="default"/>
        <w:b/>
      </w:rPr>
    </w:lvl>
  </w:abstractNum>
  <w:abstractNum w:abstractNumId="5" w15:restartNumberingAfterBreak="0">
    <w:nsid w:val="0A993EDB"/>
    <w:multiLevelType w:val="hybridMultilevel"/>
    <w:tmpl w:val="17B2822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0C874DC8"/>
    <w:multiLevelType w:val="multilevel"/>
    <w:tmpl w:val="57A0F050"/>
    <w:lvl w:ilvl="0">
      <w:start w:val="14"/>
      <w:numFmt w:val="decimal"/>
      <w:lvlText w:val="%1."/>
      <w:lvlJc w:val="left"/>
      <w:pPr>
        <w:ind w:left="525" w:hanging="525"/>
      </w:pPr>
      <w:rPr>
        <w:rFonts w:ascii="Arial" w:hAnsi="Arial" w:cs="Arial" w:hint="default"/>
      </w:rPr>
    </w:lvl>
    <w:lvl w:ilvl="1">
      <w:start w:val="1"/>
      <w:numFmt w:val="decimal"/>
      <w:lvlText w:val="%1.%2."/>
      <w:lvlJc w:val="left"/>
      <w:pPr>
        <w:ind w:left="525" w:hanging="52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7" w15:restartNumberingAfterBreak="0">
    <w:nsid w:val="0DB33B4A"/>
    <w:multiLevelType w:val="hybridMultilevel"/>
    <w:tmpl w:val="920C4DC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0ECC5E83"/>
    <w:multiLevelType w:val="multilevel"/>
    <w:tmpl w:val="8E7CB88E"/>
    <w:lvl w:ilvl="0">
      <w:start w:val="14"/>
      <w:numFmt w:val="decimal"/>
      <w:lvlText w:val="%1."/>
      <w:lvlJc w:val="left"/>
      <w:pPr>
        <w:ind w:left="855" w:hanging="855"/>
      </w:pPr>
      <w:rPr>
        <w:rFonts w:hint="default"/>
      </w:rPr>
    </w:lvl>
    <w:lvl w:ilvl="1">
      <w:start w:val="14"/>
      <w:numFmt w:val="decimal"/>
      <w:lvlText w:val="%1.%2."/>
      <w:lvlJc w:val="left"/>
      <w:pPr>
        <w:ind w:left="855" w:hanging="855"/>
      </w:pPr>
      <w:rPr>
        <w:rFonts w:hint="default"/>
        <w:b w:val="0"/>
        <w:bCs w:val="0"/>
      </w:rPr>
    </w:lvl>
    <w:lvl w:ilvl="2">
      <w:start w:val="1"/>
      <w:numFmt w:val="decimal"/>
      <w:lvlText w:val="%1.%2.%3."/>
      <w:lvlJc w:val="left"/>
      <w:pPr>
        <w:ind w:left="855" w:hanging="855"/>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F0A27E2"/>
    <w:multiLevelType w:val="multilevel"/>
    <w:tmpl w:val="F118B832"/>
    <w:lvl w:ilvl="0">
      <w:start w:val="1"/>
      <w:numFmt w:val="decimal"/>
      <w:lvlText w:val="%1."/>
      <w:lvlJc w:val="left"/>
      <w:pPr>
        <w:ind w:left="465" w:hanging="465"/>
      </w:pPr>
      <w:rPr>
        <w:rFonts w:ascii="Arial" w:eastAsiaTheme="minorHAnsi" w:hAnsi="Arial" w:cs="Arial"/>
        <w:b/>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19591370"/>
    <w:multiLevelType w:val="multilevel"/>
    <w:tmpl w:val="B16E5848"/>
    <w:lvl w:ilvl="0">
      <w:start w:val="1"/>
      <w:numFmt w:val="decimal"/>
      <w:lvlText w:val="%1."/>
      <w:lvlJc w:val="left"/>
      <w:pPr>
        <w:ind w:left="465" w:hanging="465"/>
      </w:pPr>
      <w:rPr>
        <w:rFonts w:ascii="Arial" w:eastAsiaTheme="minorHAnsi" w:hAnsi="Arial" w:cs="Arial"/>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1D5C100D"/>
    <w:multiLevelType w:val="multilevel"/>
    <w:tmpl w:val="32CAD71A"/>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bCs/>
        <w:i w:val="0"/>
        <w:strike w:val="0"/>
        <w:color w:val="auto"/>
        <w:sz w:val="24"/>
        <w:szCs w:val="24"/>
        <w:u w:val="none"/>
      </w:rPr>
    </w:lvl>
    <w:lvl w:ilvl="2">
      <w:start w:val="1"/>
      <w:numFmt w:val="decimal"/>
      <w:pStyle w:val="Nivel3"/>
      <w:lvlText w:val="%1.%2.%3."/>
      <w:lvlJc w:val="left"/>
      <w:pPr>
        <w:ind w:left="1072" w:hanging="504"/>
      </w:pPr>
      <w:rPr>
        <w:rFonts w:ascii="Arial" w:hAnsi="Arial" w:cs="Arial" w:hint="default"/>
        <w:b/>
        <w:bCs/>
        <w:i w:val="0"/>
        <w:strike w:val="0"/>
        <w:color w:val="auto"/>
        <w:sz w:val="24"/>
        <w:szCs w:val="24"/>
      </w:rPr>
    </w:lvl>
    <w:lvl w:ilvl="3">
      <w:start w:val="1"/>
      <w:numFmt w:val="decimal"/>
      <w:pStyle w:val="Nivel4"/>
      <w:lvlText w:val="%1.%2.%3.%4."/>
      <w:lvlJc w:val="left"/>
      <w:pPr>
        <w:ind w:left="135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251E54"/>
    <w:multiLevelType w:val="multilevel"/>
    <w:tmpl w:val="4D52ABD6"/>
    <w:lvl w:ilvl="0">
      <w:start w:val="17"/>
      <w:numFmt w:val="decimal"/>
      <w:lvlText w:val="%1."/>
      <w:lvlJc w:val="left"/>
      <w:pPr>
        <w:ind w:left="525" w:hanging="52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3" w15:restartNumberingAfterBreak="0">
    <w:nsid w:val="1EF428DC"/>
    <w:multiLevelType w:val="multilevel"/>
    <w:tmpl w:val="3F620AC0"/>
    <w:lvl w:ilvl="0">
      <w:start w:val="2"/>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522137"/>
    <w:multiLevelType w:val="hybridMultilevel"/>
    <w:tmpl w:val="3F20044E"/>
    <w:lvl w:ilvl="0" w:tplc="81C4B97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20FE6DD9"/>
    <w:multiLevelType w:val="multilevel"/>
    <w:tmpl w:val="3238D52C"/>
    <w:lvl w:ilvl="0">
      <w:start w:val="7"/>
      <w:numFmt w:val="decimal"/>
      <w:lvlText w:val="%1."/>
      <w:lvlJc w:val="left"/>
      <w:pPr>
        <w:ind w:left="390" w:hanging="390"/>
      </w:pPr>
      <w:rPr>
        <w:rFonts w:eastAsiaTheme="minorEastAsia" w:hint="default"/>
      </w:rPr>
    </w:lvl>
    <w:lvl w:ilvl="1">
      <w:start w:val="1"/>
      <w:numFmt w:val="decimal"/>
      <w:lvlText w:val="%1.%2."/>
      <w:lvlJc w:val="left"/>
      <w:pPr>
        <w:ind w:left="1110" w:hanging="720"/>
      </w:pPr>
      <w:rPr>
        <w:rFonts w:eastAsiaTheme="minorEastAsia" w:hint="default"/>
        <w:b/>
        <w:bCs/>
      </w:rPr>
    </w:lvl>
    <w:lvl w:ilvl="2">
      <w:start w:val="1"/>
      <w:numFmt w:val="lowerLetter"/>
      <w:lvlText w:val="%3)"/>
      <w:lvlJc w:val="left"/>
      <w:pPr>
        <w:ind w:left="1500" w:hanging="720"/>
      </w:pPr>
      <w:rPr>
        <w:rFonts w:ascii="Arial" w:eastAsiaTheme="minorEastAsia" w:hAnsi="Arial" w:cs="Arial"/>
        <w:b w:val="0"/>
        <w:bCs w:val="0"/>
      </w:rPr>
    </w:lvl>
    <w:lvl w:ilvl="3">
      <w:start w:val="1"/>
      <w:numFmt w:val="decimal"/>
      <w:lvlText w:val="%1.%2.%3.%4."/>
      <w:lvlJc w:val="left"/>
      <w:pPr>
        <w:ind w:left="2250" w:hanging="1080"/>
      </w:pPr>
      <w:rPr>
        <w:rFonts w:eastAsiaTheme="minorEastAsia" w:hint="default"/>
      </w:rPr>
    </w:lvl>
    <w:lvl w:ilvl="4">
      <w:start w:val="1"/>
      <w:numFmt w:val="decimal"/>
      <w:lvlText w:val="%1.%2.%3.%4.%5."/>
      <w:lvlJc w:val="left"/>
      <w:pPr>
        <w:ind w:left="2640" w:hanging="1080"/>
      </w:pPr>
      <w:rPr>
        <w:rFonts w:eastAsiaTheme="minorEastAsia" w:hint="default"/>
      </w:rPr>
    </w:lvl>
    <w:lvl w:ilvl="5">
      <w:start w:val="1"/>
      <w:numFmt w:val="decimal"/>
      <w:lvlText w:val="%1.%2.%3.%4.%5.%6."/>
      <w:lvlJc w:val="left"/>
      <w:pPr>
        <w:ind w:left="3390" w:hanging="1440"/>
      </w:pPr>
      <w:rPr>
        <w:rFonts w:eastAsiaTheme="minorEastAsia" w:hint="default"/>
      </w:rPr>
    </w:lvl>
    <w:lvl w:ilvl="6">
      <w:start w:val="1"/>
      <w:numFmt w:val="decimal"/>
      <w:lvlText w:val="%1.%2.%3.%4.%5.%6.%7."/>
      <w:lvlJc w:val="left"/>
      <w:pPr>
        <w:ind w:left="3780" w:hanging="1440"/>
      </w:pPr>
      <w:rPr>
        <w:rFonts w:eastAsiaTheme="minorEastAsia" w:hint="default"/>
      </w:rPr>
    </w:lvl>
    <w:lvl w:ilvl="7">
      <w:start w:val="1"/>
      <w:numFmt w:val="decimal"/>
      <w:lvlText w:val="%1.%2.%3.%4.%5.%6.%7.%8."/>
      <w:lvlJc w:val="left"/>
      <w:pPr>
        <w:ind w:left="4530" w:hanging="1800"/>
      </w:pPr>
      <w:rPr>
        <w:rFonts w:eastAsiaTheme="minorEastAsia" w:hint="default"/>
      </w:rPr>
    </w:lvl>
    <w:lvl w:ilvl="8">
      <w:start w:val="1"/>
      <w:numFmt w:val="decimal"/>
      <w:lvlText w:val="%1.%2.%3.%4.%5.%6.%7.%8.%9."/>
      <w:lvlJc w:val="left"/>
      <w:pPr>
        <w:ind w:left="5280" w:hanging="2160"/>
      </w:pPr>
      <w:rPr>
        <w:rFonts w:eastAsiaTheme="minorEastAsia" w:hint="default"/>
      </w:rPr>
    </w:lvl>
  </w:abstractNum>
  <w:abstractNum w:abstractNumId="16" w15:restartNumberingAfterBreak="0">
    <w:nsid w:val="21C37F12"/>
    <w:multiLevelType w:val="multilevel"/>
    <w:tmpl w:val="6BB8E3C0"/>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2677A87"/>
    <w:multiLevelType w:val="multilevel"/>
    <w:tmpl w:val="3410BAFE"/>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6067C83"/>
    <w:multiLevelType w:val="hybridMultilevel"/>
    <w:tmpl w:val="CD26D71C"/>
    <w:lvl w:ilvl="0" w:tplc="EB966C32">
      <w:start w:val="1"/>
      <w:numFmt w:val="lowerLetter"/>
      <w:lvlText w:val="%1)"/>
      <w:lvlJc w:val="left"/>
      <w:pPr>
        <w:ind w:left="1070" w:hanging="360"/>
      </w:pPr>
      <w:rPr>
        <w:rFonts w:hint="default"/>
        <w:b w:val="0"/>
        <w:bCs/>
      </w:rPr>
    </w:lvl>
    <w:lvl w:ilvl="1" w:tplc="203CE9CE">
      <w:start w:val="1"/>
      <w:numFmt w:val="lowerLetter"/>
      <w:lvlText w:val="%2)"/>
      <w:lvlJc w:val="left"/>
      <w:pPr>
        <w:ind w:left="1789" w:hanging="360"/>
      </w:pPr>
      <w:rPr>
        <w:rFonts w:ascii="Arial" w:eastAsiaTheme="minorEastAsia" w:hAnsi="Arial" w:cs="Arial"/>
      </w:r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9ABC90A6">
      <w:start w:val="1"/>
      <w:numFmt w:val="upperRoman"/>
      <w:lvlText w:val="%5)"/>
      <w:lvlJc w:val="left"/>
      <w:pPr>
        <w:ind w:left="4309" w:hanging="720"/>
      </w:pPr>
      <w:rPr>
        <w:rFonts w:hint="default"/>
      </w:r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2656789A"/>
    <w:multiLevelType w:val="multilevel"/>
    <w:tmpl w:val="D8A6FF0E"/>
    <w:lvl w:ilvl="0">
      <w:start w:val="1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664037B"/>
    <w:multiLevelType w:val="hybridMultilevel"/>
    <w:tmpl w:val="06BA754C"/>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7757D73"/>
    <w:multiLevelType w:val="multilevel"/>
    <w:tmpl w:val="D19AA5F2"/>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7BB70F8"/>
    <w:multiLevelType w:val="multilevel"/>
    <w:tmpl w:val="39249C26"/>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D2A6B57"/>
    <w:multiLevelType w:val="multilevel"/>
    <w:tmpl w:val="C89EECA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pStyle w:val="Nvel3-R"/>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D375596"/>
    <w:multiLevelType w:val="multilevel"/>
    <w:tmpl w:val="0200F898"/>
    <w:lvl w:ilvl="0">
      <w:start w:val="5"/>
      <w:numFmt w:val="decimal"/>
      <w:lvlText w:val="%1."/>
      <w:lvlJc w:val="left"/>
      <w:pPr>
        <w:ind w:left="390" w:hanging="390"/>
      </w:pPr>
      <w:rPr>
        <w:rFonts w:hint="default"/>
      </w:rPr>
    </w:lvl>
    <w:lvl w:ilvl="1">
      <w:start w:val="1"/>
      <w:numFmt w:val="decimal"/>
      <w:lvlText w:val="%1.%2."/>
      <w:lvlJc w:val="left"/>
      <w:pPr>
        <w:ind w:left="1110" w:hanging="720"/>
      </w:pPr>
      <w:rPr>
        <w:rFonts w:hint="default"/>
        <w:b/>
        <w:bCs/>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25" w15:restartNumberingAfterBreak="0">
    <w:nsid w:val="2E506BA4"/>
    <w:multiLevelType w:val="multilevel"/>
    <w:tmpl w:val="9A9E27E8"/>
    <w:lvl w:ilvl="0">
      <w:start w:val="13"/>
      <w:numFmt w:val="decimal"/>
      <w:lvlText w:val="%1."/>
      <w:lvlJc w:val="left"/>
      <w:pPr>
        <w:ind w:left="525" w:hanging="525"/>
      </w:pPr>
      <w:rPr>
        <w:rFonts w:ascii="Arial" w:hAnsi="Arial" w:cs="Arial" w:hint="default"/>
      </w:rPr>
    </w:lvl>
    <w:lvl w:ilvl="1">
      <w:start w:val="1"/>
      <w:numFmt w:val="decimal"/>
      <w:lvlText w:val="%1.%2."/>
      <w:lvlJc w:val="left"/>
      <w:pPr>
        <w:ind w:left="525" w:hanging="52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26" w15:restartNumberingAfterBreak="0">
    <w:nsid w:val="300F7989"/>
    <w:multiLevelType w:val="multilevel"/>
    <w:tmpl w:val="A8E83F9E"/>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33C7111C"/>
    <w:multiLevelType w:val="multilevel"/>
    <w:tmpl w:val="64184B9A"/>
    <w:lvl w:ilvl="0">
      <w:start w:val="5"/>
      <w:numFmt w:val="decimal"/>
      <w:lvlText w:val="%1"/>
      <w:lvlJc w:val="left"/>
      <w:pPr>
        <w:ind w:left="525" w:hanging="525"/>
      </w:pPr>
      <w:rPr>
        <w:rFonts w:hint="default"/>
        <w:b w:val="0"/>
      </w:rPr>
    </w:lvl>
    <w:lvl w:ilvl="1">
      <w:start w:val="5"/>
      <w:numFmt w:val="decimal"/>
      <w:lvlText w:val="%1.%2"/>
      <w:lvlJc w:val="left"/>
      <w:pPr>
        <w:ind w:left="525" w:hanging="525"/>
      </w:pPr>
      <w:rPr>
        <w:rFonts w:hint="default"/>
        <w:b w:val="0"/>
      </w:rPr>
    </w:lvl>
    <w:lvl w:ilvl="2">
      <w:start w:val="1"/>
      <w:numFmt w:val="decimal"/>
      <w:suff w:val="space"/>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33D708A3"/>
    <w:multiLevelType w:val="multilevel"/>
    <w:tmpl w:val="EA8EE550"/>
    <w:lvl w:ilvl="0">
      <w:start w:val="6"/>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F65DC7"/>
    <w:multiLevelType w:val="multilevel"/>
    <w:tmpl w:val="68C6CE0A"/>
    <w:lvl w:ilvl="0">
      <w:start w:val="5"/>
      <w:numFmt w:val="decimal"/>
      <w:lvlText w:val="%1"/>
      <w:lvlJc w:val="left"/>
      <w:pPr>
        <w:ind w:left="360" w:hanging="360"/>
      </w:pPr>
      <w:rPr>
        <w:rFonts w:hint="default"/>
        <w:color w:val="auto"/>
      </w:rPr>
    </w:lvl>
    <w:lvl w:ilvl="1">
      <w:start w:val="3"/>
      <w:numFmt w:val="decimal"/>
      <w:suff w:val="space"/>
      <w:lvlText w:val="%1.%2"/>
      <w:lvlJc w:val="left"/>
      <w:pPr>
        <w:ind w:left="360" w:hanging="36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3A1D18D1"/>
    <w:multiLevelType w:val="singleLevel"/>
    <w:tmpl w:val="1D78DF86"/>
    <w:lvl w:ilvl="0">
      <w:start w:val="1"/>
      <w:numFmt w:val="upperLetter"/>
      <w:pStyle w:val="Ttulo3"/>
      <w:lvlText w:val="%1)"/>
      <w:lvlJc w:val="left"/>
      <w:pPr>
        <w:tabs>
          <w:tab w:val="num" w:pos="360"/>
        </w:tabs>
        <w:ind w:left="360" w:hanging="360"/>
      </w:pPr>
      <w:rPr>
        <w:rFonts w:hint="default"/>
      </w:rPr>
    </w:lvl>
  </w:abstractNum>
  <w:abstractNum w:abstractNumId="31" w15:restartNumberingAfterBreak="0">
    <w:nsid w:val="3ACA1232"/>
    <w:multiLevelType w:val="multilevel"/>
    <w:tmpl w:val="06BA777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CC463EB"/>
    <w:multiLevelType w:val="multilevel"/>
    <w:tmpl w:val="E3A844CE"/>
    <w:lvl w:ilvl="0">
      <w:start w:val="6"/>
      <w:numFmt w:val="decimal"/>
      <w:lvlText w:val="%1."/>
      <w:lvlJc w:val="left"/>
      <w:pPr>
        <w:ind w:left="390" w:hanging="39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15:restartNumberingAfterBreak="0">
    <w:nsid w:val="3DB91B4C"/>
    <w:multiLevelType w:val="hybridMultilevel"/>
    <w:tmpl w:val="B8286142"/>
    <w:lvl w:ilvl="0" w:tplc="F9329668">
      <w:start w:val="1"/>
      <w:numFmt w:val="decimal"/>
      <w:lvlText w:val="%1."/>
      <w:lvlJc w:val="left"/>
      <w:pPr>
        <w:ind w:left="870" w:hanging="360"/>
      </w:pPr>
      <w:rPr>
        <w:rFonts w:hint="default"/>
      </w:rPr>
    </w:lvl>
    <w:lvl w:ilvl="1" w:tplc="04160019" w:tentative="1">
      <w:start w:val="1"/>
      <w:numFmt w:val="lowerLetter"/>
      <w:lvlText w:val="%2."/>
      <w:lvlJc w:val="left"/>
      <w:pPr>
        <w:ind w:left="1590" w:hanging="360"/>
      </w:pPr>
    </w:lvl>
    <w:lvl w:ilvl="2" w:tplc="0416001B" w:tentative="1">
      <w:start w:val="1"/>
      <w:numFmt w:val="lowerRoman"/>
      <w:lvlText w:val="%3."/>
      <w:lvlJc w:val="right"/>
      <w:pPr>
        <w:ind w:left="2310" w:hanging="180"/>
      </w:pPr>
    </w:lvl>
    <w:lvl w:ilvl="3" w:tplc="0416000F" w:tentative="1">
      <w:start w:val="1"/>
      <w:numFmt w:val="decimal"/>
      <w:lvlText w:val="%4."/>
      <w:lvlJc w:val="left"/>
      <w:pPr>
        <w:ind w:left="3030" w:hanging="360"/>
      </w:pPr>
    </w:lvl>
    <w:lvl w:ilvl="4" w:tplc="04160019" w:tentative="1">
      <w:start w:val="1"/>
      <w:numFmt w:val="lowerLetter"/>
      <w:lvlText w:val="%5."/>
      <w:lvlJc w:val="left"/>
      <w:pPr>
        <w:ind w:left="3750" w:hanging="360"/>
      </w:pPr>
    </w:lvl>
    <w:lvl w:ilvl="5" w:tplc="0416001B" w:tentative="1">
      <w:start w:val="1"/>
      <w:numFmt w:val="lowerRoman"/>
      <w:lvlText w:val="%6."/>
      <w:lvlJc w:val="right"/>
      <w:pPr>
        <w:ind w:left="4470" w:hanging="180"/>
      </w:pPr>
    </w:lvl>
    <w:lvl w:ilvl="6" w:tplc="0416000F" w:tentative="1">
      <w:start w:val="1"/>
      <w:numFmt w:val="decimal"/>
      <w:lvlText w:val="%7."/>
      <w:lvlJc w:val="left"/>
      <w:pPr>
        <w:ind w:left="5190" w:hanging="360"/>
      </w:pPr>
    </w:lvl>
    <w:lvl w:ilvl="7" w:tplc="04160019" w:tentative="1">
      <w:start w:val="1"/>
      <w:numFmt w:val="lowerLetter"/>
      <w:lvlText w:val="%8."/>
      <w:lvlJc w:val="left"/>
      <w:pPr>
        <w:ind w:left="5910" w:hanging="360"/>
      </w:pPr>
    </w:lvl>
    <w:lvl w:ilvl="8" w:tplc="0416001B" w:tentative="1">
      <w:start w:val="1"/>
      <w:numFmt w:val="lowerRoman"/>
      <w:lvlText w:val="%9."/>
      <w:lvlJc w:val="right"/>
      <w:pPr>
        <w:ind w:left="6630" w:hanging="180"/>
      </w:pPr>
    </w:lvl>
  </w:abstractNum>
  <w:abstractNum w:abstractNumId="34" w15:restartNumberingAfterBreak="0">
    <w:nsid w:val="41EE07D6"/>
    <w:multiLevelType w:val="hybridMultilevel"/>
    <w:tmpl w:val="55261728"/>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2753755"/>
    <w:multiLevelType w:val="hybridMultilevel"/>
    <w:tmpl w:val="0E24F85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42BD7E9F"/>
    <w:multiLevelType w:val="multilevel"/>
    <w:tmpl w:val="5204DF28"/>
    <w:lvl w:ilvl="0">
      <w:start w:val="12"/>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2"/>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65A1DE8"/>
    <w:multiLevelType w:val="multilevel"/>
    <w:tmpl w:val="192AAF5A"/>
    <w:lvl w:ilvl="0">
      <w:start w:val="4"/>
      <w:numFmt w:val="decimal"/>
      <w:lvlText w:val="%1"/>
      <w:lvlJc w:val="left"/>
      <w:pPr>
        <w:ind w:left="660" w:hanging="660"/>
      </w:pPr>
      <w:rPr>
        <w:rFonts w:hint="default"/>
        <w:b w:val="0"/>
      </w:rPr>
    </w:lvl>
    <w:lvl w:ilvl="1">
      <w:start w:val="2"/>
      <w:numFmt w:val="decimal"/>
      <w:lvlText w:val="%1.%2"/>
      <w:lvlJc w:val="left"/>
      <w:pPr>
        <w:ind w:left="660" w:hanging="660"/>
      </w:pPr>
      <w:rPr>
        <w:rFonts w:hint="default"/>
        <w:b w:val="0"/>
      </w:rPr>
    </w:lvl>
    <w:lvl w:ilvl="2">
      <w:start w:val="12"/>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4BD02068"/>
    <w:multiLevelType w:val="multilevel"/>
    <w:tmpl w:val="DA32621A"/>
    <w:lvl w:ilvl="0">
      <w:start w:val="7"/>
      <w:numFmt w:val="decimal"/>
      <w:lvlText w:val="%1"/>
      <w:lvlJc w:val="left"/>
      <w:pPr>
        <w:ind w:left="465" w:hanging="465"/>
      </w:pPr>
      <w:rPr>
        <w:rFonts w:hint="default"/>
      </w:rPr>
    </w:lvl>
    <w:lvl w:ilvl="1">
      <w:start w:val="1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5606E2"/>
    <w:multiLevelType w:val="multilevel"/>
    <w:tmpl w:val="5316E2F6"/>
    <w:lvl w:ilvl="0">
      <w:start w:val="8"/>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upperRoman"/>
      <w:lvlText w:val="%5-"/>
      <w:lvlJc w:val="left"/>
      <w:pPr>
        <w:ind w:left="1080" w:hanging="1080"/>
      </w:pPr>
      <w:rPr>
        <w:rFonts w:ascii="Arial" w:eastAsia="Times New Roman" w:hAnsi="Arial" w:cs="Arial" w:hint="default"/>
        <w:sz w:val="24"/>
        <w:szCs w:val="24"/>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05351EE"/>
    <w:multiLevelType w:val="multilevel"/>
    <w:tmpl w:val="4E00B006"/>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Theme="minorEastAsia"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1B37467"/>
    <w:multiLevelType w:val="multilevel"/>
    <w:tmpl w:val="34F85D92"/>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2B81179"/>
    <w:multiLevelType w:val="multilevel"/>
    <w:tmpl w:val="0C4871B8"/>
    <w:lvl w:ilvl="0">
      <w:start w:val="5"/>
      <w:numFmt w:val="decimal"/>
      <w:lvlText w:val="%1"/>
      <w:lvlJc w:val="left"/>
      <w:pPr>
        <w:ind w:left="525" w:hanging="525"/>
      </w:pPr>
      <w:rPr>
        <w:rFonts w:hint="default"/>
      </w:rPr>
    </w:lvl>
    <w:lvl w:ilvl="1">
      <w:start w:val="4"/>
      <w:numFmt w:val="decimal"/>
      <w:lvlText w:val="%1.%2"/>
      <w:lvlJc w:val="left"/>
      <w:pPr>
        <w:ind w:left="1025" w:hanging="525"/>
      </w:pPr>
      <w:rPr>
        <w:rFonts w:hint="default"/>
      </w:rPr>
    </w:lvl>
    <w:lvl w:ilvl="2">
      <w:start w:val="6"/>
      <w:numFmt w:val="decimal"/>
      <w:lvlText w:val="%1.%2.%3"/>
      <w:lvlJc w:val="left"/>
      <w:pPr>
        <w:ind w:left="1720" w:hanging="720"/>
      </w:pPr>
      <w:rPr>
        <w:rFonts w:hint="default"/>
      </w:rPr>
    </w:lvl>
    <w:lvl w:ilvl="3">
      <w:start w:val="1"/>
      <w:numFmt w:val="decimal"/>
      <w:lvlText w:val="%1.%2.%3.%4"/>
      <w:lvlJc w:val="left"/>
      <w:pPr>
        <w:ind w:left="2580" w:hanging="108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43" w15:restartNumberingAfterBreak="0">
    <w:nsid w:val="53827711"/>
    <w:multiLevelType w:val="multilevel"/>
    <w:tmpl w:val="325A3452"/>
    <w:lvl w:ilvl="0">
      <w:start w:val="1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54323BF4"/>
    <w:multiLevelType w:val="multilevel"/>
    <w:tmpl w:val="C7FA6116"/>
    <w:lvl w:ilvl="0">
      <w:start w:val="14"/>
      <w:numFmt w:val="decimal"/>
      <w:lvlText w:val="%1"/>
      <w:lvlJc w:val="left"/>
      <w:pPr>
        <w:ind w:left="465" w:hanging="465"/>
      </w:pPr>
      <w:rPr>
        <w:rFonts w:hint="default"/>
        <w:b w:val="0"/>
      </w:rPr>
    </w:lvl>
    <w:lvl w:ilvl="1">
      <w:start w:val="2"/>
      <w:numFmt w:val="decimal"/>
      <w:lvlText w:val="%1.%2"/>
      <w:lvlJc w:val="left"/>
      <w:pPr>
        <w:ind w:left="465" w:hanging="465"/>
      </w:pPr>
      <w:rPr>
        <w:rFonts w:hint="default"/>
        <w:b w:val="0"/>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5" w15:restartNumberingAfterBreak="0">
    <w:nsid w:val="55EA4955"/>
    <w:multiLevelType w:val="multilevel"/>
    <w:tmpl w:val="010ED814"/>
    <w:lvl w:ilvl="0">
      <w:start w:val="1"/>
      <w:numFmt w:val="decimal"/>
      <w:suff w:val="space"/>
      <w:lvlText w:val="%1."/>
      <w:lvlJc w:val="left"/>
      <w:pPr>
        <w:ind w:left="0" w:firstLine="0"/>
      </w:pPr>
      <w:rPr>
        <w:rFonts w:hint="default"/>
        <w:b/>
        <w:bCs/>
      </w:rPr>
    </w:lvl>
    <w:lvl w:ilvl="1">
      <w:start w:val="1"/>
      <w:numFmt w:val="decimal"/>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suff w:val="space"/>
      <w:lvlText w:val="%4."/>
      <w:lvlJc w:val="left"/>
      <w:pPr>
        <w:ind w:left="0" w:firstLine="0"/>
      </w:pPr>
      <w:rPr>
        <w:rFonts w:hint="default"/>
      </w:rPr>
    </w:lvl>
    <w:lvl w:ilvl="4">
      <w:start w:val="1"/>
      <w:numFmt w:val="decimal"/>
      <w:suff w:val="space"/>
      <w:lvlText w:val="%5."/>
      <w:lvlJc w:val="left"/>
      <w:pPr>
        <w:ind w:left="0" w:firstLine="0"/>
      </w:pPr>
      <w:rPr>
        <w:rFonts w:hint="default"/>
      </w:rPr>
    </w:lvl>
    <w:lvl w:ilvl="5">
      <w:start w:val="1"/>
      <w:numFmt w:val="decimal"/>
      <w:suff w:val="space"/>
      <w:lvlText w:val="%6."/>
      <w:lvlJc w:val="lef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left"/>
      <w:pPr>
        <w:ind w:left="0" w:firstLine="0"/>
      </w:pPr>
      <w:rPr>
        <w:rFonts w:hint="default"/>
      </w:rPr>
    </w:lvl>
  </w:abstractNum>
  <w:abstractNum w:abstractNumId="46" w15:restartNumberingAfterBreak="0">
    <w:nsid w:val="55FF6ACC"/>
    <w:multiLevelType w:val="multilevel"/>
    <w:tmpl w:val="7B887FD6"/>
    <w:lvl w:ilvl="0">
      <w:start w:val="10"/>
      <w:numFmt w:val="decimal"/>
      <w:lvlText w:val="%1."/>
      <w:lvlJc w:val="left"/>
      <w:pPr>
        <w:ind w:left="915" w:hanging="915"/>
      </w:pPr>
      <w:rPr>
        <w:rFonts w:hint="default"/>
      </w:rPr>
    </w:lvl>
    <w:lvl w:ilvl="1">
      <w:start w:val="6"/>
      <w:numFmt w:val="decimal"/>
      <w:lvlText w:val="%1.%2."/>
      <w:lvlJc w:val="left"/>
      <w:pPr>
        <w:ind w:left="915" w:hanging="915"/>
      </w:pPr>
      <w:rPr>
        <w:rFonts w:hint="default"/>
        <w:b/>
        <w:bCs/>
      </w:rPr>
    </w:lvl>
    <w:lvl w:ilvl="2">
      <w:start w:val="2"/>
      <w:numFmt w:val="decimal"/>
      <w:lvlText w:val="%1.%2.%3."/>
      <w:lvlJc w:val="left"/>
      <w:pPr>
        <w:ind w:left="915" w:hanging="915"/>
      </w:pPr>
      <w:rPr>
        <w:rFonts w:hint="default"/>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9D15EF2"/>
    <w:multiLevelType w:val="multilevel"/>
    <w:tmpl w:val="463CC09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ECA2B0E"/>
    <w:multiLevelType w:val="multilevel"/>
    <w:tmpl w:val="EFA6604C"/>
    <w:lvl w:ilvl="0">
      <w:start w:val="4"/>
      <w:numFmt w:val="decimal"/>
      <w:lvlText w:val="%1."/>
      <w:lvlJc w:val="left"/>
      <w:pPr>
        <w:ind w:left="390" w:hanging="390"/>
      </w:pPr>
      <w:rPr>
        <w:rFonts w:hint="default"/>
      </w:rPr>
    </w:lvl>
    <w:lvl w:ilvl="1">
      <w:start w:val="1"/>
      <w:numFmt w:val="decimal"/>
      <w:lvlText w:val="%1.%2."/>
      <w:lvlJc w:val="left"/>
      <w:pPr>
        <w:ind w:left="1110" w:hanging="720"/>
      </w:pPr>
      <w:rPr>
        <w:rFonts w:hint="default"/>
        <w:b/>
        <w:bCs/>
      </w:rPr>
    </w:lvl>
    <w:lvl w:ilvl="2">
      <w:start w:val="1"/>
      <w:numFmt w:val="decimal"/>
      <w:lvlText w:val="%1.%2.%3."/>
      <w:lvlJc w:val="left"/>
      <w:pPr>
        <w:ind w:left="1500" w:hanging="720"/>
      </w:pPr>
      <w:rPr>
        <w:rFonts w:hint="default"/>
        <w:b/>
        <w:bCs/>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49" w15:restartNumberingAfterBreak="0">
    <w:nsid w:val="5FCF47CC"/>
    <w:multiLevelType w:val="hybridMultilevel"/>
    <w:tmpl w:val="29FAEA6A"/>
    <w:lvl w:ilvl="0" w:tplc="04160017">
      <w:start w:val="1"/>
      <w:numFmt w:val="lowerLetter"/>
      <w:lvlText w:val="%1)"/>
      <w:lvlJc w:val="left"/>
      <w:pPr>
        <w:ind w:left="6107" w:hanging="360"/>
      </w:pPr>
    </w:lvl>
    <w:lvl w:ilvl="1" w:tplc="04160019" w:tentative="1">
      <w:start w:val="1"/>
      <w:numFmt w:val="lowerLetter"/>
      <w:lvlText w:val="%2."/>
      <w:lvlJc w:val="left"/>
      <w:pPr>
        <w:ind w:left="6827" w:hanging="360"/>
      </w:pPr>
    </w:lvl>
    <w:lvl w:ilvl="2" w:tplc="0416001B" w:tentative="1">
      <w:start w:val="1"/>
      <w:numFmt w:val="lowerRoman"/>
      <w:lvlText w:val="%3."/>
      <w:lvlJc w:val="right"/>
      <w:pPr>
        <w:ind w:left="7547" w:hanging="180"/>
      </w:pPr>
    </w:lvl>
    <w:lvl w:ilvl="3" w:tplc="0416000F" w:tentative="1">
      <w:start w:val="1"/>
      <w:numFmt w:val="decimal"/>
      <w:lvlText w:val="%4."/>
      <w:lvlJc w:val="left"/>
      <w:pPr>
        <w:ind w:left="8267" w:hanging="360"/>
      </w:pPr>
    </w:lvl>
    <w:lvl w:ilvl="4" w:tplc="04160019" w:tentative="1">
      <w:start w:val="1"/>
      <w:numFmt w:val="lowerLetter"/>
      <w:lvlText w:val="%5."/>
      <w:lvlJc w:val="left"/>
      <w:pPr>
        <w:ind w:left="8987" w:hanging="360"/>
      </w:pPr>
    </w:lvl>
    <w:lvl w:ilvl="5" w:tplc="0416001B" w:tentative="1">
      <w:start w:val="1"/>
      <w:numFmt w:val="lowerRoman"/>
      <w:lvlText w:val="%6."/>
      <w:lvlJc w:val="right"/>
      <w:pPr>
        <w:ind w:left="9707" w:hanging="180"/>
      </w:pPr>
    </w:lvl>
    <w:lvl w:ilvl="6" w:tplc="0416000F" w:tentative="1">
      <w:start w:val="1"/>
      <w:numFmt w:val="decimal"/>
      <w:lvlText w:val="%7."/>
      <w:lvlJc w:val="left"/>
      <w:pPr>
        <w:ind w:left="10427" w:hanging="360"/>
      </w:pPr>
    </w:lvl>
    <w:lvl w:ilvl="7" w:tplc="04160019" w:tentative="1">
      <w:start w:val="1"/>
      <w:numFmt w:val="lowerLetter"/>
      <w:lvlText w:val="%8."/>
      <w:lvlJc w:val="left"/>
      <w:pPr>
        <w:ind w:left="11147" w:hanging="360"/>
      </w:pPr>
    </w:lvl>
    <w:lvl w:ilvl="8" w:tplc="0416001B" w:tentative="1">
      <w:start w:val="1"/>
      <w:numFmt w:val="lowerRoman"/>
      <w:lvlText w:val="%9."/>
      <w:lvlJc w:val="right"/>
      <w:pPr>
        <w:ind w:left="11867" w:hanging="180"/>
      </w:pPr>
    </w:lvl>
  </w:abstractNum>
  <w:abstractNum w:abstractNumId="50" w15:restartNumberingAfterBreak="0">
    <w:nsid w:val="622156DE"/>
    <w:multiLevelType w:val="hybridMultilevel"/>
    <w:tmpl w:val="22FC7684"/>
    <w:lvl w:ilvl="0" w:tplc="36A6E7F8">
      <w:start w:val="4"/>
      <w:numFmt w:val="lowerLetter"/>
      <w:lvlText w:val="%1)"/>
      <w:lvlJc w:val="left"/>
      <w:pPr>
        <w:ind w:left="1211" w:hanging="360"/>
      </w:pPr>
      <w:rPr>
        <w:rFonts w:cs="Times New Roman" w:hint="default"/>
        <w:b w:val="0"/>
        <w:bCs/>
        <w:color w:val="00000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1" w15:restartNumberingAfterBreak="0">
    <w:nsid w:val="65082CE8"/>
    <w:multiLevelType w:val="multilevel"/>
    <w:tmpl w:val="D8EA4BD6"/>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54B2A9F"/>
    <w:multiLevelType w:val="hybridMultilevel"/>
    <w:tmpl w:val="49A6FDD4"/>
    <w:lvl w:ilvl="0" w:tplc="259C4862">
      <w:start w:val="2"/>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3" w15:restartNumberingAfterBreak="0">
    <w:nsid w:val="66046798"/>
    <w:multiLevelType w:val="multilevel"/>
    <w:tmpl w:val="52C4C14A"/>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bCs/>
        <w:i w:val="0"/>
        <w:iCs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8BA6861"/>
    <w:multiLevelType w:val="multilevel"/>
    <w:tmpl w:val="33B2AA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A534AED"/>
    <w:multiLevelType w:val="multilevel"/>
    <w:tmpl w:val="9D2894B6"/>
    <w:lvl w:ilvl="0">
      <w:start w:val="14"/>
      <w:numFmt w:val="decimal"/>
      <w:lvlText w:val="%1."/>
      <w:lvlJc w:val="left"/>
      <w:pPr>
        <w:ind w:left="525" w:hanging="525"/>
      </w:pPr>
      <w:rPr>
        <w:rFonts w:hint="default"/>
        <w:b w:val="0"/>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7" w15:restartNumberingAfterBreak="0">
    <w:nsid w:val="6F056066"/>
    <w:multiLevelType w:val="multilevel"/>
    <w:tmpl w:val="D69E2092"/>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6FCD4D6C"/>
    <w:multiLevelType w:val="multilevel"/>
    <w:tmpl w:val="4234227E"/>
    <w:lvl w:ilvl="0">
      <w:start w:val="9"/>
      <w:numFmt w:val="decimal"/>
      <w:lvlText w:val="%1."/>
      <w:lvlJc w:val="left"/>
      <w:pPr>
        <w:ind w:left="390" w:hanging="390"/>
      </w:pPr>
    </w:lvl>
    <w:lvl w:ilvl="1">
      <w:start w:val="1"/>
      <w:numFmt w:val="decimal"/>
      <w:lvlText w:val="%1.%2."/>
      <w:lvlJc w:val="left"/>
      <w:pPr>
        <w:ind w:left="720" w:hanging="720"/>
      </w:pPr>
      <w:rPr>
        <w:b w:val="0"/>
        <w:bCs w:val="0"/>
      </w:rPr>
    </w:lvl>
    <w:lvl w:ilvl="2">
      <w:start w:val="1"/>
      <w:numFmt w:val="decimal"/>
      <w:lvlText w:val="%1.%2.%3."/>
      <w:lvlJc w:val="left"/>
      <w:pPr>
        <w:ind w:left="720" w:hanging="720"/>
      </w:pPr>
      <w:rPr>
        <w:b w:val="0"/>
        <w:bCs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9" w15:restartNumberingAfterBreak="0">
    <w:nsid w:val="727676FD"/>
    <w:multiLevelType w:val="multilevel"/>
    <w:tmpl w:val="E1F4E97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86F0BB2"/>
    <w:multiLevelType w:val="multilevel"/>
    <w:tmpl w:val="CCC67A80"/>
    <w:lvl w:ilvl="0">
      <w:start w:val="2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78D30102"/>
    <w:multiLevelType w:val="hybridMultilevel"/>
    <w:tmpl w:val="2720506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79A90C41"/>
    <w:multiLevelType w:val="multilevel"/>
    <w:tmpl w:val="2D2EB8AC"/>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7C6468AA"/>
    <w:multiLevelType w:val="multilevel"/>
    <w:tmpl w:val="C7FEFA04"/>
    <w:lvl w:ilvl="0">
      <w:start w:val="13"/>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7D59059A"/>
    <w:multiLevelType w:val="multilevel"/>
    <w:tmpl w:val="4C326BFE"/>
    <w:lvl w:ilvl="0">
      <w:start w:val="3"/>
      <w:numFmt w:val="decimal"/>
      <w:lvlText w:val="%1"/>
      <w:lvlJc w:val="left"/>
      <w:pPr>
        <w:ind w:left="360" w:hanging="360"/>
      </w:pPr>
      <w:rPr>
        <w:rFonts w:ascii="Arial" w:eastAsia="Times New Roman" w:hAnsi="Arial" w:cs="Arial"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65" w15:restartNumberingAfterBreak="0">
    <w:nsid w:val="7FD8513D"/>
    <w:multiLevelType w:val="multilevel"/>
    <w:tmpl w:val="D08628D8"/>
    <w:lvl w:ilvl="0">
      <w:start w:val="1"/>
      <w:numFmt w:val="decimal"/>
      <w:lvlText w:val="%1."/>
      <w:lvlJc w:val="left"/>
      <w:pPr>
        <w:ind w:left="360" w:hanging="360"/>
      </w:pPr>
    </w:lvl>
    <w:lvl w:ilvl="1">
      <w:start w:val="1"/>
      <w:numFmt w:val="decimal"/>
      <w:lvlText w:val="%1.%2."/>
      <w:lvlJc w:val="left"/>
      <w:pPr>
        <w:ind w:left="792" w:hanging="432"/>
      </w:pPr>
      <w:rPr>
        <w:b/>
        <w:bCs/>
        <w:i w:val="0"/>
        <w:i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57450359">
    <w:abstractNumId w:val="30"/>
  </w:num>
  <w:num w:numId="2" w16cid:durableId="42869475">
    <w:abstractNumId w:val="4"/>
  </w:num>
  <w:num w:numId="3" w16cid:durableId="1854688672">
    <w:abstractNumId w:val="11"/>
  </w:num>
  <w:num w:numId="4" w16cid:durableId="1648315308">
    <w:abstractNumId w:val="18"/>
  </w:num>
  <w:num w:numId="5" w16cid:durableId="825168287">
    <w:abstractNumId w:val="9"/>
  </w:num>
  <w:num w:numId="6" w16cid:durableId="1916426823">
    <w:abstractNumId w:val="31"/>
  </w:num>
  <w:num w:numId="7" w16cid:durableId="790247790">
    <w:abstractNumId w:val="23"/>
  </w:num>
  <w:num w:numId="8" w16cid:durableId="451945171">
    <w:abstractNumId w:val="48"/>
  </w:num>
  <w:num w:numId="9" w16cid:durableId="308365859">
    <w:abstractNumId w:val="24"/>
  </w:num>
  <w:num w:numId="10" w16cid:durableId="612788589">
    <w:abstractNumId w:val="32"/>
  </w:num>
  <w:num w:numId="11" w16cid:durableId="401876087">
    <w:abstractNumId w:val="15"/>
  </w:num>
  <w:num w:numId="12" w16cid:durableId="1073819678">
    <w:abstractNumId w:val="34"/>
  </w:num>
  <w:num w:numId="13" w16cid:durableId="1959755327">
    <w:abstractNumId w:val="52"/>
  </w:num>
  <w:num w:numId="14" w16cid:durableId="1368264265">
    <w:abstractNumId w:val="39"/>
  </w:num>
  <w:num w:numId="15" w16cid:durableId="536166527">
    <w:abstractNumId w:val="65"/>
  </w:num>
  <w:num w:numId="16" w16cid:durableId="547762657">
    <w:abstractNumId w:val="17"/>
  </w:num>
  <w:num w:numId="17" w16cid:durableId="1323924371">
    <w:abstractNumId w:val="20"/>
  </w:num>
  <w:num w:numId="18" w16cid:durableId="914383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099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4900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9560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7952142">
    <w:abstractNumId w:val="5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650116">
    <w:abstractNumId w:val="61"/>
  </w:num>
  <w:num w:numId="24" w16cid:durableId="812479912">
    <w:abstractNumId w:val="41"/>
  </w:num>
  <w:num w:numId="25" w16cid:durableId="1571043592">
    <w:abstractNumId w:val="51"/>
  </w:num>
  <w:num w:numId="26" w16cid:durableId="1559395883">
    <w:abstractNumId w:val="21"/>
  </w:num>
  <w:num w:numId="27" w16cid:durableId="850071640">
    <w:abstractNumId w:val="25"/>
  </w:num>
  <w:num w:numId="28" w16cid:durableId="2072389152">
    <w:abstractNumId w:val="6"/>
  </w:num>
  <w:num w:numId="29" w16cid:durableId="909343197">
    <w:abstractNumId w:val="19"/>
  </w:num>
  <w:num w:numId="30" w16cid:durableId="1487474822">
    <w:abstractNumId w:val="12"/>
  </w:num>
  <w:num w:numId="31" w16cid:durableId="15733904">
    <w:abstractNumId w:val="22"/>
  </w:num>
  <w:num w:numId="32" w16cid:durableId="2133400515">
    <w:abstractNumId w:val="16"/>
  </w:num>
  <w:num w:numId="33" w16cid:durableId="312829516">
    <w:abstractNumId w:val="60"/>
  </w:num>
  <w:num w:numId="34" w16cid:durableId="278027614">
    <w:abstractNumId w:val="33"/>
  </w:num>
  <w:num w:numId="35" w16cid:durableId="840857756">
    <w:abstractNumId w:val="63"/>
  </w:num>
  <w:num w:numId="36" w16cid:durableId="919826870">
    <w:abstractNumId w:val="35"/>
  </w:num>
  <w:num w:numId="37" w16cid:durableId="600188003">
    <w:abstractNumId w:val="46"/>
  </w:num>
  <w:num w:numId="38" w16cid:durableId="462431604">
    <w:abstractNumId w:val="40"/>
  </w:num>
  <w:num w:numId="39" w16cid:durableId="1476531344">
    <w:abstractNumId w:val="5"/>
  </w:num>
  <w:num w:numId="40" w16cid:durableId="1502162703">
    <w:abstractNumId w:val="10"/>
  </w:num>
  <w:num w:numId="41" w16cid:durableId="699743823">
    <w:abstractNumId w:val="5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9095575">
    <w:abstractNumId w:val="57"/>
  </w:num>
  <w:num w:numId="43" w16cid:durableId="1800757526">
    <w:abstractNumId w:val="55"/>
  </w:num>
  <w:num w:numId="44" w16cid:durableId="2066565436">
    <w:abstractNumId w:val="44"/>
  </w:num>
  <w:num w:numId="45" w16cid:durableId="1710108423">
    <w:abstractNumId w:val="0"/>
  </w:num>
  <w:num w:numId="46" w16cid:durableId="1319193472">
    <w:abstractNumId w:val="50"/>
  </w:num>
  <w:num w:numId="47" w16cid:durableId="272052315">
    <w:abstractNumId w:val="1"/>
  </w:num>
  <w:num w:numId="48" w16cid:durableId="783771164">
    <w:abstractNumId w:val="8"/>
  </w:num>
  <w:num w:numId="49" w16cid:durableId="1203520634">
    <w:abstractNumId w:val="43"/>
  </w:num>
  <w:num w:numId="50" w16cid:durableId="7567078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6364543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22187652">
    <w:abstractNumId w:val="62"/>
  </w:num>
  <w:num w:numId="53" w16cid:durableId="338895839">
    <w:abstractNumId w:val="53"/>
  </w:num>
  <w:num w:numId="54" w16cid:durableId="263001563">
    <w:abstractNumId w:val="26"/>
  </w:num>
  <w:num w:numId="55" w16cid:durableId="1229538308">
    <w:abstractNumId w:val="28"/>
  </w:num>
  <w:num w:numId="56" w16cid:durableId="857963273">
    <w:abstractNumId w:val="3"/>
  </w:num>
  <w:num w:numId="57" w16cid:durableId="1968507336">
    <w:abstractNumId w:val="53"/>
    <w:lvlOverride w:ilvl="0">
      <w:lvl w:ilvl="0">
        <w:start w:val="3"/>
        <w:numFmt w:val="decimal"/>
        <w:suff w:val="space"/>
        <w:lvlText w:val="%1."/>
        <w:lvlJc w:val="left"/>
        <w:pPr>
          <w:ind w:left="0" w:firstLine="0"/>
        </w:pPr>
        <w:rPr>
          <w:rFonts w:hint="default"/>
        </w:rPr>
      </w:lvl>
    </w:lvlOverride>
    <w:lvlOverride w:ilvl="1">
      <w:lvl w:ilvl="1">
        <w:start w:val="1"/>
        <w:numFmt w:val="decimal"/>
        <w:suff w:val="space"/>
        <w:lvlText w:val="%1.%2."/>
        <w:lvlJc w:val="left"/>
        <w:pPr>
          <w:ind w:left="0" w:firstLine="0"/>
        </w:pPr>
        <w:rPr>
          <w:rFonts w:hint="default"/>
          <w:b w:val="0"/>
          <w:bCs w:val="0"/>
        </w:rPr>
      </w:lvl>
    </w:lvlOverride>
    <w:lvlOverride w:ilvl="2">
      <w:lvl w:ilvl="2">
        <w:start w:val="1"/>
        <w:numFmt w:val="decimal"/>
        <w:suff w:val="space"/>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8" w16cid:durableId="1592003508">
    <w:abstractNumId w:val="37"/>
  </w:num>
  <w:num w:numId="59" w16cid:durableId="1423794313">
    <w:abstractNumId w:val="29"/>
  </w:num>
  <w:num w:numId="60" w16cid:durableId="217934705">
    <w:abstractNumId w:val="42"/>
  </w:num>
  <w:num w:numId="61" w16cid:durableId="816649248">
    <w:abstractNumId w:val="27"/>
  </w:num>
  <w:num w:numId="62" w16cid:durableId="926304340">
    <w:abstractNumId w:val="56"/>
  </w:num>
  <w:num w:numId="63" w16cid:durableId="1860702712">
    <w:abstractNumId w:val="38"/>
  </w:num>
  <w:num w:numId="64" w16cid:durableId="1651448628">
    <w:abstractNumId w:val="49"/>
  </w:num>
  <w:num w:numId="65" w16cid:durableId="851183550">
    <w:abstractNumId w:val="45"/>
  </w:num>
  <w:num w:numId="66" w16cid:durableId="868102205">
    <w:abstractNumId w:val="13"/>
  </w:num>
  <w:num w:numId="67" w16cid:durableId="1464154111">
    <w:abstractNumId w:val="59"/>
  </w:num>
  <w:num w:numId="68" w16cid:durableId="719475162">
    <w:abstractNumId w:val="64"/>
  </w:num>
  <w:num w:numId="69" w16cid:durableId="64300774">
    <w:abstractNumId w:val="54"/>
  </w:num>
  <w:num w:numId="70" w16cid:durableId="1082608664">
    <w:abstractNumId w:val="47"/>
  </w:num>
  <w:num w:numId="71" w16cid:durableId="1499006507">
    <w:abstractNumId w:val="36"/>
  </w:num>
  <w:num w:numId="72" w16cid:durableId="1227645641">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F51"/>
    <w:rsid w:val="00005172"/>
    <w:rsid w:val="00012740"/>
    <w:rsid w:val="00020040"/>
    <w:rsid w:val="00021981"/>
    <w:rsid w:val="000233C7"/>
    <w:rsid w:val="00027957"/>
    <w:rsid w:val="00030060"/>
    <w:rsid w:val="0003194B"/>
    <w:rsid w:val="00031C42"/>
    <w:rsid w:val="00032E9D"/>
    <w:rsid w:val="00043BFE"/>
    <w:rsid w:val="00051C24"/>
    <w:rsid w:val="00052D10"/>
    <w:rsid w:val="00054100"/>
    <w:rsid w:val="00063417"/>
    <w:rsid w:val="000638A1"/>
    <w:rsid w:val="0006636E"/>
    <w:rsid w:val="00071FB3"/>
    <w:rsid w:val="00073ED9"/>
    <w:rsid w:val="00076DE6"/>
    <w:rsid w:val="00081948"/>
    <w:rsid w:val="00081F2D"/>
    <w:rsid w:val="000835E6"/>
    <w:rsid w:val="00086FE0"/>
    <w:rsid w:val="00090249"/>
    <w:rsid w:val="00092876"/>
    <w:rsid w:val="00097B0D"/>
    <w:rsid w:val="000A3D99"/>
    <w:rsid w:val="000A3F01"/>
    <w:rsid w:val="000A4373"/>
    <w:rsid w:val="000B46EE"/>
    <w:rsid w:val="000B6529"/>
    <w:rsid w:val="000B75B3"/>
    <w:rsid w:val="000C2AF1"/>
    <w:rsid w:val="000C4F12"/>
    <w:rsid w:val="000C6840"/>
    <w:rsid w:val="000D15D3"/>
    <w:rsid w:val="000D2EFD"/>
    <w:rsid w:val="000D4B32"/>
    <w:rsid w:val="000D6D4F"/>
    <w:rsid w:val="000E2B49"/>
    <w:rsid w:val="000F69B2"/>
    <w:rsid w:val="000F7B01"/>
    <w:rsid w:val="00103898"/>
    <w:rsid w:val="001152F1"/>
    <w:rsid w:val="00115450"/>
    <w:rsid w:val="00116489"/>
    <w:rsid w:val="001219EC"/>
    <w:rsid w:val="001230C6"/>
    <w:rsid w:val="00123700"/>
    <w:rsid w:val="0012404C"/>
    <w:rsid w:val="00124522"/>
    <w:rsid w:val="00126E28"/>
    <w:rsid w:val="0013364B"/>
    <w:rsid w:val="001362CB"/>
    <w:rsid w:val="00136852"/>
    <w:rsid w:val="0013765B"/>
    <w:rsid w:val="00150D77"/>
    <w:rsid w:val="00156F50"/>
    <w:rsid w:val="00166507"/>
    <w:rsid w:val="0016709C"/>
    <w:rsid w:val="00167225"/>
    <w:rsid w:val="0016750D"/>
    <w:rsid w:val="00171DD2"/>
    <w:rsid w:val="00175DA2"/>
    <w:rsid w:val="0017768C"/>
    <w:rsid w:val="0018582E"/>
    <w:rsid w:val="001A1588"/>
    <w:rsid w:val="001A24AC"/>
    <w:rsid w:val="001B057C"/>
    <w:rsid w:val="001B2A1D"/>
    <w:rsid w:val="001B7B9C"/>
    <w:rsid w:val="001C1677"/>
    <w:rsid w:val="001C2D1D"/>
    <w:rsid w:val="001C2E04"/>
    <w:rsid w:val="001C498A"/>
    <w:rsid w:val="001C7249"/>
    <w:rsid w:val="001D17D0"/>
    <w:rsid w:val="001D1DDF"/>
    <w:rsid w:val="001D759B"/>
    <w:rsid w:val="001F0763"/>
    <w:rsid w:val="001F4D01"/>
    <w:rsid w:val="001F4FB1"/>
    <w:rsid w:val="001F756F"/>
    <w:rsid w:val="001F7CDA"/>
    <w:rsid w:val="002002E1"/>
    <w:rsid w:val="0020761F"/>
    <w:rsid w:val="00215858"/>
    <w:rsid w:val="00216827"/>
    <w:rsid w:val="00225A49"/>
    <w:rsid w:val="00231FBC"/>
    <w:rsid w:val="002370E0"/>
    <w:rsid w:val="00237B39"/>
    <w:rsid w:val="0024091F"/>
    <w:rsid w:val="002416C0"/>
    <w:rsid w:val="00247DF5"/>
    <w:rsid w:val="002551FA"/>
    <w:rsid w:val="00260D0B"/>
    <w:rsid w:val="00261C83"/>
    <w:rsid w:val="00263103"/>
    <w:rsid w:val="002640CF"/>
    <w:rsid w:val="0026646E"/>
    <w:rsid w:val="00275A14"/>
    <w:rsid w:val="002801B2"/>
    <w:rsid w:val="00282B1A"/>
    <w:rsid w:val="002830C8"/>
    <w:rsid w:val="00285AF8"/>
    <w:rsid w:val="002867E7"/>
    <w:rsid w:val="00286DE4"/>
    <w:rsid w:val="002923E9"/>
    <w:rsid w:val="00297F7C"/>
    <w:rsid w:val="002A127F"/>
    <w:rsid w:val="002A1B5C"/>
    <w:rsid w:val="002A39BE"/>
    <w:rsid w:val="002A42BF"/>
    <w:rsid w:val="002A6CDB"/>
    <w:rsid w:val="002A6FAF"/>
    <w:rsid w:val="002B1524"/>
    <w:rsid w:val="002B1F7B"/>
    <w:rsid w:val="002B22A5"/>
    <w:rsid w:val="002D4F2A"/>
    <w:rsid w:val="002D4F39"/>
    <w:rsid w:val="002D534B"/>
    <w:rsid w:val="002E10A9"/>
    <w:rsid w:val="00300BDE"/>
    <w:rsid w:val="00306362"/>
    <w:rsid w:val="003063D6"/>
    <w:rsid w:val="00306894"/>
    <w:rsid w:val="0030725C"/>
    <w:rsid w:val="003074DB"/>
    <w:rsid w:val="0030768A"/>
    <w:rsid w:val="0031216F"/>
    <w:rsid w:val="003135F2"/>
    <w:rsid w:val="00313DA7"/>
    <w:rsid w:val="00316F40"/>
    <w:rsid w:val="003218B6"/>
    <w:rsid w:val="003218C1"/>
    <w:rsid w:val="003240A7"/>
    <w:rsid w:val="00325027"/>
    <w:rsid w:val="003267C8"/>
    <w:rsid w:val="00333458"/>
    <w:rsid w:val="003356D0"/>
    <w:rsid w:val="0033638F"/>
    <w:rsid w:val="00336BAC"/>
    <w:rsid w:val="00336CE3"/>
    <w:rsid w:val="00337635"/>
    <w:rsid w:val="00340986"/>
    <w:rsid w:val="00340FCC"/>
    <w:rsid w:val="00341304"/>
    <w:rsid w:val="00342055"/>
    <w:rsid w:val="003442CC"/>
    <w:rsid w:val="003453FE"/>
    <w:rsid w:val="0034640D"/>
    <w:rsid w:val="00346D0B"/>
    <w:rsid w:val="00346D79"/>
    <w:rsid w:val="0035248E"/>
    <w:rsid w:val="00352694"/>
    <w:rsid w:val="00353940"/>
    <w:rsid w:val="00354064"/>
    <w:rsid w:val="00354E57"/>
    <w:rsid w:val="00354F1B"/>
    <w:rsid w:val="00355D38"/>
    <w:rsid w:val="0036299A"/>
    <w:rsid w:val="00362F9D"/>
    <w:rsid w:val="0036490C"/>
    <w:rsid w:val="00366312"/>
    <w:rsid w:val="00366BC2"/>
    <w:rsid w:val="00370BFB"/>
    <w:rsid w:val="00370D2C"/>
    <w:rsid w:val="00371ED4"/>
    <w:rsid w:val="00374208"/>
    <w:rsid w:val="003755CC"/>
    <w:rsid w:val="003775D9"/>
    <w:rsid w:val="00377FEA"/>
    <w:rsid w:val="003857D7"/>
    <w:rsid w:val="00385A68"/>
    <w:rsid w:val="00392A07"/>
    <w:rsid w:val="0039790B"/>
    <w:rsid w:val="003A27B3"/>
    <w:rsid w:val="003B0E6C"/>
    <w:rsid w:val="003B0F4D"/>
    <w:rsid w:val="003B3B95"/>
    <w:rsid w:val="003C0402"/>
    <w:rsid w:val="003C2B02"/>
    <w:rsid w:val="003D081E"/>
    <w:rsid w:val="003D1E22"/>
    <w:rsid w:val="003D41A6"/>
    <w:rsid w:val="003D6871"/>
    <w:rsid w:val="003E04CE"/>
    <w:rsid w:val="003E421B"/>
    <w:rsid w:val="003E4AD9"/>
    <w:rsid w:val="003F7A15"/>
    <w:rsid w:val="0040023B"/>
    <w:rsid w:val="00401487"/>
    <w:rsid w:val="0040164A"/>
    <w:rsid w:val="00403694"/>
    <w:rsid w:val="00413DDE"/>
    <w:rsid w:val="00413ECF"/>
    <w:rsid w:val="0041721E"/>
    <w:rsid w:val="00417630"/>
    <w:rsid w:val="004303EF"/>
    <w:rsid w:val="00430E86"/>
    <w:rsid w:val="0044433F"/>
    <w:rsid w:val="00445B6A"/>
    <w:rsid w:val="00446B71"/>
    <w:rsid w:val="004571A3"/>
    <w:rsid w:val="004627E7"/>
    <w:rsid w:val="00462ECD"/>
    <w:rsid w:val="004631CB"/>
    <w:rsid w:val="00464ED8"/>
    <w:rsid w:val="00470027"/>
    <w:rsid w:val="00471DCB"/>
    <w:rsid w:val="004724AA"/>
    <w:rsid w:val="0047320A"/>
    <w:rsid w:val="00477EDA"/>
    <w:rsid w:val="00481448"/>
    <w:rsid w:val="004823F8"/>
    <w:rsid w:val="00484FCB"/>
    <w:rsid w:val="0049185C"/>
    <w:rsid w:val="00491B7B"/>
    <w:rsid w:val="0049477F"/>
    <w:rsid w:val="00494B0B"/>
    <w:rsid w:val="00496F48"/>
    <w:rsid w:val="004A18F7"/>
    <w:rsid w:val="004A1E05"/>
    <w:rsid w:val="004A73C3"/>
    <w:rsid w:val="004A79EF"/>
    <w:rsid w:val="004B031A"/>
    <w:rsid w:val="004B2925"/>
    <w:rsid w:val="004B7150"/>
    <w:rsid w:val="004B7F69"/>
    <w:rsid w:val="004C1719"/>
    <w:rsid w:val="004D1491"/>
    <w:rsid w:val="004D187F"/>
    <w:rsid w:val="004D5096"/>
    <w:rsid w:val="004D5B00"/>
    <w:rsid w:val="004D689C"/>
    <w:rsid w:val="004F1019"/>
    <w:rsid w:val="004F7A38"/>
    <w:rsid w:val="0050406E"/>
    <w:rsid w:val="00507F06"/>
    <w:rsid w:val="00513815"/>
    <w:rsid w:val="00514B02"/>
    <w:rsid w:val="00524A3E"/>
    <w:rsid w:val="00525117"/>
    <w:rsid w:val="005275B0"/>
    <w:rsid w:val="0053463C"/>
    <w:rsid w:val="00537213"/>
    <w:rsid w:val="005406AC"/>
    <w:rsid w:val="00541772"/>
    <w:rsid w:val="0054438A"/>
    <w:rsid w:val="00554389"/>
    <w:rsid w:val="00554CB8"/>
    <w:rsid w:val="005630D2"/>
    <w:rsid w:val="00564784"/>
    <w:rsid w:val="0056543D"/>
    <w:rsid w:val="005658E4"/>
    <w:rsid w:val="0056669B"/>
    <w:rsid w:val="00567134"/>
    <w:rsid w:val="00570CBF"/>
    <w:rsid w:val="00573056"/>
    <w:rsid w:val="005761A7"/>
    <w:rsid w:val="00576CDA"/>
    <w:rsid w:val="00577FF5"/>
    <w:rsid w:val="00580094"/>
    <w:rsid w:val="0058276D"/>
    <w:rsid w:val="00584138"/>
    <w:rsid w:val="005847E3"/>
    <w:rsid w:val="0058541F"/>
    <w:rsid w:val="00591A28"/>
    <w:rsid w:val="005923BD"/>
    <w:rsid w:val="00593A7B"/>
    <w:rsid w:val="005A388B"/>
    <w:rsid w:val="005A77FC"/>
    <w:rsid w:val="005B0055"/>
    <w:rsid w:val="005B1A59"/>
    <w:rsid w:val="005B1D5E"/>
    <w:rsid w:val="005B3FC8"/>
    <w:rsid w:val="005B65C1"/>
    <w:rsid w:val="005B79C6"/>
    <w:rsid w:val="005C01EA"/>
    <w:rsid w:val="005C02A0"/>
    <w:rsid w:val="005C0FC0"/>
    <w:rsid w:val="005C1B85"/>
    <w:rsid w:val="005C213E"/>
    <w:rsid w:val="005C34B3"/>
    <w:rsid w:val="005C752C"/>
    <w:rsid w:val="005C7A9D"/>
    <w:rsid w:val="005C7DD4"/>
    <w:rsid w:val="005D056D"/>
    <w:rsid w:val="005D21CB"/>
    <w:rsid w:val="005D2578"/>
    <w:rsid w:val="005D26E3"/>
    <w:rsid w:val="005D2A05"/>
    <w:rsid w:val="005E16EC"/>
    <w:rsid w:val="005F4604"/>
    <w:rsid w:val="005F6D9F"/>
    <w:rsid w:val="005F7B52"/>
    <w:rsid w:val="0060228B"/>
    <w:rsid w:val="00602EF1"/>
    <w:rsid w:val="00606318"/>
    <w:rsid w:val="006065C8"/>
    <w:rsid w:val="00615EF0"/>
    <w:rsid w:val="0061705B"/>
    <w:rsid w:val="00617D98"/>
    <w:rsid w:val="00622433"/>
    <w:rsid w:val="00633130"/>
    <w:rsid w:val="00640BA8"/>
    <w:rsid w:val="00645C9D"/>
    <w:rsid w:val="00651458"/>
    <w:rsid w:val="00652A5E"/>
    <w:rsid w:val="00655C49"/>
    <w:rsid w:val="00656FF8"/>
    <w:rsid w:val="00670337"/>
    <w:rsid w:val="00676A4B"/>
    <w:rsid w:val="006810AD"/>
    <w:rsid w:val="00682A3E"/>
    <w:rsid w:val="00683379"/>
    <w:rsid w:val="00685F28"/>
    <w:rsid w:val="00686C20"/>
    <w:rsid w:val="0069199D"/>
    <w:rsid w:val="006930D5"/>
    <w:rsid w:val="00693C60"/>
    <w:rsid w:val="006A5A97"/>
    <w:rsid w:val="006A73D3"/>
    <w:rsid w:val="006B17E0"/>
    <w:rsid w:val="006B2AAA"/>
    <w:rsid w:val="006B4C98"/>
    <w:rsid w:val="006B61E1"/>
    <w:rsid w:val="006B6F45"/>
    <w:rsid w:val="006C296E"/>
    <w:rsid w:val="006D13D3"/>
    <w:rsid w:val="006D2EB6"/>
    <w:rsid w:val="006D571E"/>
    <w:rsid w:val="006D5E96"/>
    <w:rsid w:val="006D670B"/>
    <w:rsid w:val="006D7B6D"/>
    <w:rsid w:val="006D7E15"/>
    <w:rsid w:val="006E33F9"/>
    <w:rsid w:val="006F331C"/>
    <w:rsid w:val="006F40D2"/>
    <w:rsid w:val="006F77D9"/>
    <w:rsid w:val="00713315"/>
    <w:rsid w:val="00716F83"/>
    <w:rsid w:val="00723EA8"/>
    <w:rsid w:val="00730E86"/>
    <w:rsid w:val="00743D66"/>
    <w:rsid w:val="007506D6"/>
    <w:rsid w:val="00753414"/>
    <w:rsid w:val="007537DD"/>
    <w:rsid w:val="007627B1"/>
    <w:rsid w:val="007655D0"/>
    <w:rsid w:val="007704A5"/>
    <w:rsid w:val="00772CF1"/>
    <w:rsid w:val="007732AC"/>
    <w:rsid w:val="00774284"/>
    <w:rsid w:val="007761FE"/>
    <w:rsid w:val="00780073"/>
    <w:rsid w:val="00780499"/>
    <w:rsid w:val="00782A47"/>
    <w:rsid w:val="00783FDD"/>
    <w:rsid w:val="00786BCA"/>
    <w:rsid w:val="00787D2A"/>
    <w:rsid w:val="0079073C"/>
    <w:rsid w:val="00791EE1"/>
    <w:rsid w:val="00793D70"/>
    <w:rsid w:val="007A1127"/>
    <w:rsid w:val="007A4261"/>
    <w:rsid w:val="007A448F"/>
    <w:rsid w:val="007B0311"/>
    <w:rsid w:val="007B233D"/>
    <w:rsid w:val="007C3E34"/>
    <w:rsid w:val="007C6FBB"/>
    <w:rsid w:val="007D6E00"/>
    <w:rsid w:val="007D7F80"/>
    <w:rsid w:val="007E3373"/>
    <w:rsid w:val="007E3850"/>
    <w:rsid w:val="007F2794"/>
    <w:rsid w:val="007F4F51"/>
    <w:rsid w:val="007F6FA2"/>
    <w:rsid w:val="007F7730"/>
    <w:rsid w:val="00801A54"/>
    <w:rsid w:val="00801AEE"/>
    <w:rsid w:val="0080453B"/>
    <w:rsid w:val="008058E1"/>
    <w:rsid w:val="00814874"/>
    <w:rsid w:val="00815085"/>
    <w:rsid w:val="00820A10"/>
    <w:rsid w:val="008229FB"/>
    <w:rsid w:val="008235E9"/>
    <w:rsid w:val="008250E6"/>
    <w:rsid w:val="00826CC8"/>
    <w:rsid w:val="008302FA"/>
    <w:rsid w:val="008315B6"/>
    <w:rsid w:val="00836410"/>
    <w:rsid w:val="00837067"/>
    <w:rsid w:val="00837A32"/>
    <w:rsid w:val="00837B36"/>
    <w:rsid w:val="00840A8A"/>
    <w:rsid w:val="00844680"/>
    <w:rsid w:val="00844BEF"/>
    <w:rsid w:val="00850B61"/>
    <w:rsid w:val="00855916"/>
    <w:rsid w:val="00857807"/>
    <w:rsid w:val="00860094"/>
    <w:rsid w:val="00861DA1"/>
    <w:rsid w:val="0086559E"/>
    <w:rsid w:val="008657E8"/>
    <w:rsid w:val="00887CA1"/>
    <w:rsid w:val="00891DCC"/>
    <w:rsid w:val="00892EE5"/>
    <w:rsid w:val="00894C58"/>
    <w:rsid w:val="00897563"/>
    <w:rsid w:val="008A7AA7"/>
    <w:rsid w:val="008B0BCF"/>
    <w:rsid w:val="008B2CEA"/>
    <w:rsid w:val="008B4466"/>
    <w:rsid w:val="008B6E71"/>
    <w:rsid w:val="008C357C"/>
    <w:rsid w:val="008C41E7"/>
    <w:rsid w:val="008C6F45"/>
    <w:rsid w:val="008D0AF9"/>
    <w:rsid w:val="008D1498"/>
    <w:rsid w:val="008E2223"/>
    <w:rsid w:val="008E491A"/>
    <w:rsid w:val="008E74FD"/>
    <w:rsid w:val="008F15F5"/>
    <w:rsid w:val="008F65C7"/>
    <w:rsid w:val="00902AE9"/>
    <w:rsid w:val="00903C42"/>
    <w:rsid w:val="009058FC"/>
    <w:rsid w:val="00910E10"/>
    <w:rsid w:val="009133F2"/>
    <w:rsid w:val="00913724"/>
    <w:rsid w:val="00915045"/>
    <w:rsid w:val="009224DD"/>
    <w:rsid w:val="00925B7B"/>
    <w:rsid w:val="00925FEB"/>
    <w:rsid w:val="009263F2"/>
    <w:rsid w:val="00927586"/>
    <w:rsid w:val="00931A6A"/>
    <w:rsid w:val="00932FC5"/>
    <w:rsid w:val="0093430B"/>
    <w:rsid w:val="00934B4F"/>
    <w:rsid w:val="0093578C"/>
    <w:rsid w:val="00946023"/>
    <w:rsid w:val="00946363"/>
    <w:rsid w:val="00955756"/>
    <w:rsid w:val="00955D43"/>
    <w:rsid w:val="0096224F"/>
    <w:rsid w:val="00964719"/>
    <w:rsid w:val="00964DD1"/>
    <w:rsid w:val="00970163"/>
    <w:rsid w:val="00970CE7"/>
    <w:rsid w:val="00970DE2"/>
    <w:rsid w:val="00971294"/>
    <w:rsid w:val="00981F62"/>
    <w:rsid w:val="009823BC"/>
    <w:rsid w:val="00987378"/>
    <w:rsid w:val="009873E4"/>
    <w:rsid w:val="00987443"/>
    <w:rsid w:val="00987E13"/>
    <w:rsid w:val="00990A31"/>
    <w:rsid w:val="00994A2B"/>
    <w:rsid w:val="00994C84"/>
    <w:rsid w:val="009A3E4A"/>
    <w:rsid w:val="009A46F1"/>
    <w:rsid w:val="009A5B80"/>
    <w:rsid w:val="009A5F62"/>
    <w:rsid w:val="009B2529"/>
    <w:rsid w:val="009B3266"/>
    <w:rsid w:val="009B7930"/>
    <w:rsid w:val="009C13B7"/>
    <w:rsid w:val="009C2315"/>
    <w:rsid w:val="009C31C3"/>
    <w:rsid w:val="009C369C"/>
    <w:rsid w:val="009C5CCB"/>
    <w:rsid w:val="009C64B4"/>
    <w:rsid w:val="009C79A5"/>
    <w:rsid w:val="009D070B"/>
    <w:rsid w:val="009D2B8E"/>
    <w:rsid w:val="009D6FC5"/>
    <w:rsid w:val="009D7C39"/>
    <w:rsid w:val="009E316F"/>
    <w:rsid w:val="009E57C9"/>
    <w:rsid w:val="009F07ED"/>
    <w:rsid w:val="00A027D9"/>
    <w:rsid w:val="00A07CD4"/>
    <w:rsid w:val="00A12088"/>
    <w:rsid w:val="00A154B5"/>
    <w:rsid w:val="00A21DB0"/>
    <w:rsid w:val="00A30A34"/>
    <w:rsid w:val="00A31F92"/>
    <w:rsid w:val="00A32A3F"/>
    <w:rsid w:val="00A35734"/>
    <w:rsid w:val="00A406AD"/>
    <w:rsid w:val="00A409C0"/>
    <w:rsid w:val="00A411B4"/>
    <w:rsid w:val="00A455B5"/>
    <w:rsid w:val="00A57E02"/>
    <w:rsid w:val="00A61E95"/>
    <w:rsid w:val="00A63432"/>
    <w:rsid w:val="00A6586E"/>
    <w:rsid w:val="00A66ABB"/>
    <w:rsid w:val="00A66FB6"/>
    <w:rsid w:val="00A678DE"/>
    <w:rsid w:val="00A71695"/>
    <w:rsid w:val="00A72694"/>
    <w:rsid w:val="00A80857"/>
    <w:rsid w:val="00A836EF"/>
    <w:rsid w:val="00A838F4"/>
    <w:rsid w:val="00A941D2"/>
    <w:rsid w:val="00A94BF1"/>
    <w:rsid w:val="00A97515"/>
    <w:rsid w:val="00AA044E"/>
    <w:rsid w:val="00AA2D4F"/>
    <w:rsid w:val="00AA3C78"/>
    <w:rsid w:val="00AA40D9"/>
    <w:rsid w:val="00AA4198"/>
    <w:rsid w:val="00AA4B35"/>
    <w:rsid w:val="00AA5D30"/>
    <w:rsid w:val="00AB3B8D"/>
    <w:rsid w:val="00AC2634"/>
    <w:rsid w:val="00AC548A"/>
    <w:rsid w:val="00AC78D2"/>
    <w:rsid w:val="00AD0134"/>
    <w:rsid w:val="00AD0F90"/>
    <w:rsid w:val="00AD5C5C"/>
    <w:rsid w:val="00AD60B0"/>
    <w:rsid w:val="00AD61A3"/>
    <w:rsid w:val="00AE46EF"/>
    <w:rsid w:val="00AF00DC"/>
    <w:rsid w:val="00AF01F6"/>
    <w:rsid w:val="00AF113D"/>
    <w:rsid w:val="00AF141F"/>
    <w:rsid w:val="00AF5756"/>
    <w:rsid w:val="00B026DD"/>
    <w:rsid w:val="00B02DD5"/>
    <w:rsid w:val="00B10B58"/>
    <w:rsid w:val="00B15CAD"/>
    <w:rsid w:val="00B169D3"/>
    <w:rsid w:val="00B16DC4"/>
    <w:rsid w:val="00B17F29"/>
    <w:rsid w:val="00B2112D"/>
    <w:rsid w:val="00B24423"/>
    <w:rsid w:val="00B3233F"/>
    <w:rsid w:val="00B327A8"/>
    <w:rsid w:val="00B33B27"/>
    <w:rsid w:val="00B3578C"/>
    <w:rsid w:val="00B42B03"/>
    <w:rsid w:val="00B42EA2"/>
    <w:rsid w:val="00B46006"/>
    <w:rsid w:val="00B47B76"/>
    <w:rsid w:val="00B565DD"/>
    <w:rsid w:val="00B613A8"/>
    <w:rsid w:val="00B627DC"/>
    <w:rsid w:val="00B635C9"/>
    <w:rsid w:val="00B71B35"/>
    <w:rsid w:val="00B72A99"/>
    <w:rsid w:val="00B73DA8"/>
    <w:rsid w:val="00B769A0"/>
    <w:rsid w:val="00B76DF3"/>
    <w:rsid w:val="00B8634D"/>
    <w:rsid w:val="00B91702"/>
    <w:rsid w:val="00B91DE2"/>
    <w:rsid w:val="00B93CBD"/>
    <w:rsid w:val="00B968F4"/>
    <w:rsid w:val="00BA22FE"/>
    <w:rsid w:val="00BA38E6"/>
    <w:rsid w:val="00BA4EEC"/>
    <w:rsid w:val="00BA6F4C"/>
    <w:rsid w:val="00BA7726"/>
    <w:rsid w:val="00BA79E2"/>
    <w:rsid w:val="00BB1A05"/>
    <w:rsid w:val="00BB729E"/>
    <w:rsid w:val="00BC1BFB"/>
    <w:rsid w:val="00BC4F99"/>
    <w:rsid w:val="00BC5AB9"/>
    <w:rsid w:val="00BD10E6"/>
    <w:rsid w:val="00BD1E17"/>
    <w:rsid w:val="00BD2B2A"/>
    <w:rsid w:val="00BD329D"/>
    <w:rsid w:val="00BD3A53"/>
    <w:rsid w:val="00BD3B5D"/>
    <w:rsid w:val="00BD4CEE"/>
    <w:rsid w:val="00BE641A"/>
    <w:rsid w:val="00BE64C2"/>
    <w:rsid w:val="00BE6A28"/>
    <w:rsid w:val="00BE7EE1"/>
    <w:rsid w:val="00BF568F"/>
    <w:rsid w:val="00BF6864"/>
    <w:rsid w:val="00C04220"/>
    <w:rsid w:val="00C05588"/>
    <w:rsid w:val="00C110C1"/>
    <w:rsid w:val="00C12560"/>
    <w:rsid w:val="00C12693"/>
    <w:rsid w:val="00C159D9"/>
    <w:rsid w:val="00C254D5"/>
    <w:rsid w:val="00C25C5C"/>
    <w:rsid w:val="00C27AE1"/>
    <w:rsid w:val="00C27FDF"/>
    <w:rsid w:val="00C330D8"/>
    <w:rsid w:val="00C34ACD"/>
    <w:rsid w:val="00C42A1E"/>
    <w:rsid w:val="00C449B5"/>
    <w:rsid w:val="00C45B42"/>
    <w:rsid w:val="00C502B9"/>
    <w:rsid w:val="00C54852"/>
    <w:rsid w:val="00C563F4"/>
    <w:rsid w:val="00C56A49"/>
    <w:rsid w:val="00C606E3"/>
    <w:rsid w:val="00C618A2"/>
    <w:rsid w:val="00C6414F"/>
    <w:rsid w:val="00C74961"/>
    <w:rsid w:val="00C75BFB"/>
    <w:rsid w:val="00C77360"/>
    <w:rsid w:val="00C839EF"/>
    <w:rsid w:val="00C91CF4"/>
    <w:rsid w:val="00C91CF9"/>
    <w:rsid w:val="00C9495B"/>
    <w:rsid w:val="00C96D39"/>
    <w:rsid w:val="00CA0770"/>
    <w:rsid w:val="00CA3FF4"/>
    <w:rsid w:val="00CA49C7"/>
    <w:rsid w:val="00CB10D9"/>
    <w:rsid w:val="00CB11E8"/>
    <w:rsid w:val="00CB1851"/>
    <w:rsid w:val="00CB1CD0"/>
    <w:rsid w:val="00CB3B6C"/>
    <w:rsid w:val="00CB4309"/>
    <w:rsid w:val="00CB5574"/>
    <w:rsid w:val="00CC42B8"/>
    <w:rsid w:val="00CC4D63"/>
    <w:rsid w:val="00CD103F"/>
    <w:rsid w:val="00CD7852"/>
    <w:rsid w:val="00CE0B28"/>
    <w:rsid w:val="00CE3B4B"/>
    <w:rsid w:val="00CE5B6C"/>
    <w:rsid w:val="00CE65D2"/>
    <w:rsid w:val="00CE7687"/>
    <w:rsid w:val="00CF3211"/>
    <w:rsid w:val="00D00278"/>
    <w:rsid w:val="00D048E4"/>
    <w:rsid w:val="00D074F8"/>
    <w:rsid w:val="00D076BD"/>
    <w:rsid w:val="00D10AAA"/>
    <w:rsid w:val="00D12F17"/>
    <w:rsid w:val="00D14E2E"/>
    <w:rsid w:val="00D15C17"/>
    <w:rsid w:val="00D1698D"/>
    <w:rsid w:val="00D22924"/>
    <w:rsid w:val="00D3145E"/>
    <w:rsid w:val="00D3443D"/>
    <w:rsid w:val="00D35FB2"/>
    <w:rsid w:val="00D37923"/>
    <w:rsid w:val="00D37A4C"/>
    <w:rsid w:val="00D37EE3"/>
    <w:rsid w:val="00D4272F"/>
    <w:rsid w:val="00D43287"/>
    <w:rsid w:val="00D43BCB"/>
    <w:rsid w:val="00D43E32"/>
    <w:rsid w:val="00D45630"/>
    <w:rsid w:val="00D47646"/>
    <w:rsid w:val="00D47B80"/>
    <w:rsid w:val="00D53EE0"/>
    <w:rsid w:val="00D57FF3"/>
    <w:rsid w:val="00D64240"/>
    <w:rsid w:val="00D67195"/>
    <w:rsid w:val="00D72E1E"/>
    <w:rsid w:val="00D74A4A"/>
    <w:rsid w:val="00D75F20"/>
    <w:rsid w:val="00D921E8"/>
    <w:rsid w:val="00D9399D"/>
    <w:rsid w:val="00D95FD1"/>
    <w:rsid w:val="00DA22F2"/>
    <w:rsid w:val="00DB150B"/>
    <w:rsid w:val="00DC0E5C"/>
    <w:rsid w:val="00DC66C8"/>
    <w:rsid w:val="00DD18A8"/>
    <w:rsid w:val="00DD2A70"/>
    <w:rsid w:val="00DD3CDC"/>
    <w:rsid w:val="00DD4DEE"/>
    <w:rsid w:val="00DE01BE"/>
    <w:rsid w:val="00DE14BA"/>
    <w:rsid w:val="00DE26A0"/>
    <w:rsid w:val="00DE6FE5"/>
    <w:rsid w:val="00DF2004"/>
    <w:rsid w:val="00DF632F"/>
    <w:rsid w:val="00E00A94"/>
    <w:rsid w:val="00E01EC8"/>
    <w:rsid w:val="00E02BC2"/>
    <w:rsid w:val="00E065D9"/>
    <w:rsid w:val="00E174CA"/>
    <w:rsid w:val="00E21109"/>
    <w:rsid w:val="00E21DA8"/>
    <w:rsid w:val="00E303AB"/>
    <w:rsid w:val="00E32903"/>
    <w:rsid w:val="00E3346D"/>
    <w:rsid w:val="00E33AA9"/>
    <w:rsid w:val="00E3730A"/>
    <w:rsid w:val="00E40FA7"/>
    <w:rsid w:val="00E419BB"/>
    <w:rsid w:val="00E41D6F"/>
    <w:rsid w:val="00E43FA6"/>
    <w:rsid w:val="00E4631E"/>
    <w:rsid w:val="00E475D6"/>
    <w:rsid w:val="00E52390"/>
    <w:rsid w:val="00E53B2E"/>
    <w:rsid w:val="00E567B5"/>
    <w:rsid w:val="00E60C92"/>
    <w:rsid w:val="00E6544D"/>
    <w:rsid w:val="00E65B1C"/>
    <w:rsid w:val="00E66817"/>
    <w:rsid w:val="00E67B06"/>
    <w:rsid w:val="00E779E1"/>
    <w:rsid w:val="00E80CF6"/>
    <w:rsid w:val="00E827F2"/>
    <w:rsid w:val="00E8311A"/>
    <w:rsid w:val="00E84043"/>
    <w:rsid w:val="00E871B5"/>
    <w:rsid w:val="00E90C5C"/>
    <w:rsid w:val="00E93439"/>
    <w:rsid w:val="00E945D6"/>
    <w:rsid w:val="00E97700"/>
    <w:rsid w:val="00EA4AAE"/>
    <w:rsid w:val="00EA586D"/>
    <w:rsid w:val="00EB0C0C"/>
    <w:rsid w:val="00EB282E"/>
    <w:rsid w:val="00EB617C"/>
    <w:rsid w:val="00EB6B2B"/>
    <w:rsid w:val="00EB6DDA"/>
    <w:rsid w:val="00EB7743"/>
    <w:rsid w:val="00EB7C23"/>
    <w:rsid w:val="00EC145D"/>
    <w:rsid w:val="00EC2057"/>
    <w:rsid w:val="00EC634C"/>
    <w:rsid w:val="00ED12CA"/>
    <w:rsid w:val="00ED1633"/>
    <w:rsid w:val="00ED35CC"/>
    <w:rsid w:val="00F02BE1"/>
    <w:rsid w:val="00F038A2"/>
    <w:rsid w:val="00F03EA2"/>
    <w:rsid w:val="00F04329"/>
    <w:rsid w:val="00F04864"/>
    <w:rsid w:val="00F05CB6"/>
    <w:rsid w:val="00F07258"/>
    <w:rsid w:val="00F13BAA"/>
    <w:rsid w:val="00F1792B"/>
    <w:rsid w:val="00F2042A"/>
    <w:rsid w:val="00F27449"/>
    <w:rsid w:val="00F27E15"/>
    <w:rsid w:val="00F331CF"/>
    <w:rsid w:val="00F33579"/>
    <w:rsid w:val="00F42342"/>
    <w:rsid w:val="00F438F7"/>
    <w:rsid w:val="00F4664D"/>
    <w:rsid w:val="00F52019"/>
    <w:rsid w:val="00F52519"/>
    <w:rsid w:val="00F529C6"/>
    <w:rsid w:val="00F53022"/>
    <w:rsid w:val="00F55973"/>
    <w:rsid w:val="00F67DA5"/>
    <w:rsid w:val="00F716EA"/>
    <w:rsid w:val="00F71FC3"/>
    <w:rsid w:val="00F7565D"/>
    <w:rsid w:val="00F76F84"/>
    <w:rsid w:val="00F77272"/>
    <w:rsid w:val="00F80BA3"/>
    <w:rsid w:val="00F82B85"/>
    <w:rsid w:val="00F83393"/>
    <w:rsid w:val="00F854F2"/>
    <w:rsid w:val="00F95CE6"/>
    <w:rsid w:val="00FA2129"/>
    <w:rsid w:val="00FA4429"/>
    <w:rsid w:val="00FA59E8"/>
    <w:rsid w:val="00FB1759"/>
    <w:rsid w:val="00FB197D"/>
    <w:rsid w:val="00FB3635"/>
    <w:rsid w:val="00FB5C0B"/>
    <w:rsid w:val="00FB7AB3"/>
    <w:rsid w:val="00FC166D"/>
    <w:rsid w:val="00FC1683"/>
    <w:rsid w:val="00FC2493"/>
    <w:rsid w:val="00FC2D85"/>
    <w:rsid w:val="00FC2F6E"/>
    <w:rsid w:val="00FC4886"/>
    <w:rsid w:val="00FC5D5D"/>
    <w:rsid w:val="00FD6CEF"/>
    <w:rsid w:val="00FE3722"/>
    <w:rsid w:val="00FF29A0"/>
    <w:rsid w:val="00FF2EA2"/>
    <w:rsid w:val="00FF5A31"/>
    <w:rsid w:val="00FF5D71"/>
    <w:rsid w:val="00FF7ED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A7944"/>
  <w15:docId w15:val="{F11C6AD6-275C-4CED-BD5F-280D1D7B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Normal">
    <w:name w:val="Normal"/>
    <w:qFormat/>
    <w:rsid w:val="00C05588"/>
  </w:style>
  <w:style w:type="paragraph" w:styleId="Ttulo1">
    <w:name w:val="heading 1"/>
    <w:basedOn w:val="Normal"/>
    <w:next w:val="Normal"/>
    <w:link w:val="Ttulo1Char"/>
    <w:uiPriority w:val="9"/>
    <w:qFormat/>
    <w:rsid w:val="00C05588"/>
    <w:pPr>
      <w:keepNext/>
      <w:widowControl w:val="0"/>
      <w:jc w:val="both"/>
      <w:outlineLvl w:val="0"/>
    </w:pPr>
    <w:rPr>
      <w:rFonts w:ascii="Arial" w:hAnsi="Arial"/>
      <w:i/>
    </w:rPr>
  </w:style>
  <w:style w:type="paragraph" w:styleId="Ttulo2">
    <w:name w:val="heading 2"/>
    <w:basedOn w:val="Normal"/>
    <w:next w:val="Normal"/>
    <w:link w:val="Ttulo2Char"/>
    <w:uiPriority w:val="9"/>
    <w:qFormat/>
    <w:rsid w:val="00C05588"/>
    <w:pPr>
      <w:keepNext/>
      <w:widowControl w:val="0"/>
      <w:ind w:left="284"/>
      <w:jc w:val="both"/>
      <w:outlineLvl w:val="1"/>
    </w:pPr>
    <w:rPr>
      <w:rFonts w:ascii="Arial" w:hAnsi="Arial"/>
      <w:i/>
    </w:rPr>
  </w:style>
  <w:style w:type="paragraph" w:styleId="Ttulo3">
    <w:name w:val="heading 3"/>
    <w:basedOn w:val="Normal"/>
    <w:next w:val="Normal"/>
    <w:qFormat/>
    <w:rsid w:val="00C05588"/>
    <w:pPr>
      <w:keepNext/>
      <w:widowControl w:val="0"/>
      <w:numPr>
        <w:numId w:val="1"/>
      </w:numPr>
      <w:jc w:val="both"/>
      <w:outlineLvl w:val="2"/>
    </w:pPr>
    <w:rPr>
      <w:rFonts w:ascii="Arial" w:hAnsi="Arial"/>
      <w:b/>
      <w:i/>
    </w:rPr>
  </w:style>
  <w:style w:type="paragraph" w:styleId="Ttulo4">
    <w:name w:val="heading 4"/>
    <w:basedOn w:val="Normal"/>
    <w:next w:val="Normal"/>
    <w:qFormat/>
    <w:rsid w:val="00C05588"/>
    <w:pPr>
      <w:keepNext/>
      <w:widowControl w:val="0"/>
      <w:jc w:val="center"/>
      <w:outlineLvl w:val="3"/>
    </w:pPr>
    <w:rPr>
      <w:rFonts w:ascii="Arial" w:hAnsi="Arial"/>
      <w:b/>
      <w:i/>
    </w:rPr>
  </w:style>
  <w:style w:type="paragraph" w:styleId="Ttulo5">
    <w:name w:val="heading 5"/>
    <w:basedOn w:val="Normal"/>
    <w:next w:val="Normal"/>
    <w:link w:val="Ttulo5Char"/>
    <w:qFormat/>
    <w:rsid w:val="00C05588"/>
    <w:pPr>
      <w:keepNext/>
      <w:widowControl w:val="0"/>
      <w:jc w:val="center"/>
      <w:outlineLvl w:val="4"/>
    </w:pPr>
    <w:rPr>
      <w:rFonts w:ascii="Arial" w:hAnsi="Arial"/>
      <w:b/>
      <w:i/>
      <w:sz w:val="28"/>
    </w:rPr>
  </w:style>
  <w:style w:type="paragraph" w:styleId="Ttulo6">
    <w:name w:val="heading 6"/>
    <w:basedOn w:val="Normal"/>
    <w:next w:val="Normal"/>
    <w:qFormat/>
    <w:rsid w:val="00C05588"/>
    <w:pPr>
      <w:keepNext/>
      <w:jc w:val="center"/>
      <w:outlineLvl w:val="5"/>
    </w:pPr>
    <w:rPr>
      <w:b/>
      <w:color w:val="000000"/>
    </w:rPr>
  </w:style>
  <w:style w:type="paragraph" w:styleId="Ttulo7">
    <w:name w:val="heading 7"/>
    <w:basedOn w:val="Normal"/>
    <w:next w:val="Normal"/>
    <w:qFormat/>
    <w:rsid w:val="00C05588"/>
    <w:pPr>
      <w:keepNext/>
      <w:ind w:left="-142" w:right="-376" w:firstLine="2265"/>
      <w:jc w:val="both"/>
      <w:outlineLvl w:val="6"/>
    </w:pPr>
    <w:rPr>
      <w:rFonts w:ascii="Arial" w:hAnsi="Arial"/>
      <w:sz w:val="24"/>
    </w:rPr>
  </w:style>
  <w:style w:type="paragraph" w:styleId="Ttulo8">
    <w:name w:val="heading 8"/>
    <w:basedOn w:val="Normal"/>
    <w:next w:val="Normal"/>
    <w:qFormat/>
    <w:rsid w:val="00C05588"/>
    <w:pPr>
      <w:keepNext/>
      <w:ind w:right="-992" w:firstLine="2835"/>
      <w:jc w:val="both"/>
      <w:outlineLvl w:val="7"/>
    </w:pPr>
    <w:rPr>
      <w:rFonts w:ascii="Arial Monospaced" w:hAnsi="Arial Monospaced"/>
      <w:b/>
      <w:bCs/>
      <w:spacing w:val="-20"/>
      <w:position w:val="10"/>
      <w:sz w:val="24"/>
    </w:rPr>
  </w:style>
  <w:style w:type="paragraph" w:styleId="Ttulo9">
    <w:name w:val="heading 9"/>
    <w:basedOn w:val="Normal"/>
    <w:next w:val="Normal"/>
    <w:qFormat/>
    <w:rsid w:val="00C05588"/>
    <w:pPr>
      <w:keepNext/>
      <w:ind w:left="1418" w:right="-943" w:hanging="425"/>
      <w:jc w:val="center"/>
      <w:outlineLvl w:val="8"/>
    </w:pPr>
    <w:rPr>
      <w:rFonts w:ascii="Trebuchet MS" w:hAnsi="Trebuchet MS"/>
      <w:b/>
      <w:spacing w:val="-20"/>
      <w:sz w:val="1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C05588"/>
    <w:pPr>
      <w:tabs>
        <w:tab w:val="center" w:pos="4320"/>
        <w:tab w:val="right" w:pos="8640"/>
      </w:tabs>
    </w:pPr>
  </w:style>
  <w:style w:type="character" w:styleId="Nmerodepgina">
    <w:name w:val="page number"/>
    <w:basedOn w:val="Fontepargpadro"/>
    <w:rsid w:val="00C05588"/>
  </w:style>
  <w:style w:type="paragraph" w:styleId="Cabealho">
    <w:name w:val="header"/>
    <w:basedOn w:val="Normal"/>
    <w:link w:val="CabealhoChar"/>
    <w:uiPriority w:val="99"/>
    <w:rsid w:val="00C05588"/>
    <w:pPr>
      <w:tabs>
        <w:tab w:val="center" w:pos="4320"/>
        <w:tab w:val="right" w:pos="8640"/>
      </w:tabs>
    </w:pPr>
  </w:style>
  <w:style w:type="paragraph" w:styleId="Recuodecorpodetexto">
    <w:name w:val="Body Text Indent"/>
    <w:basedOn w:val="Normal"/>
    <w:rsid w:val="00C05588"/>
    <w:pPr>
      <w:widowControl w:val="0"/>
      <w:ind w:firstLine="567"/>
      <w:jc w:val="both"/>
    </w:pPr>
    <w:rPr>
      <w:rFonts w:ascii="Arial" w:hAnsi="Arial"/>
      <w:i/>
    </w:rPr>
  </w:style>
  <w:style w:type="paragraph" w:styleId="Corpodetexto">
    <w:name w:val="Body Text"/>
    <w:basedOn w:val="Normal"/>
    <w:link w:val="CorpodetextoChar"/>
    <w:rsid w:val="00C05588"/>
    <w:pPr>
      <w:widowControl w:val="0"/>
      <w:jc w:val="both"/>
    </w:pPr>
    <w:rPr>
      <w:rFonts w:ascii="Arial" w:hAnsi="Arial"/>
      <w:i/>
    </w:rPr>
  </w:style>
  <w:style w:type="paragraph" w:styleId="Recuodecorpodetexto2">
    <w:name w:val="Body Text Indent 2"/>
    <w:basedOn w:val="Normal"/>
    <w:link w:val="Recuodecorpodetexto2Char"/>
    <w:uiPriority w:val="99"/>
    <w:rsid w:val="00C05588"/>
    <w:pPr>
      <w:widowControl w:val="0"/>
      <w:ind w:firstLine="709"/>
      <w:jc w:val="both"/>
    </w:pPr>
    <w:rPr>
      <w:rFonts w:ascii="Arial" w:hAnsi="Arial"/>
      <w:i/>
    </w:rPr>
  </w:style>
  <w:style w:type="paragraph" w:styleId="Recuodecorpodetexto3">
    <w:name w:val="Body Text Indent 3"/>
    <w:basedOn w:val="Normal"/>
    <w:rsid w:val="00C05588"/>
    <w:pPr>
      <w:widowControl w:val="0"/>
      <w:ind w:left="720"/>
    </w:pPr>
    <w:rPr>
      <w:rFonts w:ascii="Arial" w:hAnsi="Arial"/>
      <w:i/>
      <w:sz w:val="24"/>
    </w:rPr>
  </w:style>
  <w:style w:type="paragraph" w:styleId="Ttulo">
    <w:name w:val="Title"/>
    <w:basedOn w:val="Normal"/>
    <w:link w:val="TtuloChar"/>
    <w:uiPriority w:val="99"/>
    <w:qFormat/>
    <w:rsid w:val="00C05588"/>
    <w:pPr>
      <w:widowControl w:val="0"/>
      <w:ind w:left="1134"/>
      <w:jc w:val="center"/>
    </w:pPr>
    <w:rPr>
      <w:rFonts w:ascii="Arial" w:hAnsi="Arial"/>
      <w:b/>
      <w:i/>
      <w:sz w:val="24"/>
    </w:rPr>
  </w:style>
  <w:style w:type="paragraph" w:styleId="Textoembloco">
    <w:name w:val="Block Text"/>
    <w:basedOn w:val="Normal"/>
    <w:rsid w:val="00C05588"/>
    <w:pPr>
      <w:ind w:left="708" w:right="-1368" w:firstLine="2127"/>
    </w:pPr>
  </w:style>
  <w:style w:type="paragraph" w:styleId="Textodebalo">
    <w:name w:val="Balloon Text"/>
    <w:basedOn w:val="Normal"/>
    <w:semiHidden/>
    <w:rsid w:val="00567134"/>
    <w:rPr>
      <w:rFonts w:ascii="Tahoma" w:hAnsi="Tahoma" w:cs="Tahoma"/>
      <w:sz w:val="16"/>
      <w:szCs w:val="16"/>
    </w:rPr>
  </w:style>
  <w:style w:type="paragraph" w:customStyle="1" w:styleId="Corpodetexto21">
    <w:name w:val="Corpo de texto 21"/>
    <w:basedOn w:val="Normal"/>
    <w:rsid w:val="00F52519"/>
    <w:pPr>
      <w:suppressAutoHyphens/>
      <w:spacing w:line="360" w:lineRule="auto"/>
      <w:jc w:val="both"/>
    </w:pPr>
    <w:rPr>
      <w:rFonts w:ascii="Verdana" w:hAnsi="Verdana"/>
      <w:sz w:val="22"/>
      <w:lang w:eastAsia="ar-SA"/>
    </w:rPr>
  </w:style>
  <w:style w:type="character" w:styleId="Nmerodelinha">
    <w:name w:val="line number"/>
    <w:basedOn w:val="Fontepargpadro"/>
    <w:rsid w:val="003B0F4D"/>
  </w:style>
  <w:style w:type="character" w:customStyle="1" w:styleId="Ttulo5Char">
    <w:name w:val="Título 5 Char"/>
    <w:basedOn w:val="Fontepargpadro"/>
    <w:link w:val="Ttulo5"/>
    <w:rsid w:val="00D048E4"/>
    <w:rPr>
      <w:rFonts w:ascii="Arial" w:hAnsi="Arial"/>
      <w:b/>
      <w:i/>
      <w:sz w:val="28"/>
    </w:rPr>
  </w:style>
  <w:style w:type="table" w:styleId="Tabelacomgrade">
    <w:name w:val="Table Grid"/>
    <w:basedOn w:val="Tabelanormal"/>
    <w:uiPriority w:val="39"/>
    <w:rsid w:val="00B968F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basedOn w:val="Fontepargpadro"/>
    <w:link w:val="Cabealho"/>
    <w:uiPriority w:val="99"/>
    <w:qFormat/>
    <w:rsid w:val="002D4F2A"/>
  </w:style>
  <w:style w:type="character" w:styleId="TextodoEspaoReservado">
    <w:name w:val="Placeholder Text"/>
    <w:basedOn w:val="Fontepargpadro"/>
    <w:uiPriority w:val="99"/>
    <w:semiHidden/>
    <w:qFormat/>
    <w:rsid w:val="00E40FA7"/>
    <w:rPr>
      <w:color w:val="808080"/>
    </w:rPr>
  </w:style>
  <w:style w:type="character" w:customStyle="1" w:styleId="RodapChar">
    <w:name w:val="Rodapé Char"/>
    <w:basedOn w:val="Fontepargpadro"/>
    <w:link w:val="Rodap"/>
    <w:uiPriority w:val="99"/>
    <w:qFormat/>
    <w:rsid w:val="00E40FA7"/>
  </w:style>
  <w:style w:type="character" w:customStyle="1" w:styleId="LinkdaInternet">
    <w:name w:val="Link da Internet"/>
    <w:uiPriority w:val="99"/>
    <w:rsid w:val="00E40FA7"/>
    <w:rPr>
      <w:color w:val="000080"/>
      <w:u w:val="single"/>
    </w:rPr>
  </w:style>
  <w:style w:type="character" w:styleId="MenoPendente">
    <w:name w:val="Unresolved Mention"/>
    <w:basedOn w:val="Fontepargpadro"/>
    <w:uiPriority w:val="99"/>
    <w:semiHidden/>
    <w:unhideWhenUsed/>
    <w:qFormat/>
    <w:rsid w:val="00E40FA7"/>
    <w:rPr>
      <w:color w:val="605E5C"/>
      <w:shd w:val="clear" w:color="auto" w:fill="E1DFDD"/>
    </w:rPr>
  </w:style>
  <w:style w:type="character" w:customStyle="1" w:styleId="SemEspaamentoChar">
    <w:name w:val="Sem Espaçamento Char"/>
    <w:link w:val="SemEspaamento"/>
    <w:uiPriority w:val="99"/>
    <w:qFormat/>
    <w:rsid w:val="00E40FA7"/>
    <w:rPr>
      <w:rFonts w:ascii="Calibri" w:eastAsia="Calibri" w:hAnsi="Calibri"/>
    </w:rPr>
  </w:style>
  <w:style w:type="character" w:styleId="Refdecomentrio">
    <w:name w:val="annotation reference"/>
    <w:basedOn w:val="Fontepargpadro"/>
    <w:uiPriority w:val="99"/>
    <w:unhideWhenUsed/>
    <w:qFormat/>
    <w:rsid w:val="00E40FA7"/>
    <w:rPr>
      <w:sz w:val="16"/>
      <w:szCs w:val="16"/>
    </w:rPr>
  </w:style>
  <w:style w:type="character" w:customStyle="1" w:styleId="TextodecomentrioChar">
    <w:name w:val="Texto de comentário Char"/>
    <w:basedOn w:val="Fontepargpadro"/>
    <w:link w:val="Textodecomentrio"/>
    <w:uiPriority w:val="99"/>
    <w:qFormat/>
    <w:rsid w:val="00E40FA7"/>
  </w:style>
  <w:style w:type="character" w:customStyle="1" w:styleId="WW8Num3z0">
    <w:name w:val="WW8Num3z0"/>
    <w:qFormat/>
    <w:rsid w:val="00E40FA7"/>
    <w:rPr>
      <w:rFonts w:ascii="Calibri" w:hAnsi="Calibri" w:cs="Arial"/>
      <w:b/>
      <w:bCs/>
      <w:i w:val="0"/>
      <w:vanish/>
      <w:color w:val="000000"/>
      <w:sz w:val="22"/>
      <w:szCs w:val="20"/>
      <w:highlight w:val="yellow"/>
      <w:lang w:bidi="hi-IN"/>
    </w:rPr>
  </w:style>
  <w:style w:type="character" w:customStyle="1" w:styleId="WW8Num3z3">
    <w:name w:val="WW8Num3z3"/>
    <w:qFormat/>
    <w:rsid w:val="00E40FA7"/>
    <w:rPr>
      <w:rFonts w:ascii="Calibri" w:hAnsi="Calibri" w:cs="Calibri"/>
      <w:b/>
      <w:color w:val="000000"/>
      <w:sz w:val="22"/>
      <w:szCs w:val="22"/>
    </w:rPr>
  </w:style>
  <w:style w:type="character" w:customStyle="1" w:styleId="WW8Num3z4">
    <w:name w:val="WW8Num3z4"/>
    <w:qFormat/>
    <w:rsid w:val="00E40FA7"/>
    <w:rPr>
      <w:rFonts w:cs="Arial"/>
      <w:b/>
      <w:color w:val="000000"/>
      <w:sz w:val="20"/>
      <w:szCs w:val="20"/>
    </w:rPr>
  </w:style>
  <w:style w:type="character" w:customStyle="1" w:styleId="WW8Num3z5">
    <w:name w:val="WW8Num3z5"/>
    <w:qFormat/>
    <w:rsid w:val="00E40FA7"/>
    <w:rPr>
      <w:b/>
    </w:rPr>
  </w:style>
  <w:style w:type="character" w:customStyle="1" w:styleId="Fontepargpadro1">
    <w:name w:val="Fonte parág. padrão1"/>
    <w:qFormat/>
    <w:rsid w:val="00E40FA7"/>
  </w:style>
  <w:style w:type="paragraph" w:styleId="Lista">
    <w:name w:val="List"/>
    <w:basedOn w:val="Corpodetexto"/>
    <w:rsid w:val="00E40FA7"/>
    <w:pPr>
      <w:widowControl/>
      <w:suppressAutoHyphens/>
      <w:spacing w:after="140" w:line="276" w:lineRule="auto"/>
      <w:jc w:val="left"/>
    </w:pPr>
    <w:rPr>
      <w:rFonts w:asciiTheme="minorHAnsi" w:eastAsiaTheme="minorHAnsi" w:hAnsiTheme="minorHAnsi" w:cs="Lucida Sans"/>
      <w:i w:val="0"/>
      <w:sz w:val="22"/>
      <w:szCs w:val="22"/>
      <w:lang w:eastAsia="en-US"/>
    </w:rPr>
  </w:style>
  <w:style w:type="paragraph" w:styleId="Legenda">
    <w:name w:val="caption"/>
    <w:basedOn w:val="Normal"/>
    <w:qFormat/>
    <w:rsid w:val="00E40FA7"/>
    <w:pPr>
      <w:suppressLineNumbers/>
      <w:suppressAutoHyphens/>
      <w:spacing w:before="120" w:after="120" w:line="259" w:lineRule="auto"/>
    </w:pPr>
    <w:rPr>
      <w:rFonts w:asciiTheme="minorHAnsi" w:eastAsiaTheme="minorHAnsi" w:hAnsiTheme="minorHAnsi" w:cs="Lucida Sans"/>
      <w:i/>
      <w:iCs/>
      <w:sz w:val="24"/>
      <w:szCs w:val="24"/>
      <w:lang w:eastAsia="en-US"/>
    </w:rPr>
  </w:style>
  <w:style w:type="paragraph" w:customStyle="1" w:styleId="ndice">
    <w:name w:val="Índice"/>
    <w:basedOn w:val="Normal"/>
    <w:qFormat/>
    <w:rsid w:val="00E40FA7"/>
    <w:pPr>
      <w:suppressLineNumbers/>
      <w:suppressAutoHyphens/>
      <w:spacing w:after="160" w:line="259" w:lineRule="auto"/>
    </w:pPr>
    <w:rPr>
      <w:rFonts w:asciiTheme="minorHAnsi" w:eastAsiaTheme="minorHAnsi" w:hAnsiTheme="minorHAnsi" w:cs="Lucida Sans"/>
      <w:sz w:val="22"/>
      <w:szCs w:val="22"/>
      <w:lang w:eastAsia="en-US"/>
    </w:rPr>
  </w:style>
  <w:style w:type="paragraph" w:customStyle="1" w:styleId="CabealhoeRodap">
    <w:name w:val="Cabeçalho e Rodapé"/>
    <w:basedOn w:val="Normal"/>
    <w:qFormat/>
    <w:rsid w:val="00E40FA7"/>
    <w:pPr>
      <w:suppressAutoHyphens/>
      <w:spacing w:after="160" w:line="259" w:lineRule="auto"/>
    </w:pPr>
    <w:rPr>
      <w:rFonts w:asciiTheme="minorHAnsi" w:eastAsiaTheme="minorHAnsi" w:hAnsiTheme="minorHAnsi" w:cstheme="minorBidi"/>
      <w:sz w:val="22"/>
      <w:szCs w:val="22"/>
      <w:lang w:eastAsia="en-US"/>
    </w:rPr>
  </w:style>
  <w:style w:type="paragraph" w:styleId="PargrafodaLista">
    <w:name w:val="List Paragraph"/>
    <w:aliases w:val="List I Paragraph,Segundo,Parágrafo da Lista11,Lista Itens,List Paragraph"/>
    <w:basedOn w:val="Normal"/>
    <w:link w:val="PargrafodaListaChar"/>
    <w:uiPriority w:val="99"/>
    <w:qFormat/>
    <w:rsid w:val="00E40FA7"/>
    <w:pPr>
      <w:suppressAutoHyphens/>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Standard">
    <w:name w:val="Standard"/>
    <w:next w:val="Normal"/>
    <w:uiPriority w:val="99"/>
    <w:qFormat/>
    <w:rsid w:val="00E40FA7"/>
    <w:pPr>
      <w:suppressAutoHyphens/>
    </w:pPr>
    <w:rPr>
      <w:rFonts w:eastAsia="SimSun"/>
      <w:kern w:val="2"/>
      <w:lang w:eastAsia="zh-CN"/>
    </w:rPr>
  </w:style>
  <w:style w:type="paragraph" w:styleId="SemEspaamento">
    <w:name w:val="No Spacing"/>
    <w:link w:val="SemEspaamentoChar"/>
    <w:uiPriority w:val="99"/>
    <w:qFormat/>
    <w:rsid w:val="00E40FA7"/>
    <w:pPr>
      <w:suppressAutoHyphens/>
    </w:pPr>
    <w:rPr>
      <w:rFonts w:ascii="Calibri" w:eastAsia="Calibri" w:hAnsi="Calibri"/>
    </w:rPr>
  </w:style>
  <w:style w:type="paragraph" w:customStyle="1" w:styleId="Cabealho1">
    <w:name w:val="Cabeçalho1"/>
    <w:basedOn w:val="Standard"/>
    <w:qFormat/>
    <w:rsid w:val="00E40FA7"/>
    <w:pPr>
      <w:jc w:val="both"/>
    </w:pPr>
    <w:rPr>
      <w:rFonts w:eastAsia="Times New Roman"/>
      <w:color w:val="00000A"/>
      <w:kern w:val="0"/>
      <w:sz w:val="24"/>
    </w:rPr>
  </w:style>
  <w:style w:type="paragraph" w:styleId="Textodecomentrio">
    <w:name w:val="annotation text"/>
    <w:basedOn w:val="Normal"/>
    <w:link w:val="TextodecomentrioChar"/>
    <w:uiPriority w:val="99"/>
    <w:unhideWhenUsed/>
    <w:qFormat/>
    <w:rsid w:val="00E40FA7"/>
    <w:pPr>
      <w:suppressAutoHyphens/>
      <w:spacing w:after="160"/>
    </w:pPr>
  </w:style>
  <w:style w:type="character" w:customStyle="1" w:styleId="TextodecomentrioChar1">
    <w:name w:val="Texto de comentário Char1"/>
    <w:basedOn w:val="Fontepargpadro"/>
    <w:uiPriority w:val="99"/>
    <w:qFormat/>
    <w:rsid w:val="00E40FA7"/>
  </w:style>
  <w:style w:type="paragraph" w:customStyle="1" w:styleId="Contedodoquadro">
    <w:name w:val="Conteúdo do quadro"/>
    <w:basedOn w:val="Normal"/>
    <w:uiPriority w:val="99"/>
    <w:qFormat/>
    <w:rsid w:val="00E40FA7"/>
    <w:pPr>
      <w:suppressAutoHyphens/>
      <w:spacing w:after="160" w:line="259" w:lineRule="auto"/>
    </w:pPr>
    <w:rPr>
      <w:rFonts w:asciiTheme="minorHAnsi" w:eastAsiaTheme="minorHAnsi" w:hAnsiTheme="minorHAnsi" w:cstheme="minorBidi"/>
      <w:sz w:val="22"/>
      <w:szCs w:val="22"/>
      <w:lang w:eastAsia="en-US"/>
    </w:rPr>
  </w:style>
  <w:style w:type="paragraph" w:styleId="ndicedeilustraes">
    <w:name w:val="table of figures"/>
    <w:basedOn w:val="Legenda"/>
    <w:rsid w:val="00E40FA7"/>
  </w:style>
  <w:style w:type="numbering" w:customStyle="1" w:styleId="WW8Num9">
    <w:name w:val="WW8Num9"/>
    <w:qFormat/>
    <w:rsid w:val="00E40FA7"/>
  </w:style>
  <w:style w:type="numbering" w:customStyle="1" w:styleId="WW8Num3">
    <w:name w:val="WW8Num3"/>
    <w:qFormat/>
    <w:rsid w:val="00E40FA7"/>
  </w:style>
  <w:style w:type="paragraph" w:customStyle="1" w:styleId="western">
    <w:name w:val="western"/>
    <w:basedOn w:val="Normal"/>
    <w:rsid w:val="00E40FA7"/>
    <w:pPr>
      <w:spacing w:before="100" w:beforeAutospacing="1" w:after="142" w:line="276" w:lineRule="auto"/>
    </w:pPr>
    <w:rPr>
      <w:rFonts w:ascii="Liberation Serif" w:hAnsi="Liberation Serif" w:cs="Liberation Serif"/>
      <w:color w:val="000000"/>
      <w:sz w:val="24"/>
      <w:szCs w:val="24"/>
    </w:rPr>
  </w:style>
  <w:style w:type="paragraph" w:styleId="NormalWeb">
    <w:name w:val="Normal (Web)"/>
    <w:basedOn w:val="Normal"/>
    <w:uiPriority w:val="99"/>
    <w:unhideWhenUsed/>
    <w:qFormat/>
    <w:rsid w:val="00E40FA7"/>
    <w:pPr>
      <w:spacing w:before="100" w:beforeAutospacing="1" w:after="142" w:line="276" w:lineRule="auto"/>
    </w:pPr>
    <w:rPr>
      <w:color w:val="000000"/>
      <w:sz w:val="24"/>
      <w:szCs w:val="24"/>
    </w:rPr>
  </w:style>
  <w:style w:type="character" w:styleId="Hyperlink">
    <w:name w:val="Hyperlink"/>
    <w:basedOn w:val="Fontepargpadro"/>
    <w:uiPriority w:val="99"/>
    <w:unhideWhenUsed/>
    <w:rsid w:val="00E40FA7"/>
    <w:rPr>
      <w:color w:val="0000FF" w:themeColor="hyperlink"/>
      <w:u w:val="single"/>
    </w:rPr>
  </w:style>
  <w:style w:type="character" w:customStyle="1" w:styleId="WW8Num5z5">
    <w:name w:val="WW8Num5z5"/>
    <w:qFormat/>
    <w:rsid w:val="00E40FA7"/>
    <w:rPr>
      <w:b/>
    </w:rPr>
  </w:style>
  <w:style w:type="paragraph" w:styleId="Textodenotaderodap">
    <w:name w:val="footnote text"/>
    <w:basedOn w:val="Normal"/>
    <w:link w:val="TextodenotaderodapChar"/>
    <w:uiPriority w:val="99"/>
    <w:unhideWhenUsed/>
    <w:rsid w:val="00E40FA7"/>
    <w:pPr>
      <w:suppressAutoHyphens/>
    </w:pPr>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qFormat/>
    <w:rsid w:val="00E40FA7"/>
    <w:rPr>
      <w:rFonts w:asciiTheme="minorHAnsi" w:eastAsiaTheme="minorHAnsi" w:hAnsiTheme="minorHAnsi" w:cstheme="minorBidi"/>
      <w:lang w:eastAsia="en-US"/>
    </w:rPr>
  </w:style>
  <w:style w:type="character" w:styleId="Refdenotaderodap">
    <w:name w:val="footnote reference"/>
    <w:basedOn w:val="Fontepargpadro"/>
    <w:uiPriority w:val="99"/>
    <w:semiHidden/>
    <w:unhideWhenUsed/>
    <w:rsid w:val="00E40FA7"/>
    <w:rPr>
      <w:vertAlign w:val="superscript"/>
    </w:rPr>
  </w:style>
  <w:style w:type="character" w:customStyle="1" w:styleId="WW8Num7z5">
    <w:name w:val="WW8Num7z5"/>
    <w:qFormat/>
    <w:rsid w:val="00E40FA7"/>
  </w:style>
  <w:style w:type="paragraph" w:customStyle="1" w:styleId="04partenormativa">
    <w:name w:val="04partenormativa"/>
    <w:basedOn w:val="Normal"/>
    <w:rsid w:val="00E40FA7"/>
    <w:pPr>
      <w:spacing w:before="100" w:beforeAutospacing="1" w:after="100" w:afterAutospacing="1"/>
    </w:pPr>
    <w:rPr>
      <w:sz w:val="24"/>
      <w:szCs w:val="24"/>
    </w:rPr>
  </w:style>
  <w:style w:type="character" w:customStyle="1" w:styleId="selectable-text">
    <w:name w:val="selectable-text"/>
    <w:basedOn w:val="Fontepargpadro"/>
    <w:qFormat/>
    <w:rsid w:val="00E40FA7"/>
  </w:style>
  <w:style w:type="character" w:customStyle="1" w:styleId="ncoradanotaderodap">
    <w:name w:val="Âncora da nota de rodapé"/>
    <w:rsid w:val="00E40FA7"/>
    <w:rPr>
      <w:vertAlign w:val="superscript"/>
    </w:rPr>
  </w:style>
  <w:style w:type="character" w:customStyle="1" w:styleId="Caracteresdenotaderodap">
    <w:name w:val="Caracteres de nota de rodapé"/>
    <w:qFormat/>
    <w:rsid w:val="00E40FA7"/>
  </w:style>
  <w:style w:type="paragraph" w:customStyle="1" w:styleId="Nivel01">
    <w:name w:val="Nivel 01"/>
    <w:basedOn w:val="Ttulo1"/>
    <w:next w:val="Normal"/>
    <w:link w:val="Nivel01Char"/>
    <w:qFormat/>
    <w:rsid w:val="00E40FA7"/>
    <w:pPr>
      <w:keepLines/>
      <w:widowControl/>
      <w:numPr>
        <w:numId w:val="3"/>
      </w:numPr>
      <w:tabs>
        <w:tab w:val="left" w:pos="567"/>
      </w:tabs>
      <w:spacing w:before="240"/>
    </w:pPr>
    <w:rPr>
      <w:rFonts w:eastAsiaTheme="majorEastAsia" w:cs="Arial"/>
      <w:b/>
      <w:bCs/>
      <w:i w:val="0"/>
    </w:rPr>
  </w:style>
  <w:style w:type="character" w:customStyle="1" w:styleId="Nivel01Char">
    <w:name w:val="Nivel 01 Char"/>
    <w:basedOn w:val="Fontepargpadro"/>
    <w:link w:val="Nivel01"/>
    <w:rsid w:val="00E40FA7"/>
    <w:rPr>
      <w:rFonts w:ascii="Arial" w:eastAsiaTheme="majorEastAsia" w:hAnsi="Arial" w:cs="Arial"/>
      <w:b/>
      <w:bCs/>
    </w:rPr>
  </w:style>
  <w:style w:type="paragraph" w:customStyle="1" w:styleId="Nivel2">
    <w:name w:val="Nivel 2"/>
    <w:basedOn w:val="Normal"/>
    <w:link w:val="Nivel2Char"/>
    <w:qFormat/>
    <w:rsid w:val="00E40FA7"/>
    <w:pPr>
      <w:numPr>
        <w:ilvl w:val="1"/>
        <w:numId w:val="3"/>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E40FA7"/>
    <w:pPr>
      <w:numPr>
        <w:ilvl w:val="2"/>
        <w:numId w:val="3"/>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E40FA7"/>
    <w:pPr>
      <w:numPr>
        <w:ilvl w:val="3"/>
      </w:numPr>
      <w:tabs>
        <w:tab w:val="num" w:pos="786"/>
      </w:tabs>
      <w:ind w:left="851" w:firstLine="0"/>
    </w:pPr>
    <w:rPr>
      <w:color w:val="auto"/>
    </w:rPr>
  </w:style>
  <w:style w:type="paragraph" w:customStyle="1" w:styleId="Nivel5">
    <w:name w:val="Nivel 5"/>
    <w:basedOn w:val="Nivel4"/>
    <w:qFormat/>
    <w:rsid w:val="00E40FA7"/>
    <w:pPr>
      <w:numPr>
        <w:ilvl w:val="4"/>
      </w:numPr>
      <w:tabs>
        <w:tab w:val="num" w:pos="786"/>
      </w:tabs>
      <w:ind w:left="1276" w:firstLine="0"/>
    </w:pPr>
  </w:style>
  <w:style w:type="character" w:customStyle="1" w:styleId="Nivel4Char">
    <w:name w:val="Nivel 4 Char"/>
    <w:basedOn w:val="Fontepargpadro"/>
    <w:link w:val="Nivel4"/>
    <w:rsid w:val="00E40FA7"/>
    <w:rPr>
      <w:rFonts w:ascii="Arial" w:eastAsiaTheme="minorEastAsia" w:hAnsi="Arial" w:cs="Arial"/>
    </w:rPr>
  </w:style>
  <w:style w:type="character" w:customStyle="1" w:styleId="Nivel2Char">
    <w:name w:val="Nivel 2 Char"/>
    <w:basedOn w:val="Fontepargpadro"/>
    <w:link w:val="Nivel2"/>
    <w:locked/>
    <w:rsid w:val="00E40FA7"/>
    <w:rPr>
      <w:rFonts w:ascii="Arial" w:eastAsiaTheme="minorEastAsia" w:hAnsi="Arial" w:cs="Arial"/>
      <w:color w:val="000000"/>
    </w:rPr>
  </w:style>
  <w:style w:type="character" w:customStyle="1" w:styleId="Nivel3Char">
    <w:name w:val="Nivel 3 Char"/>
    <w:basedOn w:val="Fontepargpadro"/>
    <w:link w:val="Nivel3"/>
    <w:rsid w:val="00E40FA7"/>
    <w:rPr>
      <w:rFonts w:ascii="Arial" w:eastAsiaTheme="minorEastAsia" w:hAnsi="Arial" w:cs="Arial"/>
      <w:color w:val="000000"/>
    </w:rPr>
  </w:style>
  <w:style w:type="character" w:customStyle="1" w:styleId="cf01">
    <w:name w:val="cf01"/>
    <w:basedOn w:val="Fontepargpadro"/>
    <w:rsid w:val="00E40FA7"/>
    <w:rPr>
      <w:rFonts w:ascii="Segoe UI" w:hAnsi="Segoe UI" w:cs="Segoe UI" w:hint="default"/>
      <w:b/>
      <w:bCs/>
      <w:i/>
      <w:iCs/>
      <w:sz w:val="18"/>
      <w:szCs w:val="18"/>
    </w:rPr>
  </w:style>
  <w:style w:type="character" w:customStyle="1" w:styleId="cf11">
    <w:name w:val="cf11"/>
    <w:basedOn w:val="Fontepargpadro"/>
    <w:rsid w:val="00E40FA7"/>
    <w:rPr>
      <w:rFonts w:ascii="Segoe UI" w:hAnsi="Segoe UI" w:cs="Segoe UI" w:hint="default"/>
      <w:i/>
      <w:iCs/>
      <w:sz w:val="18"/>
      <w:szCs w:val="18"/>
    </w:rPr>
  </w:style>
  <w:style w:type="character" w:customStyle="1" w:styleId="Ttulo1Char">
    <w:name w:val="Título 1 Char"/>
    <w:basedOn w:val="Fontepargpadro"/>
    <w:link w:val="Ttulo1"/>
    <w:uiPriority w:val="9"/>
    <w:rsid w:val="00E40FA7"/>
    <w:rPr>
      <w:rFonts w:ascii="Arial" w:hAnsi="Arial"/>
      <w:i/>
    </w:rPr>
  </w:style>
  <w:style w:type="paragraph" w:styleId="Assuntodocomentrio">
    <w:name w:val="annotation subject"/>
    <w:basedOn w:val="Textodecomentrio"/>
    <w:next w:val="Textodecomentrio"/>
    <w:link w:val="AssuntodocomentrioChar"/>
    <w:uiPriority w:val="99"/>
    <w:semiHidden/>
    <w:unhideWhenUsed/>
    <w:rsid w:val="00E40FA7"/>
    <w:rPr>
      <w:b/>
      <w:bCs/>
    </w:rPr>
  </w:style>
  <w:style w:type="character" w:customStyle="1" w:styleId="AssuntodocomentrioChar">
    <w:name w:val="Assunto do comentário Char"/>
    <w:basedOn w:val="TextodecomentrioChar1"/>
    <w:link w:val="Assuntodocomentrio"/>
    <w:uiPriority w:val="99"/>
    <w:semiHidden/>
    <w:rsid w:val="00E40FA7"/>
    <w:rPr>
      <w:b/>
      <w:bCs/>
    </w:rPr>
  </w:style>
  <w:style w:type="character" w:customStyle="1" w:styleId="cf21">
    <w:name w:val="cf21"/>
    <w:basedOn w:val="Fontepargpadro"/>
    <w:rsid w:val="00E40FA7"/>
    <w:rPr>
      <w:rFonts w:ascii="Segoe UI" w:hAnsi="Segoe UI" w:cs="Segoe UI" w:hint="default"/>
      <w:i/>
      <w:iCs/>
      <w:sz w:val="18"/>
      <w:szCs w:val="18"/>
    </w:rPr>
  </w:style>
  <w:style w:type="character" w:customStyle="1" w:styleId="Internetlink">
    <w:name w:val="Internet link"/>
    <w:basedOn w:val="Fontepargpadro"/>
    <w:qFormat/>
    <w:rsid w:val="00E40FA7"/>
    <w:rPr>
      <w:color w:val="6B9F25"/>
      <w:u w:val="single"/>
    </w:rPr>
  </w:style>
  <w:style w:type="character" w:customStyle="1" w:styleId="Ttulo2Char">
    <w:name w:val="Título 2 Char"/>
    <w:basedOn w:val="Fontepargpadro"/>
    <w:link w:val="Ttulo2"/>
    <w:uiPriority w:val="9"/>
    <w:rsid w:val="00E40FA7"/>
    <w:rPr>
      <w:rFonts w:ascii="Arial" w:hAnsi="Arial"/>
      <w:i/>
    </w:rPr>
  </w:style>
  <w:style w:type="character" w:customStyle="1" w:styleId="PargrafodaListaChar">
    <w:name w:val="Parágrafo da Lista Char"/>
    <w:aliases w:val="List I Paragraph Char,Segundo Char,Parágrafo da Lista11 Char,Lista Itens Char,List Paragraph Char"/>
    <w:basedOn w:val="Fontepargpadro"/>
    <w:link w:val="PargrafodaLista"/>
    <w:uiPriority w:val="99"/>
    <w:qFormat/>
    <w:rsid w:val="00E40FA7"/>
    <w:rPr>
      <w:rFonts w:asciiTheme="minorHAnsi" w:eastAsiaTheme="minorHAnsi" w:hAnsiTheme="minorHAnsi" w:cstheme="minorBidi"/>
      <w:sz w:val="22"/>
      <w:szCs w:val="22"/>
      <w:lang w:eastAsia="en-US"/>
    </w:rPr>
  </w:style>
  <w:style w:type="paragraph" w:customStyle="1" w:styleId="Nvel2-Red">
    <w:name w:val="Nível 2 -Red"/>
    <w:basedOn w:val="Nivel2"/>
    <w:link w:val="Nvel2-RedChar"/>
    <w:qFormat/>
    <w:rsid w:val="00E40FA7"/>
    <w:pPr>
      <w:numPr>
        <w:numId w:val="2"/>
      </w:numPr>
    </w:pPr>
    <w:rPr>
      <w:i/>
      <w:iCs/>
      <w:color w:val="FF0000"/>
    </w:rPr>
  </w:style>
  <w:style w:type="character" w:customStyle="1" w:styleId="Nvel2-RedChar">
    <w:name w:val="Nível 2 -Red Char"/>
    <w:basedOn w:val="Nivel2Char"/>
    <w:link w:val="Nvel2-Red"/>
    <w:rsid w:val="00E40FA7"/>
    <w:rPr>
      <w:rFonts w:ascii="Arial" w:eastAsiaTheme="minorEastAsia" w:hAnsi="Arial" w:cs="Arial"/>
      <w:i/>
      <w:iCs/>
      <w:color w:val="FF0000"/>
    </w:rPr>
  </w:style>
  <w:style w:type="paragraph" w:customStyle="1" w:styleId="Nivel1">
    <w:name w:val="Nivel 1"/>
    <w:basedOn w:val="Nivel2"/>
    <w:next w:val="Nivel2"/>
    <w:qFormat/>
    <w:rsid w:val="00E40FA7"/>
    <w:pPr>
      <w:numPr>
        <w:ilvl w:val="0"/>
        <w:numId w:val="0"/>
      </w:numPr>
      <w:ind w:left="502" w:hanging="360"/>
    </w:pPr>
    <w:rPr>
      <w:rFonts w:ascii="Ecofont_Spranq_eco_Sans" w:eastAsia="Arial Unicode MS" w:hAnsi="Ecofont_Spranq_eco_Sans"/>
      <w:b/>
      <w:color w:val="auto"/>
    </w:rPr>
  </w:style>
  <w:style w:type="paragraph" w:customStyle="1" w:styleId="Default">
    <w:name w:val="Default"/>
    <w:rsid w:val="00E40FA7"/>
    <w:pPr>
      <w:autoSpaceDE w:val="0"/>
      <w:autoSpaceDN w:val="0"/>
      <w:adjustRightInd w:val="0"/>
    </w:pPr>
    <w:rPr>
      <w:rFonts w:ascii="Calibri" w:eastAsiaTheme="minorEastAsia" w:hAnsi="Calibri" w:cs="Calibri"/>
      <w:color w:val="000000"/>
      <w:sz w:val="24"/>
      <w:szCs w:val="24"/>
      <w:lang w:eastAsia="en-US"/>
    </w:rPr>
  </w:style>
  <w:style w:type="character" w:customStyle="1" w:styleId="Recuodecorpodetexto2Char">
    <w:name w:val="Recuo de corpo de texto 2 Char"/>
    <w:basedOn w:val="Fontepargpadro"/>
    <w:link w:val="Recuodecorpodetexto2"/>
    <w:uiPriority w:val="99"/>
    <w:rsid w:val="00E40FA7"/>
    <w:rPr>
      <w:rFonts w:ascii="Arial" w:hAnsi="Arial"/>
      <w:i/>
    </w:rPr>
  </w:style>
  <w:style w:type="paragraph" w:customStyle="1" w:styleId="ParagraphStyle">
    <w:name w:val="Paragraph Style"/>
    <w:uiPriority w:val="99"/>
    <w:qFormat/>
    <w:rsid w:val="00E40FA7"/>
    <w:pPr>
      <w:autoSpaceDE w:val="0"/>
      <w:autoSpaceDN w:val="0"/>
      <w:adjustRightInd w:val="0"/>
    </w:pPr>
    <w:rPr>
      <w:rFonts w:ascii="Arial" w:hAnsi="Arial" w:cs="Arial"/>
      <w:sz w:val="24"/>
      <w:szCs w:val="24"/>
    </w:rPr>
  </w:style>
  <w:style w:type="paragraph" w:customStyle="1" w:styleId="ou">
    <w:name w:val="ou"/>
    <w:basedOn w:val="PargrafodaLista"/>
    <w:link w:val="ouChar"/>
    <w:qFormat/>
    <w:rsid w:val="00E40FA7"/>
    <w:pPr>
      <w:suppressAutoHyphens w:val="0"/>
      <w:spacing w:before="60" w:after="60"/>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E40FA7"/>
    <w:rPr>
      <w:rFonts w:ascii="Arial" w:eastAsiaTheme="minorHAnsi" w:hAnsi="Arial" w:cs="Arial"/>
      <w:b/>
      <w:bCs/>
      <w:i/>
      <w:iCs/>
      <w:color w:val="FF0000"/>
      <w:sz w:val="24"/>
      <w:szCs w:val="24"/>
      <w:u w:val="single"/>
      <w:lang w:eastAsia="en-US"/>
    </w:rPr>
  </w:style>
  <w:style w:type="paragraph" w:customStyle="1" w:styleId="Nvel3-R">
    <w:name w:val="Nível 3-R"/>
    <w:basedOn w:val="Nivel3"/>
    <w:link w:val="Nvel3-RChar"/>
    <w:qFormat/>
    <w:rsid w:val="00E40FA7"/>
    <w:pPr>
      <w:numPr>
        <w:numId w:val="7"/>
      </w:numPr>
    </w:pPr>
    <w:rPr>
      <w:i/>
      <w:iCs/>
      <w:color w:val="FF0000"/>
    </w:rPr>
  </w:style>
  <w:style w:type="character" w:customStyle="1" w:styleId="Nvel3-RChar">
    <w:name w:val="Nível 3-R Char"/>
    <w:basedOn w:val="Nivel3Char"/>
    <w:link w:val="Nvel3-R"/>
    <w:rsid w:val="00E40FA7"/>
    <w:rPr>
      <w:rFonts w:ascii="Arial" w:eastAsiaTheme="minorEastAsia" w:hAnsi="Arial" w:cs="Arial"/>
      <w:i/>
      <w:iCs/>
      <w:color w:val="FF0000"/>
    </w:rPr>
  </w:style>
  <w:style w:type="paragraph" w:customStyle="1" w:styleId="Nvel1-SemNum">
    <w:name w:val="Nível 1-Sem Num"/>
    <w:basedOn w:val="Nivel01"/>
    <w:link w:val="Nvel1-SemNumChar"/>
    <w:qFormat/>
    <w:rsid w:val="00E40FA7"/>
    <w:pPr>
      <w:numPr>
        <w:numId w:val="0"/>
      </w:numPr>
      <w:ind w:left="357"/>
      <w:outlineLvl w:val="1"/>
    </w:pPr>
    <w:rPr>
      <w:color w:val="FF0000"/>
    </w:rPr>
  </w:style>
  <w:style w:type="character" w:customStyle="1" w:styleId="Nvel1-SemNumChar">
    <w:name w:val="Nível 1-Sem Num Char"/>
    <w:basedOn w:val="Nivel01Char"/>
    <w:link w:val="Nvel1-SemNum"/>
    <w:rsid w:val="00E40FA7"/>
    <w:rPr>
      <w:rFonts w:ascii="Arial" w:eastAsiaTheme="majorEastAsia" w:hAnsi="Arial" w:cs="Arial"/>
      <w:b/>
      <w:bCs/>
      <w:color w:val="FF0000"/>
    </w:rPr>
  </w:style>
  <w:style w:type="character" w:styleId="Forte">
    <w:name w:val="Strong"/>
    <w:basedOn w:val="Fontepargpadro"/>
    <w:uiPriority w:val="22"/>
    <w:qFormat/>
    <w:rsid w:val="00E40FA7"/>
    <w:rPr>
      <w:b/>
      <w:bCs/>
    </w:rPr>
  </w:style>
  <w:style w:type="paragraph" w:customStyle="1" w:styleId="Textbody">
    <w:name w:val="Text body"/>
    <w:basedOn w:val="Standard"/>
    <w:rsid w:val="00E40FA7"/>
    <w:pPr>
      <w:autoSpaceDN w:val="0"/>
      <w:spacing w:after="140" w:line="276" w:lineRule="auto"/>
    </w:pPr>
    <w:rPr>
      <w:rFonts w:ascii="Liberation Serif" w:eastAsia="NSimSun" w:hAnsi="Liberation Serif" w:cs="Lucida Sans"/>
      <w:kern w:val="3"/>
      <w:sz w:val="24"/>
      <w:szCs w:val="24"/>
      <w:lang w:bidi="hi-IN"/>
    </w:rPr>
  </w:style>
  <w:style w:type="character" w:customStyle="1" w:styleId="TtuloChar">
    <w:name w:val="Título Char"/>
    <w:basedOn w:val="Fontepargpadro"/>
    <w:link w:val="Ttulo"/>
    <w:uiPriority w:val="99"/>
    <w:qFormat/>
    <w:rsid w:val="00E40FA7"/>
    <w:rPr>
      <w:rFonts w:ascii="Arial" w:hAnsi="Arial"/>
      <w:b/>
      <w:i/>
      <w:sz w:val="24"/>
    </w:rPr>
  </w:style>
  <w:style w:type="paragraph" w:customStyle="1" w:styleId="Nivel3-erro">
    <w:name w:val="Nivel 3-erro"/>
    <w:basedOn w:val="Nivel3"/>
    <w:qFormat/>
    <w:rsid w:val="00E40FA7"/>
    <w:pPr>
      <w:numPr>
        <w:ilvl w:val="0"/>
        <w:numId w:val="0"/>
      </w:numPr>
      <w:spacing w:line="240" w:lineRule="auto"/>
      <w:ind w:left="425"/>
    </w:pPr>
    <w:rPr>
      <w:rFonts w:cs="Tahoma"/>
      <w:color w:val="auto"/>
      <w:szCs w:val="24"/>
    </w:rPr>
  </w:style>
  <w:style w:type="paragraph" w:customStyle="1" w:styleId="Nvel1-SemNumerao">
    <w:name w:val="Nível 1-Sem Numeração"/>
    <w:basedOn w:val="Normal"/>
    <w:link w:val="Nvel1-SemNumeraoChar"/>
    <w:qFormat/>
    <w:rsid w:val="00E40FA7"/>
    <w:pPr>
      <w:keepNext/>
      <w:keepLines/>
      <w:tabs>
        <w:tab w:val="left" w:pos="0"/>
      </w:tabs>
      <w:spacing w:before="120" w:after="120" w:line="312" w:lineRule="auto"/>
      <w:ind w:left="709"/>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E40FA7"/>
    <w:rPr>
      <w:rFonts w:ascii="Arial" w:eastAsiaTheme="majorEastAsia" w:hAnsi="Arial" w:cs="Arial"/>
      <w:b/>
      <w:bCs/>
    </w:rPr>
  </w:style>
  <w:style w:type="character" w:customStyle="1" w:styleId="fontstyle01">
    <w:name w:val="fontstyle01"/>
    <w:basedOn w:val="Fontepargpadro"/>
    <w:rsid w:val="00E40FA7"/>
    <w:rPr>
      <w:rFonts w:ascii="Arial" w:hAnsi="Arial" w:cs="Arial" w:hint="default"/>
      <w:b w:val="0"/>
      <w:bCs w:val="0"/>
      <w:i w:val="0"/>
      <w:iCs w:val="0"/>
      <w:color w:val="000000"/>
      <w:sz w:val="24"/>
      <w:szCs w:val="24"/>
    </w:rPr>
  </w:style>
  <w:style w:type="paragraph" w:styleId="Citao">
    <w:name w:val="Quote"/>
    <w:basedOn w:val="Normal"/>
    <w:next w:val="Normal"/>
    <w:link w:val="CitaoChar"/>
    <w:uiPriority w:val="29"/>
    <w:qFormat/>
    <w:rsid w:val="00E40FA7"/>
    <w:pPr>
      <w:spacing w:before="160" w:after="120" w:line="264" w:lineRule="auto"/>
      <w:ind w:left="720" w:right="720"/>
    </w:pPr>
    <w:rPr>
      <w:rFonts w:asciiTheme="minorHAnsi" w:eastAsiaTheme="minorEastAsia" w:hAnsiTheme="minorHAnsi" w:cstheme="minorBidi"/>
      <w:i/>
      <w:iCs/>
      <w:color w:val="404040" w:themeColor="text1" w:themeTint="BF"/>
      <w:lang w:eastAsia="en-US"/>
    </w:rPr>
  </w:style>
  <w:style w:type="character" w:customStyle="1" w:styleId="CitaoChar">
    <w:name w:val="Citação Char"/>
    <w:basedOn w:val="Fontepargpadro"/>
    <w:link w:val="Citao"/>
    <w:uiPriority w:val="29"/>
    <w:rsid w:val="00E40FA7"/>
    <w:rPr>
      <w:rFonts w:asciiTheme="minorHAnsi" w:eastAsiaTheme="minorEastAsia" w:hAnsiTheme="minorHAnsi" w:cstheme="minorBidi"/>
      <w:i/>
      <w:iCs/>
      <w:color w:val="404040" w:themeColor="text1" w:themeTint="BF"/>
      <w:lang w:eastAsia="en-US"/>
    </w:rPr>
  </w:style>
  <w:style w:type="character" w:customStyle="1" w:styleId="texto1Char">
    <w:name w:val="texto1 Char"/>
    <w:link w:val="texto1"/>
    <w:locked/>
    <w:rsid w:val="00E40FA7"/>
    <w:rPr>
      <w:sz w:val="24"/>
      <w:szCs w:val="24"/>
    </w:rPr>
  </w:style>
  <w:style w:type="paragraph" w:customStyle="1" w:styleId="texto1">
    <w:name w:val="texto1"/>
    <w:basedOn w:val="Normal"/>
    <w:link w:val="texto1Char"/>
    <w:rsid w:val="00E40FA7"/>
    <w:pPr>
      <w:spacing w:before="100" w:beforeAutospacing="1" w:after="100" w:afterAutospacing="1"/>
    </w:pPr>
    <w:rPr>
      <w:sz w:val="24"/>
      <w:szCs w:val="24"/>
    </w:rPr>
  </w:style>
  <w:style w:type="character" w:customStyle="1" w:styleId="pspdfkit-6fq5ysqkmc2gc1fek9b659qfh8">
    <w:name w:val="pspdfkit-6fq5ysqkmc2gc1fek9b659qfh8"/>
    <w:basedOn w:val="Fontepargpadro"/>
    <w:rsid w:val="00E40FA7"/>
  </w:style>
  <w:style w:type="character" w:customStyle="1" w:styleId="CorpodetextoChar">
    <w:name w:val="Corpo de texto Char"/>
    <w:basedOn w:val="Fontepargpadro"/>
    <w:link w:val="Corpodetexto"/>
    <w:rsid w:val="00E40FA7"/>
    <w:rPr>
      <w:rFonts w:ascii="Arial" w:hAnsi="Arial"/>
      <w:i/>
    </w:rPr>
  </w:style>
  <w:style w:type="paragraph" w:customStyle="1" w:styleId="pspdfkit-8ayy4hjz5h5sb5mqfjxzpc42zw">
    <w:name w:val="pspdfkit-8ayy4hjz5h5sb5mqfjxzpc42zw"/>
    <w:basedOn w:val="Normal"/>
    <w:rsid w:val="00300BD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8365">
      <w:bodyDiv w:val="1"/>
      <w:marLeft w:val="0"/>
      <w:marRight w:val="0"/>
      <w:marTop w:val="0"/>
      <w:marBottom w:val="0"/>
      <w:divBdr>
        <w:top w:val="none" w:sz="0" w:space="0" w:color="auto"/>
        <w:left w:val="none" w:sz="0" w:space="0" w:color="auto"/>
        <w:bottom w:val="none" w:sz="0" w:space="0" w:color="auto"/>
        <w:right w:val="none" w:sz="0" w:space="0" w:color="auto"/>
      </w:divBdr>
    </w:div>
    <w:div w:id="79065634">
      <w:bodyDiv w:val="1"/>
      <w:marLeft w:val="0"/>
      <w:marRight w:val="0"/>
      <w:marTop w:val="0"/>
      <w:marBottom w:val="0"/>
      <w:divBdr>
        <w:top w:val="none" w:sz="0" w:space="0" w:color="auto"/>
        <w:left w:val="none" w:sz="0" w:space="0" w:color="auto"/>
        <w:bottom w:val="none" w:sz="0" w:space="0" w:color="auto"/>
        <w:right w:val="none" w:sz="0" w:space="0" w:color="auto"/>
      </w:divBdr>
    </w:div>
    <w:div w:id="96294931">
      <w:bodyDiv w:val="1"/>
      <w:marLeft w:val="0"/>
      <w:marRight w:val="0"/>
      <w:marTop w:val="0"/>
      <w:marBottom w:val="0"/>
      <w:divBdr>
        <w:top w:val="none" w:sz="0" w:space="0" w:color="auto"/>
        <w:left w:val="none" w:sz="0" w:space="0" w:color="auto"/>
        <w:bottom w:val="none" w:sz="0" w:space="0" w:color="auto"/>
        <w:right w:val="none" w:sz="0" w:space="0" w:color="auto"/>
      </w:divBdr>
    </w:div>
    <w:div w:id="141773781">
      <w:bodyDiv w:val="1"/>
      <w:marLeft w:val="0"/>
      <w:marRight w:val="0"/>
      <w:marTop w:val="0"/>
      <w:marBottom w:val="0"/>
      <w:divBdr>
        <w:top w:val="none" w:sz="0" w:space="0" w:color="auto"/>
        <w:left w:val="none" w:sz="0" w:space="0" w:color="auto"/>
        <w:bottom w:val="none" w:sz="0" w:space="0" w:color="auto"/>
        <w:right w:val="none" w:sz="0" w:space="0" w:color="auto"/>
      </w:divBdr>
      <w:divsChild>
        <w:div w:id="953755944">
          <w:marLeft w:val="0"/>
          <w:marRight w:val="0"/>
          <w:marTop w:val="0"/>
          <w:marBottom w:val="0"/>
          <w:divBdr>
            <w:top w:val="none" w:sz="0" w:space="0" w:color="auto"/>
            <w:left w:val="none" w:sz="0" w:space="0" w:color="auto"/>
            <w:bottom w:val="none" w:sz="0" w:space="0" w:color="auto"/>
            <w:right w:val="none" w:sz="0" w:space="0" w:color="auto"/>
          </w:divBdr>
          <w:divsChild>
            <w:div w:id="63380183">
              <w:marLeft w:val="0"/>
              <w:marRight w:val="0"/>
              <w:marTop w:val="0"/>
              <w:marBottom w:val="0"/>
              <w:divBdr>
                <w:top w:val="none" w:sz="0" w:space="0" w:color="auto"/>
                <w:left w:val="none" w:sz="0" w:space="0" w:color="auto"/>
                <w:bottom w:val="none" w:sz="0" w:space="0" w:color="auto"/>
                <w:right w:val="none" w:sz="0" w:space="0" w:color="auto"/>
              </w:divBdr>
              <w:divsChild>
                <w:div w:id="202493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65387">
      <w:bodyDiv w:val="1"/>
      <w:marLeft w:val="0"/>
      <w:marRight w:val="0"/>
      <w:marTop w:val="0"/>
      <w:marBottom w:val="0"/>
      <w:divBdr>
        <w:top w:val="none" w:sz="0" w:space="0" w:color="auto"/>
        <w:left w:val="none" w:sz="0" w:space="0" w:color="auto"/>
        <w:bottom w:val="none" w:sz="0" w:space="0" w:color="auto"/>
        <w:right w:val="none" w:sz="0" w:space="0" w:color="auto"/>
      </w:divBdr>
    </w:div>
    <w:div w:id="238757298">
      <w:bodyDiv w:val="1"/>
      <w:marLeft w:val="0"/>
      <w:marRight w:val="0"/>
      <w:marTop w:val="0"/>
      <w:marBottom w:val="0"/>
      <w:divBdr>
        <w:top w:val="none" w:sz="0" w:space="0" w:color="auto"/>
        <w:left w:val="none" w:sz="0" w:space="0" w:color="auto"/>
        <w:bottom w:val="none" w:sz="0" w:space="0" w:color="auto"/>
        <w:right w:val="none" w:sz="0" w:space="0" w:color="auto"/>
      </w:divBdr>
    </w:div>
    <w:div w:id="402916942">
      <w:bodyDiv w:val="1"/>
      <w:marLeft w:val="0"/>
      <w:marRight w:val="0"/>
      <w:marTop w:val="0"/>
      <w:marBottom w:val="0"/>
      <w:divBdr>
        <w:top w:val="none" w:sz="0" w:space="0" w:color="auto"/>
        <w:left w:val="none" w:sz="0" w:space="0" w:color="auto"/>
        <w:bottom w:val="none" w:sz="0" w:space="0" w:color="auto"/>
        <w:right w:val="none" w:sz="0" w:space="0" w:color="auto"/>
      </w:divBdr>
    </w:div>
    <w:div w:id="455418148">
      <w:bodyDiv w:val="1"/>
      <w:marLeft w:val="0"/>
      <w:marRight w:val="0"/>
      <w:marTop w:val="0"/>
      <w:marBottom w:val="0"/>
      <w:divBdr>
        <w:top w:val="none" w:sz="0" w:space="0" w:color="auto"/>
        <w:left w:val="none" w:sz="0" w:space="0" w:color="auto"/>
        <w:bottom w:val="none" w:sz="0" w:space="0" w:color="auto"/>
        <w:right w:val="none" w:sz="0" w:space="0" w:color="auto"/>
      </w:divBdr>
    </w:div>
    <w:div w:id="466557343">
      <w:bodyDiv w:val="1"/>
      <w:marLeft w:val="0"/>
      <w:marRight w:val="0"/>
      <w:marTop w:val="0"/>
      <w:marBottom w:val="0"/>
      <w:divBdr>
        <w:top w:val="none" w:sz="0" w:space="0" w:color="auto"/>
        <w:left w:val="none" w:sz="0" w:space="0" w:color="auto"/>
        <w:bottom w:val="none" w:sz="0" w:space="0" w:color="auto"/>
        <w:right w:val="none" w:sz="0" w:space="0" w:color="auto"/>
      </w:divBdr>
    </w:div>
    <w:div w:id="567423720">
      <w:bodyDiv w:val="1"/>
      <w:marLeft w:val="0"/>
      <w:marRight w:val="0"/>
      <w:marTop w:val="0"/>
      <w:marBottom w:val="0"/>
      <w:divBdr>
        <w:top w:val="none" w:sz="0" w:space="0" w:color="auto"/>
        <w:left w:val="none" w:sz="0" w:space="0" w:color="auto"/>
        <w:bottom w:val="none" w:sz="0" w:space="0" w:color="auto"/>
        <w:right w:val="none" w:sz="0" w:space="0" w:color="auto"/>
      </w:divBdr>
    </w:div>
    <w:div w:id="573398708">
      <w:bodyDiv w:val="1"/>
      <w:marLeft w:val="0"/>
      <w:marRight w:val="0"/>
      <w:marTop w:val="0"/>
      <w:marBottom w:val="0"/>
      <w:divBdr>
        <w:top w:val="none" w:sz="0" w:space="0" w:color="auto"/>
        <w:left w:val="none" w:sz="0" w:space="0" w:color="auto"/>
        <w:bottom w:val="none" w:sz="0" w:space="0" w:color="auto"/>
        <w:right w:val="none" w:sz="0" w:space="0" w:color="auto"/>
      </w:divBdr>
    </w:div>
    <w:div w:id="617642593">
      <w:bodyDiv w:val="1"/>
      <w:marLeft w:val="0"/>
      <w:marRight w:val="0"/>
      <w:marTop w:val="0"/>
      <w:marBottom w:val="0"/>
      <w:divBdr>
        <w:top w:val="none" w:sz="0" w:space="0" w:color="auto"/>
        <w:left w:val="none" w:sz="0" w:space="0" w:color="auto"/>
        <w:bottom w:val="none" w:sz="0" w:space="0" w:color="auto"/>
        <w:right w:val="none" w:sz="0" w:space="0" w:color="auto"/>
      </w:divBdr>
    </w:div>
    <w:div w:id="685793256">
      <w:bodyDiv w:val="1"/>
      <w:marLeft w:val="0"/>
      <w:marRight w:val="0"/>
      <w:marTop w:val="0"/>
      <w:marBottom w:val="0"/>
      <w:divBdr>
        <w:top w:val="none" w:sz="0" w:space="0" w:color="auto"/>
        <w:left w:val="none" w:sz="0" w:space="0" w:color="auto"/>
        <w:bottom w:val="none" w:sz="0" w:space="0" w:color="auto"/>
        <w:right w:val="none" w:sz="0" w:space="0" w:color="auto"/>
      </w:divBdr>
    </w:div>
    <w:div w:id="692269668">
      <w:bodyDiv w:val="1"/>
      <w:marLeft w:val="0"/>
      <w:marRight w:val="0"/>
      <w:marTop w:val="0"/>
      <w:marBottom w:val="0"/>
      <w:divBdr>
        <w:top w:val="none" w:sz="0" w:space="0" w:color="auto"/>
        <w:left w:val="none" w:sz="0" w:space="0" w:color="auto"/>
        <w:bottom w:val="none" w:sz="0" w:space="0" w:color="auto"/>
        <w:right w:val="none" w:sz="0" w:space="0" w:color="auto"/>
      </w:divBdr>
    </w:div>
    <w:div w:id="718557098">
      <w:bodyDiv w:val="1"/>
      <w:marLeft w:val="0"/>
      <w:marRight w:val="0"/>
      <w:marTop w:val="0"/>
      <w:marBottom w:val="0"/>
      <w:divBdr>
        <w:top w:val="none" w:sz="0" w:space="0" w:color="auto"/>
        <w:left w:val="none" w:sz="0" w:space="0" w:color="auto"/>
        <w:bottom w:val="none" w:sz="0" w:space="0" w:color="auto"/>
        <w:right w:val="none" w:sz="0" w:space="0" w:color="auto"/>
      </w:divBdr>
    </w:div>
    <w:div w:id="728656006">
      <w:bodyDiv w:val="1"/>
      <w:marLeft w:val="0"/>
      <w:marRight w:val="0"/>
      <w:marTop w:val="0"/>
      <w:marBottom w:val="0"/>
      <w:divBdr>
        <w:top w:val="none" w:sz="0" w:space="0" w:color="auto"/>
        <w:left w:val="none" w:sz="0" w:space="0" w:color="auto"/>
        <w:bottom w:val="none" w:sz="0" w:space="0" w:color="auto"/>
        <w:right w:val="none" w:sz="0" w:space="0" w:color="auto"/>
      </w:divBdr>
    </w:div>
    <w:div w:id="778765325">
      <w:bodyDiv w:val="1"/>
      <w:marLeft w:val="0"/>
      <w:marRight w:val="0"/>
      <w:marTop w:val="0"/>
      <w:marBottom w:val="0"/>
      <w:divBdr>
        <w:top w:val="none" w:sz="0" w:space="0" w:color="auto"/>
        <w:left w:val="none" w:sz="0" w:space="0" w:color="auto"/>
        <w:bottom w:val="none" w:sz="0" w:space="0" w:color="auto"/>
        <w:right w:val="none" w:sz="0" w:space="0" w:color="auto"/>
      </w:divBdr>
    </w:div>
    <w:div w:id="820118382">
      <w:bodyDiv w:val="1"/>
      <w:marLeft w:val="0"/>
      <w:marRight w:val="0"/>
      <w:marTop w:val="0"/>
      <w:marBottom w:val="0"/>
      <w:divBdr>
        <w:top w:val="none" w:sz="0" w:space="0" w:color="auto"/>
        <w:left w:val="none" w:sz="0" w:space="0" w:color="auto"/>
        <w:bottom w:val="none" w:sz="0" w:space="0" w:color="auto"/>
        <w:right w:val="none" w:sz="0" w:space="0" w:color="auto"/>
      </w:divBdr>
    </w:div>
    <w:div w:id="917254213">
      <w:bodyDiv w:val="1"/>
      <w:marLeft w:val="0"/>
      <w:marRight w:val="0"/>
      <w:marTop w:val="0"/>
      <w:marBottom w:val="0"/>
      <w:divBdr>
        <w:top w:val="none" w:sz="0" w:space="0" w:color="auto"/>
        <w:left w:val="none" w:sz="0" w:space="0" w:color="auto"/>
        <w:bottom w:val="none" w:sz="0" w:space="0" w:color="auto"/>
        <w:right w:val="none" w:sz="0" w:space="0" w:color="auto"/>
      </w:divBdr>
    </w:div>
    <w:div w:id="1085110906">
      <w:bodyDiv w:val="1"/>
      <w:marLeft w:val="0"/>
      <w:marRight w:val="0"/>
      <w:marTop w:val="0"/>
      <w:marBottom w:val="0"/>
      <w:divBdr>
        <w:top w:val="none" w:sz="0" w:space="0" w:color="auto"/>
        <w:left w:val="none" w:sz="0" w:space="0" w:color="auto"/>
        <w:bottom w:val="none" w:sz="0" w:space="0" w:color="auto"/>
        <w:right w:val="none" w:sz="0" w:space="0" w:color="auto"/>
      </w:divBdr>
    </w:div>
    <w:div w:id="1189105332">
      <w:bodyDiv w:val="1"/>
      <w:marLeft w:val="0"/>
      <w:marRight w:val="0"/>
      <w:marTop w:val="0"/>
      <w:marBottom w:val="0"/>
      <w:divBdr>
        <w:top w:val="none" w:sz="0" w:space="0" w:color="auto"/>
        <w:left w:val="none" w:sz="0" w:space="0" w:color="auto"/>
        <w:bottom w:val="none" w:sz="0" w:space="0" w:color="auto"/>
        <w:right w:val="none" w:sz="0" w:space="0" w:color="auto"/>
      </w:divBdr>
    </w:div>
    <w:div w:id="1247033714">
      <w:bodyDiv w:val="1"/>
      <w:marLeft w:val="0"/>
      <w:marRight w:val="0"/>
      <w:marTop w:val="0"/>
      <w:marBottom w:val="0"/>
      <w:divBdr>
        <w:top w:val="none" w:sz="0" w:space="0" w:color="auto"/>
        <w:left w:val="none" w:sz="0" w:space="0" w:color="auto"/>
        <w:bottom w:val="none" w:sz="0" w:space="0" w:color="auto"/>
        <w:right w:val="none" w:sz="0" w:space="0" w:color="auto"/>
      </w:divBdr>
    </w:div>
    <w:div w:id="1290434571">
      <w:bodyDiv w:val="1"/>
      <w:marLeft w:val="0"/>
      <w:marRight w:val="0"/>
      <w:marTop w:val="0"/>
      <w:marBottom w:val="0"/>
      <w:divBdr>
        <w:top w:val="none" w:sz="0" w:space="0" w:color="auto"/>
        <w:left w:val="none" w:sz="0" w:space="0" w:color="auto"/>
        <w:bottom w:val="none" w:sz="0" w:space="0" w:color="auto"/>
        <w:right w:val="none" w:sz="0" w:space="0" w:color="auto"/>
      </w:divBdr>
    </w:div>
    <w:div w:id="1322270377">
      <w:bodyDiv w:val="1"/>
      <w:marLeft w:val="0"/>
      <w:marRight w:val="0"/>
      <w:marTop w:val="0"/>
      <w:marBottom w:val="0"/>
      <w:divBdr>
        <w:top w:val="none" w:sz="0" w:space="0" w:color="auto"/>
        <w:left w:val="none" w:sz="0" w:space="0" w:color="auto"/>
        <w:bottom w:val="none" w:sz="0" w:space="0" w:color="auto"/>
        <w:right w:val="none" w:sz="0" w:space="0" w:color="auto"/>
      </w:divBdr>
    </w:div>
    <w:div w:id="1337265923">
      <w:bodyDiv w:val="1"/>
      <w:marLeft w:val="0"/>
      <w:marRight w:val="0"/>
      <w:marTop w:val="0"/>
      <w:marBottom w:val="0"/>
      <w:divBdr>
        <w:top w:val="none" w:sz="0" w:space="0" w:color="auto"/>
        <w:left w:val="none" w:sz="0" w:space="0" w:color="auto"/>
        <w:bottom w:val="none" w:sz="0" w:space="0" w:color="auto"/>
        <w:right w:val="none" w:sz="0" w:space="0" w:color="auto"/>
      </w:divBdr>
    </w:div>
    <w:div w:id="1372150598">
      <w:bodyDiv w:val="1"/>
      <w:marLeft w:val="0"/>
      <w:marRight w:val="0"/>
      <w:marTop w:val="0"/>
      <w:marBottom w:val="0"/>
      <w:divBdr>
        <w:top w:val="none" w:sz="0" w:space="0" w:color="auto"/>
        <w:left w:val="none" w:sz="0" w:space="0" w:color="auto"/>
        <w:bottom w:val="none" w:sz="0" w:space="0" w:color="auto"/>
        <w:right w:val="none" w:sz="0" w:space="0" w:color="auto"/>
      </w:divBdr>
    </w:div>
    <w:div w:id="1408919658">
      <w:bodyDiv w:val="1"/>
      <w:marLeft w:val="0"/>
      <w:marRight w:val="0"/>
      <w:marTop w:val="0"/>
      <w:marBottom w:val="0"/>
      <w:divBdr>
        <w:top w:val="none" w:sz="0" w:space="0" w:color="auto"/>
        <w:left w:val="none" w:sz="0" w:space="0" w:color="auto"/>
        <w:bottom w:val="none" w:sz="0" w:space="0" w:color="auto"/>
        <w:right w:val="none" w:sz="0" w:space="0" w:color="auto"/>
      </w:divBdr>
    </w:div>
    <w:div w:id="1518470234">
      <w:bodyDiv w:val="1"/>
      <w:marLeft w:val="0"/>
      <w:marRight w:val="0"/>
      <w:marTop w:val="0"/>
      <w:marBottom w:val="0"/>
      <w:divBdr>
        <w:top w:val="none" w:sz="0" w:space="0" w:color="auto"/>
        <w:left w:val="none" w:sz="0" w:space="0" w:color="auto"/>
        <w:bottom w:val="none" w:sz="0" w:space="0" w:color="auto"/>
        <w:right w:val="none" w:sz="0" w:space="0" w:color="auto"/>
      </w:divBdr>
    </w:div>
    <w:div w:id="1604800260">
      <w:bodyDiv w:val="1"/>
      <w:marLeft w:val="0"/>
      <w:marRight w:val="0"/>
      <w:marTop w:val="0"/>
      <w:marBottom w:val="0"/>
      <w:divBdr>
        <w:top w:val="none" w:sz="0" w:space="0" w:color="auto"/>
        <w:left w:val="none" w:sz="0" w:space="0" w:color="auto"/>
        <w:bottom w:val="none" w:sz="0" w:space="0" w:color="auto"/>
        <w:right w:val="none" w:sz="0" w:space="0" w:color="auto"/>
      </w:divBdr>
    </w:div>
    <w:div w:id="1788036610">
      <w:bodyDiv w:val="1"/>
      <w:marLeft w:val="0"/>
      <w:marRight w:val="0"/>
      <w:marTop w:val="0"/>
      <w:marBottom w:val="0"/>
      <w:divBdr>
        <w:top w:val="none" w:sz="0" w:space="0" w:color="auto"/>
        <w:left w:val="none" w:sz="0" w:space="0" w:color="auto"/>
        <w:bottom w:val="none" w:sz="0" w:space="0" w:color="auto"/>
        <w:right w:val="none" w:sz="0" w:space="0" w:color="auto"/>
      </w:divBdr>
    </w:div>
    <w:div w:id="1968851967">
      <w:bodyDiv w:val="1"/>
      <w:marLeft w:val="0"/>
      <w:marRight w:val="0"/>
      <w:marTop w:val="0"/>
      <w:marBottom w:val="0"/>
      <w:divBdr>
        <w:top w:val="none" w:sz="0" w:space="0" w:color="auto"/>
        <w:left w:val="none" w:sz="0" w:space="0" w:color="auto"/>
        <w:bottom w:val="none" w:sz="0" w:space="0" w:color="auto"/>
        <w:right w:val="none" w:sz="0" w:space="0" w:color="auto"/>
      </w:divBdr>
    </w:div>
    <w:div w:id="199205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lemacoborba.atende.net/transparencia/item/licitacoes-gera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lemacoborba.atende.net/transparencia/item/licitacoes-gera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nalto.gov.br/ccivil_03/_Ato2007-2010/2009/Lei/L12187.htm" TargetMode="External"/><Relationship Id="rId4" Type="http://schemas.openxmlformats.org/officeDocument/2006/relationships/settings" Target="settings.xml"/><Relationship Id="rId9" Type="http://schemas.openxmlformats.org/officeDocument/2006/relationships/hyperlink" Target="mailto:pregaoeletronico@telemacoborba.pr.gov.br"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FB40D-8033-4BBB-AE38-59ADD0A32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16899</Words>
  <Characters>91260</Characters>
  <Application>Microsoft Office Word</Application>
  <DocSecurity>0</DocSecurity>
  <Lines>760</Lines>
  <Paragraphs>215</Paragraphs>
  <ScaleCrop>false</ScaleCrop>
  <HeadingPairs>
    <vt:vector size="2" baseType="variant">
      <vt:variant>
        <vt:lpstr>Título</vt:lpstr>
      </vt:variant>
      <vt:variant>
        <vt:i4>1</vt:i4>
      </vt:variant>
    </vt:vector>
  </HeadingPairs>
  <TitlesOfParts>
    <vt:vector size="1" baseType="lpstr">
      <vt:lpstr>DEPARTAMENTO DE ADMINISTRAÇÃO E FINANÇAS</vt:lpstr>
    </vt:vector>
  </TitlesOfParts>
  <Company>____</Company>
  <LinksUpToDate>false</LinksUpToDate>
  <CharactersWithSpaces>107944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DEPARTAMENTO DE ADMINISTRAÇÃO E FINANÇAS</dc:title>
  <dc:creator>EDSON SOARES DA SILVA</dc:creator>
  <cp:lastModifiedBy>ADM 02</cp:lastModifiedBy>
  <cp:revision>6</cp:revision>
  <cp:lastPrinted>2026-04-28T18:01:00Z</cp:lastPrinted>
  <dcterms:created xsi:type="dcterms:W3CDTF">2026-04-28T17:55:00Z</dcterms:created>
  <dcterms:modified xsi:type="dcterms:W3CDTF">2026-04-28T18:02:00Z</dcterms:modified>
</cp:coreProperties>
</file>