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91D5A" w14:textId="55525E4B" w:rsidR="00406F9C" w:rsidRPr="00A14377" w:rsidRDefault="00406F9C" w:rsidP="00A14377">
      <w:pPr>
        <w:rPr>
          <w:rFonts w:ascii="Arial" w:hAnsi="Arial" w:cs="Arial"/>
          <w:sz w:val="20"/>
          <w:szCs w:val="20"/>
          <w:lang w:val="pt-BR"/>
        </w:rPr>
      </w:pPr>
    </w:p>
    <w:p w14:paraId="0D915DC1" w14:textId="77777777" w:rsidR="001B4EC0" w:rsidRPr="00A14377" w:rsidRDefault="00067CF2" w:rsidP="00A14377">
      <w:pPr>
        <w:ind w:right="23"/>
        <w:jc w:val="center"/>
        <w:rPr>
          <w:rFonts w:ascii="Arial" w:hAnsi="Arial" w:cs="Arial"/>
          <w:b/>
          <w:spacing w:val="-1"/>
          <w:sz w:val="20"/>
          <w:szCs w:val="20"/>
        </w:rPr>
      </w:pPr>
      <w:bookmarkStart w:id="0" w:name="_Toc130468350"/>
      <w:r w:rsidRPr="00A14377">
        <w:rPr>
          <w:rFonts w:ascii="Arial" w:hAnsi="Arial" w:cs="Arial"/>
          <w:b/>
          <w:sz w:val="20"/>
          <w:szCs w:val="20"/>
        </w:rPr>
        <w:t>ANEXO</w:t>
      </w:r>
      <w:r w:rsidRPr="00A14377">
        <w:rPr>
          <w:rFonts w:ascii="Arial" w:hAnsi="Arial" w:cs="Arial"/>
          <w:b/>
          <w:spacing w:val="-1"/>
          <w:sz w:val="20"/>
          <w:szCs w:val="20"/>
        </w:rPr>
        <w:t xml:space="preserve"> 1</w:t>
      </w:r>
      <w:r w:rsidR="001B4EC0" w:rsidRPr="00A14377">
        <w:rPr>
          <w:rFonts w:ascii="Arial" w:hAnsi="Arial" w:cs="Arial"/>
          <w:b/>
          <w:spacing w:val="-1"/>
          <w:sz w:val="20"/>
          <w:szCs w:val="20"/>
        </w:rPr>
        <w:t xml:space="preserve">  - SEI: 040852/2024</w:t>
      </w:r>
    </w:p>
    <w:p w14:paraId="3A6D680C" w14:textId="30022CA3" w:rsidR="00067CF2" w:rsidRPr="00A14377" w:rsidRDefault="00067CF2" w:rsidP="00A14377">
      <w:pPr>
        <w:ind w:right="23"/>
        <w:jc w:val="center"/>
        <w:rPr>
          <w:rFonts w:ascii="Arial" w:hAnsi="Arial" w:cs="Arial"/>
          <w:sz w:val="20"/>
          <w:szCs w:val="20"/>
        </w:rPr>
      </w:pPr>
      <w:r w:rsidRPr="00A14377">
        <w:rPr>
          <w:rFonts w:ascii="Arial" w:hAnsi="Arial" w:cs="Arial"/>
          <w:sz w:val="20"/>
          <w:szCs w:val="20"/>
        </w:rPr>
        <w:t>TERMO</w:t>
      </w:r>
      <w:r w:rsidRPr="00A14377">
        <w:rPr>
          <w:rFonts w:ascii="Arial" w:hAnsi="Arial" w:cs="Arial"/>
          <w:spacing w:val="-2"/>
          <w:sz w:val="20"/>
          <w:szCs w:val="20"/>
        </w:rPr>
        <w:t xml:space="preserve"> </w:t>
      </w:r>
      <w:r w:rsidRPr="00A14377">
        <w:rPr>
          <w:rFonts w:ascii="Arial" w:hAnsi="Arial" w:cs="Arial"/>
          <w:sz w:val="20"/>
          <w:szCs w:val="20"/>
        </w:rPr>
        <w:t>DE</w:t>
      </w:r>
      <w:r w:rsidRPr="00A14377">
        <w:rPr>
          <w:rFonts w:ascii="Arial" w:hAnsi="Arial" w:cs="Arial"/>
          <w:spacing w:val="-2"/>
          <w:sz w:val="20"/>
          <w:szCs w:val="20"/>
        </w:rPr>
        <w:t xml:space="preserve"> </w:t>
      </w:r>
      <w:r w:rsidRPr="00A14377">
        <w:rPr>
          <w:rFonts w:ascii="Arial" w:hAnsi="Arial" w:cs="Arial"/>
          <w:sz w:val="20"/>
          <w:szCs w:val="20"/>
        </w:rPr>
        <w:t>REFERÊNCIA AQUISIÇÃO</w:t>
      </w:r>
      <w:r w:rsidR="00E35DC0" w:rsidRPr="00A14377">
        <w:rPr>
          <w:rFonts w:ascii="Arial" w:hAnsi="Arial" w:cs="Arial"/>
          <w:sz w:val="20"/>
          <w:szCs w:val="20"/>
        </w:rPr>
        <w:t xml:space="preserve"> – </w:t>
      </w:r>
      <w:r w:rsidR="00E35DC0" w:rsidRPr="00A14377">
        <w:rPr>
          <w:rFonts w:ascii="Arial" w:hAnsi="Arial" w:cs="Arial"/>
          <w:b/>
          <w:color w:val="FF0000"/>
          <w:sz w:val="20"/>
          <w:szCs w:val="20"/>
        </w:rPr>
        <w:t xml:space="preserve">ATUALIZADO EM </w:t>
      </w:r>
      <w:r w:rsidR="008752EC" w:rsidRPr="00A14377">
        <w:rPr>
          <w:rFonts w:ascii="Arial" w:hAnsi="Arial" w:cs="Arial"/>
          <w:b/>
          <w:color w:val="FF0000"/>
          <w:sz w:val="20"/>
          <w:szCs w:val="20"/>
        </w:rPr>
        <w:t>04/06/2024</w:t>
      </w:r>
    </w:p>
    <w:p w14:paraId="047045F8" w14:textId="77777777" w:rsidR="001B4EC0" w:rsidRPr="00A14377" w:rsidRDefault="001B4EC0" w:rsidP="00A14377">
      <w:pPr>
        <w:ind w:right="23"/>
        <w:jc w:val="center"/>
        <w:rPr>
          <w:rFonts w:ascii="Arial" w:hAnsi="Arial" w:cs="Arial"/>
          <w:sz w:val="20"/>
          <w:szCs w:val="20"/>
        </w:rPr>
      </w:pPr>
    </w:p>
    <w:p w14:paraId="08963426" w14:textId="77777777" w:rsidR="00067CF2" w:rsidRPr="00A14377" w:rsidRDefault="00067CF2" w:rsidP="00A14377">
      <w:pPr>
        <w:pStyle w:val="Citao"/>
        <w:spacing w:before="0"/>
        <w:jc w:val="center"/>
        <w:rPr>
          <w:rFonts w:cs="Arial"/>
          <w:b w:val="0"/>
          <w:szCs w:val="20"/>
        </w:rPr>
      </w:pPr>
      <w:r w:rsidRPr="00A14377">
        <w:rPr>
          <w:rFonts w:cs="Arial"/>
          <w:szCs w:val="20"/>
        </w:rPr>
        <w:t>ÓRGÃO GERENCIADOR</w:t>
      </w:r>
    </w:p>
    <w:p w14:paraId="055B4517" w14:textId="642C65ED" w:rsidR="00067CF2" w:rsidRPr="00A14377" w:rsidRDefault="00067CF2" w:rsidP="00A14377">
      <w:pPr>
        <w:pStyle w:val="Corpodetexto"/>
        <w:ind w:right="23"/>
        <w:rPr>
          <w:rFonts w:ascii="Arial" w:hAnsi="Arial" w:cs="Arial"/>
        </w:rPr>
      </w:pPr>
      <w:r w:rsidRPr="00A14377">
        <w:rPr>
          <w:rFonts w:ascii="Arial" w:hAnsi="Arial" w:cs="Arial"/>
          <w:b w:val="0"/>
        </w:rPr>
        <w:t>Órgão:</w:t>
      </w:r>
      <w:r w:rsidRPr="00A14377">
        <w:rPr>
          <w:rFonts w:ascii="Arial" w:hAnsi="Arial" w:cs="Arial"/>
        </w:rPr>
        <w:t xml:space="preserve"> Secretaria </w:t>
      </w:r>
      <w:r w:rsidRPr="00A14377">
        <w:rPr>
          <w:rFonts w:ascii="Arial" w:hAnsi="Arial" w:cs="Arial"/>
          <w:color w:val="000000" w:themeColor="text1"/>
        </w:rPr>
        <w:t xml:space="preserve">Municipal de </w:t>
      </w:r>
      <w:r w:rsidR="00555EF7" w:rsidRPr="00A14377">
        <w:rPr>
          <w:rFonts w:ascii="Arial" w:hAnsi="Arial" w:cs="Arial"/>
          <w:color w:val="000000" w:themeColor="text1"/>
        </w:rPr>
        <w:t>Serviços Públicos</w:t>
      </w:r>
    </w:p>
    <w:p w14:paraId="19762813" w14:textId="77777777" w:rsidR="00067CF2" w:rsidRPr="00A14377" w:rsidRDefault="00067CF2" w:rsidP="00A14377">
      <w:pPr>
        <w:pStyle w:val="Corpodetexto"/>
        <w:ind w:right="23"/>
        <w:rPr>
          <w:rFonts w:ascii="Arial" w:hAnsi="Arial" w:cs="Arial"/>
        </w:rPr>
      </w:pPr>
      <w:r w:rsidRPr="00A14377">
        <w:rPr>
          <w:rFonts w:ascii="Arial" w:hAnsi="Arial" w:cs="Arial"/>
          <w:b w:val="0"/>
        </w:rPr>
        <w:t>CNPJ</w:t>
      </w:r>
      <w:r w:rsidRPr="00A14377">
        <w:rPr>
          <w:rFonts w:ascii="Arial" w:hAnsi="Arial" w:cs="Arial"/>
        </w:rPr>
        <w:t>: 76.175.884/0001-87.</w:t>
      </w:r>
    </w:p>
    <w:p w14:paraId="64EC1487" w14:textId="1EA94784" w:rsidR="00067CF2" w:rsidRPr="00A14377" w:rsidRDefault="00067CF2" w:rsidP="00A14377">
      <w:pPr>
        <w:pStyle w:val="Corpodetexto"/>
        <w:ind w:right="23"/>
        <w:rPr>
          <w:rFonts w:ascii="Arial" w:hAnsi="Arial" w:cs="Arial"/>
        </w:rPr>
      </w:pPr>
      <w:r w:rsidRPr="00A14377">
        <w:rPr>
          <w:rFonts w:ascii="Arial" w:hAnsi="Arial" w:cs="Arial"/>
          <w:b w:val="0"/>
        </w:rPr>
        <w:t>Endereço</w:t>
      </w:r>
      <w:r w:rsidRPr="00A14377">
        <w:rPr>
          <w:rFonts w:ascii="Arial" w:hAnsi="Arial" w:cs="Arial"/>
        </w:rPr>
        <w:t xml:space="preserve">: </w:t>
      </w:r>
      <w:r w:rsidR="00555EF7" w:rsidRPr="00A14377">
        <w:rPr>
          <w:rFonts w:ascii="Arial" w:hAnsi="Arial" w:cs="Arial"/>
        </w:rPr>
        <w:t>Franco Grilo, 628 –Colônia Dona Luiza – CEP: 84045-320</w:t>
      </w:r>
    </w:p>
    <w:p w14:paraId="4FDC5EA7" w14:textId="4F45E733" w:rsidR="00067CF2" w:rsidRPr="00A14377" w:rsidRDefault="00067CF2" w:rsidP="00A14377">
      <w:pPr>
        <w:pStyle w:val="Corpodetexto"/>
        <w:ind w:right="23"/>
        <w:rPr>
          <w:rFonts w:ascii="Arial" w:hAnsi="Arial" w:cs="Arial"/>
        </w:rPr>
      </w:pPr>
      <w:r w:rsidRPr="00A14377">
        <w:rPr>
          <w:rFonts w:ascii="Arial" w:hAnsi="Arial" w:cs="Arial"/>
          <w:b w:val="0"/>
        </w:rPr>
        <w:t>Fone</w:t>
      </w:r>
      <w:r w:rsidRPr="00A14377">
        <w:rPr>
          <w:rFonts w:ascii="Arial" w:hAnsi="Arial" w:cs="Arial"/>
        </w:rPr>
        <w:t xml:space="preserve">: (42) 3220-1000 - ramal </w:t>
      </w:r>
      <w:r w:rsidR="00555EF7" w:rsidRPr="00A14377">
        <w:rPr>
          <w:rFonts w:ascii="Arial" w:hAnsi="Arial" w:cs="Arial"/>
        </w:rPr>
        <w:t>2128</w:t>
      </w:r>
      <w:r w:rsidRPr="00A14377">
        <w:rPr>
          <w:rFonts w:ascii="Arial" w:hAnsi="Arial" w:cs="Arial"/>
        </w:rPr>
        <w:t>.</w:t>
      </w:r>
    </w:p>
    <w:p w14:paraId="6325A7A0" w14:textId="77777777" w:rsidR="00067CF2" w:rsidRPr="00A14377" w:rsidRDefault="00067CF2" w:rsidP="00A14377">
      <w:pPr>
        <w:pStyle w:val="Corpodetexto"/>
        <w:ind w:right="23"/>
        <w:rPr>
          <w:rFonts w:ascii="Arial" w:hAnsi="Arial" w:cs="Arial"/>
          <w:b w:val="0"/>
        </w:rPr>
      </w:pPr>
    </w:p>
    <w:p w14:paraId="369C949F" w14:textId="77777777" w:rsidR="00067CF2" w:rsidRPr="00A14377" w:rsidRDefault="00067CF2" w:rsidP="00A14377">
      <w:pPr>
        <w:pStyle w:val="Citao"/>
        <w:spacing w:before="0"/>
        <w:rPr>
          <w:rFonts w:cs="Arial"/>
          <w:w w:val="105"/>
          <w:szCs w:val="20"/>
        </w:rPr>
      </w:pPr>
      <w:r w:rsidRPr="00A14377">
        <w:rPr>
          <w:rFonts w:cs="Arial"/>
          <w:w w:val="105"/>
          <w:szCs w:val="20"/>
        </w:rPr>
        <w:t>1. DEFINIÇÃO DO OBJETO (art. 6ª, XXIII ‘a’ ‘i’ Lei 14.133/2021)</w:t>
      </w:r>
    </w:p>
    <w:p w14:paraId="2DA690E3" w14:textId="77777777" w:rsidR="003A734F" w:rsidRPr="00A14377" w:rsidRDefault="003A734F" w:rsidP="00A14377">
      <w:pPr>
        <w:pStyle w:val="Default"/>
        <w:jc w:val="both"/>
        <w:rPr>
          <w:rFonts w:ascii="Arial" w:hAnsi="Arial" w:cs="Arial"/>
          <w:b/>
          <w:sz w:val="20"/>
          <w:szCs w:val="20"/>
        </w:rPr>
      </w:pPr>
    </w:p>
    <w:p w14:paraId="48C49735" w14:textId="31DB7B31" w:rsidR="001B4EC0" w:rsidRPr="00A14377" w:rsidRDefault="00067CF2" w:rsidP="00A14377">
      <w:pPr>
        <w:pStyle w:val="Default"/>
        <w:jc w:val="both"/>
        <w:rPr>
          <w:rFonts w:ascii="Arial" w:hAnsi="Arial" w:cs="Arial"/>
          <w:color w:val="auto"/>
          <w:sz w:val="20"/>
          <w:szCs w:val="20"/>
        </w:rPr>
      </w:pPr>
      <w:r w:rsidRPr="00A14377">
        <w:rPr>
          <w:rFonts w:ascii="Arial" w:hAnsi="Arial" w:cs="Arial"/>
          <w:b/>
          <w:sz w:val="20"/>
          <w:szCs w:val="20"/>
        </w:rPr>
        <w:t>1.1 Objeto:</w:t>
      </w:r>
      <w:r w:rsidRPr="00A14377">
        <w:rPr>
          <w:rFonts w:ascii="Arial" w:hAnsi="Arial" w:cs="Arial"/>
          <w:b/>
          <w:spacing w:val="1"/>
          <w:sz w:val="20"/>
          <w:szCs w:val="20"/>
        </w:rPr>
        <w:t xml:space="preserve"> </w:t>
      </w:r>
      <w:r w:rsidRPr="00A14377">
        <w:rPr>
          <w:rFonts w:ascii="Arial" w:hAnsi="Arial" w:cs="Arial"/>
          <w:sz w:val="20"/>
          <w:szCs w:val="20"/>
        </w:rPr>
        <w:t>Aquisição</w:t>
      </w:r>
      <w:r w:rsidR="001B4EC0" w:rsidRPr="00A14377">
        <w:rPr>
          <w:rFonts w:ascii="Arial" w:hAnsi="Arial" w:cs="Arial"/>
          <w:color w:val="auto"/>
          <w:sz w:val="20"/>
          <w:szCs w:val="20"/>
          <w:lang w:eastAsia="pt-BR"/>
        </w:rPr>
        <w:t xml:space="preserve"> de óleos, lubrificantes e insumos</w:t>
      </w:r>
      <w:r w:rsidR="001B4EC0" w:rsidRPr="00A14377">
        <w:rPr>
          <w:rFonts w:ascii="Arial" w:hAnsi="Arial" w:cs="Arial"/>
          <w:color w:val="auto"/>
          <w:sz w:val="20"/>
          <w:szCs w:val="20"/>
        </w:rPr>
        <w:t>, os quais são indispensáveis para o uso dos veículos, caminhões e maquinários desta Secretaria Municipal de Serviços Públicos</w:t>
      </w:r>
      <w:r w:rsidR="00CF5A8E" w:rsidRPr="00A14377">
        <w:rPr>
          <w:rFonts w:ascii="Arial" w:hAnsi="Arial" w:cs="Arial"/>
          <w:color w:val="auto"/>
          <w:sz w:val="20"/>
          <w:szCs w:val="20"/>
        </w:rPr>
        <w:t>.</w:t>
      </w:r>
      <w:r w:rsidR="001B4EC0" w:rsidRPr="00A14377">
        <w:rPr>
          <w:rFonts w:ascii="Arial" w:hAnsi="Arial" w:cs="Arial"/>
          <w:color w:val="auto"/>
          <w:sz w:val="20"/>
          <w:szCs w:val="20"/>
        </w:rPr>
        <w:t xml:space="preserve"> </w:t>
      </w:r>
    </w:p>
    <w:p w14:paraId="760C1668" w14:textId="77777777" w:rsidR="001B4EC0" w:rsidRPr="00A14377" w:rsidRDefault="001B4EC0" w:rsidP="00A14377">
      <w:pPr>
        <w:ind w:right="23"/>
        <w:jc w:val="both"/>
        <w:rPr>
          <w:rFonts w:ascii="Arial" w:hAnsi="Arial" w:cs="Arial"/>
          <w:b/>
          <w:sz w:val="20"/>
          <w:szCs w:val="20"/>
        </w:rPr>
      </w:pPr>
    </w:p>
    <w:p w14:paraId="2F02CA05" w14:textId="3643AD3F" w:rsidR="00067CF2" w:rsidRPr="00A14377" w:rsidRDefault="00067CF2" w:rsidP="00A14377">
      <w:pPr>
        <w:ind w:right="23"/>
        <w:jc w:val="both"/>
        <w:rPr>
          <w:rFonts w:ascii="Arial" w:hAnsi="Arial" w:cs="Arial"/>
          <w:b/>
          <w:bCs/>
          <w:sz w:val="20"/>
          <w:szCs w:val="20"/>
        </w:rPr>
      </w:pPr>
      <w:r w:rsidRPr="00A14377">
        <w:rPr>
          <w:rFonts w:ascii="Arial" w:hAnsi="Arial" w:cs="Arial"/>
          <w:b/>
          <w:bCs/>
          <w:sz w:val="20"/>
          <w:szCs w:val="20"/>
        </w:rPr>
        <w:t>Especificações:</w:t>
      </w:r>
    </w:p>
    <w:p w14:paraId="165C8BB1" w14:textId="4E56F25F" w:rsidR="004E311E" w:rsidRPr="00A14377" w:rsidRDefault="004E311E" w:rsidP="00A14377">
      <w:pPr>
        <w:ind w:right="23"/>
        <w:jc w:val="both"/>
        <w:rPr>
          <w:rFonts w:ascii="Arial" w:hAnsi="Arial" w:cs="Arial"/>
          <w:b/>
          <w:bCs/>
          <w:sz w:val="20"/>
          <w:szCs w:val="20"/>
        </w:rPr>
      </w:pPr>
      <w:r w:rsidRPr="00A14377">
        <w:rPr>
          <w:rFonts w:ascii="Arial" w:hAnsi="Arial" w:cs="Arial"/>
          <w:b/>
          <w:bCs/>
          <w:sz w:val="20"/>
          <w:szCs w:val="20"/>
        </w:rPr>
        <w:t xml:space="preserve">As especificações constidas neste TR, são de responsabilidade do setor requisitante. </w:t>
      </w:r>
    </w:p>
    <w:p w14:paraId="69F3F04F" w14:textId="77777777" w:rsidR="004E311E" w:rsidRPr="00A14377" w:rsidRDefault="004E311E" w:rsidP="00A14377">
      <w:pPr>
        <w:ind w:right="23"/>
        <w:jc w:val="both"/>
        <w:rPr>
          <w:rFonts w:ascii="Arial" w:hAnsi="Arial" w:cs="Arial"/>
          <w:b/>
          <w:bCs/>
          <w:sz w:val="20"/>
          <w:szCs w:val="20"/>
        </w:rPr>
      </w:pPr>
    </w:p>
    <w:tbl>
      <w:tblPr>
        <w:tblW w:w="9110" w:type="dxa"/>
        <w:tblInd w:w="-5" w:type="dxa"/>
        <w:tblCellMar>
          <w:left w:w="70" w:type="dxa"/>
          <w:right w:w="70" w:type="dxa"/>
        </w:tblCellMar>
        <w:tblLook w:val="04A0" w:firstRow="1" w:lastRow="0" w:firstColumn="1" w:lastColumn="0" w:noHBand="0" w:noVBand="1"/>
      </w:tblPr>
      <w:tblGrid>
        <w:gridCol w:w="621"/>
        <w:gridCol w:w="3675"/>
        <w:gridCol w:w="961"/>
        <w:gridCol w:w="1340"/>
        <w:gridCol w:w="1187"/>
        <w:gridCol w:w="1326"/>
      </w:tblGrid>
      <w:tr w:rsidR="00C96BBB" w:rsidRPr="00713472" w14:paraId="5C22EDEB" w14:textId="567D5249" w:rsidTr="00713472">
        <w:trPr>
          <w:trHeight w:val="492"/>
        </w:trPr>
        <w:tc>
          <w:tcPr>
            <w:tcW w:w="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1874F2" w14:textId="77777777" w:rsidR="00C96BBB" w:rsidRPr="00713472" w:rsidRDefault="00C96BBB" w:rsidP="00A14377">
            <w:pPr>
              <w:widowControl/>
              <w:jc w:val="center"/>
              <w:rPr>
                <w:rFonts w:ascii="Arial" w:hAnsi="Arial" w:cs="Arial"/>
                <w:b/>
                <w:bCs/>
                <w:sz w:val="18"/>
                <w:szCs w:val="18"/>
                <w:lang w:val="pt-BR" w:eastAsia="pt-BR"/>
              </w:rPr>
            </w:pPr>
            <w:r w:rsidRPr="00713472">
              <w:rPr>
                <w:rFonts w:ascii="Arial" w:hAnsi="Arial" w:cs="Arial"/>
                <w:b/>
                <w:bCs/>
                <w:sz w:val="18"/>
                <w:szCs w:val="18"/>
                <w:lang w:val="pt-BR" w:eastAsia="pt-BR"/>
              </w:rPr>
              <w:t>LOTE</w:t>
            </w:r>
          </w:p>
        </w:tc>
        <w:tc>
          <w:tcPr>
            <w:tcW w:w="3896" w:type="dxa"/>
            <w:tcBorders>
              <w:top w:val="single" w:sz="4" w:space="0" w:color="auto"/>
              <w:left w:val="nil"/>
              <w:bottom w:val="single" w:sz="4" w:space="0" w:color="auto"/>
              <w:right w:val="single" w:sz="4" w:space="0" w:color="auto"/>
            </w:tcBorders>
            <w:shd w:val="clear" w:color="000000" w:fill="FFFFFF"/>
            <w:vAlign w:val="center"/>
            <w:hideMark/>
          </w:tcPr>
          <w:p w14:paraId="2D4B1A70" w14:textId="77777777" w:rsidR="009707AF" w:rsidRPr="00713472" w:rsidRDefault="009707AF" w:rsidP="00A14377">
            <w:pPr>
              <w:ind w:left="-108" w:right="23"/>
              <w:jc w:val="center"/>
              <w:rPr>
                <w:rFonts w:ascii="Arial" w:hAnsi="Arial" w:cs="Arial"/>
                <w:b/>
                <w:bCs/>
                <w:color w:val="000000"/>
                <w:sz w:val="18"/>
                <w:szCs w:val="18"/>
              </w:rPr>
            </w:pPr>
            <w:r w:rsidRPr="00713472">
              <w:rPr>
                <w:rFonts w:ascii="Arial" w:hAnsi="Arial" w:cs="Arial"/>
                <w:b/>
                <w:color w:val="000000"/>
                <w:sz w:val="18"/>
                <w:szCs w:val="18"/>
              </w:rPr>
              <w:t>Descrição/</w:t>
            </w:r>
          </w:p>
          <w:p w14:paraId="774B541C" w14:textId="3541FDF9" w:rsidR="00C96BBB" w:rsidRPr="00713472" w:rsidRDefault="009707AF" w:rsidP="00A14377">
            <w:pPr>
              <w:widowControl/>
              <w:jc w:val="center"/>
              <w:rPr>
                <w:rFonts w:ascii="Arial" w:hAnsi="Arial" w:cs="Arial"/>
                <w:b/>
                <w:bCs/>
                <w:sz w:val="18"/>
                <w:szCs w:val="18"/>
                <w:lang w:val="pt-BR" w:eastAsia="pt-BR"/>
              </w:rPr>
            </w:pPr>
            <w:r w:rsidRPr="00713472">
              <w:rPr>
                <w:rFonts w:ascii="Arial" w:hAnsi="Arial" w:cs="Arial"/>
                <w:b/>
                <w:color w:val="000000"/>
                <w:sz w:val="18"/>
                <w:szCs w:val="18"/>
              </w:rPr>
              <w:t>Especificação / CATMAT</w:t>
            </w:r>
          </w:p>
        </w:tc>
        <w:tc>
          <w:tcPr>
            <w:tcW w:w="872" w:type="dxa"/>
            <w:tcBorders>
              <w:top w:val="single" w:sz="4" w:space="0" w:color="auto"/>
              <w:left w:val="nil"/>
              <w:bottom w:val="single" w:sz="4" w:space="0" w:color="auto"/>
              <w:right w:val="single" w:sz="4" w:space="0" w:color="auto"/>
            </w:tcBorders>
            <w:shd w:val="clear" w:color="000000" w:fill="FFFFFF"/>
            <w:vAlign w:val="center"/>
            <w:hideMark/>
          </w:tcPr>
          <w:p w14:paraId="1FE69B1A" w14:textId="77777777" w:rsidR="00C96BBB" w:rsidRPr="00713472" w:rsidRDefault="00C96BBB" w:rsidP="00A14377">
            <w:pPr>
              <w:widowControl/>
              <w:jc w:val="center"/>
              <w:rPr>
                <w:rFonts w:ascii="Arial" w:hAnsi="Arial" w:cs="Arial"/>
                <w:b/>
                <w:bCs/>
                <w:sz w:val="18"/>
                <w:szCs w:val="18"/>
                <w:lang w:val="pt-BR" w:eastAsia="pt-BR"/>
              </w:rPr>
            </w:pPr>
            <w:r w:rsidRPr="00713472">
              <w:rPr>
                <w:rFonts w:ascii="Arial" w:hAnsi="Arial" w:cs="Arial"/>
                <w:b/>
                <w:bCs/>
                <w:sz w:val="18"/>
                <w:szCs w:val="18"/>
                <w:lang w:val="pt-BR" w:eastAsia="pt-BR"/>
              </w:rPr>
              <w:t>UNIDADE</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6CD901B2" w14:textId="77777777" w:rsidR="00C96BBB" w:rsidRPr="00713472" w:rsidRDefault="00C96BBB" w:rsidP="00A14377">
            <w:pPr>
              <w:widowControl/>
              <w:jc w:val="center"/>
              <w:rPr>
                <w:rFonts w:ascii="Arial" w:hAnsi="Arial" w:cs="Arial"/>
                <w:b/>
                <w:bCs/>
                <w:sz w:val="18"/>
                <w:szCs w:val="18"/>
                <w:lang w:val="pt-BR" w:eastAsia="pt-BR"/>
              </w:rPr>
            </w:pPr>
            <w:r w:rsidRPr="00713472">
              <w:rPr>
                <w:rFonts w:ascii="Arial" w:hAnsi="Arial" w:cs="Arial"/>
                <w:b/>
                <w:bCs/>
                <w:sz w:val="18"/>
                <w:szCs w:val="18"/>
                <w:lang w:val="pt-BR" w:eastAsia="pt-BR"/>
              </w:rPr>
              <w:t>QUANTIDADE</w:t>
            </w:r>
          </w:p>
        </w:tc>
        <w:tc>
          <w:tcPr>
            <w:tcW w:w="1220" w:type="dxa"/>
            <w:tcBorders>
              <w:top w:val="single" w:sz="4" w:space="0" w:color="auto"/>
              <w:bottom w:val="single" w:sz="4" w:space="0" w:color="auto"/>
              <w:right w:val="single" w:sz="4" w:space="0" w:color="auto"/>
            </w:tcBorders>
            <w:vAlign w:val="center"/>
          </w:tcPr>
          <w:p w14:paraId="20CAAFEF" w14:textId="6BE7B4B9" w:rsidR="00C96BBB" w:rsidRPr="00713472" w:rsidRDefault="00C96BBB" w:rsidP="00A14377">
            <w:pPr>
              <w:rPr>
                <w:rFonts w:ascii="Arial" w:hAnsi="Arial" w:cs="Arial"/>
                <w:sz w:val="18"/>
                <w:szCs w:val="18"/>
              </w:rPr>
            </w:pPr>
            <w:r w:rsidRPr="00713472">
              <w:rPr>
                <w:rFonts w:ascii="Arial" w:hAnsi="Arial" w:cs="Arial"/>
                <w:b/>
                <w:bCs/>
                <w:sz w:val="18"/>
                <w:szCs w:val="18"/>
                <w:lang w:val="pt-BR" w:eastAsia="pt-BR"/>
              </w:rPr>
              <w:t>VALOR UNI</w:t>
            </w:r>
          </w:p>
        </w:tc>
        <w:tc>
          <w:tcPr>
            <w:tcW w:w="1363" w:type="dxa"/>
            <w:tcBorders>
              <w:top w:val="single" w:sz="4" w:space="0" w:color="auto"/>
              <w:left w:val="single" w:sz="4" w:space="0" w:color="auto"/>
              <w:bottom w:val="single" w:sz="4" w:space="0" w:color="auto"/>
              <w:right w:val="single" w:sz="4" w:space="0" w:color="auto"/>
            </w:tcBorders>
            <w:vAlign w:val="center"/>
          </w:tcPr>
          <w:p w14:paraId="1ACC2F81" w14:textId="148DCC2D" w:rsidR="00C96BBB" w:rsidRPr="00713472" w:rsidRDefault="00C96BBB" w:rsidP="00A14377">
            <w:pPr>
              <w:rPr>
                <w:rFonts w:ascii="Arial" w:hAnsi="Arial" w:cs="Arial"/>
                <w:sz w:val="18"/>
                <w:szCs w:val="18"/>
              </w:rPr>
            </w:pPr>
            <w:r w:rsidRPr="00713472">
              <w:rPr>
                <w:rFonts w:ascii="Arial" w:hAnsi="Arial" w:cs="Arial"/>
                <w:b/>
                <w:bCs/>
                <w:sz w:val="18"/>
                <w:szCs w:val="18"/>
                <w:lang w:val="pt-BR" w:eastAsia="pt-BR"/>
              </w:rPr>
              <w:t>VALOR TOTAL</w:t>
            </w:r>
          </w:p>
        </w:tc>
      </w:tr>
      <w:tr w:rsidR="00C96BBB" w:rsidRPr="00713472" w14:paraId="0831522B" w14:textId="481E0999" w:rsidTr="00713472">
        <w:trPr>
          <w:trHeight w:val="969"/>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30E2BB5"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1</w:t>
            </w:r>
          </w:p>
        </w:tc>
        <w:tc>
          <w:tcPr>
            <w:tcW w:w="3896" w:type="dxa"/>
            <w:tcBorders>
              <w:top w:val="nil"/>
              <w:left w:val="nil"/>
              <w:bottom w:val="single" w:sz="4" w:space="0" w:color="auto"/>
              <w:right w:val="single" w:sz="4" w:space="0" w:color="auto"/>
            </w:tcBorders>
            <w:shd w:val="clear" w:color="000000" w:fill="FFFFFF"/>
            <w:vAlign w:val="center"/>
            <w:hideMark/>
          </w:tcPr>
          <w:p w14:paraId="11AFA8B5" w14:textId="77777777" w:rsidR="00C96BBB" w:rsidRPr="00713472" w:rsidRDefault="00C96BBB" w:rsidP="00A14377">
            <w:pPr>
              <w:widowControl/>
              <w:rPr>
                <w:rFonts w:ascii="Arial" w:hAnsi="Arial" w:cs="Arial"/>
                <w:sz w:val="18"/>
                <w:szCs w:val="18"/>
                <w:lang w:val="pt-BR" w:eastAsia="pt-BR"/>
              </w:rPr>
            </w:pPr>
            <w:r w:rsidRPr="00713472">
              <w:rPr>
                <w:rFonts w:ascii="Arial" w:hAnsi="Arial" w:cs="Arial"/>
                <w:sz w:val="18"/>
                <w:szCs w:val="18"/>
                <w:lang w:val="pt-BR" w:eastAsia="pt-BR"/>
              </w:rPr>
              <w:t>ÓLEO HIDRÁULICO 68 (TAMBOR 200 LITROS) – MARCA DE REFERÊNCIA: LUBRAX -</w:t>
            </w:r>
            <w:r w:rsidRPr="00713472">
              <w:rPr>
                <w:rFonts w:ascii="Arial" w:hAnsi="Arial" w:cs="Arial"/>
                <w:b/>
                <w:bCs/>
                <w:sz w:val="18"/>
                <w:szCs w:val="18"/>
                <w:lang w:val="pt-BR" w:eastAsia="pt-BR"/>
              </w:rPr>
              <w:t xml:space="preserve"> OU OUTRO DE MESMA QUALIDADE TÉCNICA OU SUPERIOR</w:t>
            </w:r>
          </w:p>
        </w:tc>
        <w:tc>
          <w:tcPr>
            <w:tcW w:w="872" w:type="dxa"/>
            <w:tcBorders>
              <w:top w:val="nil"/>
              <w:left w:val="nil"/>
              <w:bottom w:val="single" w:sz="4" w:space="0" w:color="auto"/>
              <w:right w:val="single" w:sz="4" w:space="0" w:color="auto"/>
            </w:tcBorders>
            <w:shd w:val="clear" w:color="000000" w:fill="FFFFFF"/>
            <w:vAlign w:val="center"/>
            <w:hideMark/>
          </w:tcPr>
          <w:p w14:paraId="1AE7D517"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UND</w:t>
            </w:r>
          </w:p>
        </w:tc>
        <w:tc>
          <w:tcPr>
            <w:tcW w:w="1221" w:type="dxa"/>
            <w:tcBorders>
              <w:top w:val="nil"/>
              <w:left w:val="nil"/>
              <w:bottom w:val="single" w:sz="4" w:space="0" w:color="auto"/>
              <w:right w:val="single" w:sz="4" w:space="0" w:color="auto"/>
            </w:tcBorders>
            <w:shd w:val="clear" w:color="000000" w:fill="FFFFFF"/>
            <w:vAlign w:val="center"/>
            <w:hideMark/>
          </w:tcPr>
          <w:p w14:paraId="4AE682B6"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5</w:t>
            </w:r>
          </w:p>
        </w:tc>
        <w:tc>
          <w:tcPr>
            <w:tcW w:w="1220" w:type="dxa"/>
            <w:tcBorders>
              <w:top w:val="single" w:sz="4" w:space="0" w:color="auto"/>
              <w:bottom w:val="single" w:sz="4" w:space="0" w:color="auto"/>
              <w:right w:val="single" w:sz="4" w:space="0" w:color="auto"/>
            </w:tcBorders>
            <w:vAlign w:val="center"/>
          </w:tcPr>
          <w:p w14:paraId="43630BBF" w14:textId="45F37515"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4.804,95</w:t>
            </w:r>
          </w:p>
        </w:tc>
        <w:tc>
          <w:tcPr>
            <w:tcW w:w="1363" w:type="dxa"/>
            <w:tcBorders>
              <w:top w:val="single" w:sz="4" w:space="0" w:color="auto"/>
              <w:left w:val="single" w:sz="4" w:space="0" w:color="auto"/>
              <w:bottom w:val="single" w:sz="4" w:space="0" w:color="auto"/>
              <w:right w:val="single" w:sz="4" w:space="0" w:color="auto"/>
            </w:tcBorders>
            <w:vAlign w:val="center"/>
          </w:tcPr>
          <w:p w14:paraId="49C67E12" w14:textId="426D62FE"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24.024,75</w:t>
            </w:r>
          </w:p>
        </w:tc>
      </w:tr>
      <w:tr w:rsidR="00C96BBB" w:rsidRPr="00713472" w14:paraId="2116FA8E" w14:textId="2609548D" w:rsidTr="00713472">
        <w:trPr>
          <w:trHeight w:val="781"/>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29EB20"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2</w:t>
            </w:r>
          </w:p>
        </w:tc>
        <w:tc>
          <w:tcPr>
            <w:tcW w:w="3896" w:type="dxa"/>
            <w:tcBorders>
              <w:top w:val="nil"/>
              <w:left w:val="nil"/>
              <w:bottom w:val="single" w:sz="4" w:space="0" w:color="auto"/>
              <w:right w:val="single" w:sz="4" w:space="0" w:color="auto"/>
            </w:tcBorders>
            <w:shd w:val="clear" w:color="000000" w:fill="FFFFFF"/>
            <w:vAlign w:val="center"/>
            <w:hideMark/>
          </w:tcPr>
          <w:p w14:paraId="4E2E0A9C" w14:textId="3749B330" w:rsidR="00C96BBB" w:rsidRPr="00713472" w:rsidRDefault="00C96BBB" w:rsidP="00A14377">
            <w:pPr>
              <w:widowControl/>
              <w:rPr>
                <w:rFonts w:ascii="Arial" w:hAnsi="Arial" w:cs="Arial"/>
                <w:sz w:val="18"/>
                <w:szCs w:val="18"/>
                <w:lang w:val="pt-BR" w:eastAsia="pt-BR"/>
              </w:rPr>
            </w:pPr>
            <w:r w:rsidRPr="00713472">
              <w:rPr>
                <w:rFonts w:ascii="Arial" w:hAnsi="Arial" w:cs="Arial"/>
                <w:sz w:val="18"/>
                <w:szCs w:val="18"/>
                <w:lang w:val="pt-BR" w:eastAsia="pt-BR"/>
              </w:rPr>
              <w:t xml:space="preserve">ÓLEO HIDRÁULICO 10W X 30- GALÃO 20 LITROS – MARCA DE REFERÊNCIA: LUBRAX TAC-3- </w:t>
            </w:r>
            <w:r w:rsidRPr="00713472">
              <w:rPr>
                <w:rFonts w:ascii="Arial" w:hAnsi="Arial" w:cs="Arial"/>
                <w:b/>
                <w:bCs/>
                <w:sz w:val="18"/>
                <w:szCs w:val="18"/>
                <w:lang w:val="pt-BR" w:eastAsia="pt-BR"/>
              </w:rPr>
              <w:t>OU OUTRO DE MESMA QUALIDADE TÉCNICA OU SUPERIOR</w:t>
            </w:r>
          </w:p>
        </w:tc>
        <w:tc>
          <w:tcPr>
            <w:tcW w:w="872" w:type="dxa"/>
            <w:tcBorders>
              <w:top w:val="nil"/>
              <w:left w:val="nil"/>
              <w:bottom w:val="single" w:sz="4" w:space="0" w:color="auto"/>
              <w:right w:val="single" w:sz="4" w:space="0" w:color="auto"/>
            </w:tcBorders>
            <w:shd w:val="clear" w:color="000000" w:fill="FFFFFF"/>
            <w:vAlign w:val="center"/>
            <w:hideMark/>
          </w:tcPr>
          <w:p w14:paraId="5759D04C"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GL</w:t>
            </w:r>
          </w:p>
        </w:tc>
        <w:tc>
          <w:tcPr>
            <w:tcW w:w="1221" w:type="dxa"/>
            <w:tcBorders>
              <w:top w:val="nil"/>
              <w:left w:val="nil"/>
              <w:bottom w:val="single" w:sz="4" w:space="0" w:color="auto"/>
              <w:right w:val="single" w:sz="4" w:space="0" w:color="auto"/>
            </w:tcBorders>
            <w:shd w:val="clear" w:color="000000" w:fill="FFFFFF"/>
            <w:vAlign w:val="center"/>
            <w:hideMark/>
          </w:tcPr>
          <w:p w14:paraId="2B98D458"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50</w:t>
            </w:r>
          </w:p>
        </w:tc>
        <w:tc>
          <w:tcPr>
            <w:tcW w:w="1220" w:type="dxa"/>
            <w:tcBorders>
              <w:top w:val="single" w:sz="4" w:space="0" w:color="auto"/>
              <w:bottom w:val="single" w:sz="4" w:space="0" w:color="auto"/>
              <w:right w:val="single" w:sz="4" w:space="0" w:color="auto"/>
            </w:tcBorders>
            <w:vAlign w:val="center"/>
          </w:tcPr>
          <w:p w14:paraId="4EFD6AD5" w14:textId="12BBDBE2"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628,84</w:t>
            </w:r>
          </w:p>
        </w:tc>
        <w:tc>
          <w:tcPr>
            <w:tcW w:w="1363" w:type="dxa"/>
            <w:tcBorders>
              <w:top w:val="single" w:sz="4" w:space="0" w:color="auto"/>
              <w:left w:val="single" w:sz="4" w:space="0" w:color="auto"/>
              <w:bottom w:val="single" w:sz="4" w:space="0" w:color="auto"/>
              <w:right w:val="single" w:sz="4" w:space="0" w:color="auto"/>
            </w:tcBorders>
            <w:vAlign w:val="center"/>
          </w:tcPr>
          <w:p w14:paraId="6AF83D66" w14:textId="30121BD1"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31.442,00</w:t>
            </w:r>
          </w:p>
        </w:tc>
      </w:tr>
      <w:tr w:rsidR="00C96BBB" w:rsidRPr="00713472" w14:paraId="30E3768F" w14:textId="07C83502" w:rsidTr="00713472">
        <w:trPr>
          <w:trHeight w:val="926"/>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996D11D"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3</w:t>
            </w:r>
          </w:p>
        </w:tc>
        <w:tc>
          <w:tcPr>
            <w:tcW w:w="3896" w:type="dxa"/>
            <w:tcBorders>
              <w:top w:val="nil"/>
              <w:left w:val="nil"/>
              <w:bottom w:val="single" w:sz="4" w:space="0" w:color="auto"/>
              <w:right w:val="single" w:sz="4" w:space="0" w:color="auto"/>
            </w:tcBorders>
            <w:shd w:val="clear" w:color="000000" w:fill="FFFFFF"/>
            <w:vAlign w:val="center"/>
            <w:hideMark/>
          </w:tcPr>
          <w:p w14:paraId="79E0E97F" w14:textId="77777777" w:rsidR="00C96BBB" w:rsidRPr="00713472" w:rsidRDefault="00C96BBB" w:rsidP="00A14377">
            <w:pPr>
              <w:widowControl/>
              <w:rPr>
                <w:rFonts w:ascii="Arial" w:hAnsi="Arial" w:cs="Arial"/>
                <w:sz w:val="18"/>
                <w:szCs w:val="18"/>
                <w:lang w:val="pt-BR" w:eastAsia="pt-BR"/>
              </w:rPr>
            </w:pPr>
            <w:r w:rsidRPr="00713472">
              <w:rPr>
                <w:rFonts w:ascii="Arial" w:hAnsi="Arial" w:cs="Arial"/>
                <w:sz w:val="18"/>
                <w:szCs w:val="18"/>
                <w:lang w:val="pt-BR" w:eastAsia="pt-BR"/>
              </w:rPr>
              <w:t xml:space="preserve">ÓLEO SAE 10W40 SINTÉTICO MOTOR TURBO DIESEL – TAMBOR 200 LITROS – MARCA DE REFERÊNCIA: PETRONAS URANIA K.  </w:t>
            </w:r>
            <w:r w:rsidRPr="00713472">
              <w:rPr>
                <w:rFonts w:ascii="Arial" w:hAnsi="Arial" w:cs="Arial"/>
                <w:b/>
                <w:bCs/>
                <w:sz w:val="18"/>
                <w:szCs w:val="18"/>
                <w:lang w:val="pt-BR" w:eastAsia="pt-BR"/>
              </w:rPr>
              <w:t>OU OUTRO DE MESMA QUALIDADE TÉCNICA OU SUPERIOR</w:t>
            </w:r>
          </w:p>
        </w:tc>
        <w:tc>
          <w:tcPr>
            <w:tcW w:w="872" w:type="dxa"/>
            <w:tcBorders>
              <w:top w:val="nil"/>
              <w:left w:val="nil"/>
              <w:bottom w:val="single" w:sz="4" w:space="0" w:color="auto"/>
              <w:right w:val="single" w:sz="4" w:space="0" w:color="auto"/>
            </w:tcBorders>
            <w:shd w:val="clear" w:color="000000" w:fill="FFFFFF"/>
            <w:vAlign w:val="center"/>
            <w:hideMark/>
          </w:tcPr>
          <w:p w14:paraId="446AB488"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UNID</w:t>
            </w:r>
          </w:p>
        </w:tc>
        <w:tc>
          <w:tcPr>
            <w:tcW w:w="1221" w:type="dxa"/>
            <w:tcBorders>
              <w:top w:val="nil"/>
              <w:left w:val="nil"/>
              <w:bottom w:val="single" w:sz="4" w:space="0" w:color="auto"/>
              <w:right w:val="single" w:sz="4" w:space="0" w:color="auto"/>
            </w:tcBorders>
            <w:shd w:val="clear" w:color="000000" w:fill="FFFFFF"/>
            <w:vAlign w:val="center"/>
            <w:hideMark/>
          </w:tcPr>
          <w:p w14:paraId="4C9CA7F0"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1</w:t>
            </w:r>
          </w:p>
        </w:tc>
        <w:tc>
          <w:tcPr>
            <w:tcW w:w="1220" w:type="dxa"/>
            <w:tcBorders>
              <w:top w:val="single" w:sz="4" w:space="0" w:color="auto"/>
              <w:bottom w:val="single" w:sz="4" w:space="0" w:color="auto"/>
              <w:right w:val="single" w:sz="4" w:space="0" w:color="auto"/>
            </w:tcBorders>
            <w:vAlign w:val="center"/>
          </w:tcPr>
          <w:p w14:paraId="26A6301F" w14:textId="49A1442B"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6.611,45</w:t>
            </w:r>
          </w:p>
        </w:tc>
        <w:tc>
          <w:tcPr>
            <w:tcW w:w="1363" w:type="dxa"/>
            <w:tcBorders>
              <w:top w:val="single" w:sz="4" w:space="0" w:color="auto"/>
              <w:left w:val="single" w:sz="4" w:space="0" w:color="auto"/>
              <w:bottom w:val="single" w:sz="4" w:space="0" w:color="auto"/>
              <w:right w:val="single" w:sz="4" w:space="0" w:color="auto"/>
            </w:tcBorders>
            <w:vAlign w:val="center"/>
          </w:tcPr>
          <w:p w14:paraId="5090D70C" w14:textId="69711F66"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6.611,45</w:t>
            </w:r>
          </w:p>
        </w:tc>
      </w:tr>
      <w:tr w:rsidR="00C96BBB" w:rsidRPr="00713472" w14:paraId="1DA3D751" w14:textId="4B8BA605" w:rsidTr="00713472">
        <w:trPr>
          <w:trHeight w:val="1027"/>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14813A8"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4</w:t>
            </w:r>
          </w:p>
        </w:tc>
        <w:tc>
          <w:tcPr>
            <w:tcW w:w="3896" w:type="dxa"/>
            <w:tcBorders>
              <w:top w:val="nil"/>
              <w:left w:val="nil"/>
              <w:bottom w:val="single" w:sz="4" w:space="0" w:color="auto"/>
              <w:right w:val="single" w:sz="4" w:space="0" w:color="auto"/>
            </w:tcBorders>
            <w:shd w:val="clear" w:color="000000" w:fill="FFFFFF"/>
            <w:vAlign w:val="center"/>
          </w:tcPr>
          <w:p w14:paraId="6526E759" w14:textId="0A4EE33C" w:rsidR="00C96BBB" w:rsidRPr="00713472" w:rsidRDefault="00C96BBB" w:rsidP="00A14377">
            <w:pPr>
              <w:widowControl/>
              <w:rPr>
                <w:rFonts w:ascii="Arial" w:hAnsi="Arial" w:cs="Arial"/>
                <w:sz w:val="18"/>
                <w:szCs w:val="18"/>
                <w:lang w:val="pt-BR" w:eastAsia="pt-BR"/>
              </w:rPr>
            </w:pPr>
            <w:r w:rsidRPr="00713472">
              <w:rPr>
                <w:rFonts w:ascii="Arial" w:hAnsi="Arial" w:cs="Arial"/>
                <w:sz w:val="18"/>
                <w:szCs w:val="18"/>
                <w:lang w:val="pt-BR" w:eastAsia="pt-BR"/>
              </w:rPr>
              <w:t xml:space="preserve">ÓLEO SAE 20W50 MINERAL MOTOR TURBO DIESEL – </w:t>
            </w:r>
            <w:r w:rsidRPr="00713472">
              <w:rPr>
                <w:rFonts w:ascii="Arial" w:hAnsi="Arial" w:cs="Arial"/>
                <w:b/>
                <w:sz w:val="18"/>
                <w:szCs w:val="18"/>
                <w:lang w:val="pt-BR" w:eastAsia="pt-BR"/>
              </w:rPr>
              <w:t>GALÃO 20 L CADA –</w:t>
            </w:r>
            <w:r w:rsidRPr="00713472">
              <w:rPr>
                <w:rFonts w:ascii="Arial" w:hAnsi="Arial" w:cs="Arial"/>
                <w:sz w:val="18"/>
                <w:szCs w:val="18"/>
                <w:lang w:val="pt-BR" w:eastAsia="pt-BR"/>
              </w:rPr>
              <w:t xml:space="preserve"> MARCA DE REFERÊNCIA: LUBRAX.- </w:t>
            </w:r>
            <w:r w:rsidRPr="00713472">
              <w:rPr>
                <w:rFonts w:ascii="Arial" w:hAnsi="Arial" w:cs="Arial"/>
                <w:b/>
                <w:bCs/>
                <w:sz w:val="18"/>
                <w:szCs w:val="18"/>
                <w:lang w:val="pt-BR" w:eastAsia="pt-BR"/>
              </w:rPr>
              <w:t>OU OUTRO DE MESMA QUALIDADE TÉCNICA OU SUPERIOR</w:t>
            </w:r>
          </w:p>
        </w:tc>
        <w:tc>
          <w:tcPr>
            <w:tcW w:w="872" w:type="dxa"/>
            <w:tcBorders>
              <w:top w:val="nil"/>
              <w:left w:val="nil"/>
              <w:bottom w:val="single" w:sz="4" w:space="0" w:color="auto"/>
              <w:right w:val="single" w:sz="4" w:space="0" w:color="auto"/>
            </w:tcBorders>
            <w:shd w:val="clear" w:color="000000" w:fill="FFFFFF"/>
            <w:vAlign w:val="center"/>
            <w:hideMark/>
          </w:tcPr>
          <w:p w14:paraId="208640F0"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GL</w:t>
            </w:r>
          </w:p>
        </w:tc>
        <w:tc>
          <w:tcPr>
            <w:tcW w:w="1221" w:type="dxa"/>
            <w:tcBorders>
              <w:top w:val="nil"/>
              <w:left w:val="nil"/>
              <w:bottom w:val="single" w:sz="4" w:space="0" w:color="auto"/>
              <w:right w:val="single" w:sz="4" w:space="0" w:color="auto"/>
            </w:tcBorders>
            <w:shd w:val="clear" w:color="000000" w:fill="FFFFFF"/>
            <w:vAlign w:val="center"/>
            <w:hideMark/>
          </w:tcPr>
          <w:p w14:paraId="5975F77A"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75</w:t>
            </w:r>
          </w:p>
        </w:tc>
        <w:tc>
          <w:tcPr>
            <w:tcW w:w="1220" w:type="dxa"/>
            <w:tcBorders>
              <w:top w:val="single" w:sz="4" w:space="0" w:color="auto"/>
              <w:bottom w:val="single" w:sz="4" w:space="0" w:color="auto"/>
              <w:right w:val="single" w:sz="4" w:space="0" w:color="auto"/>
            </w:tcBorders>
            <w:vAlign w:val="center"/>
          </w:tcPr>
          <w:p w14:paraId="476CEB7A" w14:textId="13526F65"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657,36</w:t>
            </w:r>
          </w:p>
        </w:tc>
        <w:tc>
          <w:tcPr>
            <w:tcW w:w="1363" w:type="dxa"/>
            <w:tcBorders>
              <w:top w:val="single" w:sz="4" w:space="0" w:color="auto"/>
              <w:left w:val="single" w:sz="4" w:space="0" w:color="auto"/>
              <w:bottom w:val="single" w:sz="4" w:space="0" w:color="auto"/>
              <w:right w:val="single" w:sz="4" w:space="0" w:color="auto"/>
            </w:tcBorders>
            <w:vAlign w:val="center"/>
          </w:tcPr>
          <w:p w14:paraId="3892831C" w14:textId="729F7A40" w:rsidR="00C96BBB" w:rsidRPr="00713472" w:rsidRDefault="00C96BBB" w:rsidP="00A14377">
            <w:pPr>
              <w:jc w:val="center"/>
              <w:rPr>
                <w:rFonts w:ascii="Arial" w:hAnsi="Arial" w:cs="Arial"/>
                <w:sz w:val="18"/>
                <w:szCs w:val="18"/>
              </w:rPr>
            </w:pPr>
            <w:r w:rsidRPr="00713472">
              <w:rPr>
                <w:rFonts w:ascii="Arial" w:hAnsi="Arial" w:cs="Arial"/>
                <w:sz w:val="18"/>
                <w:szCs w:val="18"/>
                <w:lang w:val="pt-BR" w:eastAsia="pt-BR"/>
              </w:rPr>
              <w:t>R$   49.302,00</w:t>
            </w:r>
          </w:p>
        </w:tc>
      </w:tr>
      <w:tr w:rsidR="00C96BBB" w:rsidRPr="00713472" w14:paraId="502F6D42" w14:textId="40C5FDBD" w:rsidTr="00713472">
        <w:trPr>
          <w:trHeight w:val="1244"/>
        </w:trPr>
        <w:tc>
          <w:tcPr>
            <w:tcW w:w="538" w:type="dxa"/>
            <w:tcBorders>
              <w:top w:val="single" w:sz="4" w:space="0" w:color="auto"/>
              <w:left w:val="single" w:sz="4" w:space="0" w:color="auto"/>
              <w:bottom w:val="single" w:sz="4" w:space="0" w:color="auto"/>
              <w:right w:val="single" w:sz="4" w:space="0" w:color="auto"/>
            </w:tcBorders>
            <w:shd w:val="clear" w:color="000000" w:fill="FFFFFF"/>
            <w:vAlign w:val="center"/>
          </w:tcPr>
          <w:p w14:paraId="318809A8"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5</w:t>
            </w:r>
          </w:p>
        </w:tc>
        <w:tc>
          <w:tcPr>
            <w:tcW w:w="3896" w:type="dxa"/>
            <w:tcBorders>
              <w:top w:val="single" w:sz="4" w:space="0" w:color="auto"/>
              <w:left w:val="single" w:sz="4" w:space="0" w:color="auto"/>
              <w:bottom w:val="single" w:sz="4" w:space="0" w:color="auto"/>
              <w:right w:val="single" w:sz="4" w:space="0" w:color="auto"/>
            </w:tcBorders>
            <w:shd w:val="clear" w:color="000000" w:fill="FFFFFF"/>
            <w:vAlign w:val="center"/>
          </w:tcPr>
          <w:p w14:paraId="4AE73398" w14:textId="77777777" w:rsidR="00C96BBB" w:rsidRPr="00713472" w:rsidRDefault="00C96BBB" w:rsidP="00A14377">
            <w:pPr>
              <w:widowControl/>
              <w:rPr>
                <w:rFonts w:ascii="Arial" w:hAnsi="Arial" w:cs="Arial"/>
                <w:sz w:val="18"/>
                <w:szCs w:val="18"/>
                <w:lang w:val="pt-BR" w:eastAsia="pt-BR"/>
              </w:rPr>
            </w:pPr>
            <w:r w:rsidRPr="00713472">
              <w:rPr>
                <w:rFonts w:ascii="Arial" w:hAnsi="Arial" w:cs="Arial"/>
                <w:sz w:val="18"/>
                <w:szCs w:val="18"/>
                <w:lang w:val="pt-BR" w:eastAsia="pt-BR"/>
              </w:rPr>
              <w:t xml:space="preserve">ARLA 32 – GALÃO </w:t>
            </w:r>
            <w:smartTag w:uri="urn:schemas-microsoft-com:office:smarttags" w:element="metricconverter">
              <w:smartTagPr>
                <w:attr w:name="ProductID" w:val="20 LITROS"/>
              </w:smartTagPr>
              <w:r w:rsidRPr="00713472">
                <w:rPr>
                  <w:rFonts w:ascii="Arial" w:hAnsi="Arial" w:cs="Arial"/>
                  <w:sz w:val="18"/>
                  <w:szCs w:val="18"/>
                  <w:lang w:val="pt-BR" w:eastAsia="pt-BR"/>
                </w:rPr>
                <w:t>20 LITROS</w:t>
              </w:r>
            </w:smartTag>
            <w:r w:rsidRPr="00713472">
              <w:rPr>
                <w:rFonts w:ascii="Arial" w:hAnsi="Arial" w:cs="Arial"/>
                <w:sz w:val="18"/>
                <w:szCs w:val="18"/>
                <w:lang w:val="pt-BR" w:eastAsia="pt-BR"/>
              </w:rPr>
              <w:t xml:space="preserve"> – MARCA DE REFERENCIA: SHELL – </w:t>
            </w:r>
            <w:r w:rsidRPr="00713472">
              <w:rPr>
                <w:rFonts w:ascii="Arial" w:hAnsi="Arial" w:cs="Arial"/>
                <w:b/>
                <w:sz w:val="18"/>
                <w:szCs w:val="18"/>
                <w:lang w:val="pt-BR" w:eastAsia="pt-BR"/>
              </w:rPr>
              <w:t xml:space="preserve">OU OUTRO DE MESMA QUALIDADE TÉCNICA OU SUPERIOR </w:t>
            </w:r>
            <w:r w:rsidRPr="00713472">
              <w:rPr>
                <w:rFonts w:ascii="Arial" w:hAnsi="Arial" w:cs="Arial"/>
                <w:sz w:val="18"/>
                <w:szCs w:val="18"/>
                <w:lang w:val="pt-BR" w:eastAsia="pt-BR"/>
              </w:rPr>
              <w:t xml:space="preserve"> </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14:paraId="22B32596"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GL</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tcPr>
          <w:p w14:paraId="4DB5BD63" w14:textId="77777777" w:rsidR="00C96BBB" w:rsidRPr="00713472" w:rsidRDefault="00C96BBB" w:rsidP="00A14377">
            <w:pPr>
              <w:widowControl/>
              <w:jc w:val="center"/>
              <w:rPr>
                <w:rFonts w:ascii="Arial" w:hAnsi="Arial" w:cs="Arial"/>
                <w:sz w:val="18"/>
                <w:szCs w:val="18"/>
                <w:lang w:val="pt-BR" w:eastAsia="pt-BR"/>
              </w:rPr>
            </w:pPr>
            <w:r w:rsidRPr="00713472">
              <w:rPr>
                <w:rFonts w:ascii="Arial" w:hAnsi="Arial" w:cs="Arial"/>
                <w:sz w:val="18"/>
                <w:szCs w:val="18"/>
                <w:lang w:val="pt-BR" w:eastAsia="pt-BR"/>
              </w:rPr>
              <w:t>75</w:t>
            </w:r>
          </w:p>
        </w:tc>
        <w:tc>
          <w:tcPr>
            <w:tcW w:w="1220" w:type="dxa"/>
            <w:tcBorders>
              <w:top w:val="single" w:sz="4" w:space="0" w:color="auto"/>
              <w:left w:val="single" w:sz="4" w:space="0" w:color="auto"/>
              <w:bottom w:val="single" w:sz="4" w:space="0" w:color="auto"/>
              <w:right w:val="single" w:sz="4" w:space="0" w:color="auto"/>
            </w:tcBorders>
            <w:vAlign w:val="center"/>
          </w:tcPr>
          <w:p w14:paraId="06A41919" w14:textId="6893C52E" w:rsidR="00C96BBB" w:rsidRPr="00713472" w:rsidRDefault="00C96BBB" w:rsidP="00A14377">
            <w:pPr>
              <w:rPr>
                <w:rFonts w:ascii="Arial" w:hAnsi="Arial" w:cs="Arial"/>
                <w:sz w:val="18"/>
                <w:szCs w:val="18"/>
              </w:rPr>
            </w:pPr>
            <w:r w:rsidRPr="00713472">
              <w:rPr>
                <w:rFonts w:ascii="Arial" w:hAnsi="Arial" w:cs="Arial"/>
                <w:sz w:val="18"/>
                <w:szCs w:val="18"/>
                <w:lang w:val="pt-BR" w:eastAsia="pt-BR"/>
              </w:rPr>
              <w:t xml:space="preserve"> R$         168,95 </w:t>
            </w:r>
          </w:p>
        </w:tc>
        <w:tc>
          <w:tcPr>
            <w:tcW w:w="1363" w:type="dxa"/>
            <w:tcBorders>
              <w:top w:val="single" w:sz="4" w:space="0" w:color="auto"/>
              <w:left w:val="single" w:sz="4" w:space="0" w:color="auto"/>
              <w:bottom w:val="single" w:sz="4" w:space="0" w:color="auto"/>
              <w:right w:val="single" w:sz="4" w:space="0" w:color="auto"/>
            </w:tcBorders>
            <w:vAlign w:val="center"/>
          </w:tcPr>
          <w:p w14:paraId="60639AF6" w14:textId="08006E0D" w:rsidR="00C96BBB" w:rsidRPr="00713472" w:rsidRDefault="00C96BBB" w:rsidP="00A14377">
            <w:pPr>
              <w:rPr>
                <w:rFonts w:ascii="Arial" w:hAnsi="Arial" w:cs="Arial"/>
                <w:sz w:val="18"/>
                <w:szCs w:val="18"/>
              </w:rPr>
            </w:pPr>
            <w:r w:rsidRPr="00713472">
              <w:rPr>
                <w:rFonts w:ascii="Arial" w:hAnsi="Arial" w:cs="Arial"/>
                <w:sz w:val="18"/>
                <w:szCs w:val="18"/>
                <w:lang w:val="pt-BR" w:eastAsia="pt-BR"/>
              </w:rPr>
              <w:t xml:space="preserve"> R$     12.671,25 </w:t>
            </w:r>
          </w:p>
        </w:tc>
      </w:tr>
    </w:tbl>
    <w:p w14:paraId="50190366" w14:textId="0A9083D8" w:rsidR="0042576F" w:rsidRPr="00A14377" w:rsidRDefault="00355102" w:rsidP="00A14377">
      <w:pPr>
        <w:tabs>
          <w:tab w:val="left" w:pos="3045"/>
        </w:tabs>
        <w:ind w:right="23"/>
        <w:jc w:val="both"/>
        <w:rPr>
          <w:rFonts w:ascii="Arial" w:hAnsi="Arial" w:cs="Arial"/>
          <w:b/>
          <w:bCs/>
          <w:sz w:val="20"/>
          <w:szCs w:val="20"/>
        </w:rPr>
      </w:pPr>
      <w:r w:rsidRPr="00A14377">
        <w:rPr>
          <w:rFonts w:ascii="Arial" w:hAnsi="Arial" w:cs="Arial"/>
          <w:b/>
          <w:bCs/>
          <w:sz w:val="20"/>
          <w:szCs w:val="20"/>
        </w:rPr>
        <w:tab/>
      </w:r>
    </w:p>
    <w:p w14:paraId="2CEFDB7C" w14:textId="357A394E" w:rsidR="00067CF2" w:rsidRPr="00A14377" w:rsidRDefault="00067CF2" w:rsidP="00A14377">
      <w:pPr>
        <w:pStyle w:val="PargrafodaLista"/>
        <w:numPr>
          <w:ilvl w:val="2"/>
          <w:numId w:val="17"/>
        </w:numPr>
        <w:overflowPunct w:val="0"/>
        <w:adjustRightInd w:val="0"/>
        <w:ind w:right="23"/>
        <w:jc w:val="both"/>
        <w:textAlignment w:val="baseline"/>
        <w:rPr>
          <w:rFonts w:ascii="Arial" w:hAnsi="Arial" w:cs="Arial"/>
          <w:b/>
          <w:bCs/>
          <w:w w:val="110"/>
          <w:sz w:val="20"/>
          <w:szCs w:val="20"/>
        </w:rPr>
      </w:pPr>
      <w:r w:rsidRPr="00A14377">
        <w:rPr>
          <w:rFonts w:ascii="Arial" w:hAnsi="Arial" w:cs="Arial"/>
          <w:b/>
          <w:bCs/>
          <w:w w:val="110"/>
          <w:sz w:val="20"/>
          <w:szCs w:val="20"/>
        </w:rPr>
        <w:t>Natureza da contratação</w:t>
      </w:r>
    </w:p>
    <w:p w14:paraId="08C3FA25"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21500/2023. </w:t>
      </w:r>
    </w:p>
    <w:p w14:paraId="6160059A"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A contratação objetiva, respeitada a isonomia entre os licitantes, selecionar a proposta mais vantajosa para a Administração, que garanta a boa qualidade a custos mais reduzidos, contribuindo para diminuição dos gastos governamentais.</w:t>
      </w:r>
    </w:p>
    <w:p w14:paraId="3BC3CC92" w14:textId="77777777" w:rsidR="00067CF2" w:rsidRPr="00A14377" w:rsidRDefault="00067CF2" w:rsidP="00A14377">
      <w:pPr>
        <w:ind w:right="23"/>
        <w:jc w:val="both"/>
        <w:rPr>
          <w:rFonts w:ascii="Arial" w:hAnsi="Arial" w:cs="Arial"/>
          <w:color w:val="000000" w:themeColor="text1"/>
          <w:sz w:val="20"/>
          <w:szCs w:val="20"/>
        </w:rPr>
      </w:pPr>
    </w:p>
    <w:p w14:paraId="618BDEE5" w14:textId="028E5105" w:rsidR="00067CF2" w:rsidRPr="00A14377" w:rsidRDefault="00067CF2" w:rsidP="00A14377">
      <w:pPr>
        <w:overflowPunct w:val="0"/>
        <w:adjustRightInd w:val="0"/>
        <w:ind w:right="23"/>
        <w:jc w:val="both"/>
        <w:textAlignment w:val="baseline"/>
        <w:rPr>
          <w:rFonts w:ascii="Arial" w:hAnsi="Arial" w:cs="Arial"/>
          <w:color w:val="000000" w:themeColor="text1"/>
          <w:sz w:val="20"/>
          <w:szCs w:val="20"/>
        </w:rPr>
      </w:pPr>
      <w:r w:rsidRPr="00A14377">
        <w:rPr>
          <w:rFonts w:ascii="Arial" w:hAnsi="Arial" w:cs="Arial"/>
          <w:color w:val="000000" w:themeColor="text1"/>
          <w:sz w:val="20"/>
          <w:szCs w:val="20"/>
        </w:rPr>
        <w:t>Participação de MPEs:</w:t>
      </w:r>
      <w:r w:rsidRPr="00A14377">
        <w:rPr>
          <w:rFonts w:ascii="Arial" w:hAnsi="Arial" w:cs="Arial"/>
          <w:color w:val="000000" w:themeColor="text1"/>
          <w:sz w:val="20"/>
          <w:szCs w:val="20"/>
        </w:rPr>
        <w:tab/>
        <w:t xml:space="preserve"> (  </w:t>
      </w:r>
      <w:r w:rsidR="003A734F" w:rsidRPr="00A14377">
        <w:rPr>
          <w:rFonts w:ascii="Arial" w:hAnsi="Arial" w:cs="Arial"/>
          <w:b/>
          <w:color w:val="000000" w:themeColor="text1"/>
          <w:sz w:val="20"/>
          <w:szCs w:val="20"/>
        </w:rPr>
        <w:t>X</w:t>
      </w:r>
      <w:r w:rsidRPr="00A14377">
        <w:rPr>
          <w:rFonts w:ascii="Arial" w:hAnsi="Arial" w:cs="Arial"/>
          <w:b/>
          <w:color w:val="000000" w:themeColor="text1"/>
          <w:sz w:val="20"/>
          <w:szCs w:val="20"/>
        </w:rPr>
        <w:t xml:space="preserve">  </w:t>
      </w:r>
      <w:r w:rsidRPr="00A14377">
        <w:rPr>
          <w:rFonts w:ascii="Arial" w:hAnsi="Arial" w:cs="Arial"/>
          <w:color w:val="000000" w:themeColor="text1"/>
          <w:sz w:val="20"/>
          <w:szCs w:val="20"/>
        </w:rPr>
        <w:t xml:space="preserve">  ) SIM</w:t>
      </w:r>
      <w:r w:rsidRPr="00A14377">
        <w:rPr>
          <w:rFonts w:ascii="Arial" w:hAnsi="Arial" w:cs="Arial"/>
          <w:color w:val="000000" w:themeColor="text1"/>
          <w:sz w:val="20"/>
          <w:szCs w:val="20"/>
        </w:rPr>
        <w:tab/>
        <w:t>(       ) NÃO:</w:t>
      </w:r>
    </w:p>
    <w:p w14:paraId="0620BBB2" w14:textId="77777777" w:rsidR="00067CF2" w:rsidRPr="00A14377" w:rsidRDefault="00067CF2" w:rsidP="00A14377">
      <w:pPr>
        <w:shd w:val="clear" w:color="auto" w:fill="FFFFFF"/>
        <w:contextualSpacing/>
        <w:jc w:val="both"/>
        <w:rPr>
          <w:rFonts w:ascii="Arial" w:hAnsi="Arial" w:cs="Arial"/>
          <w:bCs/>
          <w:color w:val="FF0000"/>
          <w:sz w:val="20"/>
          <w:szCs w:val="20"/>
        </w:rPr>
      </w:pPr>
    </w:p>
    <w:p w14:paraId="6CF8A3AA" w14:textId="77777777" w:rsidR="00067CF2" w:rsidRPr="00A14377" w:rsidRDefault="00067CF2" w:rsidP="00A14377">
      <w:pPr>
        <w:adjustRightInd w:val="0"/>
        <w:jc w:val="both"/>
        <w:rPr>
          <w:rFonts w:ascii="Arial" w:hAnsi="Arial" w:cs="Arial"/>
          <w:b/>
          <w:color w:val="000000" w:themeColor="text1"/>
          <w:sz w:val="20"/>
          <w:szCs w:val="20"/>
        </w:rPr>
      </w:pPr>
      <w:r w:rsidRPr="00A14377">
        <w:rPr>
          <w:rFonts w:ascii="Arial" w:hAnsi="Arial" w:cs="Arial"/>
          <w:b/>
          <w:color w:val="000000" w:themeColor="text1"/>
          <w:sz w:val="20"/>
          <w:szCs w:val="20"/>
        </w:rPr>
        <w:t xml:space="preserve">Prioridade Local e Regional (no caso de itens destinados a MPEs) : </w:t>
      </w:r>
    </w:p>
    <w:p w14:paraId="19AB9251" w14:textId="77777777" w:rsidR="00067CF2" w:rsidRPr="00A14377" w:rsidRDefault="00067CF2" w:rsidP="00A14377">
      <w:pPr>
        <w:jc w:val="both"/>
        <w:rPr>
          <w:rFonts w:ascii="Arial" w:hAnsi="Arial" w:cs="Arial"/>
          <w:color w:val="000000" w:themeColor="text1"/>
          <w:sz w:val="20"/>
          <w:szCs w:val="20"/>
        </w:rPr>
      </w:pPr>
      <w:r w:rsidRPr="00A14377">
        <w:rPr>
          <w:rFonts w:ascii="Arial" w:hAnsi="Arial" w:cs="Arial"/>
          <w:color w:val="000000" w:themeColor="text1"/>
          <w:sz w:val="20"/>
          <w:szCs w:val="20"/>
        </w:rPr>
        <w:t xml:space="preserve">I. As microempresas, empresas de pequeno porte e microempreendedores individuais sediadas no município de Ponta Grossa / </w:t>
      </w:r>
      <w:r w:rsidRPr="00A14377">
        <w:rPr>
          <w:rFonts w:ascii="Arial" w:hAnsi="Arial" w:cs="Arial"/>
          <w:b/>
          <w:bCs/>
          <w:color w:val="000000" w:themeColor="text1"/>
          <w:sz w:val="20"/>
          <w:szCs w:val="20"/>
        </w:rPr>
        <w:t>em municípios pertencentes à Associação dos Municípios dos Campos Gerais – AMCG (</w:t>
      </w:r>
      <w:r w:rsidRPr="00A14377">
        <w:rPr>
          <w:rFonts w:ascii="Arial" w:hAnsi="Arial" w:cs="Arial"/>
          <w:color w:val="000000" w:themeColor="text1"/>
          <w:sz w:val="20"/>
          <w:szCs w:val="20"/>
        </w:rPr>
        <w:t xml:space="preserve">Arapoti, Carambeí, Castro, Curiúva, Imbaú, Ipiranga, Ivaí, Jaguariaíva, Ortigueira, Palmeira, Piraí do Sul, Porto Amazonas, Ponta Grossa, Reserva, São João do Triunfo, Sengés, Telêmaco Borba, Tibagi e Ventania) gozam de prioridade de contratação na forma do § 3º do </w:t>
      </w:r>
      <w:r w:rsidRPr="00A14377">
        <w:rPr>
          <w:rFonts w:ascii="Arial" w:hAnsi="Arial" w:cs="Arial"/>
          <w:color w:val="000000" w:themeColor="text1"/>
          <w:sz w:val="20"/>
          <w:szCs w:val="20"/>
        </w:rPr>
        <w:lastRenderedPageBreak/>
        <w:t>art. 48 da Lei Complementar nº 123, de 14 de dezembro de 2006, e das Leis Municipais n.ºs 12222/2015 e 12340/2015;</w:t>
      </w:r>
    </w:p>
    <w:p w14:paraId="6618F415" w14:textId="77777777" w:rsidR="00067CF2" w:rsidRPr="00A14377" w:rsidRDefault="00067CF2" w:rsidP="00A14377">
      <w:pPr>
        <w:pStyle w:val="PargrafodaLista"/>
        <w:ind w:left="495"/>
        <w:jc w:val="both"/>
        <w:rPr>
          <w:rFonts w:ascii="Arial" w:hAnsi="Arial" w:cs="Arial"/>
          <w:color w:val="000000" w:themeColor="text1"/>
          <w:sz w:val="20"/>
          <w:szCs w:val="20"/>
        </w:rPr>
      </w:pPr>
    </w:p>
    <w:p w14:paraId="28C6F02E" w14:textId="77777777" w:rsidR="003A734F" w:rsidRPr="00A14377" w:rsidRDefault="003A734F" w:rsidP="00A14377">
      <w:pPr>
        <w:pStyle w:val="PargrafodaLista"/>
        <w:ind w:left="495"/>
        <w:jc w:val="both"/>
        <w:rPr>
          <w:rFonts w:ascii="Arial" w:hAnsi="Arial" w:cs="Arial"/>
          <w:color w:val="000000" w:themeColor="text1"/>
          <w:sz w:val="20"/>
          <w:szCs w:val="20"/>
        </w:rPr>
      </w:pPr>
    </w:p>
    <w:p w14:paraId="6658AE7B" w14:textId="77777777" w:rsidR="00067CF2" w:rsidRPr="00A14377" w:rsidRDefault="00067CF2" w:rsidP="00A14377">
      <w:pPr>
        <w:pStyle w:val="Citao"/>
        <w:spacing w:before="0"/>
        <w:rPr>
          <w:rFonts w:cs="Arial"/>
          <w:b w:val="0"/>
          <w:color w:val="000000" w:themeColor="text1"/>
          <w:szCs w:val="20"/>
        </w:rPr>
      </w:pPr>
      <w:r w:rsidRPr="00A14377">
        <w:rPr>
          <w:rFonts w:cs="Arial"/>
          <w:color w:val="000000" w:themeColor="text1"/>
          <w:szCs w:val="20"/>
        </w:rPr>
        <w:t>2. VIGÊNCIA</w:t>
      </w:r>
    </w:p>
    <w:p w14:paraId="4740C90C" w14:textId="77777777" w:rsidR="00262AA2" w:rsidRPr="00A14377" w:rsidRDefault="00262AA2" w:rsidP="00A14377">
      <w:pPr>
        <w:jc w:val="both"/>
        <w:rPr>
          <w:rFonts w:ascii="Arial" w:hAnsi="Arial" w:cs="Arial"/>
          <w:bCs/>
          <w:color w:val="000000" w:themeColor="text1"/>
          <w:sz w:val="20"/>
          <w:szCs w:val="20"/>
        </w:rPr>
      </w:pPr>
    </w:p>
    <w:p w14:paraId="732A9140" w14:textId="13675FC6" w:rsidR="00067CF2" w:rsidRPr="00A14377" w:rsidRDefault="00067CF2" w:rsidP="00A14377">
      <w:pPr>
        <w:jc w:val="both"/>
        <w:rPr>
          <w:rFonts w:ascii="Arial" w:hAnsi="Arial" w:cs="Arial"/>
          <w:color w:val="000000" w:themeColor="text1"/>
          <w:sz w:val="20"/>
          <w:szCs w:val="20"/>
        </w:rPr>
      </w:pPr>
      <w:r w:rsidRPr="00A14377">
        <w:rPr>
          <w:rFonts w:ascii="Arial" w:hAnsi="Arial" w:cs="Arial"/>
          <w:b/>
          <w:bCs/>
          <w:color w:val="000000" w:themeColor="text1"/>
          <w:sz w:val="20"/>
          <w:szCs w:val="20"/>
        </w:rPr>
        <w:t>2.1</w:t>
      </w:r>
      <w:r w:rsidRPr="00A14377">
        <w:rPr>
          <w:rFonts w:ascii="Arial" w:hAnsi="Arial" w:cs="Arial"/>
          <w:bCs/>
          <w:color w:val="000000" w:themeColor="text1"/>
          <w:sz w:val="20"/>
          <w:szCs w:val="20"/>
        </w:rPr>
        <w:t>.</w:t>
      </w:r>
      <w:r w:rsidR="00262AA2" w:rsidRPr="00A14377">
        <w:rPr>
          <w:rFonts w:ascii="Arial" w:hAnsi="Arial" w:cs="Arial"/>
          <w:color w:val="000000" w:themeColor="text1"/>
          <w:sz w:val="20"/>
          <w:szCs w:val="20"/>
        </w:rPr>
        <w:t xml:space="preserve"> O prazo de vigência deste C</w:t>
      </w:r>
      <w:r w:rsidRPr="00A14377">
        <w:rPr>
          <w:rFonts w:ascii="Arial" w:hAnsi="Arial" w:cs="Arial"/>
          <w:color w:val="000000" w:themeColor="text1"/>
          <w:sz w:val="20"/>
          <w:szCs w:val="20"/>
        </w:rPr>
        <w:t>ontrato</w:t>
      </w:r>
      <w:r w:rsidR="00262AA2" w:rsidRPr="00A14377">
        <w:rPr>
          <w:rFonts w:ascii="Arial" w:hAnsi="Arial" w:cs="Arial"/>
          <w:color w:val="000000" w:themeColor="text1"/>
          <w:sz w:val="20"/>
          <w:szCs w:val="20"/>
        </w:rPr>
        <w:t xml:space="preserve"> / Ata </w:t>
      </w:r>
      <w:r w:rsidRPr="00A14377">
        <w:rPr>
          <w:rFonts w:ascii="Arial" w:hAnsi="Arial" w:cs="Arial"/>
          <w:color w:val="000000" w:themeColor="text1"/>
          <w:sz w:val="20"/>
          <w:szCs w:val="20"/>
        </w:rPr>
        <w:t xml:space="preserve"> será </w:t>
      </w:r>
      <w:r w:rsidR="0095305E" w:rsidRPr="00A14377">
        <w:rPr>
          <w:rFonts w:ascii="Arial" w:hAnsi="Arial" w:cs="Arial"/>
          <w:color w:val="000000" w:themeColor="text1"/>
          <w:sz w:val="20"/>
          <w:szCs w:val="20"/>
        </w:rPr>
        <w:t>12 (doze) meses</w:t>
      </w:r>
      <w:r w:rsidRPr="00A14377">
        <w:rPr>
          <w:rFonts w:ascii="Arial" w:hAnsi="Arial" w:cs="Arial"/>
          <w:color w:val="000000" w:themeColor="text1"/>
          <w:sz w:val="20"/>
          <w:szCs w:val="20"/>
        </w:rPr>
        <w:t xml:space="preserve"> e terá sua eficácia após a publicação no Portal Nacional de Compras Públicas e do extrato do contrato no Diário Oficial do Município, permanecendo suas condições até o final da garantia contratual do bem; </w:t>
      </w:r>
    </w:p>
    <w:p w14:paraId="43134C05" w14:textId="77777777" w:rsidR="00067CF2" w:rsidRPr="00A14377" w:rsidRDefault="00067CF2" w:rsidP="00A14377">
      <w:pPr>
        <w:jc w:val="both"/>
        <w:rPr>
          <w:rFonts w:ascii="Arial" w:hAnsi="Arial" w:cs="Arial"/>
          <w:color w:val="000000" w:themeColor="text1"/>
          <w:sz w:val="20"/>
          <w:szCs w:val="20"/>
        </w:rPr>
      </w:pPr>
      <w:r w:rsidRPr="00A14377">
        <w:rPr>
          <w:rFonts w:ascii="Arial" w:hAnsi="Arial" w:cs="Arial"/>
          <w:b/>
          <w:color w:val="000000" w:themeColor="text1"/>
          <w:sz w:val="20"/>
          <w:szCs w:val="20"/>
        </w:rPr>
        <w:t>2.2</w:t>
      </w:r>
      <w:r w:rsidRPr="00A14377">
        <w:rPr>
          <w:rFonts w:ascii="Arial" w:hAnsi="Arial" w:cs="Arial"/>
          <w:color w:val="000000" w:themeColor="text1"/>
          <w:sz w:val="20"/>
          <w:szCs w:val="20"/>
        </w:rPr>
        <w:t xml:space="preserve"> O prazo de vigência da contratação poderá ser prorrogado, a critério da administração, se mantida a vantajosidade e com anuência da empresa contratada na forma da lei Federal 14133/2021 e Decreto Municipal 21500/2021.</w:t>
      </w:r>
    </w:p>
    <w:p w14:paraId="56583AC0" w14:textId="77777777" w:rsidR="00067CF2" w:rsidRPr="00A14377" w:rsidRDefault="00067CF2" w:rsidP="00A14377">
      <w:pPr>
        <w:jc w:val="both"/>
        <w:rPr>
          <w:rFonts w:ascii="Arial" w:hAnsi="Arial" w:cs="Arial"/>
          <w:color w:val="000000" w:themeColor="text1"/>
          <w:sz w:val="20"/>
          <w:szCs w:val="20"/>
        </w:rPr>
      </w:pPr>
      <w:r w:rsidRPr="00A14377">
        <w:rPr>
          <w:rFonts w:ascii="Arial" w:hAnsi="Arial" w:cs="Arial"/>
          <w:b/>
          <w:bCs/>
          <w:color w:val="000000" w:themeColor="text1"/>
          <w:sz w:val="20"/>
          <w:szCs w:val="20"/>
        </w:rPr>
        <w:t>2.3</w:t>
      </w:r>
      <w:r w:rsidRPr="00A14377">
        <w:rPr>
          <w:rFonts w:ascii="Arial" w:hAnsi="Arial" w:cs="Arial"/>
          <w:color w:val="000000" w:themeColor="text1"/>
          <w:sz w:val="20"/>
          <w:szCs w:val="20"/>
        </w:rPr>
        <w:t xml:space="preserve"> A execução se dará a partir do recebimento, pela empresa, da Ordem de Execução dos Serviços.</w:t>
      </w:r>
    </w:p>
    <w:p w14:paraId="11D2B6E9" w14:textId="77777777" w:rsidR="00067CF2" w:rsidRPr="00A14377" w:rsidRDefault="00067CF2" w:rsidP="00A14377">
      <w:pPr>
        <w:pStyle w:val="Nivel2"/>
        <w:spacing w:before="0" w:after="0" w:line="240" w:lineRule="auto"/>
        <w:ind w:left="0" w:firstLine="0"/>
        <w:rPr>
          <w:color w:val="000000" w:themeColor="text1"/>
        </w:rPr>
      </w:pPr>
      <w:r w:rsidRPr="00A14377">
        <w:rPr>
          <w:b/>
          <w:bCs/>
          <w:color w:val="000000" w:themeColor="text1"/>
        </w:rPr>
        <w:t>2.4</w:t>
      </w:r>
      <w:r w:rsidRPr="00A14377">
        <w:rPr>
          <w:color w:val="000000" w:themeColor="text1"/>
        </w:rPr>
        <w:t xml:space="preserve"> O contrato oferece maior detalhamento das regras que serão aplicadas.</w:t>
      </w:r>
    </w:p>
    <w:p w14:paraId="5BBFD658" w14:textId="77777777" w:rsidR="00067CF2" w:rsidRPr="00A14377" w:rsidRDefault="00067CF2" w:rsidP="00A14377">
      <w:pPr>
        <w:jc w:val="both"/>
        <w:rPr>
          <w:rFonts w:ascii="Arial" w:hAnsi="Arial" w:cs="Arial"/>
          <w:color w:val="000000" w:themeColor="text1"/>
          <w:sz w:val="20"/>
          <w:szCs w:val="20"/>
        </w:rPr>
      </w:pPr>
    </w:p>
    <w:p w14:paraId="1FED01EE" w14:textId="470E566A" w:rsidR="00067CF2" w:rsidRPr="00A14377" w:rsidRDefault="00067CF2" w:rsidP="00A14377">
      <w:pPr>
        <w:jc w:val="both"/>
        <w:rPr>
          <w:rFonts w:ascii="Arial" w:hAnsi="Arial" w:cs="Arial"/>
          <w:color w:val="000000" w:themeColor="text1"/>
          <w:sz w:val="20"/>
          <w:szCs w:val="20"/>
        </w:rPr>
      </w:pPr>
      <w:r w:rsidRPr="00A14377">
        <w:rPr>
          <w:rFonts w:ascii="Arial" w:hAnsi="Arial" w:cs="Arial"/>
          <w:b/>
          <w:bCs/>
          <w:color w:val="000000" w:themeColor="text1"/>
          <w:sz w:val="20"/>
          <w:szCs w:val="20"/>
        </w:rPr>
        <w:t>2.</w:t>
      </w:r>
      <w:r w:rsidR="0095305E" w:rsidRPr="00A14377">
        <w:rPr>
          <w:rFonts w:ascii="Arial" w:hAnsi="Arial" w:cs="Arial"/>
          <w:b/>
          <w:bCs/>
          <w:color w:val="000000" w:themeColor="text1"/>
          <w:sz w:val="20"/>
          <w:szCs w:val="20"/>
        </w:rPr>
        <w:t>5</w:t>
      </w:r>
      <w:r w:rsidRPr="00A14377">
        <w:rPr>
          <w:rFonts w:ascii="Arial" w:hAnsi="Arial" w:cs="Arial"/>
          <w:color w:val="000000" w:themeColor="text1"/>
          <w:sz w:val="20"/>
          <w:szCs w:val="20"/>
        </w:rPr>
        <w:t xml:space="preserve"> A execução se dará a partir do recebimento, pela empresa, do Empenho ou da Autorização de Compra;</w:t>
      </w:r>
    </w:p>
    <w:p w14:paraId="626FB95D" w14:textId="77777777" w:rsidR="00067CF2" w:rsidRPr="00A14377" w:rsidRDefault="00067CF2" w:rsidP="00A14377">
      <w:pPr>
        <w:jc w:val="both"/>
        <w:rPr>
          <w:rFonts w:ascii="Arial" w:hAnsi="Arial" w:cs="Arial"/>
          <w:color w:val="000000" w:themeColor="text1"/>
          <w:sz w:val="20"/>
          <w:szCs w:val="20"/>
        </w:rPr>
      </w:pPr>
    </w:p>
    <w:p w14:paraId="7326FD93" w14:textId="42E431FC" w:rsidR="00067CF2" w:rsidRPr="00A14377" w:rsidRDefault="00067CF2" w:rsidP="00A14377">
      <w:pPr>
        <w:pStyle w:val="Nivel2"/>
        <w:spacing w:before="0" w:after="0" w:line="240" w:lineRule="auto"/>
        <w:ind w:left="0" w:firstLine="0"/>
        <w:rPr>
          <w:color w:val="000000" w:themeColor="text1"/>
        </w:rPr>
      </w:pPr>
      <w:r w:rsidRPr="00A14377">
        <w:rPr>
          <w:b/>
          <w:bCs/>
          <w:color w:val="000000" w:themeColor="text1"/>
        </w:rPr>
        <w:t>2.</w:t>
      </w:r>
      <w:r w:rsidR="0095305E" w:rsidRPr="00A14377">
        <w:rPr>
          <w:b/>
          <w:bCs/>
          <w:color w:val="000000" w:themeColor="text1"/>
        </w:rPr>
        <w:t>6</w:t>
      </w:r>
      <w:r w:rsidRPr="00A14377">
        <w:rPr>
          <w:color w:val="000000" w:themeColor="text1"/>
        </w:rPr>
        <w:t xml:space="preserve"> A ata de registro de preços e o contrato decorrente da ata oferece maior detalhamento das regras que serão aplicadas.</w:t>
      </w:r>
    </w:p>
    <w:p w14:paraId="39DAD39C" w14:textId="77777777" w:rsidR="00067CF2" w:rsidRPr="00A14377" w:rsidRDefault="00067CF2" w:rsidP="00A14377">
      <w:pPr>
        <w:overflowPunct w:val="0"/>
        <w:adjustRightInd w:val="0"/>
        <w:ind w:right="23"/>
        <w:jc w:val="both"/>
        <w:textAlignment w:val="baseline"/>
        <w:rPr>
          <w:rFonts w:ascii="Arial" w:hAnsi="Arial" w:cs="Arial"/>
          <w:color w:val="000000" w:themeColor="text1"/>
          <w:sz w:val="20"/>
          <w:szCs w:val="20"/>
        </w:rPr>
      </w:pPr>
    </w:p>
    <w:p w14:paraId="0A5A4194" w14:textId="77777777" w:rsidR="00BB1DA9" w:rsidRPr="00A14377" w:rsidRDefault="00BB1DA9" w:rsidP="00A14377">
      <w:pPr>
        <w:overflowPunct w:val="0"/>
        <w:adjustRightInd w:val="0"/>
        <w:ind w:right="23"/>
        <w:jc w:val="both"/>
        <w:textAlignment w:val="baseline"/>
        <w:rPr>
          <w:rFonts w:ascii="Arial" w:hAnsi="Arial" w:cs="Arial"/>
          <w:color w:val="000000" w:themeColor="text1"/>
          <w:sz w:val="20"/>
          <w:szCs w:val="20"/>
        </w:rPr>
      </w:pPr>
    </w:p>
    <w:p w14:paraId="1AF4CE08" w14:textId="77777777" w:rsidR="00067CF2" w:rsidRPr="00A14377" w:rsidRDefault="00067CF2" w:rsidP="00A14377">
      <w:pPr>
        <w:pStyle w:val="Citao"/>
        <w:spacing w:before="0"/>
        <w:rPr>
          <w:rFonts w:cs="Arial"/>
          <w:b w:val="0"/>
          <w:noProof/>
          <w:szCs w:val="20"/>
        </w:rPr>
      </w:pPr>
      <w:r w:rsidRPr="00A14377">
        <w:rPr>
          <w:rFonts w:cs="Arial"/>
          <w:szCs w:val="20"/>
        </w:rPr>
        <w:t>3. PESQUISA SISTEMATIZADA DE PREÇO</w:t>
      </w:r>
    </w:p>
    <w:p w14:paraId="1A0CD88B" w14:textId="77777777" w:rsidR="001F35E0" w:rsidRPr="00A14377" w:rsidRDefault="001F35E0" w:rsidP="00A14377">
      <w:pPr>
        <w:ind w:right="23"/>
        <w:jc w:val="both"/>
        <w:rPr>
          <w:rFonts w:ascii="Arial" w:hAnsi="Arial" w:cs="Arial"/>
          <w:b/>
          <w:sz w:val="20"/>
          <w:szCs w:val="20"/>
        </w:rPr>
      </w:pPr>
    </w:p>
    <w:p w14:paraId="3C90D1E3" w14:textId="77777777" w:rsidR="00067CF2" w:rsidRPr="00A14377" w:rsidRDefault="00067CF2" w:rsidP="00A14377">
      <w:pPr>
        <w:ind w:right="23"/>
        <w:jc w:val="both"/>
        <w:rPr>
          <w:rFonts w:ascii="Arial" w:hAnsi="Arial" w:cs="Arial"/>
          <w:color w:val="FF0000"/>
          <w:sz w:val="20"/>
          <w:szCs w:val="20"/>
        </w:rPr>
      </w:pPr>
      <w:r w:rsidRPr="00A14377">
        <w:rPr>
          <w:rFonts w:ascii="Arial" w:hAnsi="Arial" w:cs="Arial"/>
          <w:b/>
          <w:sz w:val="20"/>
          <w:szCs w:val="20"/>
        </w:rPr>
        <w:t xml:space="preserve">3.1 </w:t>
      </w:r>
      <w:r w:rsidRPr="00A14377">
        <w:rPr>
          <w:rFonts w:ascii="Arial" w:hAnsi="Arial" w:cs="Arial"/>
          <w:sz w:val="20"/>
          <w:szCs w:val="20"/>
        </w:rPr>
        <w:t>A pesquisa de preço foi realizada de acordo com o artigo 23 e seguintes da Lei 14.133/2021 e art. 22 e seguintes do Decreto Municipal nº 21.500/2023. Desta forma, segue a metodologia utilizada e as fontes de pesquisa:</w:t>
      </w:r>
    </w:p>
    <w:p w14:paraId="1AD0C829" w14:textId="3F511A70" w:rsidR="00067CF2" w:rsidRPr="00A14377" w:rsidRDefault="00793D96" w:rsidP="00A14377">
      <w:pPr>
        <w:ind w:right="23"/>
        <w:jc w:val="both"/>
        <w:rPr>
          <w:rFonts w:ascii="Arial" w:hAnsi="Arial" w:cs="Arial"/>
          <w:noProof/>
          <w:color w:val="000000" w:themeColor="text1"/>
          <w:sz w:val="20"/>
          <w:szCs w:val="20"/>
        </w:rPr>
      </w:pPr>
      <w:r w:rsidRPr="00A14377">
        <w:rPr>
          <w:rFonts w:ascii="Arial" w:hAnsi="Arial" w:cs="Arial"/>
          <w:noProof/>
          <w:color w:val="000000" w:themeColor="text1"/>
          <w:sz w:val="20"/>
          <w:szCs w:val="20"/>
        </w:rPr>
        <w:t>Através de sítios eletrônicos.</w:t>
      </w:r>
    </w:p>
    <w:p w14:paraId="569B8670" w14:textId="77777777" w:rsidR="00067CF2" w:rsidRPr="00A14377" w:rsidRDefault="00067CF2" w:rsidP="00A14377">
      <w:pPr>
        <w:ind w:right="23"/>
        <w:jc w:val="both"/>
        <w:rPr>
          <w:rFonts w:ascii="Arial" w:hAnsi="Arial" w:cs="Arial"/>
          <w:b/>
          <w:color w:val="FF0000"/>
          <w:spacing w:val="1"/>
          <w:sz w:val="20"/>
          <w:szCs w:val="20"/>
        </w:rPr>
      </w:pPr>
    </w:p>
    <w:p w14:paraId="278163B6" w14:textId="79DBFBC6" w:rsidR="00067CF2" w:rsidRPr="00A14377" w:rsidRDefault="00067CF2" w:rsidP="00A14377">
      <w:pPr>
        <w:ind w:right="23"/>
        <w:jc w:val="both"/>
        <w:rPr>
          <w:rFonts w:ascii="Arial" w:eastAsia="Arial" w:hAnsi="Arial" w:cs="Arial"/>
          <w:b/>
          <w:bCs/>
          <w:color w:val="000000" w:themeColor="text1"/>
          <w:sz w:val="20"/>
          <w:szCs w:val="20"/>
        </w:rPr>
      </w:pPr>
      <w:r w:rsidRPr="00A14377">
        <w:rPr>
          <w:rFonts w:ascii="Arial" w:eastAsia="Arial" w:hAnsi="Arial" w:cs="Arial"/>
          <w:b/>
          <w:bCs/>
          <w:color w:val="000000" w:themeColor="text1"/>
          <w:sz w:val="20"/>
          <w:szCs w:val="20"/>
        </w:rPr>
        <w:t>3.2 MAPA DE PREÇOS</w:t>
      </w:r>
      <w:r w:rsidR="001F35E0" w:rsidRPr="00A14377">
        <w:rPr>
          <w:rFonts w:ascii="Arial" w:eastAsia="Arial" w:hAnsi="Arial" w:cs="Arial"/>
          <w:b/>
          <w:bCs/>
          <w:color w:val="000000" w:themeColor="text1"/>
          <w:sz w:val="20"/>
          <w:szCs w:val="20"/>
        </w:rPr>
        <w:t>:</w:t>
      </w:r>
    </w:p>
    <w:tbl>
      <w:tblPr>
        <w:tblW w:w="9538" w:type="dxa"/>
        <w:tblInd w:w="-426" w:type="dxa"/>
        <w:tblLayout w:type="fixed"/>
        <w:tblCellMar>
          <w:left w:w="70" w:type="dxa"/>
          <w:right w:w="70" w:type="dxa"/>
        </w:tblCellMar>
        <w:tblLook w:val="04A0" w:firstRow="1" w:lastRow="0" w:firstColumn="1" w:lastColumn="0" w:noHBand="0" w:noVBand="1"/>
      </w:tblPr>
      <w:tblGrid>
        <w:gridCol w:w="247"/>
        <w:gridCol w:w="2243"/>
        <w:gridCol w:w="483"/>
        <w:gridCol w:w="495"/>
        <w:gridCol w:w="619"/>
        <w:gridCol w:w="706"/>
        <w:gridCol w:w="832"/>
        <w:gridCol w:w="947"/>
        <w:gridCol w:w="702"/>
        <w:gridCol w:w="750"/>
        <w:gridCol w:w="707"/>
        <w:gridCol w:w="807"/>
      </w:tblGrid>
      <w:tr w:rsidR="004F659F" w:rsidRPr="00713472" w14:paraId="3F081A92" w14:textId="77777777" w:rsidTr="00713472">
        <w:trPr>
          <w:trHeight w:val="417"/>
        </w:trPr>
        <w:tc>
          <w:tcPr>
            <w:tcW w:w="9538" w:type="dxa"/>
            <w:gridSpan w:val="12"/>
            <w:tcBorders>
              <w:top w:val="nil"/>
              <w:left w:val="nil"/>
              <w:bottom w:val="nil"/>
              <w:right w:val="nil"/>
            </w:tcBorders>
            <w:shd w:val="clear" w:color="auto" w:fill="auto"/>
            <w:vAlign w:val="center"/>
            <w:hideMark/>
          </w:tcPr>
          <w:p w14:paraId="13A5144A"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MAPA DE PREÇOS</w:t>
            </w:r>
          </w:p>
        </w:tc>
      </w:tr>
      <w:tr w:rsidR="004F659F" w:rsidRPr="00713472" w14:paraId="17F8EEBB" w14:textId="77777777" w:rsidTr="00713472">
        <w:trPr>
          <w:trHeight w:val="641"/>
        </w:trPr>
        <w:tc>
          <w:tcPr>
            <w:tcW w:w="24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4F03C04"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ITEM</w:t>
            </w:r>
          </w:p>
        </w:tc>
        <w:tc>
          <w:tcPr>
            <w:tcW w:w="22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B2B48"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MATERIAL</w:t>
            </w:r>
          </w:p>
        </w:tc>
        <w:tc>
          <w:tcPr>
            <w:tcW w:w="48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BF87473"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UNID.</w:t>
            </w: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5982D08"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QTDE</w:t>
            </w:r>
          </w:p>
        </w:tc>
        <w:tc>
          <w:tcPr>
            <w:tcW w:w="1325" w:type="dxa"/>
            <w:gridSpan w:val="2"/>
            <w:tcBorders>
              <w:top w:val="single" w:sz="4" w:space="0" w:color="auto"/>
              <w:left w:val="nil"/>
              <w:bottom w:val="single" w:sz="4" w:space="0" w:color="auto"/>
              <w:right w:val="single" w:sz="4" w:space="0" w:color="auto"/>
            </w:tcBorders>
            <w:shd w:val="clear" w:color="auto" w:fill="auto"/>
            <w:vAlign w:val="center"/>
            <w:hideMark/>
          </w:tcPr>
          <w:p w14:paraId="5A0449CC"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SÍTIOS ELETRÔNICOS</w:t>
            </w:r>
          </w:p>
        </w:tc>
        <w:tc>
          <w:tcPr>
            <w:tcW w:w="1779" w:type="dxa"/>
            <w:gridSpan w:val="2"/>
            <w:tcBorders>
              <w:top w:val="single" w:sz="4" w:space="0" w:color="auto"/>
              <w:left w:val="nil"/>
              <w:bottom w:val="single" w:sz="4" w:space="0" w:color="auto"/>
              <w:right w:val="single" w:sz="4" w:space="0" w:color="auto"/>
            </w:tcBorders>
            <w:shd w:val="clear" w:color="auto" w:fill="auto"/>
            <w:vAlign w:val="center"/>
            <w:hideMark/>
          </w:tcPr>
          <w:p w14:paraId="718FF24B"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SÍTIOS ELETRÔNICOS</w:t>
            </w:r>
          </w:p>
        </w:tc>
        <w:tc>
          <w:tcPr>
            <w:tcW w:w="1452" w:type="dxa"/>
            <w:gridSpan w:val="2"/>
            <w:tcBorders>
              <w:top w:val="single" w:sz="4" w:space="0" w:color="auto"/>
              <w:left w:val="nil"/>
              <w:bottom w:val="single" w:sz="4" w:space="0" w:color="auto"/>
              <w:right w:val="single" w:sz="4" w:space="0" w:color="auto"/>
            </w:tcBorders>
            <w:shd w:val="clear" w:color="auto" w:fill="auto"/>
            <w:vAlign w:val="center"/>
            <w:hideMark/>
          </w:tcPr>
          <w:p w14:paraId="3A4F299F"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SÍTIOS ELETRÔNICOS</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FC94B4"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MÉDIA SIMPLES UNITÁRIA</w:t>
            </w:r>
          </w:p>
        </w:tc>
        <w:tc>
          <w:tcPr>
            <w:tcW w:w="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E16BFF"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MÉDIA SIMPLES TOTAL</w:t>
            </w:r>
          </w:p>
        </w:tc>
      </w:tr>
      <w:tr w:rsidR="004F659F" w:rsidRPr="00713472" w14:paraId="1980762C" w14:textId="77777777" w:rsidTr="00713472">
        <w:trPr>
          <w:trHeight w:val="626"/>
        </w:trPr>
        <w:tc>
          <w:tcPr>
            <w:tcW w:w="247" w:type="dxa"/>
            <w:vMerge/>
            <w:tcBorders>
              <w:top w:val="single" w:sz="4" w:space="0" w:color="auto"/>
              <w:left w:val="single" w:sz="4" w:space="0" w:color="auto"/>
              <w:bottom w:val="single" w:sz="4" w:space="0" w:color="auto"/>
              <w:right w:val="single" w:sz="4" w:space="0" w:color="auto"/>
            </w:tcBorders>
            <w:vAlign w:val="center"/>
            <w:hideMark/>
          </w:tcPr>
          <w:p w14:paraId="43EB2E49" w14:textId="77777777" w:rsidR="004F659F" w:rsidRPr="00713472" w:rsidRDefault="004F659F" w:rsidP="00A14377">
            <w:pPr>
              <w:widowControl/>
              <w:autoSpaceDE/>
              <w:autoSpaceDN/>
              <w:rPr>
                <w:rFonts w:ascii="Arial" w:hAnsi="Arial" w:cs="Arial"/>
                <w:b/>
                <w:bCs/>
                <w:sz w:val="18"/>
                <w:szCs w:val="18"/>
                <w:lang w:val="pt-BR" w:eastAsia="pt-BR"/>
              </w:rPr>
            </w:pPr>
          </w:p>
        </w:tc>
        <w:tc>
          <w:tcPr>
            <w:tcW w:w="2243" w:type="dxa"/>
            <w:vMerge/>
            <w:tcBorders>
              <w:top w:val="single" w:sz="4" w:space="0" w:color="auto"/>
              <w:left w:val="single" w:sz="4" w:space="0" w:color="auto"/>
              <w:bottom w:val="single" w:sz="4" w:space="0" w:color="auto"/>
              <w:right w:val="single" w:sz="4" w:space="0" w:color="auto"/>
            </w:tcBorders>
            <w:vAlign w:val="center"/>
            <w:hideMark/>
          </w:tcPr>
          <w:p w14:paraId="305B82C2" w14:textId="77777777" w:rsidR="004F659F" w:rsidRPr="00713472" w:rsidRDefault="004F659F" w:rsidP="00A14377">
            <w:pPr>
              <w:widowControl/>
              <w:autoSpaceDE/>
              <w:autoSpaceDN/>
              <w:rPr>
                <w:rFonts w:ascii="Arial" w:hAnsi="Arial" w:cs="Arial"/>
                <w:b/>
                <w:bCs/>
                <w:sz w:val="18"/>
                <w:szCs w:val="18"/>
                <w:lang w:val="pt-BR" w:eastAsia="pt-BR"/>
              </w:rPr>
            </w:pPr>
          </w:p>
        </w:tc>
        <w:tc>
          <w:tcPr>
            <w:tcW w:w="483" w:type="dxa"/>
            <w:vMerge/>
            <w:tcBorders>
              <w:top w:val="single" w:sz="4" w:space="0" w:color="auto"/>
              <w:left w:val="single" w:sz="4" w:space="0" w:color="auto"/>
              <w:bottom w:val="single" w:sz="4" w:space="0" w:color="auto"/>
              <w:right w:val="single" w:sz="4" w:space="0" w:color="auto"/>
            </w:tcBorders>
            <w:vAlign w:val="center"/>
            <w:hideMark/>
          </w:tcPr>
          <w:p w14:paraId="41B416F5" w14:textId="77777777" w:rsidR="004F659F" w:rsidRPr="00713472" w:rsidRDefault="004F659F" w:rsidP="00A14377">
            <w:pPr>
              <w:widowControl/>
              <w:autoSpaceDE/>
              <w:autoSpaceDN/>
              <w:rPr>
                <w:rFonts w:ascii="Arial" w:hAnsi="Arial" w:cs="Arial"/>
                <w:b/>
                <w:bCs/>
                <w:sz w:val="18"/>
                <w:szCs w:val="18"/>
                <w:lang w:val="pt-BR" w:eastAsia="pt-BR"/>
              </w:rPr>
            </w:pPr>
          </w:p>
        </w:tc>
        <w:tc>
          <w:tcPr>
            <w:tcW w:w="495" w:type="dxa"/>
            <w:vMerge/>
            <w:tcBorders>
              <w:top w:val="single" w:sz="4" w:space="0" w:color="auto"/>
              <w:left w:val="single" w:sz="4" w:space="0" w:color="auto"/>
              <w:bottom w:val="single" w:sz="4" w:space="0" w:color="auto"/>
              <w:right w:val="single" w:sz="4" w:space="0" w:color="auto"/>
            </w:tcBorders>
            <w:vAlign w:val="center"/>
            <w:hideMark/>
          </w:tcPr>
          <w:p w14:paraId="34E17D9C" w14:textId="77777777" w:rsidR="004F659F" w:rsidRPr="00713472" w:rsidRDefault="004F659F" w:rsidP="00A14377">
            <w:pPr>
              <w:widowControl/>
              <w:autoSpaceDE/>
              <w:autoSpaceDN/>
              <w:rPr>
                <w:rFonts w:ascii="Arial" w:hAnsi="Arial" w:cs="Arial"/>
                <w:b/>
                <w:bCs/>
                <w:sz w:val="18"/>
                <w:szCs w:val="18"/>
                <w:lang w:val="pt-BR" w:eastAsia="pt-BR"/>
              </w:rPr>
            </w:pPr>
          </w:p>
        </w:tc>
        <w:tc>
          <w:tcPr>
            <w:tcW w:w="619" w:type="dxa"/>
            <w:tcBorders>
              <w:top w:val="nil"/>
              <w:left w:val="nil"/>
              <w:bottom w:val="single" w:sz="4" w:space="0" w:color="auto"/>
              <w:right w:val="single" w:sz="4" w:space="0" w:color="auto"/>
            </w:tcBorders>
            <w:shd w:val="clear" w:color="auto" w:fill="auto"/>
            <w:vAlign w:val="center"/>
            <w:hideMark/>
          </w:tcPr>
          <w:p w14:paraId="499CA3E3"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VAL. UNIT. </w:t>
            </w:r>
          </w:p>
        </w:tc>
        <w:tc>
          <w:tcPr>
            <w:tcW w:w="706" w:type="dxa"/>
            <w:tcBorders>
              <w:top w:val="nil"/>
              <w:left w:val="nil"/>
              <w:bottom w:val="single" w:sz="4" w:space="0" w:color="auto"/>
              <w:right w:val="single" w:sz="4" w:space="0" w:color="auto"/>
            </w:tcBorders>
            <w:shd w:val="clear" w:color="auto" w:fill="auto"/>
            <w:vAlign w:val="center"/>
            <w:hideMark/>
          </w:tcPr>
          <w:p w14:paraId="1948099E"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VAL. TOTAL</w:t>
            </w:r>
          </w:p>
        </w:tc>
        <w:tc>
          <w:tcPr>
            <w:tcW w:w="832" w:type="dxa"/>
            <w:tcBorders>
              <w:top w:val="nil"/>
              <w:left w:val="nil"/>
              <w:bottom w:val="single" w:sz="4" w:space="0" w:color="auto"/>
              <w:right w:val="single" w:sz="4" w:space="0" w:color="auto"/>
            </w:tcBorders>
            <w:shd w:val="clear" w:color="auto" w:fill="auto"/>
            <w:vAlign w:val="center"/>
            <w:hideMark/>
          </w:tcPr>
          <w:p w14:paraId="7BA5B72E"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VAL. UNIT. </w:t>
            </w:r>
          </w:p>
        </w:tc>
        <w:tc>
          <w:tcPr>
            <w:tcW w:w="946" w:type="dxa"/>
            <w:tcBorders>
              <w:top w:val="nil"/>
              <w:left w:val="nil"/>
              <w:bottom w:val="single" w:sz="4" w:space="0" w:color="auto"/>
              <w:right w:val="single" w:sz="4" w:space="0" w:color="auto"/>
            </w:tcBorders>
            <w:shd w:val="clear" w:color="auto" w:fill="auto"/>
            <w:vAlign w:val="center"/>
            <w:hideMark/>
          </w:tcPr>
          <w:p w14:paraId="1F71562D"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VAL. TOTAL</w:t>
            </w:r>
          </w:p>
        </w:tc>
        <w:tc>
          <w:tcPr>
            <w:tcW w:w="702" w:type="dxa"/>
            <w:tcBorders>
              <w:top w:val="nil"/>
              <w:left w:val="nil"/>
              <w:bottom w:val="single" w:sz="4" w:space="0" w:color="auto"/>
              <w:right w:val="single" w:sz="4" w:space="0" w:color="auto"/>
            </w:tcBorders>
            <w:shd w:val="clear" w:color="auto" w:fill="auto"/>
            <w:vAlign w:val="center"/>
            <w:hideMark/>
          </w:tcPr>
          <w:p w14:paraId="5A03B691"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VAL. UNIT. </w:t>
            </w:r>
          </w:p>
        </w:tc>
        <w:tc>
          <w:tcPr>
            <w:tcW w:w="749" w:type="dxa"/>
            <w:tcBorders>
              <w:top w:val="nil"/>
              <w:left w:val="nil"/>
              <w:bottom w:val="single" w:sz="4" w:space="0" w:color="auto"/>
              <w:right w:val="single" w:sz="4" w:space="0" w:color="auto"/>
            </w:tcBorders>
            <w:shd w:val="clear" w:color="auto" w:fill="auto"/>
            <w:vAlign w:val="center"/>
            <w:hideMark/>
          </w:tcPr>
          <w:p w14:paraId="5B7FB7AF"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 xml:space="preserve"> VAL. TOTAL </w:t>
            </w: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4DB69AB3" w14:textId="77777777" w:rsidR="004F659F" w:rsidRPr="00713472" w:rsidRDefault="004F659F" w:rsidP="00A14377">
            <w:pPr>
              <w:widowControl/>
              <w:autoSpaceDE/>
              <w:autoSpaceDN/>
              <w:rPr>
                <w:rFonts w:ascii="Arial" w:hAnsi="Arial" w:cs="Arial"/>
                <w:b/>
                <w:bCs/>
                <w:sz w:val="18"/>
                <w:szCs w:val="18"/>
                <w:lang w:val="pt-BR" w:eastAsia="pt-BR"/>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14:paraId="7159B4F8" w14:textId="77777777" w:rsidR="004F659F" w:rsidRPr="00713472" w:rsidRDefault="004F659F" w:rsidP="00A14377">
            <w:pPr>
              <w:widowControl/>
              <w:autoSpaceDE/>
              <w:autoSpaceDN/>
              <w:rPr>
                <w:rFonts w:ascii="Arial" w:hAnsi="Arial" w:cs="Arial"/>
                <w:b/>
                <w:bCs/>
                <w:sz w:val="18"/>
                <w:szCs w:val="18"/>
                <w:lang w:val="pt-BR" w:eastAsia="pt-BR"/>
              </w:rPr>
            </w:pPr>
          </w:p>
        </w:tc>
      </w:tr>
      <w:tr w:rsidR="004F659F" w:rsidRPr="00713472" w14:paraId="074C566E" w14:textId="77777777" w:rsidTr="00713472">
        <w:trPr>
          <w:trHeight w:val="940"/>
        </w:trPr>
        <w:tc>
          <w:tcPr>
            <w:tcW w:w="247" w:type="dxa"/>
            <w:tcBorders>
              <w:top w:val="nil"/>
              <w:left w:val="single" w:sz="4" w:space="0" w:color="auto"/>
              <w:bottom w:val="single" w:sz="4" w:space="0" w:color="auto"/>
              <w:right w:val="single" w:sz="4" w:space="0" w:color="auto"/>
            </w:tcBorders>
            <w:shd w:val="clear" w:color="auto" w:fill="auto"/>
            <w:noWrap/>
            <w:vAlign w:val="center"/>
            <w:hideMark/>
          </w:tcPr>
          <w:p w14:paraId="704234FF" w14:textId="77777777" w:rsidR="004F659F" w:rsidRPr="00713472" w:rsidRDefault="004F659F" w:rsidP="00A14377">
            <w:pPr>
              <w:widowControl/>
              <w:autoSpaceDE/>
              <w:autoSpaceDN/>
              <w:jc w:val="center"/>
              <w:rPr>
                <w:rFonts w:ascii="Arial" w:hAnsi="Arial" w:cs="Arial"/>
                <w:color w:val="000000"/>
                <w:sz w:val="18"/>
                <w:szCs w:val="18"/>
                <w:lang w:val="pt-BR" w:eastAsia="pt-BR"/>
              </w:rPr>
            </w:pPr>
            <w:r w:rsidRPr="00713472">
              <w:rPr>
                <w:rFonts w:ascii="Arial" w:hAnsi="Arial" w:cs="Arial"/>
                <w:color w:val="000000"/>
                <w:sz w:val="18"/>
                <w:szCs w:val="18"/>
                <w:lang w:val="pt-BR" w:eastAsia="pt-BR"/>
              </w:rPr>
              <w:t>1</w:t>
            </w:r>
          </w:p>
        </w:tc>
        <w:tc>
          <w:tcPr>
            <w:tcW w:w="2243" w:type="dxa"/>
            <w:tcBorders>
              <w:top w:val="nil"/>
              <w:left w:val="nil"/>
              <w:bottom w:val="single" w:sz="4" w:space="0" w:color="auto"/>
              <w:right w:val="single" w:sz="4" w:space="0" w:color="auto"/>
            </w:tcBorders>
            <w:shd w:val="clear" w:color="auto" w:fill="auto"/>
            <w:vAlign w:val="center"/>
            <w:hideMark/>
          </w:tcPr>
          <w:p w14:paraId="36F811A0" w14:textId="77777777" w:rsidR="004F659F" w:rsidRPr="00713472" w:rsidRDefault="004F659F" w:rsidP="00A14377">
            <w:pPr>
              <w:widowControl/>
              <w:autoSpaceDE/>
              <w:autoSpaceDN/>
              <w:rPr>
                <w:rFonts w:ascii="Arial" w:hAnsi="Arial" w:cs="Arial"/>
                <w:sz w:val="18"/>
                <w:szCs w:val="18"/>
                <w:lang w:val="pt-BR" w:eastAsia="pt-BR"/>
              </w:rPr>
            </w:pPr>
            <w:r w:rsidRPr="00713472">
              <w:rPr>
                <w:rFonts w:ascii="Arial" w:hAnsi="Arial" w:cs="Arial"/>
                <w:sz w:val="18"/>
                <w:szCs w:val="18"/>
                <w:lang w:val="pt-BR" w:eastAsia="pt-BR"/>
              </w:rPr>
              <w:t>ÓLEO HIDRÁULICO 68 (TAMBOR 200 LITROS) – MARCA DE REFERÊNCIA: LUBRAX - OU OUTRO DE MESMA QUALIDADE TÉCNICA OU SUPERIOR</w:t>
            </w:r>
          </w:p>
        </w:tc>
        <w:tc>
          <w:tcPr>
            <w:tcW w:w="483" w:type="dxa"/>
            <w:tcBorders>
              <w:top w:val="nil"/>
              <w:left w:val="nil"/>
              <w:bottom w:val="single" w:sz="4" w:space="0" w:color="auto"/>
              <w:right w:val="single" w:sz="4" w:space="0" w:color="auto"/>
            </w:tcBorders>
            <w:shd w:val="clear" w:color="auto" w:fill="auto"/>
            <w:noWrap/>
            <w:vAlign w:val="center"/>
            <w:hideMark/>
          </w:tcPr>
          <w:p w14:paraId="65C8EBAF"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UND</w:t>
            </w:r>
          </w:p>
        </w:tc>
        <w:tc>
          <w:tcPr>
            <w:tcW w:w="495" w:type="dxa"/>
            <w:tcBorders>
              <w:top w:val="nil"/>
              <w:left w:val="nil"/>
              <w:bottom w:val="single" w:sz="4" w:space="0" w:color="auto"/>
              <w:right w:val="single" w:sz="4" w:space="0" w:color="auto"/>
            </w:tcBorders>
            <w:shd w:val="clear" w:color="auto" w:fill="auto"/>
            <w:noWrap/>
            <w:vAlign w:val="center"/>
            <w:hideMark/>
          </w:tcPr>
          <w:p w14:paraId="68067A21"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5</w:t>
            </w:r>
          </w:p>
        </w:tc>
        <w:tc>
          <w:tcPr>
            <w:tcW w:w="619" w:type="dxa"/>
            <w:tcBorders>
              <w:top w:val="nil"/>
              <w:left w:val="nil"/>
              <w:bottom w:val="single" w:sz="4" w:space="0" w:color="auto"/>
              <w:right w:val="single" w:sz="4" w:space="0" w:color="auto"/>
            </w:tcBorders>
            <w:shd w:val="clear" w:color="auto" w:fill="auto"/>
            <w:vAlign w:val="center"/>
            <w:hideMark/>
          </w:tcPr>
          <w:p w14:paraId="5B8830DC"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4.537,85 </w:t>
            </w:r>
          </w:p>
        </w:tc>
        <w:tc>
          <w:tcPr>
            <w:tcW w:w="706" w:type="dxa"/>
            <w:tcBorders>
              <w:top w:val="nil"/>
              <w:left w:val="nil"/>
              <w:bottom w:val="single" w:sz="4" w:space="0" w:color="auto"/>
              <w:right w:val="single" w:sz="4" w:space="0" w:color="auto"/>
            </w:tcBorders>
            <w:shd w:val="clear" w:color="auto" w:fill="auto"/>
            <w:vAlign w:val="center"/>
            <w:hideMark/>
          </w:tcPr>
          <w:p w14:paraId="12C73ED7"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22.689,25 </w:t>
            </w:r>
          </w:p>
        </w:tc>
        <w:tc>
          <w:tcPr>
            <w:tcW w:w="832" w:type="dxa"/>
            <w:tcBorders>
              <w:top w:val="nil"/>
              <w:left w:val="nil"/>
              <w:bottom w:val="single" w:sz="4" w:space="0" w:color="auto"/>
              <w:right w:val="single" w:sz="4" w:space="0" w:color="auto"/>
            </w:tcBorders>
            <w:shd w:val="clear" w:color="auto" w:fill="auto"/>
            <w:vAlign w:val="center"/>
            <w:hideMark/>
          </w:tcPr>
          <w:p w14:paraId="00C28C8F"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5.547,88 </w:t>
            </w:r>
          </w:p>
        </w:tc>
        <w:tc>
          <w:tcPr>
            <w:tcW w:w="946" w:type="dxa"/>
            <w:tcBorders>
              <w:top w:val="nil"/>
              <w:left w:val="nil"/>
              <w:bottom w:val="single" w:sz="4" w:space="0" w:color="auto"/>
              <w:right w:val="single" w:sz="4" w:space="0" w:color="auto"/>
            </w:tcBorders>
            <w:shd w:val="clear" w:color="auto" w:fill="auto"/>
            <w:vAlign w:val="center"/>
            <w:hideMark/>
          </w:tcPr>
          <w:p w14:paraId="4297043E"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27.739,40 </w:t>
            </w:r>
          </w:p>
        </w:tc>
        <w:tc>
          <w:tcPr>
            <w:tcW w:w="702" w:type="dxa"/>
            <w:tcBorders>
              <w:top w:val="nil"/>
              <w:left w:val="nil"/>
              <w:bottom w:val="single" w:sz="4" w:space="0" w:color="auto"/>
              <w:right w:val="single" w:sz="4" w:space="0" w:color="auto"/>
            </w:tcBorders>
            <w:shd w:val="clear" w:color="auto" w:fill="auto"/>
            <w:vAlign w:val="center"/>
            <w:hideMark/>
          </w:tcPr>
          <w:p w14:paraId="368AA481"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4.329,11 </w:t>
            </w:r>
          </w:p>
        </w:tc>
        <w:tc>
          <w:tcPr>
            <w:tcW w:w="749" w:type="dxa"/>
            <w:tcBorders>
              <w:top w:val="nil"/>
              <w:left w:val="nil"/>
              <w:bottom w:val="single" w:sz="4" w:space="0" w:color="auto"/>
              <w:right w:val="single" w:sz="4" w:space="0" w:color="auto"/>
            </w:tcBorders>
            <w:shd w:val="clear" w:color="auto" w:fill="auto"/>
            <w:vAlign w:val="center"/>
            <w:hideMark/>
          </w:tcPr>
          <w:p w14:paraId="7FD5AFF7"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21.645,55 </w:t>
            </w:r>
          </w:p>
        </w:tc>
        <w:tc>
          <w:tcPr>
            <w:tcW w:w="706" w:type="dxa"/>
            <w:tcBorders>
              <w:top w:val="nil"/>
              <w:left w:val="nil"/>
              <w:bottom w:val="single" w:sz="4" w:space="0" w:color="auto"/>
              <w:right w:val="single" w:sz="4" w:space="0" w:color="auto"/>
            </w:tcBorders>
            <w:shd w:val="clear" w:color="auto" w:fill="auto"/>
            <w:vAlign w:val="center"/>
            <w:hideMark/>
          </w:tcPr>
          <w:p w14:paraId="43CCA565"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4.804,95 </w:t>
            </w:r>
          </w:p>
        </w:tc>
        <w:tc>
          <w:tcPr>
            <w:tcW w:w="805" w:type="dxa"/>
            <w:tcBorders>
              <w:top w:val="nil"/>
              <w:left w:val="nil"/>
              <w:bottom w:val="single" w:sz="4" w:space="0" w:color="auto"/>
              <w:right w:val="single" w:sz="4" w:space="0" w:color="auto"/>
            </w:tcBorders>
            <w:shd w:val="clear" w:color="auto" w:fill="auto"/>
            <w:vAlign w:val="center"/>
            <w:hideMark/>
          </w:tcPr>
          <w:p w14:paraId="1CF1E78A"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24.024,75 </w:t>
            </w:r>
          </w:p>
        </w:tc>
      </w:tr>
      <w:tr w:rsidR="004F659F" w:rsidRPr="00713472" w14:paraId="725F1727" w14:textId="77777777" w:rsidTr="00713472">
        <w:trPr>
          <w:trHeight w:val="1059"/>
        </w:trPr>
        <w:tc>
          <w:tcPr>
            <w:tcW w:w="247" w:type="dxa"/>
            <w:tcBorders>
              <w:top w:val="nil"/>
              <w:left w:val="single" w:sz="4" w:space="0" w:color="auto"/>
              <w:bottom w:val="single" w:sz="4" w:space="0" w:color="auto"/>
              <w:right w:val="single" w:sz="4" w:space="0" w:color="auto"/>
            </w:tcBorders>
            <w:shd w:val="clear" w:color="auto" w:fill="auto"/>
            <w:noWrap/>
            <w:vAlign w:val="center"/>
            <w:hideMark/>
          </w:tcPr>
          <w:p w14:paraId="169C5D68" w14:textId="77777777" w:rsidR="004F659F" w:rsidRPr="00713472" w:rsidRDefault="004F659F" w:rsidP="00A14377">
            <w:pPr>
              <w:widowControl/>
              <w:autoSpaceDE/>
              <w:autoSpaceDN/>
              <w:jc w:val="center"/>
              <w:rPr>
                <w:rFonts w:ascii="Arial" w:hAnsi="Arial" w:cs="Arial"/>
                <w:color w:val="000000"/>
                <w:sz w:val="18"/>
                <w:szCs w:val="18"/>
                <w:lang w:val="pt-BR" w:eastAsia="pt-BR"/>
              </w:rPr>
            </w:pPr>
            <w:r w:rsidRPr="00713472">
              <w:rPr>
                <w:rFonts w:ascii="Arial" w:hAnsi="Arial" w:cs="Arial"/>
                <w:color w:val="000000"/>
                <w:sz w:val="18"/>
                <w:szCs w:val="18"/>
                <w:lang w:val="pt-BR" w:eastAsia="pt-BR"/>
              </w:rPr>
              <w:t>2</w:t>
            </w:r>
          </w:p>
        </w:tc>
        <w:tc>
          <w:tcPr>
            <w:tcW w:w="2243" w:type="dxa"/>
            <w:tcBorders>
              <w:top w:val="nil"/>
              <w:left w:val="nil"/>
              <w:bottom w:val="single" w:sz="4" w:space="0" w:color="auto"/>
              <w:right w:val="single" w:sz="4" w:space="0" w:color="auto"/>
            </w:tcBorders>
            <w:shd w:val="clear" w:color="auto" w:fill="auto"/>
            <w:vAlign w:val="center"/>
            <w:hideMark/>
          </w:tcPr>
          <w:p w14:paraId="07B80F0A" w14:textId="77777777" w:rsidR="004F659F" w:rsidRPr="00713472" w:rsidRDefault="004F659F" w:rsidP="00A14377">
            <w:pPr>
              <w:widowControl/>
              <w:autoSpaceDE/>
              <w:autoSpaceDN/>
              <w:rPr>
                <w:rFonts w:ascii="Arial" w:hAnsi="Arial" w:cs="Arial"/>
                <w:sz w:val="18"/>
                <w:szCs w:val="18"/>
                <w:lang w:val="pt-BR" w:eastAsia="pt-BR"/>
              </w:rPr>
            </w:pPr>
            <w:r w:rsidRPr="00713472">
              <w:rPr>
                <w:rFonts w:ascii="Arial" w:hAnsi="Arial" w:cs="Arial"/>
                <w:sz w:val="18"/>
                <w:szCs w:val="18"/>
                <w:lang w:val="pt-BR" w:eastAsia="pt-BR"/>
              </w:rPr>
              <w:t>ÓLEO HIDRÁULICO 10W - GALÃO 20 LITROS – MARCA DE REFERÊNCIA: LUBRAX TAC-3- OU OUTRO DE MESMA QUALIDADE TÉCNICA OU SUPERIOR</w:t>
            </w:r>
          </w:p>
        </w:tc>
        <w:tc>
          <w:tcPr>
            <w:tcW w:w="483" w:type="dxa"/>
            <w:tcBorders>
              <w:top w:val="nil"/>
              <w:left w:val="nil"/>
              <w:bottom w:val="single" w:sz="4" w:space="0" w:color="auto"/>
              <w:right w:val="single" w:sz="4" w:space="0" w:color="auto"/>
            </w:tcBorders>
            <w:shd w:val="clear" w:color="auto" w:fill="auto"/>
            <w:noWrap/>
            <w:vAlign w:val="center"/>
            <w:hideMark/>
          </w:tcPr>
          <w:p w14:paraId="3B25A53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GL</w:t>
            </w:r>
          </w:p>
        </w:tc>
        <w:tc>
          <w:tcPr>
            <w:tcW w:w="495" w:type="dxa"/>
            <w:tcBorders>
              <w:top w:val="nil"/>
              <w:left w:val="nil"/>
              <w:bottom w:val="single" w:sz="4" w:space="0" w:color="auto"/>
              <w:right w:val="single" w:sz="4" w:space="0" w:color="auto"/>
            </w:tcBorders>
            <w:shd w:val="clear" w:color="auto" w:fill="auto"/>
            <w:noWrap/>
            <w:vAlign w:val="center"/>
            <w:hideMark/>
          </w:tcPr>
          <w:p w14:paraId="2E3FD36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50</w:t>
            </w:r>
          </w:p>
        </w:tc>
        <w:tc>
          <w:tcPr>
            <w:tcW w:w="619" w:type="dxa"/>
            <w:tcBorders>
              <w:top w:val="nil"/>
              <w:left w:val="nil"/>
              <w:bottom w:val="single" w:sz="4" w:space="0" w:color="auto"/>
              <w:right w:val="single" w:sz="4" w:space="0" w:color="auto"/>
            </w:tcBorders>
            <w:shd w:val="clear" w:color="auto" w:fill="auto"/>
            <w:vAlign w:val="center"/>
            <w:hideMark/>
          </w:tcPr>
          <w:p w14:paraId="619DAE2B"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669,25 </w:t>
            </w:r>
          </w:p>
        </w:tc>
        <w:tc>
          <w:tcPr>
            <w:tcW w:w="706" w:type="dxa"/>
            <w:tcBorders>
              <w:top w:val="nil"/>
              <w:left w:val="nil"/>
              <w:bottom w:val="single" w:sz="4" w:space="0" w:color="auto"/>
              <w:right w:val="single" w:sz="4" w:space="0" w:color="auto"/>
            </w:tcBorders>
            <w:shd w:val="clear" w:color="auto" w:fill="auto"/>
            <w:vAlign w:val="center"/>
            <w:hideMark/>
          </w:tcPr>
          <w:p w14:paraId="792F97B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33.462,50 </w:t>
            </w:r>
          </w:p>
        </w:tc>
        <w:tc>
          <w:tcPr>
            <w:tcW w:w="832" w:type="dxa"/>
            <w:tcBorders>
              <w:top w:val="nil"/>
              <w:left w:val="nil"/>
              <w:bottom w:val="single" w:sz="4" w:space="0" w:color="auto"/>
              <w:right w:val="single" w:sz="4" w:space="0" w:color="auto"/>
            </w:tcBorders>
            <w:shd w:val="clear" w:color="auto" w:fill="auto"/>
            <w:vAlign w:val="center"/>
            <w:hideMark/>
          </w:tcPr>
          <w:p w14:paraId="31DC1721"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610,90 </w:t>
            </w:r>
          </w:p>
        </w:tc>
        <w:tc>
          <w:tcPr>
            <w:tcW w:w="946" w:type="dxa"/>
            <w:tcBorders>
              <w:top w:val="nil"/>
              <w:left w:val="nil"/>
              <w:bottom w:val="single" w:sz="4" w:space="0" w:color="auto"/>
              <w:right w:val="single" w:sz="4" w:space="0" w:color="auto"/>
            </w:tcBorders>
            <w:shd w:val="clear" w:color="auto" w:fill="auto"/>
            <w:vAlign w:val="center"/>
            <w:hideMark/>
          </w:tcPr>
          <w:p w14:paraId="63702A1F"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30.545,00 </w:t>
            </w:r>
          </w:p>
        </w:tc>
        <w:tc>
          <w:tcPr>
            <w:tcW w:w="702" w:type="dxa"/>
            <w:tcBorders>
              <w:top w:val="nil"/>
              <w:left w:val="nil"/>
              <w:bottom w:val="single" w:sz="4" w:space="0" w:color="auto"/>
              <w:right w:val="single" w:sz="4" w:space="0" w:color="auto"/>
            </w:tcBorders>
            <w:shd w:val="clear" w:color="auto" w:fill="auto"/>
            <w:vAlign w:val="center"/>
            <w:hideMark/>
          </w:tcPr>
          <w:p w14:paraId="610CDEFF"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606,37 </w:t>
            </w:r>
          </w:p>
        </w:tc>
        <w:tc>
          <w:tcPr>
            <w:tcW w:w="749" w:type="dxa"/>
            <w:tcBorders>
              <w:top w:val="nil"/>
              <w:left w:val="nil"/>
              <w:bottom w:val="single" w:sz="4" w:space="0" w:color="auto"/>
              <w:right w:val="single" w:sz="4" w:space="0" w:color="auto"/>
            </w:tcBorders>
            <w:shd w:val="clear" w:color="auto" w:fill="auto"/>
            <w:vAlign w:val="center"/>
            <w:hideMark/>
          </w:tcPr>
          <w:p w14:paraId="45D3C084"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30.318,50 </w:t>
            </w:r>
          </w:p>
        </w:tc>
        <w:tc>
          <w:tcPr>
            <w:tcW w:w="706" w:type="dxa"/>
            <w:tcBorders>
              <w:top w:val="nil"/>
              <w:left w:val="nil"/>
              <w:bottom w:val="single" w:sz="4" w:space="0" w:color="auto"/>
              <w:right w:val="single" w:sz="4" w:space="0" w:color="auto"/>
            </w:tcBorders>
            <w:shd w:val="clear" w:color="auto" w:fill="auto"/>
            <w:vAlign w:val="center"/>
            <w:hideMark/>
          </w:tcPr>
          <w:p w14:paraId="678D66A9"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628,84 </w:t>
            </w:r>
          </w:p>
        </w:tc>
        <w:tc>
          <w:tcPr>
            <w:tcW w:w="805" w:type="dxa"/>
            <w:tcBorders>
              <w:top w:val="nil"/>
              <w:left w:val="nil"/>
              <w:bottom w:val="single" w:sz="4" w:space="0" w:color="auto"/>
              <w:right w:val="single" w:sz="4" w:space="0" w:color="auto"/>
            </w:tcBorders>
            <w:shd w:val="clear" w:color="auto" w:fill="auto"/>
            <w:vAlign w:val="center"/>
            <w:hideMark/>
          </w:tcPr>
          <w:p w14:paraId="36A85203"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31.442,00 </w:t>
            </w:r>
          </w:p>
        </w:tc>
      </w:tr>
      <w:tr w:rsidR="004F659F" w:rsidRPr="00713472" w14:paraId="1D01F5E8" w14:textId="77777777" w:rsidTr="00713472">
        <w:trPr>
          <w:trHeight w:val="1283"/>
        </w:trPr>
        <w:tc>
          <w:tcPr>
            <w:tcW w:w="247" w:type="dxa"/>
            <w:tcBorders>
              <w:top w:val="nil"/>
              <w:left w:val="single" w:sz="4" w:space="0" w:color="auto"/>
              <w:bottom w:val="single" w:sz="4" w:space="0" w:color="auto"/>
              <w:right w:val="single" w:sz="4" w:space="0" w:color="auto"/>
            </w:tcBorders>
            <w:shd w:val="clear" w:color="auto" w:fill="auto"/>
            <w:noWrap/>
            <w:vAlign w:val="center"/>
            <w:hideMark/>
          </w:tcPr>
          <w:p w14:paraId="450819BF" w14:textId="77777777" w:rsidR="004F659F" w:rsidRPr="00713472" w:rsidRDefault="004F659F" w:rsidP="00A14377">
            <w:pPr>
              <w:widowControl/>
              <w:autoSpaceDE/>
              <w:autoSpaceDN/>
              <w:jc w:val="center"/>
              <w:rPr>
                <w:rFonts w:ascii="Arial" w:hAnsi="Arial" w:cs="Arial"/>
                <w:color w:val="000000"/>
                <w:sz w:val="18"/>
                <w:szCs w:val="18"/>
                <w:lang w:val="pt-BR" w:eastAsia="pt-BR"/>
              </w:rPr>
            </w:pPr>
            <w:r w:rsidRPr="00713472">
              <w:rPr>
                <w:rFonts w:ascii="Arial" w:hAnsi="Arial" w:cs="Arial"/>
                <w:color w:val="000000"/>
                <w:sz w:val="18"/>
                <w:szCs w:val="18"/>
                <w:lang w:val="pt-BR" w:eastAsia="pt-BR"/>
              </w:rPr>
              <w:t>3</w:t>
            </w:r>
          </w:p>
        </w:tc>
        <w:tc>
          <w:tcPr>
            <w:tcW w:w="2243" w:type="dxa"/>
            <w:tcBorders>
              <w:top w:val="nil"/>
              <w:left w:val="nil"/>
              <w:bottom w:val="single" w:sz="4" w:space="0" w:color="auto"/>
              <w:right w:val="single" w:sz="4" w:space="0" w:color="auto"/>
            </w:tcBorders>
            <w:shd w:val="clear" w:color="auto" w:fill="auto"/>
            <w:vAlign w:val="center"/>
            <w:hideMark/>
          </w:tcPr>
          <w:p w14:paraId="62D0817C" w14:textId="77777777" w:rsidR="004F659F" w:rsidRPr="00713472" w:rsidRDefault="004F659F" w:rsidP="00A14377">
            <w:pPr>
              <w:widowControl/>
              <w:autoSpaceDE/>
              <w:autoSpaceDN/>
              <w:rPr>
                <w:rFonts w:ascii="Arial" w:hAnsi="Arial" w:cs="Arial"/>
                <w:sz w:val="18"/>
                <w:szCs w:val="18"/>
                <w:lang w:val="pt-BR" w:eastAsia="pt-BR"/>
              </w:rPr>
            </w:pPr>
            <w:r w:rsidRPr="00713472">
              <w:rPr>
                <w:rFonts w:ascii="Arial" w:hAnsi="Arial" w:cs="Arial"/>
                <w:sz w:val="18"/>
                <w:szCs w:val="18"/>
                <w:lang w:val="pt-BR" w:eastAsia="pt-BR"/>
              </w:rPr>
              <w:t>ÓLEO SAE 10W40 SINTÉTICO MOTOR TURBO DIESEL – TAMBOR 200 LITROS – MARCA DE REFERÊNCIA: PETRONAS URANIA K.  OU OUTRO DE MESMA QUALIDADE TÉCNICA OU SUPERIOR</w:t>
            </w:r>
          </w:p>
        </w:tc>
        <w:tc>
          <w:tcPr>
            <w:tcW w:w="483" w:type="dxa"/>
            <w:tcBorders>
              <w:top w:val="nil"/>
              <w:left w:val="nil"/>
              <w:bottom w:val="single" w:sz="4" w:space="0" w:color="auto"/>
              <w:right w:val="single" w:sz="4" w:space="0" w:color="auto"/>
            </w:tcBorders>
            <w:shd w:val="clear" w:color="auto" w:fill="auto"/>
            <w:noWrap/>
            <w:vAlign w:val="center"/>
            <w:hideMark/>
          </w:tcPr>
          <w:p w14:paraId="74046EBA"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UND</w:t>
            </w:r>
          </w:p>
        </w:tc>
        <w:tc>
          <w:tcPr>
            <w:tcW w:w="495" w:type="dxa"/>
            <w:tcBorders>
              <w:top w:val="nil"/>
              <w:left w:val="nil"/>
              <w:bottom w:val="single" w:sz="4" w:space="0" w:color="auto"/>
              <w:right w:val="single" w:sz="4" w:space="0" w:color="auto"/>
            </w:tcBorders>
            <w:shd w:val="clear" w:color="auto" w:fill="auto"/>
            <w:noWrap/>
            <w:vAlign w:val="center"/>
            <w:hideMark/>
          </w:tcPr>
          <w:p w14:paraId="6918B8FF"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1</w:t>
            </w:r>
          </w:p>
        </w:tc>
        <w:tc>
          <w:tcPr>
            <w:tcW w:w="619" w:type="dxa"/>
            <w:tcBorders>
              <w:top w:val="nil"/>
              <w:left w:val="nil"/>
              <w:bottom w:val="single" w:sz="4" w:space="0" w:color="auto"/>
              <w:right w:val="single" w:sz="4" w:space="0" w:color="auto"/>
            </w:tcBorders>
            <w:shd w:val="clear" w:color="auto" w:fill="auto"/>
            <w:vAlign w:val="center"/>
            <w:hideMark/>
          </w:tcPr>
          <w:p w14:paraId="747E105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6.919,81 </w:t>
            </w:r>
          </w:p>
        </w:tc>
        <w:tc>
          <w:tcPr>
            <w:tcW w:w="706" w:type="dxa"/>
            <w:tcBorders>
              <w:top w:val="nil"/>
              <w:left w:val="nil"/>
              <w:bottom w:val="single" w:sz="4" w:space="0" w:color="auto"/>
              <w:right w:val="single" w:sz="4" w:space="0" w:color="auto"/>
            </w:tcBorders>
            <w:shd w:val="clear" w:color="auto" w:fill="auto"/>
            <w:vAlign w:val="center"/>
            <w:hideMark/>
          </w:tcPr>
          <w:p w14:paraId="23459D31"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6.919,81 </w:t>
            </w:r>
          </w:p>
        </w:tc>
        <w:tc>
          <w:tcPr>
            <w:tcW w:w="832" w:type="dxa"/>
            <w:tcBorders>
              <w:top w:val="nil"/>
              <w:left w:val="nil"/>
              <w:bottom w:val="single" w:sz="4" w:space="0" w:color="auto"/>
              <w:right w:val="single" w:sz="4" w:space="0" w:color="auto"/>
            </w:tcBorders>
            <w:shd w:val="clear" w:color="auto" w:fill="auto"/>
            <w:vAlign w:val="center"/>
            <w:hideMark/>
          </w:tcPr>
          <w:p w14:paraId="40AC34A5"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6.522,83 </w:t>
            </w:r>
          </w:p>
        </w:tc>
        <w:tc>
          <w:tcPr>
            <w:tcW w:w="946" w:type="dxa"/>
            <w:tcBorders>
              <w:top w:val="nil"/>
              <w:left w:val="nil"/>
              <w:bottom w:val="single" w:sz="4" w:space="0" w:color="auto"/>
              <w:right w:val="single" w:sz="4" w:space="0" w:color="auto"/>
            </w:tcBorders>
            <w:shd w:val="clear" w:color="auto" w:fill="auto"/>
            <w:vAlign w:val="center"/>
            <w:hideMark/>
          </w:tcPr>
          <w:p w14:paraId="296C8199"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6.522,83 </w:t>
            </w:r>
          </w:p>
        </w:tc>
        <w:tc>
          <w:tcPr>
            <w:tcW w:w="702" w:type="dxa"/>
            <w:tcBorders>
              <w:top w:val="nil"/>
              <w:left w:val="nil"/>
              <w:bottom w:val="single" w:sz="4" w:space="0" w:color="auto"/>
              <w:right w:val="single" w:sz="4" w:space="0" w:color="auto"/>
            </w:tcBorders>
            <w:shd w:val="clear" w:color="auto" w:fill="auto"/>
            <w:vAlign w:val="center"/>
            <w:hideMark/>
          </w:tcPr>
          <w:p w14:paraId="42B49463"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6.391,71 </w:t>
            </w:r>
          </w:p>
        </w:tc>
        <w:tc>
          <w:tcPr>
            <w:tcW w:w="749" w:type="dxa"/>
            <w:tcBorders>
              <w:top w:val="nil"/>
              <w:left w:val="nil"/>
              <w:bottom w:val="single" w:sz="4" w:space="0" w:color="auto"/>
              <w:right w:val="single" w:sz="4" w:space="0" w:color="auto"/>
            </w:tcBorders>
            <w:shd w:val="clear" w:color="auto" w:fill="auto"/>
            <w:vAlign w:val="center"/>
            <w:hideMark/>
          </w:tcPr>
          <w:p w14:paraId="24AD7095"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6.391,71 </w:t>
            </w:r>
          </w:p>
        </w:tc>
        <w:tc>
          <w:tcPr>
            <w:tcW w:w="706" w:type="dxa"/>
            <w:tcBorders>
              <w:top w:val="nil"/>
              <w:left w:val="nil"/>
              <w:bottom w:val="single" w:sz="4" w:space="0" w:color="auto"/>
              <w:right w:val="single" w:sz="4" w:space="0" w:color="auto"/>
            </w:tcBorders>
            <w:shd w:val="clear" w:color="auto" w:fill="auto"/>
            <w:vAlign w:val="center"/>
            <w:hideMark/>
          </w:tcPr>
          <w:p w14:paraId="2CC4DD12"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6.611,45 </w:t>
            </w:r>
          </w:p>
        </w:tc>
        <w:tc>
          <w:tcPr>
            <w:tcW w:w="805" w:type="dxa"/>
            <w:tcBorders>
              <w:top w:val="nil"/>
              <w:left w:val="nil"/>
              <w:bottom w:val="single" w:sz="4" w:space="0" w:color="auto"/>
              <w:right w:val="single" w:sz="4" w:space="0" w:color="auto"/>
            </w:tcBorders>
            <w:shd w:val="clear" w:color="auto" w:fill="auto"/>
            <w:vAlign w:val="center"/>
            <w:hideMark/>
          </w:tcPr>
          <w:p w14:paraId="1761C652"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6.611,45 </w:t>
            </w:r>
          </w:p>
        </w:tc>
      </w:tr>
      <w:tr w:rsidR="004F659F" w:rsidRPr="00713472" w14:paraId="031C2EDD" w14:textId="77777777" w:rsidTr="00713472">
        <w:trPr>
          <w:trHeight w:val="1178"/>
        </w:trPr>
        <w:tc>
          <w:tcPr>
            <w:tcW w:w="247" w:type="dxa"/>
            <w:tcBorders>
              <w:top w:val="nil"/>
              <w:left w:val="single" w:sz="4" w:space="0" w:color="auto"/>
              <w:bottom w:val="single" w:sz="4" w:space="0" w:color="auto"/>
              <w:right w:val="single" w:sz="4" w:space="0" w:color="auto"/>
            </w:tcBorders>
            <w:shd w:val="clear" w:color="auto" w:fill="auto"/>
            <w:noWrap/>
            <w:vAlign w:val="center"/>
            <w:hideMark/>
          </w:tcPr>
          <w:p w14:paraId="6F438F02" w14:textId="77777777" w:rsidR="004F659F" w:rsidRPr="00713472" w:rsidRDefault="004F659F" w:rsidP="00A14377">
            <w:pPr>
              <w:widowControl/>
              <w:autoSpaceDE/>
              <w:autoSpaceDN/>
              <w:jc w:val="center"/>
              <w:rPr>
                <w:rFonts w:ascii="Arial" w:hAnsi="Arial" w:cs="Arial"/>
                <w:color w:val="000000"/>
                <w:sz w:val="18"/>
                <w:szCs w:val="18"/>
                <w:lang w:val="pt-BR" w:eastAsia="pt-BR"/>
              </w:rPr>
            </w:pPr>
            <w:r w:rsidRPr="00713472">
              <w:rPr>
                <w:rFonts w:ascii="Arial" w:hAnsi="Arial" w:cs="Arial"/>
                <w:color w:val="000000"/>
                <w:sz w:val="18"/>
                <w:szCs w:val="18"/>
                <w:lang w:val="pt-BR" w:eastAsia="pt-BR"/>
              </w:rPr>
              <w:lastRenderedPageBreak/>
              <w:t>4</w:t>
            </w:r>
          </w:p>
        </w:tc>
        <w:tc>
          <w:tcPr>
            <w:tcW w:w="2243" w:type="dxa"/>
            <w:tcBorders>
              <w:top w:val="nil"/>
              <w:left w:val="nil"/>
              <w:bottom w:val="single" w:sz="4" w:space="0" w:color="auto"/>
              <w:right w:val="single" w:sz="4" w:space="0" w:color="auto"/>
            </w:tcBorders>
            <w:shd w:val="clear" w:color="auto" w:fill="auto"/>
            <w:vAlign w:val="center"/>
            <w:hideMark/>
          </w:tcPr>
          <w:p w14:paraId="0DD235BE" w14:textId="70E304A3" w:rsidR="004F659F" w:rsidRPr="00713472" w:rsidRDefault="004F659F" w:rsidP="00A14377">
            <w:pPr>
              <w:widowControl/>
              <w:autoSpaceDE/>
              <w:autoSpaceDN/>
              <w:rPr>
                <w:rFonts w:ascii="Arial" w:hAnsi="Arial" w:cs="Arial"/>
                <w:sz w:val="18"/>
                <w:szCs w:val="18"/>
                <w:lang w:val="pt-BR" w:eastAsia="pt-BR"/>
              </w:rPr>
            </w:pPr>
            <w:r w:rsidRPr="00713472">
              <w:rPr>
                <w:rFonts w:ascii="Arial" w:hAnsi="Arial" w:cs="Arial"/>
                <w:sz w:val="18"/>
                <w:szCs w:val="18"/>
                <w:lang w:val="pt-BR" w:eastAsia="pt-BR"/>
              </w:rPr>
              <w:t xml:space="preserve">ÓLEO SAE 20W50 MINERAL MOTOR TURBO DIESEL </w:t>
            </w:r>
            <w:r w:rsidR="00A51890" w:rsidRPr="00713472">
              <w:rPr>
                <w:rFonts w:ascii="Arial" w:hAnsi="Arial" w:cs="Arial"/>
                <w:sz w:val="18"/>
                <w:szCs w:val="18"/>
                <w:lang w:val="pt-BR" w:eastAsia="pt-BR"/>
              </w:rPr>
              <w:t>–</w:t>
            </w:r>
            <w:r w:rsidRPr="00713472">
              <w:rPr>
                <w:rFonts w:ascii="Arial" w:hAnsi="Arial" w:cs="Arial"/>
                <w:sz w:val="18"/>
                <w:szCs w:val="18"/>
                <w:lang w:val="pt-BR" w:eastAsia="pt-BR"/>
              </w:rPr>
              <w:t xml:space="preserve"> </w:t>
            </w:r>
            <w:r w:rsidR="00A51890" w:rsidRPr="00713472">
              <w:rPr>
                <w:rFonts w:ascii="Arial" w:hAnsi="Arial" w:cs="Arial"/>
                <w:sz w:val="18"/>
                <w:szCs w:val="18"/>
                <w:lang w:val="pt-BR" w:eastAsia="pt-BR"/>
              </w:rPr>
              <w:t>GALÃO 20 L</w:t>
            </w:r>
            <w:r w:rsidRPr="00713472">
              <w:rPr>
                <w:rFonts w:ascii="Arial" w:hAnsi="Arial" w:cs="Arial"/>
                <w:sz w:val="18"/>
                <w:szCs w:val="18"/>
                <w:lang w:val="pt-BR" w:eastAsia="pt-BR"/>
              </w:rPr>
              <w:t xml:space="preserve"> LITROS – MARCA DE REFERÊNCIA: LUBRAX.- OU OUTRO DE MESMA QUALIDADE TÉCNICA OU SUPERIOR</w:t>
            </w:r>
          </w:p>
        </w:tc>
        <w:tc>
          <w:tcPr>
            <w:tcW w:w="483" w:type="dxa"/>
            <w:tcBorders>
              <w:top w:val="nil"/>
              <w:left w:val="nil"/>
              <w:bottom w:val="single" w:sz="4" w:space="0" w:color="auto"/>
              <w:right w:val="single" w:sz="4" w:space="0" w:color="auto"/>
            </w:tcBorders>
            <w:shd w:val="clear" w:color="auto" w:fill="auto"/>
            <w:noWrap/>
            <w:vAlign w:val="center"/>
            <w:hideMark/>
          </w:tcPr>
          <w:p w14:paraId="546470CC"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GL</w:t>
            </w:r>
          </w:p>
        </w:tc>
        <w:tc>
          <w:tcPr>
            <w:tcW w:w="495" w:type="dxa"/>
            <w:tcBorders>
              <w:top w:val="nil"/>
              <w:left w:val="nil"/>
              <w:bottom w:val="single" w:sz="4" w:space="0" w:color="auto"/>
              <w:right w:val="single" w:sz="4" w:space="0" w:color="auto"/>
            </w:tcBorders>
            <w:shd w:val="clear" w:color="auto" w:fill="auto"/>
            <w:noWrap/>
            <w:vAlign w:val="center"/>
            <w:hideMark/>
          </w:tcPr>
          <w:p w14:paraId="2C48137C"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75</w:t>
            </w:r>
          </w:p>
        </w:tc>
        <w:tc>
          <w:tcPr>
            <w:tcW w:w="619" w:type="dxa"/>
            <w:tcBorders>
              <w:top w:val="nil"/>
              <w:left w:val="nil"/>
              <w:bottom w:val="single" w:sz="4" w:space="0" w:color="auto"/>
              <w:right w:val="single" w:sz="4" w:space="0" w:color="auto"/>
            </w:tcBorders>
            <w:shd w:val="clear" w:color="auto" w:fill="auto"/>
            <w:vAlign w:val="center"/>
            <w:hideMark/>
          </w:tcPr>
          <w:p w14:paraId="64203990"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648,30 </w:t>
            </w:r>
          </w:p>
        </w:tc>
        <w:tc>
          <w:tcPr>
            <w:tcW w:w="706" w:type="dxa"/>
            <w:tcBorders>
              <w:top w:val="nil"/>
              <w:left w:val="nil"/>
              <w:bottom w:val="single" w:sz="4" w:space="0" w:color="auto"/>
              <w:right w:val="single" w:sz="4" w:space="0" w:color="auto"/>
            </w:tcBorders>
            <w:shd w:val="clear" w:color="auto" w:fill="auto"/>
            <w:vAlign w:val="center"/>
            <w:hideMark/>
          </w:tcPr>
          <w:p w14:paraId="434D280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48.622,50 </w:t>
            </w:r>
          </w:p>
        </w:tc>
        <w:tc>
          <w:tcPr>
            <w:tcW w:w="832" w:type="dxa"/>
            <w:tcBorders>
              <w:top w:val="nil"/>
              <w:left w:val="nil"/>
              <w:bottom w:val="single" w:sz="4" w:space="0" w:color="auto"/>
              <w:right w:val="single" w:sz="4" w:space="0" w:color="auto"/>
            </w:tcBorders>
            <w:shd w:val="clear" w:color="auto" w:fill="auto"/>
            <w:vAlign w:val="center"/>
            <w:hideMark/>
          </w:tcPr>
          <w:p w14:paraId="02053870"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606,97 </w:t>
            </w:r>
          </w:p>
        </w:tc>
        <w:tc>
          <w:tcPr>
            <w:tcW w:w="946" w:type="dxa"/>
            <w:tcBorders>
              <w:top w:val="nil"/>
              <w:left w:val="nil"/>
              <w:bottom w:val="single" w:sz="4" w:space="0" w:color="auto"/>
              <w:right w:val="single" w:sz="4" w:space="0" w:color="auto"/>
            </w:tcBorders>
            <w:shd w:val="clear" w:color="auto" w:fill="auto"/>
            <w:vAlign w:val="center"/>
            <w:hideMark/>
          </w:tcPr>
          <w:p w14:paraId="1D52D464"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45.522,75 </w:t>
            </w:r>
          </w:p>
        </w:tc>
        <w:tc>
          <w:tcPr>
            <w:tcW w:w="702" w:type="dxa"/>
            <w:tcBorders>
              <w:top w:val="nil"/>
              <w:left w:val="nil"/>
              <w:bottom w:val="single" w:sz="4" w:space="0" w:color="auto"/>
              <w:right w:val="single" w:sz="4" w:space="0" w:color="auto"/>
            </w:tcBorders>
            <w:shd w:val="clear" w:color="auto" w:fill="auto"/>
            <w:vAlign w:val="center"/>
            <w:hideMark/>
          </w:tcPr>
          <w:p w14:paraId="0DAAC08C"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716,82 </w:t>
            </w:r>
          </w:p>
        </w:tc>
        <w:tc>
          <w:tcPr>
            <w:tcW w:w="749" w:type="dxa"/>
            <w:tcBorders>
              <w:top w:val="nil"/>
              <w:left w:val="nil"/>
              <w:bottom w:val="single" w:sz="4" w:space="0" w:color="auto"/>
              <w:right w:val="single" w:sz="4" w:space="0" w:color="auto"/>
            </w:tcBorders>
            <w:shd w:val="clear" w:color="auto" w:fill="auto"/>
            <w:vAlign w:val="center"/>
            <w:hideMark/>
          </w:tcPr>
          <w:p w14:paraId="6AA9788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53.761,50 </w:t>
            </w:r>
          </w:p>
        </w:tc>
        <w:tc>
          <w:tcPr>
            <w:tcW w:w="706" w:type="dxa"/>
            <w:tcBorders>
              <w:top w:val="nil"/>
              <w:left w:val="nil"/>
              <w:bottom w:val="single" w:sz="4" w:space="0" w:color="auto"/>
              <w:right w:val="single" w:sz="4" w:space="0" w:color="auto"/>
            </w:tcBorders>
            <w:shd w:val="clear" w:color="auto" w:fill="auto"/>
            <w:vAlign w:val="center"/>
            <w:hideMark/>
          </w:tcPr>
          <w:p w14:paraId="02819954"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657,36 </w:t>
            </w:r>
          </w:p>
        </w:tc>
        <w:tc>
          <w:tcPr>
            <w:tcW w:w="805" w:type="dxa"/>
            <w:tcBorders>
              <w:top w:val="nil"/>
              <w:left w:val="nil"/>
              <w:bottom w:val="single" w:sz="4" w:space="0" w:color="auto"/>
              <w:right w:val="single" w:sz="4" w:space="0" w:color="auto"/>
            </w:tcBorders>
            <w:shd w:val="clear" w:color="auto" w:fill="auto"/>
            <w:vAlign w:val="center"/>
            <w:hideMark/>
          </w:tcPr>
          <w:p w14:paraId="40E3ED87"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49.302,00 </w:t>
            </w:r>
          </w:p>
        </w:tc>
      </w:tr>
      <w:tr w:rsidR="004F659F" w:rsidRPr="00713472" w14:paraId="620BB9A5" w14:textId="77777777" w:rsidTr="00713472">
        <w:trPr>
          <w:trHeight w:val="955"/>
        </w:trPr>
        <w:tc>
          <w:tcPr>
            <w:tcW w:w="247" w:type="dxa"/>
            <w:tcBorders>
              <w:top w:val="nil"/>
              <w:left w:val="single" w:sz="4" w:space="0" w:color="auto"/>
              <w:bottom w:val="single" w:sz="4" w:space="0" w:color="auto"/>
              <w:right w:val="single" w:sz="4" w:space="0" w:color="auto"/>
            </w:tcBorders>
            <w:shd w:val="clear" w:color="auto" w:fill="auto"/>
            <w:noWrap/>
            <w:vAlign w:val="center"/>
            <w:hideMark/>
          </w:tcPr>
          <w:p w14:paraId="6B3E7E18" w14:textId="77777777" w:rsidR="004F659F" w:rsidRPr="00713472" w:rsidRDefault="004F659F" w:rsidP="00A14377">
            <w:pPr>
              <w:widowControl/>
              <w:autoSpaceDE/>
              <w:autoSpaceDN/>
              <w:jc w:val="center"/>
              <w:rPr>
                <w:rFonts w:ascii="Arial" w:hAnsi="Arial" w:cs="Arial"/>
                <w:color w:val="000000"/>
                <w:sz w:val="18"/>
                <w:szCs w:val="18"/>
                <w:lang w:val="pt-BR" w:eastAsia="pt-BR"/>
              </w:rPr>
            </w:pPr>
            <w:r w:rsidRPr="00713472">
              <w:rPr>
                <w:rFonts w:ascii="Arial" w:hAnsi="Arial" w:cs="Arial"/>
                <w:color w:val="000000"/>
                <w:sz w:val="18"/>
                <w:szCs w:val="18"/>
                <w:lang w:val="pt-BR" w:eastAsia="pt-BR"/>
              </w:rPr>
              <w:t>5</w:t>
            </w:r>
          </w:p>
        </w:tc>
        <w:tc>
          <w:tcPr>
            <w:tcW w:w="2243" w:type="dxa"/>
            <w:tcBorders>
              <w:top w:val="nil"/>
              <w:left w:val="nil"/>
              <w:bottom w:val="single" w:sz="4" w:space="0" w:color="auto"/>
              <w:right w:val="single" w:sz="4" w:space="0" w:color="auto"/>
            </w:tcBorders>
            <w:shd w:val="clear" w:color="auto" w:fill="auto"/>
            <w:vAlign w:val="center"/>
            <w:hideMark/>
          </w:tcPr>
          <w:p w14:paraId="57784632" w14:textId="77777777" w:rsidR="004F659F" w:rsidRPr="00713472" w:rsidRDefault="004F659F" w:rsidP="00A14377">
            <w:pPr>
              <w:widowControl/>
              <w:autoSpaceDE/>
              <w:autoSpaceDN/>
              <w:rPr>
                <w:rFonts w:ascii="Arial" w:hAnsi="Arial" w:cs="Arial"/>
                <w:sz w:val="18"/>
                <w:szCs w:val="18"/>
                <w:lang w:val="pt-BR" w:eastAsia="pt-BR"/>
              </w:rPr>
            </w:pPr>
            <w:r w:rsidRPr="00713472">
              <w:rPr>
                <w:rFonts w:ascii="Arial" w:hAnsi="Arial" w:cs="Arial"/>
                <w:sz w:val="18"/>
                <w:szCs w:val="18"/>
                <w:lang w:val="pt-BR" w:eastAsia="pt-BR"/>
              </w:rPr>
              <w:t xml:space="preserve">ARLA 32 – GALÃO 20 LITROS – MARCA DE REFERENCIA: SHELL – OU OUTRO DE MESMA QUALIDADE TÉCNICA OU SUPERIOR  </w:t>
            </w:r>
          </w:p>
        </w:tc>
        <w:tc>
          <w:tcPr>
            <w:tcW w:w="483" w:type="dxa"/>
            <w:tcBorders>
              <w:top w:val="nil"/>
              <w:left w:val="nil"/>
              <w:bottom w:val="single" w:sz="4" w:space="0" w:color="auto"/>
              <w:right w:val="single" w:sz="4" w:space="0" w:color="auto"/>
            </w:tcBorders>
            <w:shd w:val="clear" w:color="auto" w:fill="auto"/>
            <w:noWrap/>
            <w:vAlign w:val="center"/>
            <w:hideMark/>
          </w:tcPr>
          <w:p w14:paraId="3C29D71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GL</w:t>
            </w:r>
          </w:p>
        </w:tc>
        <w:tc>
          <w:tcPr>
            <w:tcW w:w="495" w:type="dxa"/>
            <w:tcBorders>
              <w:top w:val="nil"/>
              <w:left w:val="nil"/>
              <w:bottom w:val="single" w:sz="4" w:space="0" w:color="auto"/>
              <w:right w:val="single" w:sz="4" w:space="0" w:color="auto"/>
            </w:tcBorders>
            <w:shd w:val="clear" w:color="auto" w:fill="auto"/>
            <w:noWrap/>
            <w:vAlign w:val="center"/>
            <w:hideMark/>
          </w:tcPr>
          <w:p w14:paraId="2C2D488D"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75</w:t>
            </w:r>
          </w:p>
        </w:tc>
        <w:tc>
          <w:tcPr>
            <w:tcW w:w="619" w:type="dxa"/>
            <w:tcBorders>
              <w:top w:val="nil"/>
              <w:left w:val="nil"/>
              <w:bottom w:val="single" w:sz="4" w:space="0" w:color="auto"/>
              <w:right w:val="single" w:sz="4" w:space="0" w:color="auto"/>
            </w:tcBorders>
            <w:shd w:val="clear" w:color="auto" w:fill="auto"/>
            <w:vAlign w:val="center"/>
            <w:hideMark/>
          </w:tcPr>
          <w:p w14:paraId="60450FBB"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169,90 </w:t>
            </w:r>
          </w:p>
        </w:tc>
        <w:tc>
          <w:tcPr>
            <w:tcW w:w="706" w:type="dxa"/>
            <w:tcBorders>
              <w:top w:val="nil"/>
              <w:left w:val="nil"/>
              <w:bottom w:val="single" w:sz="4" w:space="0" w:color="auto"/>
              <w:right w:val="single" w:sz="4" w:space="0" w:color="auto"/>
            </w:tcBorders>
            <w:shd w:val="clear" w:color="auto" w:fill="auto"/>
            <w:vAlign w:val="center"/>
            <w:hideMark/>
          </w:tcPr>
          <w:p w14:paraId="54794FD9"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12.742,50 </w:t>
            </w:r>
          </w:p>
        </w:tc>
        <w:tc>
          <w:tcPr>
            <w:tcW w:w="832" w:type="dxa"/>
            <w:tcBorders>
              <w:top w:val="nil"/>
              <w:left w:val="nil"/>
              <w:bottom w:val="single" w:sz="4" w:space="0" w:color="auto"/>
              <w:right w:val="single" w:sz="4" w:space="0" w:color="auto"/>
            </w:tcBorders>
            <w:shd w:val="clear" w:color="auto" w:fill="auto"/>
            <w:vAlign w:val="center"/>
            <w:hideMark/>
          </w:tcPr>
          <w:p w14:paraId="4CF92CA5"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165,23 </w:t>
            </w:r>
          </w:p>
        </w:tc>
        <w:tc>
          <w:tcPr>
            <w:tcW w:w="946" w:type="dxa"/>
            <w:tcBorders>
              <w:top w:val="nil"/>
              <w:left w:val="nil"/>
              <w:bottom w:val="single" w:sz="4" w:space="0" w:color="auto"/>
              <w:right w:val="single" w:sz="4" w:space="0" w:color="auto"/>
            </w:tcBorders>
            <w:shd w:val="clear" w:color="auto" w:fill="auto"/>
            <w:vAlign w:val="center"/>
            <w:hideMark/>
          </w:tcPr>
          <w:p w14:paraId="0E32969A"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12.392,25 </w:t>
            </w:r>
          </w:p>
        </w:tc>
        <w:tc>
          <w:tcPr>
            <w:tcW w:w="702" w:type="dxa"/>
            <w:tcBorders>
              <w:top w:val="nil"/>
              <w:left w:val="nil"/>
              <w:bottom w:val="single" w:sz="4" w:space="0" w:color="auto"/>
              <w:right w:val="single" w:sz="4" w:space="0" w:color="auto"/>
            </w:tcBorders>
            <w:shd w:val="clear" w:color="auto" w:fill="auto"/>
            <w:vAlign w:val="center"/>
            <w:hideMark/>
          </w:tcPr>
          <w:p w14:paraId="45C8518F"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171,72 </w:t>
            </w:r>
          </w:p>
        </w:tc>
        <w:tc>
          <w:tcPr>
            <w:tcW w:w="749" w:type="dxa"/>
            <w:tcBorders>
              <w:top w:val="nil"/>
              <w:left w:val="nil"/>
              <w:bottom w:val="single" w:sz="4" w:space="0" w:color="auto"/>
              <w:right w:val="single" w:sz="4" w:space="0" w:color="auto"/>
            </w:tcBorders>
            <w:shd w:val="clear" w:color="auto" w:fill="auto"/>
            <w:vAlign w:val="center"/>
            <w:hideMark/>
          </w:tcPr>
          <w:p w14:paraId="30EDBCF5"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12.879,00 </w:t>
            </w:r>
          </w:p>
        </w:tc>
        <w:tc>
          <w:tcPr>
            <w:tcW w:w="706" w:type="dxa"/>
            <w:tcBorders>
              <w:top w:val="nil"/>
              <w:left w:val="nil"/>
              <w:bottom w:val="single" w:sz="4" w:space="0" w:color="auto"/>
              <w:right w:val="single" w:sz="4" w:space="0" w:color="auto"/>
            </w:tcBorders>
            <w:shd w:val="clear" w:color="auto" w:fill="auto"/>
            <w:vAlign w:val="center"/>
            <w:hideMark/>
          </w:tcPr>
          <w:p w14:paraId="2B76CCF6"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168,95 </w:t>
            </w:r>
          </w:p>
        </w:tc>
        <w:tc>
          <w:tcPr>
            <w:tcW w:w="805" w:type="dxa"/>
            <w:tcBorders>
              <w:top w:val="nil"/>
              <w:left w:val="nil"/>
              <w:bottom w:val="single" w:sz="4" w:space="0" w:color="auto"/>
              <w:right w:val="single" w:sz="4" w:space="0" w:color="auto"/>
            </w:tcBorders>
            <w:shd w:val="clear" w:color="auto" w:fill="auto"/>
            <w:vAlign w:val="center"/>
            <w:hideMark/>
          </w:tcPr>
          <w:p w14:paraId="07A1B790" w14:textId="77777777" w:rsidR="004F659F" w:rsidRPr="00713472" w:rsidRDefault="004F659F" w:rsidP="00A14377">
            <w:pPr>
              <w:widowControl/>
              <w:autoSpaceDE/>
              <w:autoSpaceDN/>
              <w:jc w:val="center"/>
              <w:rPr>
                <w:rFonts w:ascii="Arial" w:hAnsi="Arial" w:cs="Arial"/>
                <w:sz w:val="18"/>
                <w:szCs w:val="18"/>
                <w:lang w:val="pt-BR" w:eastAsia="pt-BR"/>
              </w:rPr>
            </w:pPr>
            <w:r w:rsidRPr="00713472">
              <w:rPr>
                <w:rFonts w:ascii="Arial" w:hAnsi="Arial" w:cs="Arial"/>
                <w:sz w:val="18"/>
                <w:szCs w:val="18"/>
                <w:lang w:val="pt-BR" w:eastAsia="pt-BR"/>
              </w:rPr>
              <w:t xml:space="preserve"> R$     12.671,25 </w:t>
            </w:r>
          </w:p>
        </w:tc>
      </w:tr>
      <w:tr w:rsidR="004F659F" w:rsidRPr="00713472" w14:paraId="22B6F3BB" w14:textId="77777777" w:rsidTr="00713472">
        <w:trPr>
          <w:trHeight w:val="238"/>
        </w:trPr>
        <w:tc>
          <w:tcPr>
            <w:tcW w:w="247" w:type="dxa"/>
            <w:tcBorders>
              <w:top w:val="nil"/>
              <w:left w:val="single" w:sz="4" w:space="0" w:color="auto"/>
              <w:bottom w:val="single" w:sz="4" w:space="0" w:color="auto"/>
              <w:right w:val="single" w:sz="4" w:space="0" w:color="auto"/>
            </w:tcBorders>
            <w:shd w:val="clear" w:color="auto" w:fill="auto"/>
            <w:noWrap/>
            <w:vAlign w:val="center"/>
            <w:hideMark/>
          </w:tcPr>
          <w:p w14:paraId="76DDE0D4"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 </w:t>
            </w:r>
          </w:p>
        </w:tc>
        <w:tc>
          <w:tcPr>
            <w:tcW w:w="2243" w:type="dxa"/>
            <w:tcBorders>
              <w:top w:val="nil"/>
              <w:left w:val="nil"/>
              <w:bottom w:val="single" w:sz="4" w:space="0" w:color="auto"/>
              <w:right w:val="single" w:sz="4" w:space="0" w:color="auto"/>
            </w:tcBorders>
            <w:shd w:val="clear" w:color="auto" w:fill="auto"/>
            <w:noWrap/>
            <w:vAlign w:val="center"/>
            <w:hideMark/>
          </w:tcPr>
          <w:p w14:paraId="390728D1" w14:textId="77777777" w:rsidR="004F659F" w:rsidRPr="00713472" w:rsidRDefault="004F659F" w:rsidP="00A14377">
            <w:pPr>
              <w:widowControl/>
              <w:autoSpaceDE/>
              <w:autoSpaceDN/>
              <w:rPr>
                <w:rFonts w:ascii="Arial" w:hAnsi="Arial" w:cs="Arial"/>
                <w:b/>
                <w:bCs/>
                <w:sz w:val="18"/>
                <w:szCs w:val="18"/>
                <w:lang w:val="pt-BR" w:eastAsia="pt-BR"/>
              </w:rPr>
            </w:pPr>
            <w:r w:rsidRPr="00713472">
              <w:rPr>
                <w:rFonts w:ascii="Arial" w:hAnsi="Arial" w:cs="Arial"/>
                <w:b/>
                <w:bCs/>
                <w:sz w:val="18"/>
                <w:szCs w:val="18"/>
                <w:lang w:val="pt-BR" w:eastAsia="pt-BR"/>
              </w:rPr>
              <w:t>TOTAL ..................................................................</w:t>
            </w:r>
          </w:p>
        </w:tc>
        <w:tc>
          <w:tcPr>
            <w:tcW w:w="483" w:type="dxa"/>
            <w:tcBorders>
              <w:top w:val="nil"/>
              <w:left w:val="nil"/>
              <w:bottom w:val="single" w:sz="4" w:space="0" w:color="auto"/>
              <w:right w:val="single" w:sz="4" w:space="0" w:color="auto"/>
            </w:tcBorders>
            <w:shd w:val="clear" w:color="auto" w:fill="auto"/>
            <w:noWrap/>
            <w:vAlign w:val="center"/>
            <w:hideMark/>
          </w:tcPr>
          <w:p w14:paraId="62B5A0E2"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 </w:t>
            </w:r>
          </w:p>
        </w:tc>
        <w:tc>
          <w:tcPr>
            <w:tcW w:w="495" w:type="dxa"/>
            <w:tcBorders>
              <w:top w:val="nil"/>
              <w:left w:val="nil"/>
              <w:bottom w:val="single" w:sz="4" w:space="0" w:color="auto"/>
              <w:right w:val="single" w:sz="4" w:space="0" w:color="auto"/>
            </w:tcBorders>
            <w:shd w:val="clear" w:color="auto" w:fill="auto"/>
            <w:noWrap/>
            <w:vAlign w:val="center"/>
            <w:hideMark/>
          </w:tcPr>
          <w:p w14:paraId="6CE9D876"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 </w:t>
            </w:r>
          </w:p>
        </w:tc>
        <w:tc>
          <w:tcPr>
            <w:tcW w:w="619" w:type="dxa"/>
            <w:tcBorders>
              <w:top w:val="nil"/>
              <w:left w:val="nil"/>
              <w:bottom w:val="single" w:sz="4" w:space="0" w:color="auto"/>
              <w:right w:val="single" w:sz="4" w:space="0" w:color="auto"/>
            </w:tcBorders>
            <w:shd w:val="clear" w:color="auto" w:fill="auto"/>
            <w:noWrap/>
            <w:vAlign w:val="center"/>
            <w:hideMark/>
          </w:tcPr>
          <w:p w14:paraId="62222951" w14:textId="77777777" w:rsidR="004F659F" w:rsidRPr="00713472" w:rsidRDefault="004F659F" w:rsidP="00A14377">
            <w:pPr>
              <w:widowControl/>
              <w:autoSpaceDE/>
              <w:autoSpaceDN/>
              <w:jc w:val="center"/>
              <w:rPr>
                <w:rFonts w:ascii="Arial" w:hAnsi="Arial" w:cs="Arial"/>
                <w:b/>
                <w:bCs/>
                <w:color w:val="FF0000"/>
                <w:sz w:val="18"/>
                <w:szCs w:val="18"/>
                <w:lang w:val="pt-BR" w:eastAsia="pt-BR"/>
              </w:rPr>
            </w:pPr>
            <w:r w:rsidRPr="00713472">
              <w:rPr>
                <w:rFonts w:ascii="Arial" w:hAnsi="Arial" w:cs="Arial"/>
                <w:b/>
                <w:bCs/>
                <w:color w:val="FF0000"/>
                <w:sz w:val="18"/>
                <w:szCs w:val="18"/>
                <w:lang w:val="pt-BR" w:eastAsia="pt-BR"/>
              </w:rPr>
              <w:t> </w:t>
            </w:r>
          </w:p>
        </w:tc>
        <w:tc>
          <w:tcPr>
            <w:tcW w:w="706" w:type="dxa"/>
            <w:tcBorders>
              <w:top w:val="nil"/>
              <w:left w:val="nil"/>
              <w:bottom w:val="single" w:sz="4" w:space="0" w:color="auto"/>
              <w:right w:val="single" w:sz="4" w:space="0" w:color="auto"/>
            </w:tcBorders>
            <w:shd w:val="clear" w:color="auto" w:fill="auto"/>
            <w:noWrap/>
            <w:vAlign w:val="center"/>
            <w:hideMark/>
          </w:tcPr>
          <w:p w14:paraId="5397EB68" w14:textId="77777777" w:rsidR="004F659F" w:rsidRPr="00713472" w:rsidRDefault="004F659F" w:rsidP="00A14377">
            <w:pPr>
              <w:widowControl/>
              <w:autoSpaceDE/>
              <w:autoSpaceDN/>
              <w:jc w:val="center"/>
              <w:rPr>
                <w:rFonts w:ascii="Arial" w:hAnsi="Arial" w:cs="Arial"/>
                <w:b/>
                <w:bCs/>
                <w:color w:val="FFFFFF"/>
                <w:sz w:val="18"/>
                <w:szCs w:val="18"/>
                <w:lang w:val="pt-BR" w:eastAsia="pt-BR"/>
              </w:rPr>
            </w:pPr>
            <w:r w:rsidRPr="00713472">
              <w:rPr>
                <w:rFonts w:ascii="Arial" w:hAnsi="Arial" w:cs="Arial"/>
                <w:b/>
                <w:bCs/>
                <w:color w:val="FFFFFF"/>
                <w:sz w:val="18"/>
                <w:szCs w:val="18"/>
                <w:lang w:val="pt-BR" w:eastAsia="pt-BR"/>
              </w:rPr>
              <w:t>########</w:t>
            </w:r>
          </w:p>
        </w:tc>
        <w:tc>
          <w:tcPr>
            <w:tcW w:w="832" w:type="dxa"/>
            <w:tcBorders>
              <w:top w:val="nil"/>
              <w:left w:val="nil"/>
              <w:bottom w:val="single" w:sz="4" w:space="0" w:color="auto"/>
              <w:right w:val="single" w:sz="4" w:space="0" w:color="auto"/>
            </w:tcBorders>
            <w:shd w:val="clear" w:color="auto" w:fill="auto"/>
            <w:noWrap/>
            <w:vAlign w:val="center"/>
            <w:hideMark/>
          </w:tcPr>
          <w:p w14:paraId="062ECC9A" w14:textId="77777777" w:rsidR="004F659F" w:rsidRPr="00713472" w:rsidRDefault="004F659F" w:rsidP="00A14377">
            <w:pPr>
              <w:widowControl/>
              <w:autoSpaceDE/>
              <w:autoSpaceDN/>
              <w:jc w:val="center"/>
              <w:rPr>
                <w:rFonts w:ascii="Arial" w:hAnsi="Arial" w:cs="Arial"/>
                <w:b/>
                <w:bCs/>
                <w:color w:val="FFFFFF"/>
                <w:sz w:val="18"/>
                <w:szCs w:val="18"/>
                <w:lang w:val="pt-BR" w:eastAsia="pt-BR"/>
              </w:rPr>
            </w:pPr>
            <w:r w:rsidRPr="00713472">
              <w:rPr>
                <w:rFonts w:ascii="Arial" w:hAnsi="Arial" w:cs="Arial"/>
                <w:b/>
                <w:bCs/>
                <w:color w:val="FFFFFF"/>
                <w:sz w:val="18"/>
                <w:szCs w:val="18"/>
                <w:lang w:val="pt-BR" w:eastAsia="pt-BR"/>
              </w:rPr>
              <w:t> </w:t>
            </w:r>
          </w:p>
        </w:tc>
        <w:tc>
          <w:tcPr>
            <w:tcW w:w="946" w:type="dxa"/>
            <w:tcBorders>
              <w:top w:val="nil"/>
              <w:left w:val="nil"/>
              <w:bottom w:val="single" w:sz="4" w:space="0" w:color="auto"/>
              <w:right w:val="single" w:sz="4" w:space="0" w:color="auto"/>
            </w:tcBorders>
            <w:shd w:val="clear" w:color="auto" w:fill="auto"/>
            <w:noWrap/>
            <w:vAlign w:val="center"/>
            <w:hideMark/>
          </w:tcPr>
          <w:p w14:paraId="4C6BDEED" w14:textId="77777777" w:rsidR="004F659F" w:rsidRPr="00713472" w:rsidRDefault="004F659F" w:rsidP="00A14377">
            <w:pPr>
              <w:widowControl/>
              <w:autoSpaceDE/>
              <w:autoSpaceDN/>
              <w:jc w:val="center"/>
              <w:rPr>
                <w:rFonts w:ascii="Arial" w:hAnsi="Arial" w:cs="Arial"/>
                <w:b/>
                <w:bCs/>
                <w:color w:val="FFFFFF"/>
                <w:sz w:val="18"/>
                <w:szCs w:val="18"/>
                <w:lang w:val="pt-BR" w:eastAsia="pt-BR"/>
              </w:rPr>
            </w:pPr>
            <w:r w:rsidRPr="00713472">
              <w:rPr>
                <w:rFonts w:ascii="Arial" w:hAnsi="Arial" w:cs="Arial"/>
                <w:b/>
                <w:bCs/>
                <w:color w:val="FFFFFF"/>
                <w:sz w:val="18"/>
                <w:szCs w:val="18"/>
                <w:lang w:val="pt-BR" w:eastAsia="pt-BR"/>
              </w:rPr>
              <w:t>#########</w:t>
            </w:r>
          </w:p>
        </w:tc>
        <w:tc>
          <w:tcPr>
            <w:tcW w:w="702" w:type="dxa"/>
            <w:tcBorders>
              <w:top w:val="nil"/>
              <w:left w:val="nil"/>
              <w:bottom w:val="single" w:sz="4" w:space="0" w:color="auto"/>
              <w:right w:val="single" w:sz="4" w:space="0" w:color="auto"/>
            </w:tcBorders>
            <w:shd w:val="clear" w:color="auto" w:fill="auto"/>
            <w:noWrap/>
            <w:vAlign w:val="center"/>
            <w:hideMark/>
          </w:tcPr>
          <w:p w14:paraId="6153FFAA" w14:textId="77777777" w:rsidR="004F659F" w:rsidRPr="00713472" w:rsidRDefault="004F659F" w:rsidP="00A14377">
            <w:pPr>
              <w:widowControl/>
              <w:autoSpaceDE/>
              <w:autoSpaceDN/>
              <w:jc w:val="center"/>
              <w:rPr>
                <w:rFonts w:ascii="Arial" w:hAnsi="Arial" w:cs="Arial"/>
                <w:b/>
                <w:bCs/>
                <w:color w:val="FFFFFF"/>
                <w:sz w:val="18"/>
                <w:szCs w:val="18"/>
                <w:lang w:val="pt-BR" w:eastAsia="pt-BR"/>
              </w:rPr>
            </w:pPr>
            <w:r w:rsidRPr="00713472">
              <w:rPr>
                <w:rFonts w:ascii="Arial" w:hAnsi="Arial" w:cs="Arial"/>
                <w:b/>
                <w:bCs/>
                <w:color w:val="FFFFFF"/>
                <w:sz w:val="18"/>
                <w:szCs w:val="18"/>
                <w:lang w:val="pt-BR" w:eastAsia="pt-BR"/>
              </w:rPr>
              <w:t> </w:t>
            </w:r>
          </w:p>
        </w:tc>
        <w:tc>
          <w:tcPr>
            <w:tcW w:w="749" w:type="dxa"/>
            <w:tcBorders>
              <w:top w:val="nil"/>
              <w:left w:val="nil"/>
              <w:bottom w:val="single" w:sz="4" w:space="0" w:color="auto"/>
              <w:right w:val="single" w:sz="4" w:space="0" w:color="auto"/>
            </w:tcBorders>
            <w:shd w:val="clear" w:color="auto" w:fill="auto"/>
            <w:vAlign w:val="center"/>
            <w:hideMark/>
          </w:tcPr>
          <w:p w14:paraId="6E84073A" w14:textId="77777777" w:rsidR="004F659F" w:rsidRPr="00713472" w:rsidRDefault="004F659F" w:rsidP="00A14377">
            <w:pPr>
              <w:widowControl/>
              <w:autoSpaceDE/>
              <w:autoSpaceDN/>
              <w:jc w:val="center"/>
              <w:rPr>
                <w:rFonts w:ascii="Arial" w:hAnsi="Arial" w:cs="Arial"/>
                <w:b/>
                <w:bCs/>
                <w:color w:val="FFFFFF"/>
                <w:sz w:val="18"/>
                <w:szCs w:val="18"/>
                <w:lang w:val="pt-BR" w:eastAsia="pt-BR"/>
              </w:rPr>
            </w:pPr>
            <w:r w:rsidRPr="00713472">
              <w:rPr>
                <w:rFonts w:ascii="Arial" w:hAnsi="Arial" w:cs="Arial"/>
                <w:b/>
                <w:bCs/>
                <w:color w:val="FFFFFF"/>
                <w:sz w:val="18"/>
                <w:szCs w:val="18"/>
                <w:lang w:val="pt-BR" w:eastAsia="pt-BR"/>
              </w:rPr>
              <w:t>########</w:t>
            </w:r>
          </w:p>
        </w:tc>
        <w:tc>
          <w:tcPr>
            <w:tcW w:w="1512" w:type="dxa"/>
            <w:gridSpan w:val="2"/>
            <w:tcBorders>
              <w:top w:val="single" w:sz="4" w:space="0" w:color="auto"/>
              <w:left w:val="nil"/>
              <w:bottom w:val="single" w:sz="4" w:space="0" w:color="auto"/>
              <w:right w:val="single" w:sz="4" w:space="0" w:color="000000"/>
            </w:tcBorders>
            <w:shd w:val="clear" w:color="auto" w:fill="auto"/>
            <w:vAlign w:val="center"/>
            <w:hideMark/>
          </w:tcPr>
          <w:p w14:paraId="5A16408B" w14:textId="77777777" w:rsidR="004F659F" w:rsidRPr="00713472" w:rsidRDefault="004F659F" w:rsidP="00A14377">
            <w:pPr>
              <w:widowControl/>
              <w:autoSpaceDE/>
              <w:autoSpaceDN/>
              <w:jc w:val="center"/>
              <w:rPr>
                <w:rFonts w:ascii="Arial" w:hAnsi="Arial" w:cs="Arial"/>
                <w:b/>
                <w:bCs/>
                <w:sz w:val="18"/>
                <w:szCs w:val="18"/>
                <w:lang w:val="pt-BR" w:eastAsia="pt-BR"/>
              </w:rPr>
            </w:pPr>
            <w:r w:rsidRPr="00713472">
              <w:rPr>
                <w:rFonts w:ascii="Arial" w:hAnsi="Arial" w:cs="Arial"/>
                <w:b/>
                <w:bCs/>
                <w:sz w:val="18"/>
                <w:szCs w:val="18"/>
                <w:lang w:val="pt-BR" w:eastAsia="pt-BR"/>
              </w:rPr>
              <w:t xml:space="preserve"> R$                  124.051,45 </w:t>
            </w:r>
          </w:p>
        </w:tc>
      </w:tr>
      <w:tr w:rsidR="004F659F" w:rsidRPr="00713472" w14:paraId="2632AC63" w14:textId="77777777" w:rsidTr="00713472">
        <w:trPr>
          <w:trHeight w:val="238"/>
        </w:trPr>
        <w:tc>
          <w:tcPr>
            <w:tcW w:w="247" w:type="dxa"/>
            <w:tcBorders>
              <w:top w:val="nil"/>
              <w:left w:val="nil"/>
              <w:bottom w:val="nil"/>
              <w:right w:val="nil"/>
            </w:tcBorders>
            <w:shd w:val="clear" w:color="auto" w:fill="auto"/>
            <w:noWrap/>
            <w:vAlign w:val="center"/>
            <w:hideMark/>
          </w:tcPr>
          <w:p w14:paraId="5FB1219A" w14:textId="77777777" w:rsidR="004F659F" w:rsidRPr="00713472" w:rsidRDefault="004F659F" w:rsidP="00A14377">
            <w:pPr>
              <w:widowControl/>
              <w:autoSpaceDE/>
              <w:autoSpaceDN/>
              <w:jc w:val="center"/>
              <w:rPr>
                <w:rFonts w:ascii="Arial" w:hAnsi="Arial" w:cs="Arial"/>
                <w:b/>
                <w:bCs/>
                <w:sz w:val="18"/>
                <w:szCs w:val="18"/>
                <w:lang w:val="pt-BR" w:eastAsia="pt-BR"/>
              </w:rPr>
            </w:pPr>
          </w:p>
        </w:tc>
        <w:tc>
          <w:tcPr>
            <w:tcW w:w="2243" w:type="dxa"/>
            <w:tcBorders>
              <w:top w:val="nil"/>
              <w:left w:val="nil"/>
              <w:bottom w:val="nil"/>
              <w:right w:val="nil"/>
            </w:tcBorders>
            <w:shd w:val="clear" w:color="auto" w:fill="auto"/>
            <w:noWrap/>
            <w:vAlign w:val="center"/>
            <w:hideMark/>
          </w:tcPr>
          <w:p w14:paraId="2962F487" w14:textId="77777777" w:rsidR="004F659F" w:rsidRPr="00713472" w:rsidRDefault="004F659F" w:rsidP="00A14377">
            <w:pPr>
              <w:widowControl/>
              <w:autoSpaceDE/>
              <w:autoSpaceDN/>
              <w:rPr>
                <w:rFonts w:ascii="Arial" w:hAnsi="Arial" w:cs="Arial"/>
                <w:sz w:val="18"/>
                <w:szCs w:val="18"/>
                <w:lang w:val="pt-BR" w:eastAsia="pt-BR"/>
              </w:rPr>
            </w:pPr>
          </w:p>
        </w:tc>
        <w:tc>
          <w:tcPr>
            <w:tcW w:w="483" w:type="dxa"/>
            <w:tcBorders>
              <w:top w:val="nil"/>
              <w:left w:val="nil"/>
              <w:bottom w:val="nil"/>
              <w:right w:val="nil"/>
            </w:tcBorders>
            <w:shd w:val="clear" w:color="auto" w:fill="auto"/>
            <w:noWrap/>
            <w:vAlign w:val="center"/>
            <w:hideMark/>
          </w:tcPr>
          <w:p w14:paraId="544BA1E1" w14:textId="77777777" w:rsidR="004F659F" w:rsidRPr="00713472" w:rsidRDefault="004F659F" w:rsidP="00A14377">
            <w:pPr>
              <w:widowControl/>
              <w:autoSpaceDE/>
              <w:autoSpaceDN/>
              <w:rPr>
                <w:rFonts w:ascii="Arial" w:hAnsi="Arial" w:cs="Arial"/>
                <w:sz w:val="18"/>
                <w:szCs w:val="18"/>
                <w:lang w:val="pt-BR" w:eastAsia="pt-BR"/>
              </w:rPr>
            </w:pPr>
          </w:p>
        </w:tc>
        <w:tc>
          <w:tcPr>
            <w:tcW w:w="495" w:type="dxa"/>
            <w:tcBorders>
              <w:top w:val="nil"/>
              <w:left w:val="nil"/>
              <w:bottom w:val="nil"/>
              <w:right w:val="nil"/>
            </w:tcBorders>
            <w:shd w:val="clear" w:color="auto" w:fill="auto"/>
            <w:noWrap/>
            <w:vAlign w:val="center"/>
            <w:hideMark/>
          </w:tcPr>
          <w:p w14:paraId="748E0F79" w14:textId="77777777" w:rsidR="004F659F" w:rsidRPr="00713472" w:rsidRDefault="004F659F" w:rsidP="00A14377">
            <w:pPr>
              <w:widowControl/>
              <w:autoSpaceDE/>
              <w:autoSpaceDN/>
              <w:rPr>
                <w:rFonts w:ascii="Arial" w:hAnsi="Arial" w:cs="Arial"/>
                <w:sz w:val="18"/>
                <w:szCs w:val="18"/>
                <w:lang w:val="pt-BR" w:eastAsia="pt-BR"/>
              </w:rPr>
            </w:pPr>
          </w:p>
        </w:tc>
        <w:tc>
          <w:tcPr>
            <w:tcW w:w="619" w:type="dxa"/>
            <w:tcBorders>
              <w:top w:val="nil"/>
              <w:left w:val="nil"/>
              <w:bottom w:val="nil"/>
              <w:right w:val="nil"/>
            </w:tcBorders>
            <w:shd w:val="clear" w:color="auto" w:fill="auto"/>
            <w:noWrap/>
            <w:vAlign w:val="center"/>
            <w:hideMark/>
          </w:tcPr>
          <w:p w14:paraId="08F493E4" w14:textId="77777777" w:rsidR="004F659F" w:rsidRPr="00713472" w:rsidRDefault="004F659F" w:rsidP="00A14377">
            <w:pPr>
              <w:widowControl/>
              <w:autoSpaceDE/>
              <w:autoSpaceDN/>
              <w:rPr>
                <w:rFonts w:ascii="Arial" w:hAnsi="Arial" w:cs="Arial"/>
                <w:sz w:val="18"/>
                <w:szCs w:val="18"/>
                <w:lang w:val="pt-BR" w:eastAsia="pt-BR"/>
              </w:rPr>
            </w:pPr>
          </w:p>
        </w:tc>
        <w:tc>
          <w:tcPr>
            <w:tcW w:w="706" w:type="dxa"/>
            <w:tcBorders>
              <w:top w:val="nil"/>
              <w:left w:val="nil"/>
              <w:bottom w:val="nil"/>
              <w:right w:val="nil"/>
            </w:tcBorders>
            <w:shd w:val="clear" w:color="auto" w:fill="auto"/>
            <w:noWrap/>
            <w:vAlign w:val="center"/>
            <w:hideMark/>
          </w:tcPr>
          <w:p w14:paraId="29DA39EB" w14:textId="77777777" w:rsidR="004F659F" w:rsidRPr="00713472" w:rsidRDefault="004F659F" w:rsidP="00A14377">
            <w:pPr>
              <w:widowControl/>
              <w:autoSpaceDE/>
              <w:autoSpaceDN/>
              <w:rPr>
                <w:rFonts w:ascii="Arial" w:hAnsi="Arial" w:cs="Arial"/>
                <w:sz w:val="18"/>
                <w:szCs w:val="18"/>
                <w:lang w:val="pt-BR" w:eastAsia="pt-BR"/>
              </w:rPr>
            </w:pPr>
          </w:p>
        </w:tc>
        <w:tc>
          <w:tcPr>
            <w:tcW w:w="832" w:type="dxa"/>
            <w:tcBorders>
              <w:top w:val="nil"/>
              <w:left w:val="nil"/>
              <w:bottom w:val="nil"/>
              <w:right w:val="nil"/>
            </w:tcBorders>
            <w:shd w:val="clear" w:color="auto" w:fill="auto"/>
            <w:noWrap/>
            <w:vAlign w:val="center"/>
            <w:hideMark/>
          </w:tcPr>
          <w:p w14:paraId="33ECA6AB" w14:textId="77777777" w:rsidR="004F659F" w:rsidRPr="00713472" w:rsidRDefault="004F659F" w:rsidP="00A14377">
            <w:pPr>
              <w:widowControl/>
              <w:autoSpaceDE/>
              <w:autoSpaceDN/>
              <w:rPr>
                <w:rFonts w:ascii="Arial" w:hAnsi="Arial" w:cs="Arial"/>
                <w:sz w:val="18"/>
                <w:szCs w:val="18"/>
                <w:lang w:val="pt-BR" w:eastAsia="pt-BR"/>
              </w:rPr>
            </w:pPr>
          </w:p>
        </w:tc>
        <w:tc>
          <w:tcPr>
            <w:tcW w:w="946" w:type="dxa"/>
            <w:tcBorders>
              <w:top w:val="nil"/>
              <w:left w:val="nil"/>
              <w:bottom w:val="nil"/>
              <w:right w:val="nil"/>
            </w:tcBorders>
            <w:shd w:val="clear" w:color="auto" w:fill="auto"/>
            <w:noWrap/>
            <w:vAlign w:val="center"/>
            <w:hideMark/>
          </w:tcPr>
          <w:p w14:paraId="18C2ADBD" w14:textId="77777777" w:rsidR="004F659F" w:rsidRPr="00713472" w:rsidRDefault="004F659F" w:rsidP="00A14377">
            <w:pPr>
              <w:widowControl/>
              <w:autoSpaceDE/>
              <w:autoSpaceDN/>
              <w:rPr>
                <w:rFonts w:ascii="Arial" w:hAnsi="Arial" w:cs="Arial"/>
                <w:sz w:val="18"/>
                <w:szCs w:val="18"/>
                <w:lang w:val="pt-BR" w:eastAsia="pt-BR"/>
              </w:rPr>
            </w:pPr>
          </w:p>
        </w:tc>
        <w:tc>
          <w:tcPr>
            <w:tcW w:w="702" w:type="dxa"/>
            <w:tcBorders>
              <w:top w:val="nil"/>
              <w:left w:val="nil"/>
              <w:bottom w:val="nil"/>
              <w:right w:val="nil"/>
            </w:tcBorders>
            <w:shd w:val="clear" w:color="auto" w:fill="auto"/>
            <w:noWrap/>
            <w:vAlign w:val="center"/>
            <w:hideMark/>
          </w:tcPr>
          <w:p w14:paraId="7F8FE74D" w14:textId="77777777" w:rsidR="004F659F" w:rsidRPr="00713472" w:rsidRDefault="004F659F" w:rsidP="00A14377">
            <w:pPr>
              <w:widowControl/>
              <w:autoSpaceDE/>
              <w:autoSpaceDN/>
              <w:rPr>
                <w:rFonts w:ascii="Arial" w:hAnsi="Arial" w:cs="Arial"/>
                <w:sz w:val="18"/>
                <w:szCs w:val="18"/>
                <w:lang w:val="pt-BR" w:eastAsia="pt-BR"/>
              </w:rPr>
            </w:pPr>
          </w:p>
        </w:tc>
        <w:tc>
          <w:tcPr>
            <w:tcW w:w="749" w:type="dxa"/>
            <w:tcBorders>
              <w:top w:val="nil"/>
              <w:left w:val="nil"/>
              <w:bottom w:val="nil"/>
              <w:right w:val="nil"/>
            </w:tcBorders>
            <w:shd w:val="clear" w:color="auto" w:fill="auto"/>
            <w:noWrap/>
            <w:vAlign w:val="center"/>
            <w:hideMark/>
          </w:tcPr>
          <w:p w14:paraId="4EA9654A" w14:textId="77777777" w:rsidR="004F659F" w:rsidRPr="00713472" w:rsidRDefault="004F659F" w:rsidP="00A14377">
            <w:pPr>
              <w:widowControl/>
              <w:autoSpaceDE/>
              <w:autoSpaceDN/>
              <w:rPr>
                <w:rFonts w:ascii="Arial" w:hAnsi="Arial" w:cs="Arial"/>
                <w:sz w:val="18"/>
                <w:szCs w:val="18"/>
                <w:lang w:val="pt-BR" w:eastAsia="pt-BR"/>
              </w:rPr>
            </w:pPr>
          </w:p>
        </w:tc>
        <w:tc>
          <w:tcPr>
            <w:tcW w:w="706" w:type="dxa"/>
            <w:tcBorders>
              <w:top w:val="nil"/>
              <w:left w:val="nil"/>
              <w:bottom w:val="nil"/>
              <w:right w:val="nil"/>
            </w:tcBorders>
            <w:shd w:val="clear" w:color="auto" w:fill="auto"/>
            <w:noWrap/>
            <w:vAlign w:val="center"/>
            <w:hideMark/>
          </w:tcPr>
          <w:p w14:paraId="539FAC83" w14:textId="77777777" w:rsidR="004F659F" w:rsidRPr="00713472" w:rsidRDefault="004F659F" w:rsidP="00A14377">
            <w:pPr>
              <w:widowControl/>
              <w:autoSpaceDE/>
              <w:autoSpaceDN/>
              <w:rPr>
                <w:rFonts w:ascii="Arial" w:hAnsi="Arial" w:cs="Arial"/>
                <w:sz w:val="18"/>
                <w:szCs w:val="18"/>
                <w:lang w:val="pt-BR" w:eastAsia="pt-BR"/>
              </w:rPr>
            </w:pPr>
          </w:p>
        </w:tc>
        <w:tc>
          <w:tcPr>
            <w:tcW w:w="805" w:type="dxa"/>
            <w:tcBorders>
              <w:top w:val="nil"/>
              <w:left w:val="nil"/>
              <w:bottom w:val="nil"/>
              <w:right w:val="nil"/>
            </w:tcBorders>
            <w:shd w:val="clear" w:color="auto" w:fill="auto"/>
            <w:noWrap/>
            <w:vAlign w:val="center"/>
            <w:hideMark/>
          </w:tcPr>
          <w:p w14:paraId="2FA9F542" w14:textId="77777777" w:rsidR="004F659F" w:rsidRPr="00713472" w:rsidRDefault="004F659F" w:rsidP="00A14377">
            <w:pPr>
              <w:widowControl/>
              <w:autoSpaceDE/>
              <w:autoSpaceDN/>
              <w:rPr>
                <w:rFonts w:ascii="Arial" w:hAnsi="Arial" w:cs="Arial"/>
                <w:sz w:val="18"/>
                <w:szCs w:val="18"/>
                <w:lang w:val="pt-BR" w:eastAsia="pt-BR"/>
              </w:rPr>
            </w:pPr>
          </w:p>
        </w:tc>
      </w:tr>
      <w:tr w:rsidR="004F659F" w:rsidRPr="00713472" w14:paraId="777A0321" w14:textId="77777777" w:rsidTr="00713472">
        <w:trPr>
          <w:trHeight w:val="417"/>
        </w:trPr>
        <w:tc>
          <w:tcPr>
            <w:tcW w:w="247" w:type="dxa"/>
            <w:tcBorders>
              <w:top w:val="nil"/>
              <w:left w:val="nil"/>
              <w:bottom w:val="nil"/>
              <w:right w:val="nil"/>
            </w:tcBorders>
            <w:shd w:val="clear" w:color="auto" w:fill="auto"/>
            <w:noWrap/>
            <w:vAlign w:val="center"/>
            <w:hideMark/>
          </w:tcPr>
          <w:p w14:paraId="010C096A" w14:textId="77777777" w:rsidR="004F659F" w:rsidRPr="00713472" w:rsidRDefault="004F659F" w:rsidP="00A14377">
            <w:pPr>
              <w:widowControl/>
              <w:autoSpaceDE/>
              <w:autoSpaceDN/>
              <w:rPr>
                <w:rFonts w:ascii="Arial" w:hAnsi="Arial" w:cs="Arial"/>
                <w:sz w:val="18"/>
                <w:szCs w:val="18"/>
                <w:lang w:val="pt-BR" w:eastAsia="pt-BR"/>
              </w:rPr>
            </w:pPr>
          </w:p>
        </w:tc>
        <w:tc>
          <w:tcPr>
            <w:tcW w:w="2243" w:type="dxa"/>
            <w:tcBorders>
              <w:top w:val="nil"/>
              <w:left w:val="nil"/>
              <w:bottom w:val="nil"/>
              <w:right w:val="nil"/>
            </w:tcBorders>
            <w:shd w:val="clear" w:color="auto" w:fill="auto"/>
            <w:noWrap/>
            <w:vAlign w:val="center"/>
            <w:hideMark/>
          </w:tcPr>
          <w:p w14:paraId="45D1EADE" w14:textId="77777777" w:rsidR="004F659F" w:rsidRPr="00713472" w:rsidRDefault="004F659F" w:rsidP="00A14377">
            <w:pPr>
              <w:widowControl/>
              <w:autoSpaceDE/>
              <w:autoSpaceDN/>
              <w:rPr>
                <w:rFonts w:ascii="Arial" w:hAnsi="Arial" w:cs="Arial"/>
                <w:sz w:val="18"/>
                <w:szCs w:val="18"/>
                <w:lang w:val="pt-BR" w:eastAsia="pt-BR"/>
              </w:rPr>
            </w:pPr>
          </w:p>
        </w:tc>
        <w:tc>
          <w:tcPr>
            <w:tcW w:w="483" w:type="dxa"/>
            <w:tcBorders>
              <w:top w:val="nil"/>
              <w:left w:val="nil"/>
              <w:bottom w:val="nil"/>
              <w:right w:val="nil"/>
            </w:tcBorders>
            <w:shd w:val="clear" w:color="auto" w:fill="auto"/>
            <w:noWrap/>
            <w:vAlign w:val="center"/>
            <w:hideMark/>
          </w:tcPr>
          <w:p w14:paraId="212C2BCE" w14:textId="77777777" w:rsidR="004F659F" w:rsidRPr="00713472" w:rsidRDefault="004F659F" w:rsidP="00A14377">
            <w:pPr>
              <w:widowControl/>
              <w:autoSpaceDE/>
              <w:autoSpaceDN/>
              <w:rPr>
                <w:rFonts w:ascii="Arial" w:hAnsi="Arial" w:cs="Arial"/>
                <w:sz w:val="18"/>
                <w:szCs w:val="18"/>
                <w:lang w:val="pt-BR" w:eastAsia="pt-BR"/>
              </w:rPr>
            </w:pPr>
          </w:p>
        </w:tc>
        <w:tc>
          <w:tcPr>
            <w:tcW w:w="495" w:type="dxa"/>
            <w:tcBorders>
              <w:top w:val="nil"/>
              <w:left w:val="nil"/>
              <w:bottom w:val="nil"/>
              <w:right w:val="nil"/>
            </w:tcBorders>
            <w:shd w:val="clear" w:color="auto" w:fill="auto"/>
            <w:noWrap/>
            <w:vAlign w:val="center"/>
            <w:hideMark/>
          </w:tcPr>
          <w:p w14:paraId="36994505" w14:textId="77777777" w:rsidR="004F659F" w:rsidRPr="00713472" w:rsidRDefault="004F659F" w:rsidP="00A14377">
            <w:pPr>
              <w:widowControl/>
              <w:autoSpaceDE/>
              <w:autoSpaceDN/>
              <w:rPr>
                <w:rFonts w:ascii="Arial" w:hAnsi="Arial" w:cs="Arial"/>
                <w:sz w:val="18"/>
                <w:szCs w:val="18"/>
                <w:lang w:val="pt-BR" w:eastAsia="pt-BR"/>
              </w:rPr>
            </w:pPr>
          </w:p>
        </w:tc>
        <w:tc>
          <w:tcPr>
            <w:tcW w:w="3104" w:type="dxa"/>
            <w:gridSpan w:val="4"/>
            <w:tcBorders>
              <w:top w:val="nil"/>
              <w:left w:val="nil"/>
              <w:bottom w:val="nil"/>
              <w:right w:val="nil"/>
            </w:tcBorders>
            <w:shd w:val="clear" w:color="auto" w:fill="auto"/>
            <w:noWrap/>
            <w:vAlign w:val="center"/>
            <w:hideMark/>
          </w:tcPr>
          <w:p w14:paraId="30F999B9" w14:textId="77777777" w:rsidR="004F659F" w:rsidRPr="00713472" w:rsidRDefault="004F659F" w:rsidP="00A14377">
            <w:pPr>
              <w:widowControl/>
              <w:autoSpaceDE/>
              <w:autoSpaceDN/>
              <w:rPr>
                <w:rFonts w:ascii="Arial" w:hAnsi="Arial" w:cs="Arial"/>
                <w:b/>
                <w:bCs/>
                <w:sz w:val="18"/>
                <w:szCs w:val="18"/>
                <w:lang w:val="pt-BR" w:eastAsia="pt-BR"/>
              </w:rPr>
            </w:pPr>
            <w:r w:rsidRPr="00713472">
              <w:rPr>
                <w:rFonts w:ascii="Arial" w:hAnsi="Arial" w:cs="Arial"/>
                <w:b/>
                <w:bCs/>
                <w:sz w:val="18"/>
                <w:szCs w:val="18"/>
                <w:lang w:val="pt-BR" w:eastAsia="pt-BR"/>
              </w:rPr>
              <w:t xml:space="preserve"> VALOR TOTAL DA LICITAÇÃO MÉDIA SIMPLES </w:t>
            </w:r>
          </w:p>
        </w:tc>
        <w:tc>
          <w:tcPr>
            <w:tcW w:w="2159" w:type="dxa"/>
            <w:gridSpan w:val="3"/>
            <w:tcBorders>
              <w:top w:val="nil"/>
              <w:left w:val="nil"/>
              <w:bottom w:val="nil"/>
              <w:right w:val="nil"/>
            </w:tcBorders>
            <w:shd w:val="clear" w:color="auto" w:fill="auto"/>
            <w:noWrap/>
            <w:vAlign w:val="center"/>
            <w:hideMark/>
          </w:tcPr>
          <w:p w14:paraId="728B1DEE" w14:textId="77777777" w:rsidR="004F659F" w:rsidRPr="00713472" w:rsidRDefault="004F659F" w:rsidP="00A14377">
            <w:pPr>
              <w:widowControl/>
              <w:autoSpaceDE/>
              <w:autoSpaceDN/>
              <w:jc w:val="center"/>
              <w:rPr>
                <w:rFonts w:ascii="Arial" w:hAnsi="Arial" w:cs="Arial"/>
                <w:b/>
                <w:bCs/>
                <w:sz w:val="18"/>
                <w:szCs w:val="18"/>
                <w:u w:val="single"/>
                <w:lang w:val="pt-BR" w:eastAsia="pt-BR"/>
              </w:rPr>
            </w:pPr>
            <w:r w:rsidRPr="00713472">
              <w:rPr>
                <w:rFonts w:ascii="Arial" w:hAnsi="Arial" w:cs="Arial"/>
                <w:b/>
                <w:bCs/>
                <w:sz w:val="18"/>
                <w:szCs w:val="18"/>
                <w:u w:val="single"/>
                <w:lang w:val="pt-BR" w:eastAsia="pt-BR"/>
              </w:rPr>
              <w:t xml:space="preserve"> R$                       124.051,45 </w:t>
            </w:r>
          </w:p>
        </w:tc>
        <w:tc>
          <w:tcPr>
            <w:tcW w:w="805" w:type="dxa"/>
            <w:tcBorders>
              <w:top w:val="nil"/>
              <w:left w:val="nil"/>
              <w:bottom w:val="nil"/>
              <w:right w:val="nil"/>
            </w:tcBorders>
            <w:shd w:val="clear" w:color="auto" w:fill="auto"/>
            <w:noWrap/>
            <w:vAlign w:val="center"/>
            <w:hideMark/>
          </w:tcPr>
          <w:p w14:paraId="5E08177D" w14:textId="77777777" w:rsidR="004F659F" w:rsidRPr="00713472" w:rsidRDefault="004F659F" w:rsidP="00A14377">
            <w:pPr>
              <w:widowControl/>
              <w:autoSpaceDE/>
              <w:autoSpaceDN/>
              <w:jc w:val="center"/>
              <w:rPr>
                <w:rFonts w:ascii="Arial" w:hAnsi="Arial" w:cs="Arial"/>
                <w:b/>
                <w:bCs/>
                <w:sz w:val="18"/>
                <w:szCs w:val="18"/>
                <w:u w:val="single"/>
                <w:lang w:val="pt-BR" w:eastAsia="pt-BR"/>
              </w:rPr>
            </w:pPr>
          </w:p>
        </w:tc>
      </w:tr>
      <w:tr w:rsidR="004F659F" w:rsidRPr="00713472" w14:paraId="3801ABB9" w14:textId="77777777" w:rsidTr="00713472">
        <w:trPr>
          <w:trHeight w:val="328"/>
        </w:trPr>
        <w:tc>
          <w:tcPr>
            <w:tcW w:w="9538" w:type="dxa"/>
            <w:gridSpan w:val="12"/>
            <w:tcBorders>
              <w:top w:val="nil"/>
              <w:left w:val="nil"/>
              <w:bottom w:val="nil"/>
              <w:right w:val="nil"/>
            </w:tcBorders>
            <w:shd w:val="clear" w:color="auto" w:fill="auto"/>
            <w:noWrap/>
            <w:vAlign w:val="center"/>
            <w:hideMark/>
          </w:tcPr>
          <w:p w14:paraId="1ED6F856" w14:textId="77777777" w:rsidR="004F659F" w:rsidRPr="00713472" w:rsidRDefault="004F659F" w:rsidP="00A14377">
            <w:pPr>
              <w:widowControl/>
              <w:autoSpaceDE/>
              <w:autoSpaceDN/>
              <w:jc w:val="right"/>
              <w:rPr>
                <w:rFonts w:ascii="Arial" w:hAnsi="Arial" w:cs="Arial"/>
                <w:sz w:val="18"/>
                <w:szCs w:val="18"/>
                <w:lang w:val="pt-BR" w:eastAsia="pt-BR"/>
              </w:rPr>
            </w:pPr>
            <w:r w:rsidRPr="00713472">
              <w:rPr>
                <w:rFonts w:ascii="Arial" w:hAnsi="Arial" w:cs="Arial"/>
                <w:sz w:val="18"/>
                <w:szCs w:val="18"/>
                <w:lang w:val="pt-BR" w:eastAsia="pt-BR"/>
              </w:rPr>
              <w:t xml:space="preserve"> (CENTO E VINTE E QUATRO MIL CINQUENTA E UM REAIS E QUARENTA E CINCO CENTAVOS) </w:t>
            </w:r>
          </w:p>
        </w:tc>
      </w:tr>
    </w:tbl>
    <w:p w14:paraId="0756CC60" w14:textId="77777777" w:rsidR="001F35E0" w:rsidRPr="00A14377" w:rsidRDefault="001F35E0" w:rsidP="00A14377">
      <w:pPr>
        <w:ind w:right="23"/>
        <w:jc w:val="both"/>
        <w:rPr>
          <w:rFonts w:ascii="Arial" w:eastAsia="Arial" w:hAnsi="Arial" w:cs="Arial"/>
          <w:b/>
          <w:bCs/>
          <w:color w:val="000000" w:themeColor="text1"/>
          <w:sz w:val="20"/>
          <w:szCs w:val="20"/>
        </w:rPr>
      </w:pPr>
    </w:p>
    <w:p w14:paraId="639A917D" w14:textId="77777777" w:rsidR="00067CF2" w:rsidRPr="00A14377" w:rsidRDefault="00067CF2" w:rsidP="00A14377">
      <w:pPr>
        <w:ind w:right="23"/>
        <w:jc w:val="both"/>
        <w:rPr>
          <w:rFonts w:ascii="Arial" w:hAnsi="Arial" w:cs="Arial"/>
          <w:color w:val="FF0000"/>
          <w:sz w:val="20"/>
          <w:szCs w:val="20"/>
        </w:rPr>
      </w:pPr>
    </w:p>
    <w:p w14:paraId="28E222B9" w14:textId="77777777" w:rsidR="00067CF2" w:rsidRPr="00A14377" w:rsidRDefault="00067CF2" w:rsidP="00A14377">
      <w:pPr>
        <w:pStyle w:val="Citao"/>
        <w:spacing w:before="0"/>
        <w:rPr>
          <w:rFonts w:cs="Arial"/>
          <w:b w:val="0"/>
          <w:szCs w:val="20"/>
        </w:rPr>
      </w:pPr>
      <w:r w:rsidRPr="00A14377">
        <w:rPr>
          <w:rFonts w:cs="Arial"/>
          <w:noProof/>
          <w:szCs w:val="20"/>
        </w:rPr>
        <w:t xml:space="preserve">4. </w:t>
      </w:r>
      <w:r w:rsidRPr="00A14377">
        <w:rPr>
          <w:rFonts w:cs="Arial"/>
          <w:szCs w:val="20"/>
        </w:rPr>
        <w:t>ESTIMATIVA DO VALOR DA CONTRATAÇÃO</w:t>
      </w:r>
    </w:p>
    <w:p w14:paraId="2D089EEC" w14:textId="77777777" w:rsidR="00A12672" w:rsidRPr="00A14377" w:rsidRDefault="00A12672" w:rsidP="00A14377">
      <w:pPr>
        <w:overflowPunct w:val="0"/>
        <w:adjustRightInd w:val="0"/>
        <w:ind w:right="23"/>
        <w:jc w:val="both"/>
        <w:textAlignment w:val="baseline"/>
        <w:rPr>
          <w:rFonts w:ascii="Arial" w:hAnsi="Arial" w:cs="Arial"/>
          <w:b/>
          <w:sz w:val="20"/>
          <w:szCs w:val="20"/>
        </w:rPr>
      </w:pPr>
    </w:p>
    <w:p w14:paraId="065ACFE7" w14:textId="77777777" w:rsidR="00067CF2" w:rsidRPr="00A14377" w:rsidRDefault="00067CF2" w:rsidP="00A14377">
      <w:pPr>
        <w:overflowPunct w:val="0"/>
        <w:adjustRightInd w:val="0"/>
        <w:ind w:right="23"/>
        <w:jc w:val="both"/>
        <w:textAlignment w:val="baseline"/>
        <w:rPr>
          <w:rFonts w:ascii="Arial" w:hAnsi="Arial" w:cs="Arial"/>
          <w:color w:val="000000" w:themeColor="text1"/>
          <w:sz w:val="20"/>
          <w:szCs w:val="20"/>
        </w:rPr>
      </w:pPr>
      <w:r w:rsidRPr="00A14377">
        <w:rPr>
          <w:rFonts w:ascii="Arial" w:hAnsi="Arial" w:cs="Arial"/>
          <w:b/>
          <w:sz w:val="20"/>
          <w:szCs w:val="20"/>
        </w:rPr>
        <w:t>4.1</w:t>
      </w:r>
      <w:r w:rsidRPr="00A14377">
        <w:rPr>
          <w:rFonts w:ascii="Arial" w:hAnsi="Arial" w:cs="Arial"/>
          <w:sz w:val="20"/>
          <w:szCs w:val="20"/>
        </w:rPr>
        <w:t xml:space="preserve"> Após a pesquisa de preços analisados de forma crítica, atendendo ao art. 23 do Decreto Municipal nº 21.500/2023, chegou-se aos valores unitários dos itens. O cálculo </w:t>
      </w:r>
      <w:r w:rsidRPr="00A14377">
        <w:rPr>
          <w:rFonts w:ascii="Arial" w:hAnsi="Arial" w:cs="Arial"/>
          <w:color w:val="000000" w:themeColor="text1"/>
          <w:sz w:val="20"/>
          <w:szCs w:val="20"/>
        </w:rPr>
        <w:t>se deu por média aritmética simples, conforme mapa de preços.</w:t>
      </w:r>
    </w:p>
    <w:p w14:paraId="64E68956" w14:textId="77777777" w:rsidR="00067CF2" w:rsidRPr="00A14377" w:rsidRDefault="00067CF2" w:rsidP="00A14377">
      <w:pPr>
        <w:overflowPunct w:val="0"/>
        <w:adjustRightInd w:val="0"/>
        <w:ind w:right="23"/>
        <w:jc w:val="both"/>
        <w:textAlignment w:val="baseline"/>
        <w:rPr>
          <w:rFonts w:ascii="Arial" w:hAnsi="Arial" w:cs="Arial"/>
          <w:sz w:val="20"/>
          <w:szCs w:val="20"/>
        </w:rPr>
      </w:pPr>
    </w:p>
    <w:p w14:paraId="7B2F9FD3" w14:textId="441198AA" w:rsidR="00067CF2" w:rsidRPr="00A14377" w:rsidRDefault="00067CF2" w:rsidP="00A14377">
      <w:pPr>
        <w:overflowPunct w:val="0"/>
        <w:adjustRightInd w:val="0"/>
        <w:ind w:right="23"/>
        <w:jc w:val="both"/>
        <w:textAlignment w:val="baseline"/>
        <w:rPr>
          <w:rFonts w:ascii="Arial" w:hAnsi="Arial" w:cs="Arial"/>
          <w:b/>
          <w:color w:val="000000" w:themeColor="text1"/>
          <w:sz w:val="20"/>
          <w:szCs w:val="20"/>
        </w:rPr>
      </w:pPr>
      <w:r w:rsidRPr="00A14377">
        <w:rPr>
          <w:rFonts w:ascii="Arial" w:hAnsi="Arial" w:cs="Arial"/>
          <w:color w:val="000000" w:themeColor="text1"/>
          <w:sz w:val="20"/>
          <w:szCs w:val="20"/>
        </w:rPr>
        <w:t>Valor global da contratação:</w:t>
      </w:r>
      <w:r w:rsidR="00366082" w:rsidRPr="00A14377">
        <w:rPr>
          <w:rFonts w:ascii="Arial" w:hAnsi="Arial" w:cs="Arial"/>
          <w:color w:val="000000" w:themeColor="text1"/>
          <w:sz w:val="20"/>
          <w:szCs w:val="20"/>
        </w:rPr>
        <w:t xml:space="preserve">  R$ </w:t>
      </w:r>
      <w:r w:rsidR="00366082" w:rsidRPr="00A14377">
        <w:rPr>
          <w:rFonts w:ascii="Arial" w:hAnsi="Arial" w:cs="Arial"/>
          <w:b/>
          <w:bCs/>
          <w:color w:val="000000" w:themeColor="text1"/>
          <w:sz w:val="20"/>
          <w:szCs w:val="20"/>
          <w:u w:val="single"/>
          <w:lang w:val="pt-BR" w:eastAsia="pt-BR"/>
        </w:rPr>
        <w:t xml:space="preserve">124.051,45 </w:t>
      </w:r>
      <w:r w:rsidR="00366082" w:rsidRPr="00A14377">
        <w:rPr>
          <w:rFonts w:ascii="Arial" w:hAnsi="Arial" w:cs="Arial"/>
          <w:b/>
          <w:color w:val="000000" w:themeColor="text1"/>
          <w:sz w:val="20"/>
          <w:szCs w:val="20"/>
          <w:lang w:val="pt-BR" w:eastAsia="pt-BR"/>
        </w:rPr>
        <w:t>(CENTO E VINTE E QUATRO MIL CINQUENTA E UM REAIS E QUARENTA E CINCO CENTAVOS).</w:t>
      </w:r>
    </w:p>
    <w:p w14:paraId="077E365B" w14:textId="77777777" w:rsidR="00713472" w:rsidRDefault="00713472" w:rsidP="00713472">
      <w:pPr>
        <w:overflowPunct w:val="0"/>
        <w:adjustRightInd w:val="0"/>
        <w:ind w:right="23"/>
        <w:jc w:val="both"/>
        <w:textAlignment w:val="baseline"/>
        <w:rPr>
          <w:rFonts w:ascii="Arial" w:hAnsi="Arial" w:cs="Arial"/>
          <w:b/>
          <w:sz w:val="20"/>
          <w:szCs w:val="20"/>
        </w:rPr>
      </w:pPr>
    </w:p>
    <w:p w14:paraId="1B086708" w14:textId="693DEB71" w:rsidR="00067CF2" w:rsidRPr="00A14377" w:rsidRDefault="00067CF2" w:rsidP="00713472">
      <w:pPr>
        <w:overflowPunct w:val="0"/>
        <w:adjustRightInd w:val="0"/>
        <w:ind w:right="23"/>
        <w:jc w:val="both"/>
        <w:textAlignment w:val="baseline"/>
        <w:rPr>
          <w:rFonts w:ascii="Arial" w:hAnsi="Arial" w:cs="Arial"/>
          <w:sz w:val="20"/>
          <w:szCs w:val="20"/>
        </w:rPr>
      </w:pPr>
      <w:r w:rsidRPr="00A14377">
        <w:rPr>
          <w:rFonts w:ascii="Arial" w:hAnsi="Arial" w:cs="Arial"/>
          <w:b/>
          <w:sz w:val="20"/>
          <w:szCs w:val="20"/>
        </w:rPr>
        <w:t>4.2</w:t>
      </w:r>
      <w:r w:rsidRPr="00A14377">
        <w:rPr>
          <w:rFonts w:ascii="Arial" w:hAnsi="Arial" w:cs="Arial"/>
          <w:sz w:val="20"/>
          <w:szCs w:val="20"/>
        </w:rPr>
        <w:t xml:space="preserve"> Informa-se que este valor é uma estimativa inicial para a abertura dos lances da respectiva Dispensa.</w:t>
      </w:r>
    </w:p>
    <w:p w14:paraId="3EC59389" w14:textId="77777777" w:rsidR="00A12672" w:rsidRPr="00A14377" w:rsidRDefault="00A12672" w:rsidP="00A14377">
      <w:pPr>
        <w:overflowPunct w:val="0"/>
        <w:adjustRightInd w:val="0"/>
        <w:ind w:right="23" w:firstLine="851"/>
        <w:jc w:val="both"/>
        <w:textAlignment w:val="baseline"/>
        <w:rPr>
          <w:rFonts w:ascii="Arial" w:hAnsi="Arial" w:cs="Arial"/>
          <w:sz w:val="20"/>
          <w:szCs w:val="20"/>
        </w:rPr>
      </w:pPr>
    </w:p>
    <w:p w14:paraId="2C656E75" w14:textId="77777777" w:rsidR="00067CF2" w:rsidRPr="00A14377" w:rsidRDefault="00067CF2" w:rsidP="00A14377">
      <w:pPr>
        <w:pStyle w:val="Citao"/>
        <w:spacing w:before="0"/>
        <w:rPr>
          <w:rFonts w:cs="Arial"/>
          <w:color w:val="auto"/>
          <w:szCs w:val="20"/>
        </w:rPr>
      </w:pPr>
      <w:r w:rsidRPr="00A14377">
        <w:rPr>
          <w:rFonts w:cs="Arial"/>
          <w:szCs w:val="20"/>
        </w:rPr>
        <w:t xml:space="preserve">5. </w:t>
      </w:r>
      <w:r w:rsidRPr="00A14377">
        <w:rPr>
          <w:rFonts w:cs="Arial"/>
          <w:color w:val="auto"/>
          <w:szCs w:val="20"/>
        </w:rPr>
        <w:t xml:space="preserve">FUNDAMENTAÇÃO DA CONTRATAÇÃO </w:t>
      </w:r>
      <w:r w:rsidRPr="00A14377">
        <w:rPr>
          <w:rFonts w:cs="Arial"/>
          <w:color w:val="auto"/>
          <w:w w:val="105"/>
          <w:szCs w:val="20"/>
        </w:rPr>
        <w:t>(art. 6ª, XXIII ‘b</w:t>
      </w:r>
      <w:proofErr w:type="gramStart"/>
      <w:r w:rsidRPr="00A14377">
        <w:rPr>
          <w:rFonts w:cs="Arial"/>
          <w:color w:val="auto"/>
          <w:w w:val="105"/>
          <w:szCs w:val="20"/>
        </w:rPr>
        <w:t>’  Lei</w:t>
      </w:r>
      <w:proofErr w:type="gramEnd"/>
      <w:r w:rsidRPr="00A14377">
        <w:rPr>
          <w:rFonts w:cs="Arial"/>
          <w:color w:val="auto"/>
          <w:w w:val="105"/>
          <w:szCs w:val="20"/>
        </w:rPr>
        <w:t xml:space="preserve"> 14.133/2021)</w:t>
      </w:r>
    </w:p>
    <w:p w14:paraId="5E8E83F3" w14:textId="77777777" w:rsidR="005E3BC3" w:rsidRPr="00A14377" w:rsidRDefault="005E3BC3" w:rsidP="00A14377">
      <w:pPr>
        <w:ind w:right="23"/>
        <w:jc w:val="both"/>
        <w:rPr>
          <w:rFonts w:ascii="Arial" w:hAnsi="Arial" w:cs="Arial"/>
          <w:b/>
          <w:w w:val="105"/>
          <w:sz w:val="20"/>
          <w:szCs w:val="20"/>
        </w:rPr>
      </w:pPr>
    </w:p>
    <w:p w14:paraId="7B6C2C01" w14:textId="131803D1" w:rsidR="0042576F" w:rsidRPr="00A14377" w:rsidRDefault="00067CF2" w:rsidP="00A14377">
      <w:pPr>
        <w:ind w:right="23"/>
        <w:jc w:val="both"/>
        <w:rPr>
          <w:rFonts w:ascii="Arial" w:hAnsi="Arial" w:cs="Arial"/>
          <w:bCs/>
          <w:sz w:val="20"/>
          <w:szCs w:val="20"/>
          <w:lang w:eastAsia="pt-BR"/>
        </w:rPr>
      </w:pPr>
      <w:r w:rsidRPr="00A14377">
        <w:rPr>
          <w:rFonts w:ascii="Arial" w:hAnsi="Arial" w:cs="Arial"/>
          <w:b/>
          <w:w w:val="105"/>
          <w:sz w:val="20"/>
          <w:szCs w:val="20"/>
        </w:rPr>
        <w:t xml:space="preserve">5.1 </w:t>
      </w:r>
      <w:r w:rsidR="0042576F" w:rsidRPr="00A14377">
        <w:rPr>
          <w:rFonts w:ascii="Arial" w:hAnsi="Arial" w:cs="Arial"/>
          <w:w w:val="105"/>
          <w:sz w:val="20"/>
          <w:szCs w:val="20"/>
        </w:rPr>
        <w:t>A</w:t>
      </w:r>
      <w:r w:rsidR="0042576F" w:rsidRPr="00A14377">
        <w:rPr>
          <w:rFonts w:ascii="Arial" w:hAnsi="Arial" w:cs="Arial"/>
          <w:w w:val="110"/>
          <w:sz w:val="20"/>
          <w:szCs w:val="20"/>
        </w:rPr>
        <w:t xml:space="preserve"> nos</w:t>
      </w:r>
      <w:r w:rsidR="0042576F" w:rsidRPr="00A14377">
        <w:rPr>
          <w:rFonts w:ascii="Arial" w:hAnsi="Arial" w:cs="Arial"/>
          <w:bCs/>
          <w:sz w:val="20"/>
          <w:szCs w:val="20"/>
          <w:lang w:eastAsia="pt-BR"/>
        </w:rPr>
        <w:t>sa Secretaria conta com uma frota própria de aproximadamente 102 (cento e dois) itens ente máquinas e veículos entre eles:</w:t>
      </w:r>
    </w:p>
    <w:p w14:paraId="7FE10AE2" w14:textId="77777777" w:rsidR="0042576F" w:rsidRPr="00A14377" w:rsidRDefault="0042576F" w:rsidP="00A14377">
      <w:pPr>
        <w:jc w:val="both"/>
        <w:rPr>
          <w:rFonts w:ascii="Arial" w:hAnsi="Arial" w:cs="Arial"/>
          <w:bCs/>
          <w:sz w:val="20"/>
          <w:szCs w:val="20"/>
          <w:lang w:eastAsia="pt-BR"/>
        </w:rPr>
      </w:pPr>
      <w:r w:rsidRPr="00A14377">
        <w:rPr>
          <w:rFonts w:ascii="Arial" w:hAnsi="Arial" w:cs="Arial"/>
          <w:bCs/>
          <w:sz w:val="20"/>
          <w:szCs w:val="20"/>
          <w:lang w:eastAsia="pt-BR"/>
        </w:rPr>
        <w:t>Veículos leves (32 veículos), veículos pesados (34 veículos), máquinas de pequeno, médio e grande porte (36 máquinas), além de diversos outros equipamentos e ferramentas que são diariamente utilizados pelas equipes operacionais dos demais departamentos desta Secretaria, e desta forma, demandam de manutenções constantes, tendo em vista seu uso contínuo.</w:t>
      </w:r>
    </w:p>
    <w:p w14:paraId="776B8F49" w14:textId="77777777" w:rsidR="0042576F" w:rsidRPr="00A14377" w:rsidRDefault="0042576F" w:rsidP="00A14377">
      <w:pPr>
        <w:jc w:val="both"/>
        <w:rPr>
          <w:rFonts w:ascii="Arial" w:hAnsi="Arial" w:cs="Arial"/>
          <w:sz w:val="20"/>
          <w:szCs w:val="20"/>
        </w:rPr>
      </w:pPr>
      <w:r w:rsidRPr="00A14377">
        <w:rPr>
          <w:rFonts w:ascii="Arial" w:hAnsi="Arial" w:cs="Arial"/>
          <w:sz w:val="20"/>
          <w:szCs w:val="20"/>
          <w:lang w:eastAsia="pt-BR"/>
        </w:rPr>
        <w:t>Como em nossa sede temos o Departamento de Manutenção e uma equipe responsável pela manutenção destes veículos, máquinas e equipamentos, é de extrema importância a compra dos itens elencados neste termo de referencia para que possamos dar continuidade aos nossos serviços.</w:t>
      </w:r>
    </w:p>
    <w:p w14:paraId="7464E837" w14:textId="77777777" w:rsidR="0042576F" w:rsidRPr="00A14377" w:rsidRDefault="0042576F" w:rsidP="00A14377">
      <w:pPr>
        <w:jc w:val="both"/>
        <w:rPr>
          <w:rFonts w:ascii="Arial" w:hAnsi="Arial" w:cs="Arial"/>
          <w:b/>
          <w:bCs/>
          <w:color w:val="FF0000"/>
          <w:sz w:val="20"/>
          <w:szCs w:val="20"/>
          <w:lang w:eastAsia="pt-BR"/>
        </w:rPr>
      </w:pPr>
      <w:r w:rsidRPr="00A14377">
        <w:rPr>
          <w:rFonts w:ascii="Arial" w:hAnsi="Arial" w:cs="Arial"/>
          <w:sz w:val="20"/>
          <w:szCs w:val="20"/>
        </w:rPr>
        <w:t>Sendo assim, justifica-se a presente contratação considerando a necessidade de manter toda a   nossa frota  de veículos, máquinas e equipamentos em pleno funcionamento, com qualidade e redução de custos. Sendo ainda que esses equipamentos terão mais tempo de vida útil garantindo assim maior eficiência dos serviços prestados por esta secretaria.</w:t>
      </w:r>
    </w:p>
    <w:p w14:paraId="072BF131" w14:textId="77777777" w:rsidR="00067CF2" w:rsidRPr="00A14377" w:rsidRDefault="00067CF2" w:rsidP="00A14377">
      <w:pPr>
        <w:ind w:right="23"/>
        <w:jc w:val="both"/>
        <w:rPr>
          <w:rFonts w:ascii="Arial" w:hAnsi="Arial" w:cs="Arial"/>
          <w:w w:val="105"/>
          <w:sz w:val="20"/>
          <w:szCs w:val="20"/>
        </w:rPr>
      </w:pPr>
    </w:p>
    <w:p w14:paraId="3BD098E0" w14:textId="77777777" w:rsidR="00067CF2" w:rsidRPr="00A14377" w:rsidRDefault="00067CF2" w:rsidP="00A14377">
      <w:pPr>
        <w:ind w:right="23"/>
        <w:jc w:val="both"/>
        <w:rPr>
          <w:rFonts w:ascii="Arial" w:hAnsi="Arial" w:cs="Arial"/>
          <w:w w:val="105"/>
          <w:sz w:val="20"/>
          <w:szCs w:val="20"/>
        </w:rPr>
      </w:pPr>
      <w:r w:rsidRPr="00A14377">
        <w:rPr>
          <w:rFonts w:ascii="Arial" w:hAnsi="Arial" w:cs="Arial"/>
          <w:b/>
          <w:w w:val="110"/>
          <w:sz w:val="20"/>
          <w:szCs w:val="20"/>
        </w:rPr>
        <w:t>5.2</w:t>
      </w:r>
      <w:r w:rsidRPr="00A14377">
        <w:rPr>
          <w:rFonts w:ascii="Arial" w:hAnsi="Arial" w:cs="Arial"/>
          <w:w w:val="110"/>
          <w:sz w:val="20"/>
          <w:szCs w:val="20"/>
        </w:rPr>
        <w:t xml:space="preserve"> A f</w:t>
      </w:r>
      <w:r w:rsidRPr="00A14377">
        <w:rPr>
          <w:rFonts w:ascii="Arial" w:hAnsi="Arial" w:cs="Arial"/>
          <w:w w:val="105"/>
          <w:sz w:val="20"/>
          <w:szCs w:val="20"/>
        </w:rPr>
        <w:t xml:space="preserve">undamentação da contratação, seus quantitativos e </w:t>
      </w:r>
      <w:r w:rsidRPr="00A14377">
        <w:rPr>
          <w:rFonts w:ascii="Arial" w:hAnsi="Arial" w:cs="Arial"/>
          <w:w w:val="110"/>
          <w:sz w:val="20"/>
          <w:szCs w:val="20"/>
        </w:rPr>
        <w:t>demais</w:t>
      </w:r>
      <w:r w:rsidRPr="00A14377">
        <w:rPr>
          <w:rFonts w:ascii="Arial" w:hAnsi="Arial" w:cs="Arial"/>
          <w:spacing w:val="-4"/>
          <w:w w:val="110"/>
          <w:sz w:val="20"/>
          <w:szCs w:val="20"/>
        </w:rPr>
        <w:t xml:space="preserve"> </w:t>
      </w:r>
      <w:r w:rsidRPr="00A14377">
        <w:rPr>
          <w:rFonts w:ascii="Arial" w:hAnsi="Arial" w:cs="Arial"/>
          <w:w w:val="110"/>
          <w:sz w:val="20"/>
          <w:szCs w:val="20"/>
        </w:rPr>
        <w:t>condições</w:t>
      </w:r>
      <w:r w:rsidRPr="00A14377">
        <w:rPr>
          <w:rFonts w:ascii="Arial" w:hAnsi="Arial" w:cs="Arial"/>
          <w:w w:val="105"/>
          <w:sz w:val="20"/>
          <w:szCs w:val="20"/>
        </w:rPr>
        <w:t xml:space="preserve"> encontram-se nos Estudos Técnicos Preliminares, apêndice deste Termo de Referência.</w:t>
      </w:r>
    </w:p>
    <w:p w14:paraId="4C85AC6E" w14:textId="77777777" w:rsidR="00067CF2" w:rsidRPr="00A14377" w:rsidRDefault="00067CF2" w:rsidP="00A14377">
      <w:pPr>
        <w:ind w:right="23"/>
        <w:jc w:val="both"/>
        <w:rPr>
          <w:rFonts w:ascii="Arial" w:hAnsi="Arial" w:cs="Arial"/>
          <w:w w:val="105"/>
          <w:sz w:val="20"/>
          <w:szCs w:val="20"/>
        </w:rPr>
      </w:pPr>
    </w:p>
    <w:p w14:paraId="3F34D6BF" w14:textId="77777777" w:rsidR="00067CF2" w:rsidRPr="00A14377" w:rsidRDefault="00067CF2" w:rsidP="00A14377">
      <w:pPr>
        <w:pStyle w:val="Citao"/>
        <w:spacing w:before="0"/>
        <w:rPr>
          <w:rFonts w:cs="Arial"/>
          <w:szCs w:val="20"/>
        </w:rPr>
      </w:pPr>
      <w:r w:rsidRPr="00A14377">
        <w:rPr>
          <w:rFonts w:cs="Arial"/>
          <w:szCs w:val="20"/>
        </w:rPr>
        <w:t>6. SOLUÇÃO CONSIDERADO O CICLO DE VIDA DO OBJETO (art. 6º, inciso XXIII, alínea ‘c’ da Lei 14.133/2021)</w:t>
      </w:r>
    </w:p>
    <w:p w14:paraId="3CB9B368" w14:textId="77777777" w:rsidR="00A12672" w:rsidRPr="00A14377" w:rsidRDefault="00A12672" w:rsidP="00A14377">
      <w:pPr>
        <w:contextualSpacing/>
        <w:rPr>
          <w:rFonts w:ascii="Arial" w:hAnsi="Arial" w:cs="Arial"/>
          <w:b/>
          <w:iCs/>
          <w:sz w:val="20"/>
          <w:szCs w:val="20"/>
        </w:rPr>
      </w:pPr>
    </w:p>
    <w:p w14:paraId="691F2E9B" w14:textId="77777777" w:rsidR="00067CF2" w:rsidRPr="00A14377" w:rsidRDefault="00067CF2" w:rsidP="00A14377">
      <w:pPr>
        <w:contextualSpacing/>
        <w:rPr>
          <w:rFonts w:ascii="Arial" w:hAnsi="Arial" w:cs="Arial"/>
          <w:iCs/>
          <w:sz w:val="20"/>
          <w:szCs w:val="20"/>
        </w:rPr>
      </w:pPr>
      <w:r w:rsidRPr="00A14377">
        <w:rPr>
          <w:rFonts w:ascii="Arial" w:hAnsi="Arial" w:cs="Arial"/>
          <w:b/>
          <w:iCs/>
          <w:sz w:val="20"/>
          <w:szCs w:val="20"/>
        </w:rPr>
        <w:t>6.1</w:t>
      </w:r>
      <w:r w:rsidRPr="00A14377">
        <w:rPr>
          <w:rFonts w:ascii="Arial" w:hAnsi="Arial" w:cs="Arial"/>
          <w:iCs/>
          <w:sz w:val="20"/>
          <w:szCs w:val="20"/>
        </w:rPr>
        <w:t xml:space="preserve"> A descrição da solução como um todo, encontra-se nos Estudos Técnicos Preliminares, apêndice deste Termo de Referência.</w:t>
      </w:r>
    </w:p>
    <w:p w14:paraId="6C4BEC9D" w14:textId="77777777" w:rsidR="00067CF2" w:rsidRPr="00A14377" w:rsidRDefault="00067CF2" w:rsidP="00A14377">
      <w:pPr>
        <w:contextualSpacing/>
        <w:rPr>
          <w:rFonts w:ascii="Arial" w:hAnsi="Arial" w:cs="Arial"/>
          <w:iCs/>
          <w:sz w:val="20"/>
          <w:szCs w:val="20"/>
        </w:rPr>
      </w:pPr>
    </w:p>
    <w:p w14:paraId="194E73C1" w14:textId="77777777" w:rsidR="00A56345" w:rsidRPr="00A14377" w:rsidRDefault="00A56345" w:rsidP="00A14377">
      <w:pPr>
        <w:overflowPunct w:val="0"/>
        <w:adjustRightInd w:val="0"/>
        <w:ind w:right="23"/>
        <w:textAlignment w:val="baseline"/>
        <w:rPr>
          <w:rFonts w:ascii="Arial" w:hAnsi="Arial" w:cs="Arial"/>
          <w:sz w:val="20"/>
          <w:szCs w:val="20"/>
        </w:rPr>
      </w:pPr>
    </w:p>
    <w:p w14:paraId="1DDDB1D7" w14:textId="77777777" w:rsidR="00067CF2" w:rsidRPr="00A14377" w:rsidRDefault="00067CF2" w:rsidP="00A14377">
      <w:pPr>
        <w:pStyle w:val="Citao"/>
        <w:spacing w:before="0"/>
        <w:rPr>
          <w:rFonts w:cs="Arial"/>
          <w:b w:val="0"/>
          <w:szCs w:val="20"/>
        </w:rPr>
      </w:pPr>
      <w:r w:rsidRPr="00A14377">
        <w:rPr>
          <w:rFonts w:cs="Arial"/>
          <w:szCs w:val="20"/>
        </w:rPr>
        <w:t>7. REQUISITOS DA CONTRATAÇAO (art. 6º, XXIII, alínea ‘d’ da Lei nº 14.133/21)</w:t>
      </w:r>
    </w:p>
    <w:p w14:paraId="3B245EF2" w14:textId="77777777" w:rsidR="00A12672" w:rsidRPr="00A14377" w:rsidRDefault="00A12672" w:rsidP="00A14377">
      <w:pPr>
        <w:tabs>
          <w:tab w:val="left" w:pos="709"/>
          <w:tab w:val="left" w:pos="5517"/>
        </w:tabs>
        <w:ind w:right="23"/>
        <w:jc w:val="both"/>
        <w:rPr>
          <w:rFonts w:ascii="Arial" w:hAnsi="Arial" w:cs="Arial"/>
          <w:b/>
          <w:sz w:val="20"/>
          <w:szCs w:val="20"/>
        </w:rPr>
      </w:pPr>
    </w:p>
    <w:p w14:paraId="5CFC3522" w14:textId="77777777" w:rsidR="00067CF2" w:rsidRPr="00A14377" w:rsidRDefault="00067CF2" w:rsidP="00A14377">
      <w:pPr>
        <w:tabs>
          <w:tab w:val="left" w:pos="709"/>
          <w:tab w:val="left" w:pos="5517"/>
        </w:tabs>
        <w:ind w:right="23"/>
        <w:jc w:val="both"/>
        <w:rPr>
          <w:rFonts w:ascii="Arial" w:hAnsi="Arial" w:cs="Arial"/>
          <w:b/>
          <w:sz w:val="20"/>
          <w:szCs w:val="20"/>
        </w:rPr>
      </w:pPr>
      <w:r w:rsidRPr="00A14377">
        <w:rPr>
          <w:rFonts w:ascii="Arial" w:hAnsi="Arial" w:cs="Arial"/>
          <w:b/>
          <w:sz w:val="20"/>
          <w:szCs w:val="20"/>
        </w:rPr>
        <w:t>7.1 Subcontratação</w:t>
      </w:r>
    </w:p>
    <w:p w14:paraId="528F43C0" w14:textId="77777777" w:rsidR="00067CF2" w:rsidRPr="00A14377" w:rsidRDefault="00067CF2" w:rsidP="00A14377">
      <w:pPr>
        <w:tabs>
          <w:tab w:val="left" w:pos="709"/>
          <w:tab w:val="left" w:pos="5517"/>
        </w:tabs>
        <w:ind w:right="23"/>
        <w:jc w:val="both"/>
        <w:rPr>
          <w:rFonts w:ascii="Arial" w:hAnsi="Arial" w:cs="Arial"/>
          <w:color w:val="FF0000"/>
          <w:sz w:val="20"/>
          <w:szCs w:val="20"/>
        </w:rPr>
      </w:pPr>
      <w:r w:rsidRPr="00A14377">
        <w:rPr>
          <w:rFonts w:ascii="Arial" w:hAnsi="Arial" w:cs="Arial"/>
          <w:color w:val="000000" w:themeColor="text1"/>
          <w:sz w:val="20"/>
          <w:szCs w:val="20"/>
        </w:rPr>
        <w:t>7.1.1 É proibida a subcontratação total ou parcial do objeto.</w:t>
      </w:r>
      <w:r w:rsidRPr="00A14377">
        <w:rPr>
          <w:rFonts w:ascii="Arial" w:hAnsi="Arial" w:cs="Arial"/>
          <w:color w:val="FF0000"/>
          <w:sz w:val="20"/>
          <w:szCs w:val="20"/>
        </w:rPr>
        <w:t xml:space="preserve"> </w:t>
      </w:r>
    </w:p>
    <w:p w14:paraId="5FC6C7C4" w14:textId="77777777" w:rsidR="00067CF2" w:rsidRPr="00A14377" w:rsidRDefault="00067CF2" w:rsidP="00A14377">
      <w:pPr>
        <w:contextualSpacing/>
        <w:rPr>
          <w:rFonts w:ascii="Arial" w:hAnsi="Arial" w:cs="Arial"/>
          <w:b/>
          <w:iCs/>
          <w:color w:val="FF0000"/>
          <w:sz w:val="20"/>
          <w:szCs w:val="20"/>
        </w:rPr>
      </w:pPr>
    </w:p>
    <w:p w14:paraId="67EA9353" w14:textId="64E2E983" w:rsidR="00067CF2" w:rsidRPr="00A14377" w:rsidRDefault="00067CF2" w:rsidP="00A14377">
      <w:pPr>
        <w:contextualSpacing/>
        <w:rPr>
          <w:rFonts w:ascii="Arial" w:hAnsi="Arial" w:cs="Arial"/>
          <w:b/>
          <w:iCs/>
          <w:color w:val="000000" w:themeColor="text1"/>
          <w:sz w:val="20"/>
          <w:szCs w:val="20"/>
        </w:rPr>
      </w:pPr>
      <w:r w:rsidRPr="00A14377">
        <w:rPr>
          <w:rFonts w:ascii="Arial" w:hAnsi="Arial" w:cs="Arial"/>
          <w:b/>
          <w:iCs/>
          <w:color w:val="000000" w:themeColor="text1"/>
          <w:sz w:val="20"/>
          <w:szCs w:val="20"/>
        </w:rPr>
        <w:t>7.</w:t>
      </w:r>
      <w:r w:rsidR="006B40AD" w:rsidRPr="00A14377">
        <w:rPr>
          <w:rFonts w:ascii="Arial" w:hAnsi="Arial" w:cs="Arial"/>
          <w:b/>
          <w:iCs/>
          <w:color w:val="000000" w:themeColor="text1"/>
          <w:sz w:val="20"/>
          <w:szCs w:val="20"/>
        </w:rPr>
        <w:t>2</w:t>
      </w:r>
      <w:r w:rsidRPr="00A14377">
        <w:rPr>
          <w:rFonts w:ascii="Arial" w:hAnsi="Arial" w:cs="Arial"/>
          <w:b/>
          <w:iCs/>
          <w:color w:val="000000" w:themeColor="text1"/>
          <w:sz w:val="20"/>
          <w:szCs w:val="20"/>
        </w:rPr>
        <w:t xml:space="preserve"> Garantia do Objeto</w:t>
      </w:r>
    </w:p>
    <w:p w14:paraId="327A3F7F" w14:textId="77777777" w:rsidR="00A12672" w:rsidRPr="00A14377" w:rsidRDefault="00A12672" w:rsidP="00A14377">
      <w:pPr>
        <w:jc w:val="both"/>
        <w:rPr>
          <w:rFonts w:ascii="Arial" w:hAnsi="Arial" w:cs="Arial"/>
          <w:sz w:val="20"/>
          <w:szCs w:val="20"/>
        </w:rPr>
      </w:pPr>
    </w:p>
    <w:p w14:paraId="74585DA8" w14:textId="77777777" w:rsidR="00A12672" w:rsidRPr="00A14377" w:rsidRDefault="00A12672" w:rsidP="00A14377">
      <w:pPr>
        <w:jc w:val="both"/>
        <w:rPr>
          <w:rFonts w:ascii="Arial" w:hAnsi="Arial" w:cs="Arial"/>
          <w:b/>
          <w:sz w:val="20"/>
          <w:szCs w:val="20"/>
        </w:rPr>
      </w:pPr>
      <w:r w:rsidRPr="00A14377">
        <w:rPr>
          <w:rFonts w:ascii="Arial" w:hAnsi="Arial" w:cs="Arial"/>
          <w:sz w:val="20"/>
          <w:szCs w:val="20"/>
        </w:rPr>
        <w:t>Independentemente da aceitação, a empresa fornecedora deverá garantir a qualidade dos produtos fornecidos pelo prazo de garantia, obrigando-se a substituir no prazo determinado pela Administração, às suas expensas, aquele que apresentar falha ou defeito durante o recebimento e o período de cobertura da garantia.</w:t>
      </w:r>
    </w:p>
    <w:p w14:paraId="7D0DED3D" w14:textId="77777777" w:rsidR="00A12672" w:rsidRPr="00A14377" w:rsidRDefault="00A12672" w:rsidP="00A14377">
      <w:pPr>
        <w:shd w:val="clear" w:color="auto" w:fill="FFFFFF"/>
        <w:jc w:val="both"/>
        <w:rPr>
          <w:rFonts w:ascii="Arial" w:hAnsi="Arial" w:cs="Arial"/>
          <w:sz w:val="20"/>
          <w:szCs w:val="20"/>
        </w:rPr>
      </w:pPr>
    </w:p>
    <w:p w14:paraId="1A533D11" w14:textId="55C99C33" w:rsidR="00A12672" w:rsidRPr="00A14377" w:rsidRDefault="00A12672" w:rsidP="00A14377">
      <w:pPr>
        <w:jc w:val="both"/>
        <w:rPr>
          <w:rFonts w:ascii="Arial" w:hAnsi="Arial" w:cs="Arial"/>
          <w:kern w:val="2"/>
          <w:sz w:val="20"/>
          <w:szCs w:val="20"/>
        </w:rPr>
      </w:pPr>
      <w:r w:rsidRPr="00A14377">
        <w:rPr>
          <w:rFonts w:ascii="Arial" w:eastAsia="Arial" w:hAnsi="Arial" w:cs="Arial"/>
          <w:sz w:val="20"/>
          <w:szCs w:val="20"/>
        </w:rPr>
        <w:t xml:space="preserve"> O produto que apresentar defeito ou imperfeições de fabricação, durante o prazo de garantia, deverá ser substituído, </w:t>
      </w:r>
      <w:r w:rsidRPr="00A14377">
        <w:rPr>
          <w:rFonts w:ascii="Arial" w:hAnsi="Arial" w:cs="Arial"/>
          <w:kern w:val="2"/>
          <w:sz w:val="20"/>
          <w:szCs w:val="20"/>
        </w:rPr>
        <w:t xml:space="preserve">com todas as despesas pertinentes a frete, carga, descarga por conta da empresa vencedora, </w:t>
      </w:r>
      <w:r w:rsidRPr="00A14377">
        <w:rPr>
          <w:rFonts w:ascii="Arial" w:eastAsia="Arial" w:hAnsi="Arial" w:cs="Arial"/>
          <w:sz w:val="20"/>
          <w:szCs w:val="20"/>
        </w:rPr>
        <w:t xml:space="preserve">no prazo máximo de </w:t>
      </w:r>
      <w:r w:rsidRPr="00A14377">
        <w:rPr>
          <w:rFonts w:ascii="Arial" w:hAnsi="Arial" w:cs="Arial"/>
          <w:kern w:val="2"/>
          <w:sz w:val="20"/>
          <w:szCs w:val="20"/>
        </w:rPr>
        <w:t>05 (cinco) dias úteis, a partir da notificação enviada pelo Departamento de Manutenção desta Secretaria.</w:t>
      </w:r>
    </w:p>
    <w:p w14:paraId="1D59FFDC" w14:textId="77777777" w:rsidR="00067CF2" w:rsidRPr="00A14377" w:rsidRDefault="00067CF2" w:rsidP="00A14377">
      <w:pPr>
        <w:ind w:right="23"/>
        <w:jc w:val="both"/>
        <w:rPr>
          <w:rFonts w:ascii="Arial" w:hAnsi="Arial" w:cs="Arial"/>
          <w:color w:val="FF0000"/>
          <w:w w:val="110"/>
          <w:sz w:val="20"/>
          <w:szCs w:val="20"/>
        </w:rPr>
      </w:pPr>
    </w:p>
    <w:p w14:paraId="20B959CA" w14:textId="13833980" w:rsidR="00067CF2" w:rsidRPr="00A14377" w:rsidRDefault="006B40AD" w:rsidP="00A14377">
      <w:pPr>
        <w:ind w:right="23"/>
        <w:jc w:val="both"/>
        <w:rPr>
          <w:rFonts w:ascii="Arial" w:hAnsi="Arial" w:cs="Arial"/>
          <w:b/>
          <w:bCs/>
          <w:w w:val="110"/>
          <w:sz w:val="20"/>
          <w:szCs w:val="20"/>
        </w:rPr>
      </w:pPr>
      <w:r w:rsidRPr="00A14377">
        <w:rPr>
          <w:rFonts w:ascii="Arial" w:hAnsi="Arial" w:cs="Arial"/>
          <w:b/>
          <w:bCs/>
          <w:w w:val="110"/>
          <w:sz w:val="20"/>
          <w:szCs w:val="20"/>
        </w:rPr>
        <w:t>7.3</w:t>
      </w:r>
      <w:r w:rsidR="00067CF2" w:rsidRPr="00A14377">
        <w:rPr>
          <w:rFonts w:ascii="Arial" w:hAnsi="Arial" w:cs="Arial"/>
          <w:b/>
          <w:bCs/>
          <w:w w:val="110"/>
          <w:sz w:val="20"/>
          <w:szCs w:val="20"/>
        </w:rPr>
        <w:t xml:space="preserve"> Sustentabilidade</w:t>
      </w:r>
    </w:p>
    <w:p w14:paraId="01B65D13" w14:textId="77777777" w:rsidR="00067CF2" w:rsidRPr="00A14377" w:rsidRDefault="00067CF2" w:rsidP="00A14377">
      <w:pPr>
        <w:ind w:right="-1"/>
        <w:jc w:val="both"/>
        <w:rPr>
          <w:rFonts w:ascii="Arial" w:hAnsi="Arial" w:cs="Arial"/>
          <w:sz w:val="20"/>
          <w:szCs w:val="20"/>
        </w:rPr>
      </w:pPr>
      <w:r w:rsidRPr="00A14377">
        <w:rPr>
          <w:rFonts w:ascii="Arial" w:hAnsi="Arial" w:cs="Arial"/>
          <w:sz w:val="20"/>
          <w:szCs w:val="20"/>
        </w:rPr>
        <w:t xml:space="preserve">Deverá a empresa adotar boas práticas de Sustentabilidade </w:t>
      </w:r>
      <w:r w:rsidRPr="00A14377">
        <w:rPr>
          <w:rFonts w:ascii="Arial" w:hAnsi="Arial" w:cs="Arial"/>
          <w:color w:val="040C28"/>
          <w:sz w:val="20"/>
          <w:szCs w:val="20"/>
        </w:rPr>
        <w:t xml:space="preserve">Social, Econômica, Ambiental, Ética, política, </w:t>
      </w:r>
      <w:r w:rsidRPr="00A14377">
        <w:rPr>
          <w:rFonts w:ascii="Arial" w:hAnsi="Arial" w:cs="Arial"/>
          <w:sz w:val="20"/>
          <w:szCs w:val="20"/>
        </w:rPr>
        <w:t>baseadas na otimização e economia de recursos e na redução de poluição ambiental.</w:t>
      </w:r>
    </w:p>
    <w:p w14:paraId="1A6D126B" w14:textId="77777777" w:rsidR="00067CF2" w:rsidRPr="00A14377" w:rsidRDefault="00067CF2" w:rsidP="00A14377">
      <w:pPr>
        <w:ind w:right="-1"/>
        <w:jc w:val="both"/>
        <w:rPr>
          <w:rFonts w:ascii="Arial" w:hAnsi="Arial" w:cs="Arial"/>
          <w:sz w:val="20"/>
          <w:szCs w:val="20"/>
        </w:rPr>
      </w:pPr>
    </w:p>
    <w:p w14:paraId="4727F055" w14:textId="6766CE4C" w:rsidR="00067CF2" w:rsidRPr="00A14377" w:rsidRDefault="006B40AD" w:rsidP="00A14377">
      <w:pPr>
        <w:ind w:right="-1"/>
        <w:jc w:val="both"/>
        <w:rPr>
          <w:rFonts w:ascii="Arial" w:hAnsi="Arial" w:cs="Arial"/>
          <w:color w:val="000000" w:themeColor="text1"/>
          <w:sz w:val="20"/>
          <w:szCs w:val="20"/>
        </w:rPr>
      </w:pPr>
      <w:r w:rsidRPr="00A14377">
        <w:rPr>
          <w:rFonts w:ascii="Arial" w:hAnsi="Arial" w:cs="Arial"/>
          <w:b/>
          <w:color w:val="000000" w:themeColor="text1"/>
          <w:sz w:val="20"/>
          <w:szCs w:val="20"/>
        </w:rPr>
        <w:t>7.4</w:t>
      </w:r>
      <w:r w:rsidRPr="00A14377">
        <w:rPr>
          <w:rFonts w:ascii="Arial" w:hAnsi="Arial" w:cs="Arial"/>
          <w:color w:val="000000" w:themeColor="text1"/>
          <w:sz w:val="20"/>
          <w:szCs w:val="20"/>
        </w:rPr>
        <w:t xml:space="preserve"> </w:t>
      </w:r>
      <w:r w:rsidR="00067CF2" w:rsidRPr="00A14377">
        <w:rPr>
          <w:rFonts w:ascii="Arial" w:hAnsi="Arial" w:cs="Arial"/>
          <w:color w:val="000000" w:themeColor="text1"/>
          <w:sz w:val="20"/>
          <w:szCs w:val="20"/>
        </w:rPr>
        <w:t xml:space="preserve"> Além dos critérios de sustentabilidade eventualmente inseridos na descrição do objeto, devem ser atendidos os seguintes requisitos, que se baseiam no Decreto Municipal 11328/2016 e  </w:t>
      </w:r>
      <w:hyperlink r:id="rId7" w:history="1">
        <w:r w:rsidR="00067CF2" w:rsidRPr="00A14377">
          <w:rPr>
            <w:rStyle w:val="Hyperlink"/>
            <w:rFonts w:ascii="Arial" w:hAnsi="Arial" w:cs="Arial"/>
            <w:color w:val="000000" w:themeColor="text1"/>
            <w:sz w:val="20"/>
            <w:szCs w:val="20"/>
          </w:rPr>
          <w:t>Guia Nacional de Contratações Sustentáveis</w:t>
        </w:r>
      </w:hyperlink>
      <w:r w:rsidR="00067CF2" w:rsidRPr="00A14377">
        <w:rPr>
          <w:rFonts w:ascii="Arial" w:hAnsi="Arial" w:cs="Arial"/>
          <w:color w:val="000000" w:themeColor="text1"/>
          <w:sz w:val="20"/>
          <w:szCs w:val="20"/>
        </w:rPr>
        <w:t>:</w:t>
      </w:r>
    </w:p>
    <w:p w14:paraId="623BDA1F" w14:textId="77777777" w:rsidR="00067CF2" w:rsidRPr="00A14377" w:rsidRDefault="00067CF2" w:rsidP="00A14377">
      <w:pPr>
        <w:ind w:right="23"/>
        <w:jc w:val="both"/>
        <w:rPr>
          <w:rFonts w:ascii="Arial" w:hAnsi="Arial" w:cs="Arial"/>
          <w:b/>
          <w:bCs/>
          <w:color w:val="000000" w:themeColor="text1"/>
          <w:sz w:val="20"/>
          <w:szCs w:val="20"/>
        </w:rPr>
      </w:pPr>
    </w:p>
    <w:p w14:paraId="2D2BD106"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São diretrizes de sustentabilidade, entre outras: </w:t>
      </w:r>
    </w:p>
    <w:p w14:paraId="04FE8D07"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I - Menor impacto sobre recursos naturais como flora, fauna, ar, solo e água; </w:t>
      </w:r>
    </w:p>
    <w:p w14:paraId="347501B6"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II - Preferência para materiais, tecnologias e matérias-primas de origem local; </w:t>
      </w:r>
    </w:p>
    <w:p w14:paraId="07CF777D"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III - maior eficiência na utilização de recursos naturais como água e energia; </w:t>
      </w:r>
    </w:p>
    <w:p w14:paraId="3D27BE1E"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IV - Maior geração de empregos, preferencialmente com mão de obra local; </w:t>
      </w:r>
    </w:p>
    <w:p w14:paraId="38B55838"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V - Maior vida útil e menor custo de manutenção do bem e da obra; </w:t>
      </w:r>
    </w:p>
    <w:p w14:paraId="20063596"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VI - Uso de inovações que reduzam a pressão sobre recursos naturais; </w:t>
      </w:r>
    </w:p>
    <w:p w14:paraId="29427BC8" w14:textId="77777777" w:rsidR="00067CF2" w:rsidRPr="00A14377" w:rsidRDefault="00067CF2" w:rsidP="00A14377">
      <w:pPr>
        <w:ind w:right="23"/>
        <w:jc w:val="both"/>
        <w:rPr>
          <w:rFonts w:ascii="Arial" w:hAnsi="Arial" w:cs="Arial"/>
          <w:color w:val="000000" w:themeColor="text1"/>
          <w:sz w:val="20"/>
          <w:szCs w:val="20"/>
        </w:rPr>
      </w:pPr>
      <w:r w:rsidRPr="00A14377">
        <w:rPr>
          <w:rFonts w:ascii="Arial" w:hAnsi="Arial" w:cs="Arial"/>
          <w:color w:val="000000" w:themeColor="text1"/>
          <w:sz w:val="20"/>
          <w:szCs w:val="20"/>
        </w:rPr>
        <w:t xml:space="preserve">VII - origem ambientalmente regular dos recursos naturais utilizados nos bens, serviços e obras. </w:t>
      </w:r>
    </w:p>
    <w:p w14:paraId="76937BA6" w14:textId="77777777" w:rsidR="00067CF2" w:rsidRPr="00A14377" w:rsidRDefault="00067CF2" w:rsidP="00A14377">
      <w:pPr>
        <w:ind w:right="23"/>
        <w:jc w:val="both"/>
        <w:rPr>
          <w:rFonts w:ascii="Arial" w:hAnsi="Arial" w:cs="Arial"/>
          <w:b/>
          <w:bCs/>
          <w:color w:val="000000" w:themeColor="text1"/>
          <w:w w:val="110"/>
          <w:sz w:val="20"/>
          <w:szCs w:val="20"/>
        </w:rPr>
      </w:pPr>
    </w:p>
    <w:p w14:paraId="12FB80E6" w14:textId="3C946F67" w:rsidR="00067CF2" w:rsidRPr="00A14377" w:rsidRDefault="009C49E6" w:rsidP="00A14377">
      <w:pPr>
        <w:ind w:right="23"/>
        <w:jc w:val="both"/>
        <w:rPr>
          <w:rFonts w:ascii="Arial" w:hAnsi="Arial" w:cs="Arial"/>
          <w:color w:val="000000" w:themeColor="text1"/>
          <w:sz w:val="20"/>
          <w:szCs w:val="20"/>
        </w:rPr>
      </w:pPr>
      <w:r w:rsidRPr="00A14377">
        <w:rPr>
          <w:rFonts w:ascii="Arial" w:hAnsi="Arial" w:cs="Arial"/>
          <w:b/>
          <w:color w:val="000000" w:themeColor="text1"/>
          <w:sz w:val="20"/>
          <w:szCs w:val="20"/>
        </w:rPr>
        <w:t>7.5</w:t>
      </w:r>
      <w:r w:rsidRPr="00A14377">
        <w:rPr>
          <w:rFonts w:ascii="Arial" w:hAnsi="Arial" w:cs="Arial"/>
          <w:color w:val="000000" w:themeColor="text1"/>
          <w:sz w:val="20"/>
          <w:szCs w:val="20"/>
        </w:rPr>
        <w:t xml:space="preserve"> </w:t>
      </w:r>
      <w:r w:rsidR="009F37F4" w:rsidRPr="00A14377">
        <w:rPr>
          <w:rFonts w:ascii="Arial" w:hAnsi="Arial" w:cs="Arial"/>
          <w:b/>
          <w:color w:val="000000" w:themeColor="text1"/>
          <w:sz w:val="20"/>
          <w:szCs w:val="20"/>
        </w:rPr>
        <w:t>LOGÍSTICA REVERSA:</w:t>
      </w:r>
    </w:p>
    <w:p w14:paraId="57B6A1B8" w14:textId="77777777" w:rsidR="009C49E6" w:rsidRPr="00A14377" w:rsidRDefault="009C49E6" w:rsidP="00A14377">
      <w:pPr>
        <w:ind w:right="23"/>
        <w:jc w:val="both"/>
        <w:rPr>
          <w:rFonts w:ascii="Arial" w:hAnsi="Arial" w:cs="Arial"/>
          <w:color w:val="000000" w:themeColor="text1"/>
          <w:sz w:val="20"/>
          <w:szCs w:val="20"/>
        </w:rPr>
      </w:pPr>
    </w:p>
    <w:p w14:paraId="0118F668" w14:textId="77777777" w:rsidR="007673E3" w:rsidRPr="00A14377" w:rsidRDefault="007673E3" w:rsidP="00A14377">
      <w:pPr>
        <w:widowControl/>
        <w:autoSpaceDE/>
        <w:autoSpaceDN/>
        <w:ind w:left="120" w:right="120"/>
        <w:jc w:val="both"/>
        <w:rPr>
          <w:rFonts w:ascii="Arial" w:hAnsi="Arial" w:cs="Arial"/>
          <w:color w:val="000000"/>
          <w:sz w:val="20"/>
          <w:szCs w:val="20"/>
          <w:lang w:val="pt-BR" w:eastAsia="pt-BR"/>
        </w:rPr>
      </w:pPr>
      <w:r w:rsidRPr="00A14377">
        <w:rPr>
          <w:rFonts w:ascii="Arial" w:hAnsi="Arial" w:cs="Arial"/>
          <w:color w:val="000000"/>
          <w:sz w:val="20"/>
          <w:szCs w:val="20"/>
          <w:lang w:val="pt-BR" w:eastAsia="pt-BR"/>
        </w:rPr>
        <w:t>Decreto Municipal 11328/2016 - </w:t>
      </w:r>
    </w:p>
    <w:p w14:paraId="35B1A888" w14:textId="77777777" w:rsidR="007673E3" w:rsidRPr="00A14377" w:rsidRDefault="007673E3" w:rsidP="00A14377">
      <w:pPr>
        <w:widowControl/>
        <w:autoSpaceDE/>
        <w:autoSpaceDN/>
        <w:ind w:left="120" w:right="120"/>
        <w:jc w:val="both"/>
        <w:rPr>
          <w:rFonts w:ascii="Arial" w:hAnsi="Arial" w:cs="Arial"/>
          <w:color w:val="000000"/>
          <w:sz w:val="20"/>
          <w:szCs w:val="20"/>
          <w:lang w:val="pt-BR" w:eastAsia="pt-BR"/>
        </w:rPr>
      </w:pPr>
      <w:r w:rsidRPr="00A14377">
        <w:rPr>
          <w:rFonts w:ascii="Arial" w:hAnsi="Arial" w:cs="Arial"/>
          <w:color w:val="000000"/>
          <w:sz w:val="20"/>
          <w:szCs w:val="20"/>
          <w:lang w:val="pt-BR" w:eastAsia="pt-BR"/>
        </w:rPr>
        <w:t>A contratada deverá fornecer os recipientes adequados para armazenamento, efetuar o recolhimento e o descarte adequado do óleo e lubrificantes usado ou contaminado originário da contratação, bem como de seus resíduos e embalagens, obedecendo aos seguintes procedimentos:</w:t>
      </w:r>
    </w:p>
    <w:p w14:paraId="7B9B3E73" w14:textId="77777777" w:rsidR="007673E3" w:rsidRPr="00A14377" w:rsidRDefault="007673E3" w:rsidP="00A14377">
      <w:pPr>
        <w:widowControl/>
        <w:autoSpaceDE/>
        <w:autoSpaceDN/>
        <w:ind w:left="120" w:right="120"/>
        <w:jc w:val="both"/>
        <w:rPr>
          <w:rFonts w:ascii="Arial" w:hAnsi="Arial" w:cs="Arial"/>
          <w:color w:val="000000"/>
          <w:sz w:val="20"/>
          <w:szCs w:val="20"/>
          <w:lang w:val="pt-BR" w:eastAsia="pt-BR"/>
        </w:rPr>
      </w:pPr>
      <w:r w:rsidRPr="00A14377">
        <w:rPr>
          <w:rFonts w:ascii="Arial" w:hAnsi="Arial" w:cs="Arial"/>
          <w:color w:val="000000"/>
          <w:sz w:val="20"/>
          <w:szCs w:val="20"/>
          <w:lang w:val="pt-BR" w:eastAsia="pt-BR"/>
        </w:rPr>
        <w:t>a) recolher o óleo lubrificante usado ou contaminado, armazenando-o em recipientes adequados e resistentes a vazamentos e adotando as medidas necessárias para evitar que venha a ser misturado com produtos químicos, combustíveis, solventes, água e outras substâncias que inviabilizem sua reciclagem, conforme artigo 18, incisos I e II, da Resolução CONAMA n° 362, de 23/06/2005, e legislação correlata;</w:t>
      </w:r>
    </w:p>
    <w:p w14:paraId="0DB7AD4E" w14:textId="77777777" w:rsidR="007673E3" w:rsidRPr="00A14377" w:rsidRDefault="007673E3" w:rsidP="00A14377">
      <w:pPr>
        <w:widowControl/>
        <w:autoSpaceDE/>
        <w:autoSpaceDN/>
        <w:ind w:left="120" w:right="120"/>
        <w:jc w:val="both"/>
        <w:rPr>
          <w:rFonts w:ascii="Arial" w:hAnsi="Arial" w:cs="Arial"/>
          <w:color w:val="000000"/>
          <w:sz w:val="20"/>
          <w:szCs w:val="20"/>
          <w:lang w:val="pt-BR" w:eastAsia="pt-BR"/>
        </w:rPr>
      </w:pPr>
      <w:r w:rsidRPr="00A14377">
        <w:rPr>
          <w:rFonts w:ascii="Arial" w:hAnsi="Arial" w:cs="Arial"/>
          <w:color w:val="000000"/>
          <w:sz w:val="20"/>
          <w:szCs w:val="20"/>
          <w:lang w:val="pt-BR" w:eastAsia="pt-BR"/>
        </w:rPr>
        <w:t>b) providenciar a coleta do óleo lubrificante usado ou contaminado recolhido, através de empresa coletora devidamente autorizada e licenciada pelos órgãos competentes, ou entregá-lo diretamente a um revendedor de óleo lubrificante acabado no atacado ou no varejo, que tem obrigação de recebê-lo e recolhê-lo de forma segura, para fins de sua destinação final ambientalmente adequada, conforme artigo 18, inciso III e § 2°, da Resolução CONAMA n° 362, de 23/06/2005, e legislação correlata;</w:t>
      </w:r>
    </w:p>
    <w:p w14:paraId="5A802F9F" w14:textId="77777777" w:rsidR="007673E3" w:rsidRPr="00A14377" w:rsidRDefault="007673E3" w:rsidP="00A14377">
      <w:pPr>
        <w:widowControl/>
        <w:autoSpaceDE/>
        <w:autoSpaceDN/>
        <w:ind w:left="120" w:right="120"/>
        <w:jc w:val="both"/>
        <w:rPr>
          <w:rFonts w:ascii="Arial" w:hAnsi="Arial" w:cs="Arial"/>
          <w:color w:val="000000"/>
          <w:sz w:val="20"/>
          <w:szCs w:val="20"/>
          <w:lang w:val="pt-BR" w:eastAsia="pt-BR"/>
        </w:rPr>
      </w:pPr>
      <w:r w:rsidRPr="00A14377">
        <w:rPr>
          <w:rFonts w:ascii="Arial" w:hAnsi="Arial" w:cs="Arial"/>
          <w:color w:val="000000"/>
          <w:sz w:val="20"/>
          <w:szCs w:val="20"/>
          <w:lang w:val="pt-BR" w:eastAsia="pt-BR"/>
        </w:rPr>
        <w:t xml:space="preserve">c) exclusivamente quando se tratar de óleo lubrificante usado ou contaminado não reciclável, dar-lhe a destinação final ambientalmente adequada, devidamente autorizada pelo órgão ambiental competente, conforme artigo 18, inciso VII, da Resolução CONAMA n° 362, de 23/06/2005, e legislação </w:t>
      </w:r>
      <w:proofErr w:type="gramStart"/>
      <w:r w:rsidRPr="00A14377">
        <w:rPr>
          <w:rFonts w:ascii="Arial" w:hAnsi="Arial" w:cs="Arial"/>
          <w:color w:val="000000"/>
          <w:sz w:val="20"/>
          <w:szCs w:val="20"/>
          <w:lang w:val="pt-BR" w:eastAsia="pt-BR"/>
        </w:rPr>
        <w:t>correlata;”</w:t>
      </w:r>
      <w:proofErr w:type="gramEnd"/>
    </w:p>
    <w:p w14:paraId="402C4B96" w14:textId="77777777" w:rsidR="009C49E6" w:rsidRPr="00A14377" w:rsidRDefault="009C49E6" w:rsidP="00A14377">
      <w:pPr>
        <w:rPr>
          <w:rFonts w:ascii="Arial" w:hAnsi="Arial" w:cs="Arial"/>
          <w:sz w:val="20"/>
          <w:szCs w:val="20"/>
          <w:shd w:val="clear" w:color="auto" w:fill="FFFFFF"/>
        </w:rPr>
      </w:pPr>
    </w:p>
    <w:p w14:paraId="70B3951C" w14:textId="77777777" w:rsidR="001B77D1" w:rsidRPr="00A14377" w:rsidRDefault="001B77D1" w:rsidP="00A14377">
      <w:pPr>
        <w:rPr>
          <w:rFonts w:ascii="Arial" w:hAnsi="Arial" w:cs="Arial"/>
          <w:sz w:val="20"/>
          <w:szCs w:val="20"/>
        </w:rPr>
      </w:pPr>
    </w:p>
    <w:p w14:paraId="3FB55F40" w14:textId="4AD44818" w:rsidR="009C49E6" w:rsidRPr="00A14377" w:rsidRDefault="009C49E6" w:rsidP="00A14377">
      <w:pPr>
        <w:rPr>
          <w:rFonts w:ascii="Arial" w:hAnsi="Arial" w:cs="Arial"/>
          <w:b/>
          <w:sz w:val="20"/>
          <w:szCs w:val="20"/>
          <w:shd w:val="clear" w:color="auto" w:fill="FFFFFF"/>
        </w:rPr>
      </w:pPr>
      <w:r w:rsidRPr="00A14377">
        <w:rPr>
          <w:rFonts w:ascii="Arial" w:hAnsi="Arial" w:cs="Arial"/>
          <w:sz w:val="20"/>
          <w:szCs w:val="20"/>
        </w:rPr>
        <w:t xml:space="preserve">O recolhimento das embalagens utilizadas ocorrerá junto ao Departamento de Manutenção da </w:t>
      </w:r>
      <w:r w:rsidRPr="00A14377">
        <w:rPr>
          <w:rFonts w:ascii="Arial" w:hAnsi="Arial" w:cs="Arial"/>
          <w:b/>
          <w:sz w:val="20"/>
          <w:szCs w:val="20"/>
        </w:rPr>
        <w:t>Secretaria Municipal de Serviços Públicos (SMSP/</w:t>
      </w:r>
      <w:r w:rsidR="00BB1DA9" w:rsidRPr="00A14377">
        <w:rPr>
          <w:rFonts w:ascii="Arial" w:hAnsi="Arial" w:cs="Arial"/>
          <w:b/>
          <w:sz w:val="20"/>
          <w:szCs w:val="20"/>
        </w:rPr>
        <w:t>DM</w:t>
      </w:r>
      <w:r w:rsidRPr="00A14377">
        <w:rPr>
          <w:rFonts w:ascii="Arial" w:hAnsi="Arial" w:cs="Arial"/>
          <w:b/>
          <w:sz w:val="20"/>
          <w:szCs w:val="20"/>
        </w:rPr>
        <w:t>)</w:t>
      </w:r>
      <w:r w:rsidRPr="00A14377">
        <w:rPr>
          <w:rFonts w:ascii="Arial" w:hAnsi="Arial" w:cs="Arial"/>
          <w:sz w:val="20"/>
          <w:szCs w:val="20"/>
        </w:rPr>
        <w:t xml:space="preserve">, </w:t>
      </w:r>
      <w:r w:rsidRPr="00A14377">
        <w:rPr>
          <w:rFonts w:ascii="Arial" w:hAnsi="Arial" w:cs="Arial"/>
          <w:bCs/>
          <w:sz w:val="20"/>
          <w:szCs w:val="20"/>
        </w:rPr>
        <w:t xml:space="preserve">Local de RETIRADA: a ser definido,  </w:t>
      </w:r>
      <w:r w:rsidRPr="00A14377">
        <w:rPr>
          <w:rFonts w:ascii="Arial" w:hAnsi="Arial" w:cs="Arial"/>
          <w:bCs/>
          <w:sz w:val="20"/>
          <w:szCs w:val="20"/>
        </w:rPr>
        <w:lastRenderedPageBreak/>
        <w:t>a</w:t>
      </w:r>
      <w:r w:rsidRPr="00A14377">
        <w:rPr>
          <w:rFonts w:ascii="Arial" w:hAnsi="Arial" w:cs="Arial"/>
          <w:sz w:val="20"/>
          <w:szCs w:val="20"/>
        </w:rPr>
        <w:t>través de agendamento com o fiscal de  contrato/ recebimento: de segunda a sexta-feira, das 07:30 – 11:30 horas e das 13:00 -17:00 horas, sendo necessário agendamento prévio, com um dos fiscais de contrato</w:t>
      </w:r>
    </w:p>
    <w:p w14:paraId="2C13F5E4" w14:textId="77777777" w:rsidR="009C49E6" w:rsidRPr="00A14377" w:rsidRDefault="009C49E6" w:rsidP="00A14377">
      <w:pPr>
        <w:rPr>
          <w:rFonts w:ascii="Arial" w:hAnsi="Arial" w:cs="Arial"/>
          <w:sz w:val="20"/>
          <w:szCs w:val="20"/>
        </w:rPr>
      </w:pPr>
    </w:p>
    <w:p w14:paraId="14CCE4ED" w14:textId="6E0FD6E2" w:rsidR="009C49E6" w:rsidRPr="00A14377" w:rsidRDefault="009C49E6" w:rsidP="00A14377">
      <w:pPr>
        <w:rPr>
          <w:rFonts w:ascii="Arial" w:hAnsi="Arial" w:cs="Arial"/>
          <w:sz w:val="20"/>
          <w:szCs w:val="20"/>
        </w:rPr>
      </w:pPr>
      <w:r w:rsidRPr="00A14377">
        <w:rPr>
          <w:rFonts w:ascii="Arial" w:hAnsi="Arial" w:cs="Arial"/>
          <w:sz w:val="20"/>
          <w:szCs w:val="20"/>
        </w:rPr>
        <w:t>Todas as despesas com a logística reversa, são de responsabilidade, do vencedor do certame.</w:t>
      </w:r>
    </w:p>
    <w:p w14:paraId="558CB91E" w14:textId="77777777" w:rsidR="00067CF2" w:rsidRPr="00A14377" w:rsidRDefault="00067CF2" w:rsidP="00A14377">
      <w:pPr>
        <w:contextualSpacing/>
        <w:rPr>
          <w:rFonts w:ascii="Arial" w:hAnsi="Arial" w:cs="Arial"/>
          <w:iCs/>
          <w:color w:val="000000" w:themeColor="text1"/>
          <w:sz w:val="20"/>
          <w:szCs w:val="20"/>
        </w:rPr>
      </w:pPr>
    </w:p>
    <w:p w14:paraId="12A68B45" w14:textId="286F9593" w:rsidR="00067CF2" w:rsidRPr="00A14377" w:rsidRDefault="00DC099D" w:rsidP="00A14377">
      <w:pPr>
        <w:contextualSpacing/>
        <w:rPr>
          <w:rFonts w:ascii="Arial" w:eastAsia="Calibri" w:hAnsi="Arial" w:cs="Arial"/>
          <w:color w:val="000000" w:themeColor="text1"/>
          <w:sz w:val="20"/>
          <w:szCs w:val="20"/>
          <w:shd w:val="clear" w:color="auto" w:fill="FFFFFF"/>
        </w:rPr>
      </w:pPr>
      <w:r w:rsidRPr="00A14377">
        <w:rPr>
          <w:rFonts w:ascii="Arial" w:hAnsi="Arial" w:cs="Arial"/>
          <w:iCs/>
          <w:color w:val="000000" w:themeColor="text1"/>
          <w:sz w:val="20"/>
          <w:szCs w:val="20"/>
        </w:rPr>
        <w:t>7.6</w:t>
      </w:r>
      <w:r w:rsidR="00067CF2" w:rsidRPr="00A14377">
        <w:rPr>
          <w:rFonts w:ascii="Arial" w:hAnsi="Arial" w:cs="Arial"/>
          <w:iCs/>
          <w:color w:val="000000" w:themeColor="text1"/>
          <w:sz w:val="20"/>
          <w:szCs w:val="20"/>
        </w:rPr>
        <w:t xml:space="preserve"> Além dos critérios inseridos na descrição do objeto devem ser atendidos os seguintes requisitos:</w:t>
      </w:r>
    </w:p>
    <w:p w14:paraId="2B2DB8E1" w14:textId="7DA4BE77" w:rsidR="00067CF2" w:rsidRPr="00A14377" w:rsidRDefault="006B40AD" w:rsidP="00A14377">
      <w:pPr>
        <w:shd w:val="clear" w:color="auto" w:fill="FFFFFF" w:themeFill="background1"/>
        <w:ind w:right="23"/>
        <w:jc w:val="both"/>
        <w:rPr>
          <w:rFonts w:ascii="Arial" w:hAnsi="Arial" w:cs="Arial"/>
          <w:color w:val="000000" w:themeColor="text1"/>
          <w:w w:val="110"/>
          <w:sz w:val="20"/>
          <w:szCs w:val="20"/>
        </w:rPr>
      </w:pPr>
      <w:r w:rsidRPr="00A14377">
        <w:rPr>
          <w:rFonts w:ascii="Arial" w:hAnsi="Arial" w:cs="Arial"/>
          <w:color w:val="000000" w:themeColor="text1"/>
          <w:w w:val="110"/>
          <w:sz w:val="20"/>
          <w:szCs w:val="20"/>
        </w:rPr>
        <w:t>Na entrega dos itens elencados neste termo, a validade deve ser de no mínimo seis meses da data da entrega.</w:t>
      </w:r>
    </w:p>
    <w:p w14:paraId="5529848B" w14:textId="77777777" w:rsidR="006B40AD" w:rsidRPr="00A14377" w:rsidRDefault="006B40AD" w:rsidP="00A14377">
      <w:pPr>
        <w:shd w:val="clear" w:color="auto" w:fill="FFFFFF" w:themeFill="background1"/>
        <w:ind w:right="23"/>
        <w:jc w:val="both"/>
        <w:rPr>
          <w:rFonts w:ascii="Arial" w:hAnsi="Arial" w:cs="Arial"/>
          <w:b/>
          <w:color w:val="FF0000"/>
          <w:sz w:val="20"/>
          <w:szCs w:val="20"/>
        </w:rPr>
      </w:pPr>
    </w:p>
    <w:p w14:paraId="51175B27" w14:textId="77777777" w:rsidR="00067CF2" w:rsidRPr="00A14377" w:rsidRDefault="00067CF2" w:rsidP="00A14377">
      <w:pPr>
        <w:pStyle w:val="Citao"/>
        <w:spacing w:before="0"/>
        <w:rPr>
          <w:rFonts w:cs="Arial"/>
          <w:b w:val="0"/>
          <w:szCs w:val="20"/>
        </w:rPr>
      </w:pPr>
      <w:r w:rsidRPr="00A14377">
        <w:rPr>
          <w:rFonts w:cs="Arial"/>
          <w:szCs w:val="20"/>
        </w:rPr>
        <w:t>8. EXECUÇÃO CONTRATUAL (arts. 6º, XXIII, alínea “e” da Lei n. 14.133/2021).</w:t>
      </w:r>
    </w:p>
    <w:p w14:paraId="71BB744C" w14:textId="77777777" w:rsidR="00A56345" w:rsidRPr="00A14377" w:rsidRDefault="00A56345" w:rsidP="00A14377">
      <w:pPr>
        <w:pStyle w:val="Nivel2"/>
        <w:spacing w:before="0" w:after="0" w:line="240" w:lineRule="auto"/>
        <w:ind w:left="0" w:firstLine="0"/>
        <w:rPr>
          <w:b/>
          <w:iCs/>
          <w:color w:val="auto"/>
        </w:rPr>
      </w:pPr>
    </w:p>
    <w:p w14:paraId="1A583901" w14:textId="37435D89" w:rsidR="00B80424" w:rsidRPr="00A14377" w:rsidRDefault="00067CF2" w:rsidP="00A14377">
      <w:pPr>
        <w:pStyle w:val="Nivel2"/>
        <w:spacing w:before="0" w:after="0" w:line="240" w:lineRule="auto"/>
        <w:ind w:left="0" w:firstLine="0"/>
      </w:pPr>
      <w:proofErr w:type="gramStart"/>
      <w:r w:rsidRPr="00A14377">
        <w:rPr>
          <w:b/>
          <w:iCs/>
          <w:color w:val="auto"/>
        </w:rPr>
        <w:t xml:space="preserve">8.1 </w:t>
      </w:r>
      <w:r w:rsidRPr="00A14377">
        <w:t>Após</w:t>
      </w:r>
      <w:proofErr w:type="gramEnd"/>
      <w:r w:rsidRPr="00A14377">
        <w:t xml:space="preserve"> a emissão do empenho ou contrato a empresa será convocada para entrega do objeto, da seguinte forma: </w:t>
      </w:r>
      <w:r w:rsidR="00CC4619" w:rsidRPr="00A14377">
        <w:t xml:space="preserve"> </w:t>
      </w:r>
      <w:r w:rsidR="00B80424" w:rsidRPr="00A14377">
        <w:rPr>
          <w:b/>
        </w:rPr>
        <w:t>Fracionado</w:t>
      </w:r>
      <w:r w:rsidR="00B80424" w:rsidRPr="00A14377">
        <w:t xml:space="preserve"> de acordo com </w:t>
      </w:r>
      <w:r w:rsidR="00DC099D" w:rsidRPr="00A14377">
        <w:t>a necessidade da Secreta</w:t>
      </w:r>
      <w:r w:rsidR="0067689D" w:rsidRPr="00A14377">
        <w:t>r</w:t>
      </w:r>
      <w:r w:rsidR="00DC099D" w:rsidRPr="00A14377">
        <w:t>ia</w:t>
      </w:r>
      <w:r w:rsidR="0067689D" w:rsidRPr="00A14377">
        <w:t>.</w:t>
      </w:r>
    </w:p>
    <w:p w14:paraId="31DD2375" w14:textId="77777777" w:rsidR="00B80424" w:rsidRPr="00A14377" w:rsidRDefault="00B80424" w:rsidP="00A14377">
      <w:pPr>
        <w:pStyle w:val="Nivel2"/>
        <w:spacing w:before="0" w:after="0" w:line="240" w:lineRule="auto"/>
        <w:ind w:left="0" w:firstLine="0"/>
        <w:rPr>
          <w:color w:val="FF0000"/>
        </w:rPr>
      </w:pPr>
    </w:p>
    <w:p w14:paraId="3D72D775" w14:textId="2E6829B6" w:rsidR="006B40AD" w:rsidRPr="00A14377" w:rsidRDefault="00CC4619" w:rsidP="00A14377">
      <w:pPr>
        <w:tabs>
          <w:tab w:val="left" w:pos="709"/>
          <w:tab w:val="left" w:pos="851"/>
          <w:tab w:val="left" w:pos="1134"/>
          <w:tab w:val="left" w:pos="5517"/>
        </w:tabs>
        <w:ind w:right="23"/>
        <w:jc w:val="both"/>
        <w:rPr>
          <w:rFonts w:ascii="Arial" w:hAnsi="Arial" w:cs="Arial"/>
          <w:bCs/>
          <w:sz w:val="20"/>
          <w:szCs w:val="20"/>
        </w:rPr>
      </w:pPr>
      <w:r w:rsidRPr="00A14377">
        <w:rPr>
          <w:rFonts w:ascii="Arial" w:hAnsi="Arial" w:cs="Arial"/>
          <w:b/>
          <w:color w:val="000000" w:themeColor="text1"/>
          <w:sz w:val="20"/>
          <w:szCs w:val="20"/>
        </w:rPr>
        <w:t xml:space="preserve">8.2 </w:t>
      </w:r>
      <w:r w:rsidR="006B40AD" w:rsidRPr="00A14377">
        <w:rPr>
          <w:rFonts w:ascii="Arial" w:hAnsi="Arial" w:cs="Arial"/>
          <w:b/>
          <w:color w:val="000000" w:themeColor="text1"/>
          <w:sz w:val="20"/>
          <w:szCs w:val="20"/>
        </w:rPr>
        <w:t xml:space="preserve">Prazo de Entrega: </w:t>
      </w:r>
      <w:r w:rsidR="006B40AD" w:rsidRPr="00A14377">
        <w:rPr>
          <w:rFonts w:ascii="Arial" w:hAnsi="Arial" w:cs="Arial"/>
          <w:bCs/>
          <w:color w:val="000000" w:themeColor="text1"/>
          <w:sz w:val="20"/>
          <w:szCs w:val="20"/>
        </w:rPr>
        <w:t xml:space="preserve"> dos materiais: Todos os itens até </w:t>
      </w:r>
      <w:r w:rsidR="006B40AD" w:rsidRPr="00A14377">
        <w:rPr>
          <w:rFonts w:ascii="Arial" w:hAnsi="Arial" w:cs="Arial"/>
          <w:b/>
          <w:bCs/>
          <w:color w:val="000000" w:themeColor="text1"/>
          <w:sz w:val="20"/>
          <w:szCs w:val="20"/>
          <w:u w:val="single"/>
        </w:rPr>
        <w:t>10 (DEZ) DIAS</w:t>
      </w:r>
      <w:r w:rsidR="006B40AD" w:rsidRPr="00A14377">
        <w:rPr>
          <w:rFonts w:ascii="Arial" w:hAnsi="Arial" w:cs="Arial"/>
          <w:bCs/>
          <w:color w:val="000000" w:themeColor="text1"/>
          <w:sz w:val="20"/>
          <w:szCs w:val="20"/>
          <w:u w:val="single"/>
        </w:rPr>
        <w:t xml:space="preserve"> </w:t>
      </w:r>
      <w:r w:rsidR="006B40AD" w:rsidRPr="00A14377">
        <w:rPr>
          <w:rFonts w:ascii="Arial" w:hAnsi="Arial" w:cs="Arial"/>
          <w:b/>
          <w:bCs/>
          <w:color w:val="000000" w:themeColor="text1"/>
          <w:sz w:val="20"/>
          <w:szCs w:val="20"/>
          <w:u w:val="single"/>
        </w:rPr>
        <w:t>ÚTEIS</w:t>
      </w:r>
      <w:r w:rsidR="006B40AD" w:rsidRPr="00A14377">
        <w:rPr>
          <w:rFonts w:ascii="Arial" w:hAnsi="Arial" w:cs="Arial"/>
          <w:bCs/>
          <w:color w:val="000000" w:themeColor="text1"/>
          <w:sz w:val="20"/>
          <w:szCs w:val="20"/>
        </w:rPr>
        <w:t xml:space="preserve"> contados a partir </w:t>
      </w:r>
      <w:r w:rsidR="006B40AD" w:rsidRPr="00A14377">
        <w:rPr>
          <w:rFonts w:ascii="Arial" w:hAnsi="Arial" w:cs="Arial"/>
          <w:bCs/>
          <w:sz w:val="20"/>
          <w:szCs w:val="20"/>
        </w:rPr>
        <w:t>do primeiro dia útil subsequente ao recebimento da REQUISIÇÃO DE COMPRA, e da nota de empenho emitida pela Secretaria Municipal de Serviços Públicos -Departamento de Manutenção (SMSP/DM).</w:t>
      </w:r>
    </w:p>
    <w:p w14:paraId="79C07C38" w14:textId="77777777" w:rsidR="006B40AD" w:rsidRPr="00A14377" w:rsidRDefault="006B40AD" w:rsidP="00A14377">
      <w:pPr>
        <w:ind w:left="567"/>
        <w:jc w:val="both"/>
        <w:rPr>
          <w:rFonts w:ascii="Arial" w:hAnsi="Arial" w:cs="Arial"/>
          <w:bCs/>
          <w:sz w:val="20"/>
          <w:szCs w:val="20"/>
        </w:rPr>
      </w:pPr>
    </w:p>
    <w:p w14:paraId="686A6395" w14:textId="1260AD9D" w:rsidR="006B40AD" w:rsidRPr="00A14377" w:rsidRDefault="006B40AD" w:rsidP="00A14377">
      <w:pPr>
        <w:jc w:val="both"/>
        <w:rPr>
          <w:rFonts w:ascii="Arial" w:hAnsi="Arial" w:cs="Arial"/>
          <w:b/>
          <w:bCs/>
          <w:sz w:val="20"/>
          <w:szCs w:val="20"/>
          <w:u w:val="single"/>
        </w:rPr>
      </w:pPr>
      <w:r w:rsidRPr="00A14377">
        <w:rPr>
          <w:rFonts w:ascii="Arial" w:hAnsi="Arial" w:cs="Arial"/>
          <w:bCs/>
          <w:sz w:val="20"/>
          <w:szCs w:val="20"/>
        </w:rPr>
        <w:t xml:space="preserve">Local de Entrega:  </w:t>
      </w:r>
      <w:r w:rsidRPr="00A14377">
        <w:rPr>
          <w:rFonts w:ascii="Arial" w:hAnsi="Arial" w:cs="Arial"/>
          <w:b/>
          <w:bCs/>
          <w:sz w:val="20"/>
          <w:szCs w:val="20"/>
          <w:u w:val="single"/>
        </w:rPr>
        <w:t>SECRETARIA MUNICIPAL DE SERVIÇOS PÚBLICOS – DEPARTAMENTO DE MANUTENÇÃO</w:t>
      </w:r>
      <w:r w:rsidRPr="00A14377">
        <w:rPr>
          <w:rFonts w:ascii="Arial" w:hAnsi="Arial" w:cs="Arial"/>
          <w:bCs/>
          <w:sz w:val="20"/>
          <w:szCs w:val="20"/>
        </w:rPr>
        <w:t xml:space="preserve">. </w:t>
      </w:r>
      <w:r w:rsidRPr="00A14377">
        <w:rPr>
          <w:rFonts w:ascii="Arial" w:hAnsi="Arial" w:cs="Arial"/>
          <w:b/>
          <w:bCs/>
          <w:sz w:val="20"/>
          <w:szCs w:val="20"/>
          <w:u w:val="single"/>
        </w:rPr>
        <w:t>Sito a Rua: Franco Grilo, 628 – Colônia Dona Luiza- CEP: 84045-320 Ponta Grossa – Paraná.</w:t>
      </w:r>
    </w:p>
    <w:p w14:paraId="547B330E" w14:textId="77777777" w:rsidR="006B40AD" w:rsidRPr="00A14377" w:rsidRDefault="006B40AD" w:rsidP="00A14377">
      <w:pPr>
        <w:pStyle w:val="WW-Normal"/>
        <w:tabs>
          <w:tab w:val="clear" w:pos="708"/>
          <w:tab w:val="left" w:pos="0"/>
        </w:tabs>
        <w:spacing w:after="0" w:line="240" w:lineRule="auto"/>
        <w:jc w:val="both"/>
        <w:rPr>
          <w:color w:val="auto"/>
          <w:sz w:val="20"/>
          <w:szCs w:val="20"/>
        </w:rPr>
      </w:pPr>
      <w:r w:rsidRPr="00A14377">
        <w:rPr>
          <w:bCs/>
          <w:color w:val="auto"/>
          <w:sz w:val="20"/>
          <w:szCs w:val="20"/>
        </w:rPr>
        <w:t>De segunda à sexta, das 07:30 às 11:30 e das 13:00 às 17:00, com o devido</w:t>
      </w:r>
      <w:r w:rsidRPr="00A14377">
        <w:rPr>
          <w:color w:val="auto"/>
          <w:sz w:val="20"/>
          <w:szCs w:val="20"/>
        </w:rPr>
        <w:t xml:space="preserve"> agendamento com um dos fiscais. </w:t>
      </w:r>
    </w:p>
    <w:p w14:paraId="3A19D0B3" w14:textId="77777777" w:rsidR="00067CF2" w:rsidRPr="00A14377" w:rsidRDefault="00067CF2" w:rsidP="00A14377">
      <w:pPr>
        <w:ind w:right="280"/>
        <w:rPr>
          <w:rFonts w:ascii="Arial" w:eastAsia="Arial" w:hAnsi="Arial" w:cs="Arial"/>
          <w:sz w:val="20"/>
          <w:szCs w:val="20"/>
        </w:rPr>
      </w:pPr>
      <w:r w:rsidRPr="00A14377">
        <w:rPr>
          <w:rFonts w:ascii="Arial" w:eastAsia="Arial" w:hAnsi="Arial" w:cs="Arial"/>
          <w:sz w:val="20"/>
          <w:szCs w:val="20"/>
        </w:rPr>
        <w:t>*Poderão ser acrescentados, suprimidos, complementados e feita a atualização de endereços, de acordo com os critérios legais, sempre com a ciência da Contratada.</w:t>
      </w:r>
    </w:p>
    <w:p w14:paraId="21F11889" w14:textId="77777777" w:rsidR="006B40AD" w:rsidRPr="00A14377" w:rsidRDefault="006B40AD" w:rsidP="00A14377">
      <w:pPr>
        <w:ind w:right="280"/>
        <w:rPr>
          <w:rFonts w:ascii="Arial" w:eastAsia="Arial" w:hAnsi="Arial" w:cs="Arial"/>
          <w:sz w:val="20"/>
          <w:szCs w:val="20"/>
        </w:rPr>
      </w:pPr>
    </w:p>
    <w:p w14:paraId="3969BD05" w14:textId="582A36AB" w:rsidR="00067CF2" w:rsidRPr="00A14377" w:rsidRDefault="00067CF2" w:rsidP="00A14377">
      <w:pPr>
        <w:tabs>
          <w:tab w:val="left" w:pos="709"/>
          <w:tab w:val="left" w:pos="1134"/>
          <w:tab w:val="left" w:pos="5517"/>
        </w:tabs>
        <w:ind w:right="23"/>
        <w:jc w:val="both"/>
        <w:rPr>
          <w:rFonts w:ascii="Arial" w:hAnsi="Arial" w:cs="Arial"/>
          <w:b/>
          <w:sz w:val="20"/>
          <w:szCs w:val="20"/>
        </w:rPr>
      </w:pPr>
      <w:r w:rsidRPr="00A14377">
        <w:rPr>
          <w:rFonts w:ascii="Arial" w:hAnsi="Arial" w:cs="Arial"/>
          <w:b/>
          <w:sz w:val="20"/>
          <w:szCs w:val="20"/>
        </w:rPr>
        <w:t>8.</w:t>
      </w:r>
      <w:r w:rsidR="00CC4619" w:rsidRPr="00A14377">
        <w:rPr>
          <w:rFonts w:ascii="Arial" w:hAnsi="Arial" w:cs="Arial"/>
          <w:b/>
          <w:sz w:val="20"/>
          <w:szCs w:val="20"/>
        </w:rPr>
        <w:t>3</w:t>
      </w:r>
      <w:r w:rsidRPr="00A14377">
        <w:rPr>
          <w:rFonts w:ascii="Arial" w:hAnsi="Arial" w:cs="Arial"/>
          <w:b/>
          <w:sz w:val="20"/>
          <w:szCs w:val="20"/>
        </w:rPr>
        <w:t xml:space="preserve"> Do Recebimento do Objeto</w:t>
      </w:r>
      <w:r w:rsidR="00A56345" w:rsidRPr="00A14377">
        <w:rPr>
          <w:rFonts w:ascii="Arial" w:hAnsi="Arial" w:cs="Arial"/>
          <w:b/>
          <w:sz w:val="20"/>
          <w:szCs w:val="20"/>
        </w:rPr>
        <w:t>:</w:t>
      </w:r>
    </w:p>
    <w:p w14:paraId="4EB44680" w14:textId="77777777" w:rsidR="00A56345" w:rsidRPr="00A14377" w:rsidRDefault="00A56345" w:rsidP="00A14377">
      <w:pPr>
        <w:tabs>
          <w:tab w:val="left" w:pos="709"/>
          <w:tab w:val="left" w:pos="1134"/>
          <w:tab w:val="left" w:pos="5517"/>
        </w:tabs>
        <w:ind w:right="23"/>
        <w:jc w:val="both"/>
        <w:rPr>
          <w:rFonts w:ascii="Arial" w:hAnsi="Arial" w:cs="Arial"/>
          <w:b/>
          <w:sz w:val="20"/>
          <w:szCs w:val="20"/>
        </w:rPr>
      </w:pPr>
    </w:p>
    <w:p w14:paraId="288532B3" w14:textId="5E7CA380" w:rsidR="00067CF2" w:rsidRPr="00A14377" w:rsidRDefault="00067CF2" w:rsidP="00A14377">
      <w:pPr>
        <w:pStyle w:val="Default"/>
        <w:jc w:val="both"/>
        <w:rPr>
          <w:rFonts w:ascii="Arial" w:hAnsi="Arial" w:cs="Arial"/>
          <w:sz w:val="20"/>
          <w:szCs w:val="20"/>
        </w:rPr>
      </w:pPr>
      <w:r w:rsidRPr="00A14377">
        <w:rPr>
          <w:rFonts w:ascii="Arial" w:hAnsi="Arial" w:cs="Arial"/>
          <w:sz w:val="20"/>
          <w:szCs w:val="20"/>
        </w:rPr>
        <w:t>8.</w:t>
      </w:r>
      <w:r w:rsidR="00CC4619" w:rsidRPr="00A14377">
        <w:rPr>
          <w:rFonts w:ascii="Arial" w:hAnsi="Arial" w:cs="Arial"/>
          <w:sz w:val="20"/>
          <w:szCs w:val="20"/>
        </w:rPr>
        <w:t>3</w:t>
      </w:r>
      <w:r w:rsidRPr="00A14377">
        <w:rPr>
          <w:rFonts w:ascii="Arial" w:hAnsi="Arial" w:cs="Arial"/>
          <w:sz w:val="20"/>
          <w:szCs w:val="20"/>
        </w:rPr>
        <w:t xml:space="preserve">.1. Os bens serão recebidos provisoriamente no prazo de </w:t>
      </w:r>
      <w:r w:rsidRPr="00A14377">
        <w:rPr>
          <w:rFonts w:ascii="Arial" w:hAnsi="Arial" w:cs="Arial"/>
          <w:b/>
          <w:color w:val="000000" w:themeColor="text1"/>
          <w:sz w:val="20"/>
          <w:szCs w:val="20"/>
        </w:rPr>
        <w:t>05 dias</w:t>
      </w:r>
      <w:r w:rsidRPr="00A14377">
        <w:rPr>
          <w:rFonts w:ascii="Arial" w:hAnsi="Arial" w:cs="Arial"/>
          <w:sz w:val="20"/>
          <w:szCs w:val="20"/>
        </w:rPr>
        <w:t>, pelo fiscal do contrato, para efeito de posterior verificação de sua conformidade com as especificações constantes neste Termo de Referência e na proposta.</w:t>
      </w:r>
    </w:p>
    <w:p w14:paraId="18F6B441" w14:textId="77777777" w:rsidR="00067CF2" w:rsidRPr="00A14377" w:rsidRDefault="00067CF2" w:rsidP="00A14377">
      <w:pPr>
        <w:pStyle w:val="Default"/>
        <w:jc w:val="both"/>
        <w:rPr>
          <w:rFonts w:ascii="Arial" w:hAnsi="Arial" w:cs="Arial"/>
          <w:sz w:val="20"/>
          <w:szCs w:val="20"/>
        </w:rPr>
      </w:pPr>
      <w:r w:rsidRPr="00A14377">
        <w:rPr>
          <w:rFonts w:ascii="Arial" w:hAnsi="Arial" w:cs="Arial"/>
          <w:sz w:val="20"/>
          <w:szCs w:val="20"/>
        </w:rPr>
        <w:t xml:space="preserve"> </w:t>
      </w:r>
    </w:p>
    <w:p w14:paraId="4B6DD012" w14:textId="07FD3FD5" w:rsidR="00067CF2" w:rsidRPr="00A14377" w:rsidRDefault="00067CF2" w:rsidP="00A14377">
      <w:pPr>
        <w:pStyle w:val="Default"/>
        <w:jc w:val="both"/>
        <w:rPr>
          <w:rFonts w:ascii="Arial" w:hAnsi="Arial" w:cs="Arial"/>
          <w:sz w:val="20"/>
          <w:szCs w:val="20"/>
        </w:rPr>
      </w:pPr>
      <w:r w:rsidRPr="00A14377">
        <w:rPr>
          <w:rFonts w:ascii="Arial" w:hAnsi="Arial" w:cs="Arial"/>
          <w:sz w:val="20"/>
          <w:szCs w:val="20"/>
        </w:rPr>
        <w:t>8.</w:t>
      </w:r>
      <w:r w:rsidR="00CC4619" w:rsidRPr="00A14377">
        <w:rPr>
          <w:rFonts w:ascii="Arial" w:hAnsi="Arial" w:cs="Arial"/>
          <w:sz w:val="20"/>
          <w:szCs w:val="20"/>
        </w:rPr>
        <w:t>3</w:t>
      </w:r>
      <w:r w:rsidRPr="00A14377">
        <w:rPr>
          <w:rFonts w:ascii="Arial" w:hAnsi="Arial" w:cs="Arial"/>
          <w:sz w:val="20"/>
          <w:szCs w:val="20"/>
        </w:rPr>
        <w:t xml:space="preserve">.2. Os bens poderão ser rejeitados, no todo ou em parte, quando em desacordo com as especificações constantes neste Termo de Referência e na proposta, devendo ser substituídos no prazo de 15 dias, a contar da notificação da contratada, às suas custas, sem prejuízo da aplicação das penalidades. </w:t>
      </w:r>
    </w:p>
    <w:p w14:paraId="4ED40DB1" w14:textId="77777777" w:rsidR="00067CF2" w:rsidRPr="00A14377" w:rsidRDefault="00067CF2" w:rsidP="00A14377">
      <w:pPr>
        <w:pStyle w:val="Default"/>
        <w:jc w:val="both"/>
        <w:rPr>
          <w:rFonts w:ascii="Arial" w:hAnsi="Arial" w:cs="Arial"/>
          <w:sz w:val="20"/>
          <w:szCs w:val="20"/>
        </w:rPr>
      </w:pPr>
    </w:p>
    <w:p w14:paraId="381E2042" w14:textId="59CE6D9B" w:rsidR="00067CF2" w:rsidRPr="00A14377" w:rsidRDefault="00067CF2" w:rsidP="00A14377">
      <w:pPr>
        <w:tabs>
          <w:tab w:val="left" w:pos="709"/>
          <w:tab w:val="left" w:pos="1134"/>
          <w:tab w:val="left" w:pos="5517"/>
        </w:tabs>
        <w:ind w:right="23"/>
        <w:jc w:val="both"/>
        <w:rPr>
          <w:rFonts w:ascii="Arial" w:hAnsi="Arial" w:cs="Arial"/>
          <w:sz w:val="20"/>
          <w:szCs w:val="20"/>
        </w:rPr>
      </w:pPr>
      <w:r w:rsidRPr="00A14377">
        <w:rPr>
          <w:rFonts w:ascii="Arial" w:hAnsi="Arial" w:cs="Arial"/>
          <w:sz w:val="20"/>
          <w:szCs w:val="20"/>
        </w:rPr>
        <w:t>8.</w:t>
      </w:r>
      <w:r w:rsidR="00CC4619" w:rsidRPr="00A14377">
        <w:rPr>
          <w:rFonts w:ascii="Arial" w:hAnsi="Arial" w:cs="Arial"/>
          <w:sz w:val="20"/>
          <w:szCs w:val="20"/>
        </w:rPr>
        <w:t>3</w:t>
      </w:r>
      <w:r w:rsidRPr="00A14377">
        <w:rPr>
          <w:rFonts w:ascii="Arial" w:hAnsi="Arial" w:cs="Arial"/>
          <w:sz w:val="20"/>
          <w:szCs w:val="20"/>
        </w:rPr>
        <w:t xml:space="preserve">.3. Os bens/serviços serão recebidos definitivamente, conforme art. 80, inciso I ‘b’ e II ‘b’ do Decreto Municipal nº 21.500/2023. Outrossim, constatado vícios de quantidade ou qualidade, a Administração poderá aplicar as garantias previstas no Código de Defesa do Consumidor. </w:t>
      </w:r>
    </w:p>
    <w:p w14:paraId="76C85F76" w14:textId="77777777" w:rsidR="00067CF2" w:rsidRPr="00A14377" w:rsidRDefault="00067CF2" w:rsidP="00A14377">
      <w:pPr>
        <w:tabs>
          <w:tab w:val="left" w:pos="709"/>
          <w:tab w:val="left" w:pos="1134"/>
          <w:tab w:val="left" w:pos="5517"/>
        </w:tabs>
        <w:ind w:right="23"/>
        <w:jc w:val="both"/>
        <w:rPr>
          <w:rFonts w:ascii="Arial" w:hAnsi="Arial" w:cs="Arial"/>
          <w:sz w:val="20"/>
          <w:szCs w:val="20"/>
        </w:rPr>
      </w:pPr>
    </w:p>
    <w:p w14:paraId="000329C2" w14:textId="11AEFA14" w:rsidR="00067CF2" w:rsidRPr="00A14377" w:rsidRDefault="00067CF2" w:rsidP="00A14377">
      <w:pPr>
        <w:jc w:val="both"/>
        <w:textAlignment w:val="baseline"/>
        <w:rPr>
          <w:rFonts w:ascii="Arial" w:hAnsi="Arial" w:cs="Arial"/>
          <w:sz w:val="20"/>
          <w:szCs w:val="20"/>
        </w:rPr>
      </w:pPr>
      <w:bookmarkStart w:id="1" w:name="_Hlk51144043"/>
      <w:r w:rsidRPr="00A14377">
        <w:rPr>
          <w:rFonts w:ascii="Arial" w:hAnsi="Arial" w:cs="Arial"/>
          <w:sz w:val="20"/>
          <w:szCs w:val="20"/>
        </w:rPr>
        <w:t>8.</w:t>
      </w:r>
      <w:r w:rsidR="00CC4619" w:rsidRPr="00A14377">
        <w:rPr>
          <w:rFonts w:ascii="Arial" w:hAnsi="Arial" w:cs="Arial"/>
          <w:sz w:val="20"/>
          <w:szCs w:val="20"/>
        </w:rPr>
        <w:t>3</w:t>
      </w:r>
      <w:r w:rsidRPr="00A14377">
        <w:rPr>
          <w:rFonts w:ascii="Arial" w:hAnsi="Arial" w:cs="Arial"/>
          <w:sz w:val="20"/>
          <w:szCs w:val="20"/>
        </w:rPr>
        <w:t>.4.</w:t>
      </w:r>
      <w:r w:rsidRPr="00A14377">
        <w:rPr>
          <w:rFonts w:ascii="Arial" w:hAnsi="Arial" w:cs="Arial"/>
          <w:b/>
          <w:bCs/>
          <w:sz w:val="20"/>
          <w:szCs w:val="20"/>
        </w:rPr>
        <w:t xml:space="preserve"> </w:t>
      </w:r>
      <w:bookmarkEnd w:id="1"/>
      <w:r w:rsidRPr="00A14377">
        <w:rPr>
          <w:rFonts w:ascii="Arial" w:hAnsi="Arial" w:cs="Arial"/>
          <w:sz w:val="20"/>
          <w:szCs w:val="20"/>
        </w:rPr>
        <w:t>O produto cotado deverá obedecer às normas padrões da ABNT e INMETRO, ser de boa qualidade e atender eficazmente à finalidade que dele naturalmente se espera, conforme determina o Código de Defesa do Consumidor;</w:t>
      </w:r>
    </w:p>
    <w:p w14:paraId="29EABCE0" w14:textId="77777777" w:rsidR="00CC4619" w:rsidRPr="00A14377" w:rsidRDefault="00CC4619" w:rsidP="00A14377">
      <w:pPr>
        <w:pStyle w:val="Default"/>
        <w:jc w:val="both"/>
        <w:rPr>
          <w:rFonts w:ascii="Arial" w:hAnsi="Arial" w:cs="Arial"/>
          <w:sz w:val="20"/>
          <w:szCs w:val="20"/>
        </w:rPr>
      </w:pPr>
    </w:p>
    <w:p w14:paraId="19343D26" w14:textId="5D9EA347" w:rsidR="00067CF2" w:rsidRPr="00A14377" w:rsidRDefault="00067CF2" w:rsidP="00A14377">
      <w:pPr>
        <w:pStyle w:val="Default"/>
        <w:jc w:val="both"/>
        <w:rPr>
          <w:rFonts w:ascii="Arial" w:hAnsi="Arial" w:cs="Arial"/>
          <w:sz w:val="20"/>
          <w:szCs w:val="20"/>
        </w:rPr>
      </w:pPr>
      <w:r w:rsidRPr="00A14377">
        <w:rPr>
          <w:rFonts w:ascii="Arial" w:hAnsi="Arial" w:cs="Arial"/>
          <w:sz w:val="20"/>
          <w:szCs w:val="20"/>
        </w:rPr>
        <w:t>8.</w:t>
      </w:r>
      <w:r w:rsidR="00CC4619" w:rsidRPr="00A14377">
        <w:rPr>
          <w:rFonts w:ascii="Arial" w:hAnsi="Arial" w:cs="Arial"/>
          <w:sz w:val="20"/>
          <w:szCs w:val="20"/>
        </w:rPr>
        <w:t>3</w:t>
      </w:r>
      <w:r w:rsidRPr="00A14377">
        <w:rPr>
          <w:rFonts w:ascii="Arial" w:hAnsi="Arial" w:cs="Arial"/>
          <w:sz w:val="20"/>
          <w:szCs w:val="20"/>
        </w:rPr>
        <w:t xml:space="preserve">.5. O recebimento provisório ou definitivo do objeto não exclui a responsabilidade da contratada pelos prejuízos resultantes da incorreta execução do contrato, bem como a responsabilidade sobre a garantia dos produtos. </w:t>
      </w:r>
    </w:p>
    <w:p w14:paraId="041A8D46" w14:textId="77777777" w:rsidR="00067CF2" w:rsidRPr="00A14377" w:rsidRDefault="00067CF2" w:rsidP="00A14377">
      <w:pPr>
        <w:pStyle w:val="Default"/>
        <w:jc w:val="both"/>
        <w:rPr>
          <w:rFonts w:ascii="Arial" w:hAnsi="Arial" w:cs="Arial"/>
          <w:sz w:val="20"/>
          <w:szCs w:val="20"/>
        </w:rPr>
      </w:pPr>
    </w:p>
    <w:p w14:paraId="09AA6394" w14:textId="594F4641" w:rsidR="00067CF2" w:rsidRPr="00A14377" w:rsidRDefault="00067CF2" w:rsidP="00A14377">
      <w:pPr>
        <w:jc w:val="both"/>
        <w:rPr>
          <w:rFonts w:ascii="Arial" w:hAnsi="Arial" w:cs="Arial"/>
          <w:sz w:val="20"/>
          <w:szCs w:val="20"/>
        </w:rPr>
      </w:pPr>
      <w:r w:rsidRPr="00A14377">
        <w:rPr>
          <w:rFonts w:ascii="Arial" w:hAnsi="Arial" w:cs="Arial"/>
          <w:sz w:val="20"/>
          <w:szCs w:val="20"/>
        </w:rPr>
        <w:t>8.</w:t>
      </w:r>
      <w:r w:rsidR="00CC4619" w:rsidRPr="00A14377">
        <w:rPr>
          <w:rFonts w:ascii="Arial" w:hAnsi="Arial" w:cs="Arial"/>
          <w:sz w:val="20"/>
          <w:szCs w:val="20"/>
        </w:rPr>
        <w:t>3</w:t>
      </w:r>
      <w:r w:rsidRPr="00A14377">
        <w:rPr>
          <w:rFonts w:ascii="Arial" w:hAnsi="Arial" w:cs="Arial"/>
          <w:sz w:val="20"/>
          <w:szCs w:val="20"/>
        </w:rPr>
        <w:t>.6. Em caso de necessidade a contratada poderá solicitar adiamento de prazo de entrega desde que plenamente justificado e aceito pela administração da Fundação e que o adiamento não traga transtornos as atividades de atendimento à população e aos servidores desta.</w:t>
      </w:r>
    </w:p>
    <w:p w14:paraId="62425B18" w14:textId="77777777" w:rsidR="00A2786E" w:rsidRPr="00A14377" w:rsidRDefault="00A2786E" w:rsidP="00A14377">
      <w:pPr>
        <w:tabs>
          <w:tab w:val="left" w:pos="709"/>
          <w:tab w:val="left" w:pos="993"/>
          <w:tab w:val="left" w:pos="5517"/>
        </w:tabs>
        <w:ind w:right="23"/>
        <w:jc w:val="both"/>
        <w:rPr>
          <w:rFonts w:ascii="Arial" w:hAnsi="Arial" w:cs="Arial"/>
          <w:sz w:val="20"/>
          <w:szCs w:val="20"/>
        </w:rPr>
      </w:pPr>
    </w:p>
    <w:p w14:paraId="62AC0844" w14:textId="77777777" w:rsidR="00067CF2" w:rsidRPr="00A14377" w:rsidRDefault="00067CF2" w:rsidP="00A14377">
      <w:pPr>
        <w:pStyle w:val="Citao"/>
        <w:tabs>
          <w:tab w:val="right" w:pos="9662"/>
        </w:tabs>
        <w:spacing w:before="0"/>
        <w:rPr>
          <w:rFonts w:cs="Arial"/>
          <w:b w:val="0"/>
          <w:szCs w:val="20"/>
        </w:rPr>
      </w:pPr>
      <w:r w:rsidRPr="00A14377">
        <w:rPr>
          <w:rFonts w:cs="Arial"/>
          <w:szCs w:val="20"/>
        </w:rPr>
        <w:t>9. GESTÃO CONTRATUAL (art. 6º, XXIII, alínea “f” da Lei nº 14.133/21)</w:t>
      </w:r>
      <w:r w:rsidRPr="00A14377">
        <w:rPr>
          <w:rFonts w:cs="Arial"/>
          <w:szCs w:val="20"/>
        </w:rPr>
        <w:tab/>
      </w:r>
    </w:p>
    <w:p w14:paraId="26AD8A8D" w14:textId="77777777" w:rsidR="00A2786E" w:rsidRPr="00A14377" w:rsidRDefault="00A2786E" w:rsidP="00A14377">
      <w:pPr>
        <w:jc w:val="both"/>
        <w:rPr>
          <w:rFonts w:ascii="Arial" w:hAnsi="Arial" w:cs="Arial"/>
          <w:b/>
          <w:sz w:val="20"/>
          <w:szCs w:val="20"/>
        </w:rPr>
      </w:pPr>
    </w:p>
    <w:p w14:paraId="7CC61408" w14:textId="77777777" w:rsidR="00067CF2" w:rsidRPr="00A14377" w:rsidRDefault="00067CF2" w:rsidP="00A14377">
      <w:pPr>
        <w:jc w:val="both"/>
        <w:rPr>
          <w:rFonts w:ascii="Arial" w:hAnsi="Arial" w:cs="Arial"/>
          <w:sz w:val="20"/>
          <w:szCs w:val="20"/>
        </w:rPr>
      </w:pPr>
      <w:r w:rsidRPr="00A14377">
        <w:rPr>
          <w:rFonts w:ascii="Arial" w:hAnsi="Arial" w:cs="Arial"/>
          <w:b/>
          <w:sz w:val="20"/>
          <w:szCs w:val="20"/>
        </w:rPr>
        <w:t xml:space="preserve">9.1. </w:t>
      </w:r>
      <w:r w:rsidRPr="00A14377">
        <w:rPr>
          <w:rFonts w:ascii="Arial" w:hAnsi="Arial" w:cs="Arial"/>
          <w:sz w:val="20"/>
          <w:szCs w:val="20"/>
        </w:rPr>
        <w:t>O contrato deverá ser executado fielmente pelas partes, de acordo com as cláusulas avençadas e Lei nº 14.133/2021, e cada parte responderá pelas consequências de sua inexecução total ou parcial.</w:t>
      </w:r>
    </w:p>
    <w:p w14:paraId="55FB765C" w14:textId="77777777" w:rsidR="00067CF2" w:rsidRPr="00A14377" w:rsidRDefault="00067CF2" w:rsidP="00A14377">
      <w:pPr>
        <w:jc w:val="both"/>
        <w:rPr>
          <w:rFonts w:ascii="Arial" w:hAnsi="Arial" w:cs="Arial"/>
          <w:b/>
          <w:sz w:val="20"/>
          <w:szCs w:val="20"/>
        </w:rPr>
      </w:pPr>
    </w:p>
    <w:p w14:paraId="2AF88037" w14:textId="77777777" w:rsidR="00067CF2" w:rsidRPr="00A14377" w:rsidRDefault="00067CF2" w:rsidP="00A14377">
      <w:pPr>
        <w:jc w:val="both"/>
        <w:rPr>
          <w:rFonts w:ascii="Arial" w:hAnsi="Arial" w:cs="Arial"/>
          <w:sz w:val="20"/>
          <w:szCs w:val="20"/>
        </w:rPr>
      </w:pPr>
      <w:r w:rsidRPr="00A14377">
        <w:rPr>
          <w:rFonts w:ascii="Arial" w:hAnsi="Arial" w:cs="Arial"/>
          <w:b/>
          <w:sz w:val="20"/>
          <w:szCs w:val="20"/>
        </w:rPr>
        <w:t xml:space="preserve">9.2 </w:t>
      </w:r>
      <w:r w:rsidRPr="00A14377">
        <w:rPr>
          <w:rFonts w:ascii="Arial" w:hAnsi="Arial" w:cs="Arial"/>
          <w:sz w:val="20"/>
          <w:szCs w:val="20"/>
        </w:rPr>
        <w:t>A execução do contrato será acompanhada e fiscalizada pelas pessoas abaixo nominados.</w:t>
      </w:r>
    </w:p>
    <w:p w14:paraId="1A5B7AD3" w14:textId="77777777" w:rsidR="00067CF2" w:rsidRPr="00A14377" w:rsidRDefault="00067CF2" w:rsidP="00A14377">
      <w:pPr>
        <w:jc w:val="both"/>
        <w:rPr>
          <w:rFonts w:ascii="Arial" w:hAnsi="Arial" w:cs="Arial"/>
          <w:b/>
          <w:sz w:val="20"/>
          <w:szCs w:val="20"/>
        </w:rPr>
      </w:pPr>
    </w:p>
    <w:p w14:paraId="4283B703" w14:textId="77777777" w:rsidR="00067CF2" w:rsidRPr="00A14377" w:rsidRDefault="00067CF2" w:rsidP="00A14377">
      <w:pPr>
        <w:jc w:val="both"/>
        <w:rPr>
          <w:rFonts w:ascii="Arial" w:hAnsi="Arial" w:cs="Arial"/>
          <w:b/>
          <w:sz w:val="20"/>
          <w:szCs w:val="20"/>
        </w:rPr>
      </w:pPr>
      <w:r w:rsidRPr="00A14377">
        <w:rPr>
          <w:rFonts w:ascii="Arial" w:hAnsi="Arial" w:cs="Arial"/>
          <w:b/>
          <w:sz w:val="20"/>
          <w:szCs w:val="20"/>
        </w:rPr>
        <w:t>9.3 Gestor do Contrato</w:t>
      </w:r>
    </w:p>
    <w:p w14:paraId="47F4683F" w14:textId="77777777" w:rsidR="009D0057" w:rsidRPr="00A14377" w:rsidRDefault="009D0057" w:rsidP="00A14377">
      <w:pPr>
        <w:jc w:val="both"/>
        <w:rPr>
          <w:rFonts w:ascii="Arial" w:hAnsi="Arial" w:cs="Arial"/>
          <w:b/>
          <w:sz w:val="20"/>
          <w:szCs w:val="20"/>
        </w:rPr>
      </w:pPr>
    </w:p>
    <w:p w14:paraId="6A56AA2B" w14:textId="77777777" w:rsidR="009D0057" w:rsidRPr="00A14377" w:rsidRDefault="009D0057" w:rsidP="00A14377">
      <w:pPr>
        <w:jc w:val="both"/>
        <w:rPr>
          <w:rFonts w:ascii="Arial" w:hAnsi="Arial" w:cs="Arial"/>
          <w:b/>
          <w:sz w:val="20"/>
          <w:szCs w:val="20"/>
        </w:rPr>
      </w:pPr>
      <w:r w:rsidRPr="00A14377">
        <w:rPr>
          <w:rFonts w:ascii="Arial" w:hAnsi="Arial" w:cs="Arial"/>
          <w:b/>
          <w:sz w:val="20"/>
          <w:szCs w:val="20"/>
        </w:rPr>
        <w:t>Gestor do Contrato</w:t>
      </w:r>
    </w:p>
    <w:p w14:paraId="19CB1ED9" w14:textId="77777777" w:rsidR="009D0057" w:rsidRPr="00A14377" w:rsidRDefault="009D0057" w:rsidP="00A14377">
      <w:pPr>
        <w:jc w:val="both"/>
        <w:rPr>
          <w:rFonts w:ascii="Arial" w:hAnsi="Arial" w:cs="Arial"/>
          <w:sz w:val="20"/>
          <w:szCs w:val="20"/>
        </w:rPr>
      </w:pPr>
      <w:r w:rsidRPr="00A14377">
        <w:rPr>
          <w:rFonts w:ascii="Arial" w:hAnsi="Arial" w:cs="Arial"/>
          <w:sz w:val="20"/>
          <w:szCs w:val="20"/>
        </w:rPr>
        <w:t>Nome: ANDRÉ CHRISTIAN MATTOZO, Matrícula: 30.056</w:t>
      </w:r>
    </w:p>
    <w:p w14:paraId="206B1B8A" w14:textId="77777777" w:rsidR="009D0057" w:rsidRPr="00A14377" w:rsidRDefault="009D0057" w:rsidP="00A14377">
      <w:pPr>
        <w:overflowPunct w:val="0"/>
        <w:adjustRightInd w:val="0"/>
        <w:ind w:right="23"/>
        <w:textAlignment w:val="baseline"/>
        <w:rPr>
          <w:rFonts w:ascii="Arial" w:hAnsi="Arial" w:cs="Arial"/>
          <w:b/>
          <w:sz w:val="20"/>
          <w:szCs w:val="20"/>
        </w:rPr>
      </w:pPr>
    </w:p>
    <w:p w14:paraId="480C3328" w14:textId="77777777" w:rsidR="009D0057" w:rsidRPr="00A14377" w:rsidRDefault="009D0057" w:rsidP="00A14377">
      <w:pPr>
        <w:jc w:val="both"/>
        <w:rPr>
          <w:rFonts w:ascii="Arial" w:hAnsi="Arial" w:cs="Arial"/>
          <w:b/>
          <w:sz w:val="20"/>
          <w:szCs w:val="20"/>
        </w:rPr>
      </w:pPr>
      <w:r w:rsidRPr="00A14377">
        <w:rPr>
          <w:rFonts w:ascii="Arial" w:hAnsi="Arial" w:cs="Arial"/>
          <w:b/>
          <w:sz w:val="20"/>
          <w:szCs w:val="20"/>
        </w:rPr>
        <w:t>Fiscal Administrativo</w:t>
      </w:r>
    </w:p>
    <w:p w14:paraId="17135DF3" w14:textId="77777777" w:rsidR="009D0057" w:rsidRPr="00A14377" w:rsidRDefault="009D0057" w:rsidP="00A14377">
      <w:pPr>
        <w:jc w:val="both"/>
        <w:rPr>
          <w:rFonts w:ascii="Arial" w:hAnsi="Arial" w:cs="Arial"/>
          <w:sz w:val="20"/>
          <w:szCs w:val="20"/>
        </w:rPr>
      </w:pPr>
      <w:r w:rsidRPr="00A14377">
        <w:rPr>
          <w:rFonts w:ascii="Arial" w:hAnsi="Arial" w:cs="Arial"/>
          <w:sz w:val="20"/>
          <w:szCs w:val="20"/>
        </w:rPr>
        <w:t>Nome: LUIS CARLOS BATISTA, Matrícula: 6.966</w:t>
      </w:r>
    </w:p>
    <w:p w14:paraId="5D07F3A4" w14:textId="77777777" w:rsidR="009D0057" w:rsidRPr="00A14377" w:rsidRDefault="009D0057" w:rsidP="00A14377">
      <w:pPr>
        <w:jc w:val="both"/>
        <w:rPr>
          <w:rFonts w:ascii="Arial" w:hAnsi="Arial" w:cs="Arial"/>
          <w:sz w:val="20"/>
          <w:szCs w:val="20"/>
        </w:rPr>
      </w:pPr>
    </w:p>
    <w:p w14:paraId="151AB58B" w14:textId="77777777" w:rsidR="009D0057" w:rsidRPr="00A14377" w:rsidRDefault="009D0057" w:rsidP="00A14377">
      <w:pPr>
        <w:jc w:val="both"/>
        <w:rPr>
          <w:rFonts w:ascii="Arial" w:hAnsi="Arial" w:cs="Arial"/>
          <w:b/>
          <w:sz w:val="20"/>
          <w:szCs w:val="20"/>
        </w:rPr>
      </w:pPr>
      <w:r w:rsidRPr="00A14377">
        <w:rPr>
          <w:rFonts w:ascii="Arial" w:hAnsi="Arial" w:cs="Arial"/>
          <w:b/>
          <w:sz w:val="20"/>
          <w:szCs w:val="20"/>
        </w:rPr>
        <w:t>Fiscal Técnico</w:t>
      </w:r>
    </w:p>
    <w:p w14:paraId="3CB35C9B" w14:textId="77777777" w:rsidR="009D0057" w:rsidRPr="00A14377" w:rsidRDefault="009D0057" w:rsidP="00A14377">
      <w:pPr>
        <w:jc w:val="both"/>
        <w:rPr>
          <w:rFonts w:ascii="Arial" w:hAnsi="Arial" w:cs="Arial"/>
          <w:sz w:val="20"/>
          <w:szCs w:val="20"/>
        </w:rPr>
      </w:pPr>
      <w:r w:rsidRPr="00A14377">
        <w:rPr>
          <w:rFonts w:ascii="Arial" w:hAnsi="Arial" w:cs="Arial"/>
          <w:sz w:val="20"/>
          <w:szCs w:val="20"/>
        </w:rPr>
        <w:t>Nome: ARILDO RIBEIRO DOS SANTOS, Matrícula: 14420</w:t>
      </w:r>
    </w:p>
    <w:p w14:paraId="75F791AF" w14:textId="77777777" w:rsidR="00067CF2" w:rsidRPr="00A14377" w:rsidRDefault="00067CF2" w:rsidP="00A14377">
      <w:pPr>
        <w:overflowPunct w:val="0"/>
        <w:adjustRightInd w:val="0"/>
        <w:ind w:right="23"/>
        <w:textAlignment w:val="baseline"/>
        <w:rPr>
          <w:rFonts w:ascii="Arial" w:hAnsi="Arial" w:cs="Arial"/>
          <w:b/>
          <w:sz w:val="20"/>
          <w:szCs w:val="20"/>
        </w:rPr>
      </w:pPr>
    </w:p>
    <w:p w14:paraId="359CEF18" w14:textId="77777777" w:rsidR="00067CF2" w:rsidRPr="00A14377" w:rsidRDefault="00067CF2" w:rsidP="00A14377">
      <w:pPr>
        <w:pStyle w:val="Citao"/>
        <w:spacing w:before="0"/>
        <w:rPr>
          <w:rFonts w:cs="Arial"/>
          <w:szCs w:val="20"/>
        </w:rPr>
      </w:pPr>
      <w:r w:rsidRPr="00A14377">
        <w:rPr>
          <w:rFonts w:cs="Arial"/>
          <w:szCs w:val="20"/>
        </w:rPr>
        <w:t>10. CRITÉRIOS DE MEDIÇÃO e DE PAGAMENTO (art. 6º, XXIII, alínea “g” da Lei nº 14.133/21)</w:t>
      </w:r>
    </w:p>
    <w:p w14:paraId="6AA90D1A" w14:textId="77777777" w:rsidR="00A2786E" w:rsidRPr="00A14377" w:rsidRDefault="00A2786E" w:rsidP="00A14377">
      <w:pPr>
        <w:overflowPunct w:val="0"/>
        <w:adjustRightInd w:val="0"/>
        <w:ind w:right="23"/>
        <w:jc w:val="both"/>
        <w:textAlignment w:val="baseline"/>
        <w:rPr>
          <w:rFonts w:ascii="Arial" w:hAnsi="Arial" w:cs="Arial"/>
          <w:b/>
          <w:sz w:val="20"/>
          <w:szCs w:val="20"/>
        </w:rPr>
      </w:pPr>
    </w:p>
    <w:p w14:paraId="608D43C2" w14:textId="77777777" w:rsidR="00067CF2" w:rsidRPr="00A14377" w:rsidRDefault="00067CF2" w:rsidP="00A14377">
      <w:pPr>
        <w:overflowPunct w:val="0"/>
        <w:adjustRightInd w:val="0"/>
        <w:ind w:right="23"/>
        <w:jc w:val="both"/>
        <w:textAlignment w:val="baseline"/>
        <w:rPr>
          <w:rFonts w:ascii="Arial" w:hAnsi="Arial" w:cs="Arial"/>
          <w:sz w:val="20"/>
          <w:szCs w:val="20"/>
        </w:rPr>
      </w:pPr>
      <w:r w:rsidRPr="00A14377">
        <w:rPr>
          <w:rFonts w:ascii="Arial" w:hAnsi="Arial" w:cs="Arial"/>
          <w:b/>
          <w:sz w:val="20"/>
          <w:szCs w:val="20"/>
        </w:rPr>
        <w:t xml:space="preserve">10.1 </w:t>
      </w:r>
      <w:r w:rsidRPr="00A14377">
        <w:rPr>
          <w:rFonts w:ascii="Arial" w:hAnsi="Arial" w:cs="Arial"/>
          <w:sz w:val="20"/>
          <w:szCs w:val="20"/>
        </w:rPr>
        <w:t xml:space="preserve">A avaliação da execução do objeto utilizará os relatórios </w:t>
      </w:r>
      <w:r w:rsidRPr="00A14377">
        <w:rPr>
          <w:rFonts w:ascii="Arial" w:hAnsi="Arial" w:cs="Arial"/>
          <w:color w:val="000000" w:themeColor="text1"/>
          <w:sz w:val="20"/>
          <w:szCs w:val="20"/>
        </w:rPr>
        <w:t xml:space="preserve">Parâmetros de fiscalização ou Instrumento de Medição de Resultado (IMR), conforme previsto no Anexo a este Termo de Referência, ou outro instrumento substituto para aferição da qualidade da prestação dos serviços, devendo haver o redimensionamento </w:t>
      </w:r>
      <w:r w:rsidRPr="00A14377">
        <w:rPr>
          <w:rFonts w:ascii="Arial" w:hAnsi="Arial" w:cs="Arial"/>
          <w:sz w:val="20"/>
          <w:szCs w:val="20"/>
        </w:rPr>
        <w:t>no pagamento com base nos indicadores estabelecidos, sempre que a CONTRATADA:</w:t>
      </w:r>
    </w:p>
    <w:p w14:paraId="266D53BA" w14:textId="77777777" w:rsidR="00067CF2" w:rsidRPr="00A14377" w:rsidRDefault="00067CF2" w:rsidP="00A14377">
      <w:pPr>
        <w:overflowPunct w:val="0"/>
        <w:adjustRightInd w:val="0"/>
        <w:ind w:right="23"/>
        <w:textAlignment w:val="baseline"/>
        <w:rPr>
          <w:rFonts w:ascii="Arial" w:hAnsi="Arial" w:cs="Arial"/>
          <w:sz w:val="20"/>
          <w:szCs w:val="20"/>
        </w:rPr>
      </w:pPr>
      <w:r w:rsidRPr="00A14377">
        <w:rPr>
          <w:rFonts w:ascii="Arial" w:hAnsi="Arial" w:cs="Arial"/>
          <w:sz w:val="20"/>
          <w:szCs w:val="20"/>
        </w:rPr>
        <w:t>a) não produzir os resultados, deixar de executar, ou não executar com a qualidade mínima exigida as atividades contratadas; ou</w:t>
      </w:r>
    </w:p>
    <w:p w14:paraId="4B31CFC6" w14:textId="77777777" w:rsidR="00067CF2" w:rsidRPr="00A14377" w:rsidRDefault="00067CF2" w:rsidP="00A14377">
      <w:pPr>
        <w:overflowPunct w:val="0"/>
        <w:adjustRightInd w:val="0"/>
        <w:ind w:right="23"/>
        <w:textAlignment w:val="baseline"/>
        <w:rPr>
          <w:rFonts w:ascii="Arial" w:hAnsi="Arial" w:cs="Arial"/>
          <w:sz w:val="20"/>
          <w:szCs w:val="20"/>
        </w:rPr>
      </w:pPr>
      <w:r w:rsidRPr="00A14377">
        <w:rPr>
          <w:rFonts w:ascii="Arial" w:hAnsi="Arial" w:cs="Arial"/>
          <w:sz w:val="20"/>
          <w:szCs w:val="20"/>
        </w:rPr>
        <w:t>b) deixar de utilizar materiais e recursos humanos exigidos para a execução do serviço, ou utilizá-los com qualidade ou quantidade inferior à demandada.</w:t>
      </w:r>
    </w:p>
    <w:p w14:paraId="09C16F6C" w14:textId="77777777" w:rsidR="001B77D1" w:rsidRPr="00A14377" w:rsidRDefault="001B77D1" w:rsidP="00A14377">
      <w:pPr>
        <w:overflowPunct w:val="0"/>
        <w:adjustRightInd w:val="0"/>
        <w:ind w:right="23"/>
        <w:jc w:val="both"/>
        <w:textAlignment w:val="baseline"/>
        <w:rPr>
          <w:rFonts w:ascii="Arial" w:hAnsi="Arial" w:cs="Arial"/>
          <w:b/>
          <w:color w:val="000000" w:themeColor="text1"/>
          <w:sz w:val="20"/>
          <w:szCs w:val="20"/>
        </w:rPr>
      </w:pPr>
    </w:p>
    <w:p w14:paraId="0CF27097" w14:textId="77777777" w:rsidR="00067CF2" w:rsidRPr="00A14377" w:rsidRDefault="00067CF2" w:rsidP="00A14377">
      <w:pPr>
        <w:overflowPunct w:val="0"/>
        <w:adjustRightInd w:val="0"/>
        <w:ind w:right="23"/>
        <w:jc w:val="both"/>
        <w:textAlignment w:val="baseline"/>
        <w:rPr>
          <w:rFonts w:ascii="Arial" w:hAnsi="Arial" w:cs="Arial"/>
          <w:color w:val="000000" w:themeColor="text1"/>
          <w:sz w:val="20"/>
          <w:szCs w:val="20"/>
        </w:rPr>
      </w:pPr>
      <w:r w:rsidRPr="00A14377">
        <w:rPr>
          <w:rFonts w:ascii="Arial" w:hAnsi="Arial" w:cs="Arial"/>
          <w:b/>
          <w:color w:val="000000" w:themeColor="text1"/>
          <w:sz w:val="20"/>
          <w:szCs w:val="20"/>
        </w:rPr>
        <w:t xml:space="preserve">10.2 </w:t>
      </w:r>
      <w:r w:rsidRPr="00A14377">
        <w:rPr>
          <w:rFonts w:ascii="Arial" w:hAnsi="Arial" w:cs="Arial"/>
          <w:color w:val="000000" w:themeColor="text1"/>
          <w:sz w:val="20"/>
          <w:szCs w:val="20"/>
        </w:rPr>
        <w:t>A utilização do IMR não impede a aplicação concomitante de outros mecanismos para a avaliação da prestação dos serviços.</w:t>
      </w:r>
    </w:p>
    <w:p w14:paraId="4BD618A3" w14:textId="77777777" w:rsidR="00067CF2" w:rsidRPr="00A14377" w:rsidRDefault="00067CF2" w:rsidP="00A14377">
      <w:pPr>
        <w:overflowPunct w:val="0"/>
        <w:adjustRightInd w:val="0"/>
        <w:ind w:right="23"/>
        <w:textAlignment w:val="baseline"/>
        <w:rPr>
          <w:rFonts w:ascii="Arial" w:hAnsi="Arial" w:cs="Arial"/>
          <w:sz w:val="20"/>
          <w:szCs w:val="20"/>
        </w:rPr>
      </w:pPr>
    </w:p>
    <w:p w14:paraId="6F7BFF80" w14:textId="77777777" w:rsidR="00067CF2" w:rsidRPr="00A14377" w:rsidRDefault="00067CF2" w:rsidP="00A14377">
      <w:pPr>
        <w:pStyle w:val="NormalWeb"/>
        <w:spacing w:beforeAutospacing="0" w:afterAutospacing="0"/>
        <w:ind w:right="23" w:firstLine="4"/>
        <w:jc w:val="both"/>
        <w:rPr>
          <w:rFonts w:ascii="Arial" w:hAnsi="Arial" w:cs="Arial"/>
          <w:b/>
          <w:bCs/>
          <w:sz w:val="20"/>
          <w:szCs w:val="20"/>
        </w:rPr>
      </w:pPr>
      <w:r w:rsidRPr="00A14377">
        <w:rPr>
          <w:rFonts w:ascii="Arial" w:hAnsi="Arial" w:cs="Arial"/>
          <w:b/>
          <w:bCs/>
          <w:sz w:val="20"/>
          <w:szCs w:val="20"/>
        </w:rPr>
        <w:t>10.3</w:t>
      </w:r>
      <w:r w:rsidRPr="00A14377">
        <w:rPr>
          <w:rFonts w:ascii="Arial" w:hAnsi="Arial" w:cs="Arial"/>
          <w:sz w:val="20"/>
          <w:szCs w:val="20"/>
        </w:rPr>
        <w:t xml:space="preserve"> O pagamento das obrigações observará a ordem cronológica de exigibilidade, nos termos do art. 141 da Lei 14.133/2023 e art. 85 do Decreto Municipal nº 21.500/2023, cujos prazos serão limitados a:</w:t>
      </w:r>
    </w:p>
    <w:p w14:paraId="0305CCFC"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bCs/>
          <w:sz w:val="20"/>
          <w:szCs w:val="20"/>
        </w:rPr>
        <w:t>a)</w:t>
      </w:r>
      <w:r w:rsidRPr="00A14377">
        <w:rPr>
          <w:rFonts w:ascii="Arial" w:hAnsi="Arial" w:cs="Arial"/>
          <w:sz w:val="20"/>
          <w:szCs w:val="20"/>
        </w:rPr>
        <w:t xml:space="preserve"> 30 (trinta dias) úteis para a liquidação da despesa, a contar do recebimento da Nota Fiscal ou instrumento de cobrança equivalente pela Administração; e</w:t>
      </w:r>
    </w:p>
    <w:p w14:paraId="1095A037"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b) 30 (trinta dias) úteis para pagamento, a contar da liquidação da despesa.</w:t>
      </w:r>
    </w:p>
    <w:p w14:paraId="57300817"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p>
    <w:p w14:paraId="68B34E58"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b/>
          <w:sz w:val="20"/>
          <w:szCs w:val="20"/>
        </w:rPr>
        <w:t>10.4</w:t>
      </w:r>
      <w:r w:rsidRPr="00A14377">
        <w:rPr>
          <w:rFonts w:ascii="Arial" w:hAnsi="Arial" w:cs="Arial"/>
          <w:sz w:val="20"/>
          <w:szCs w:val="20"/>
        </w:rPr>
        <w:t xml:space="preserve"> O pagamento somente será efetuado se a Nota Fiscal ou Nota Fiscal Fatura estiver atestada pela fiscalização. </w:t>
      </w:r>
    </w:p>
    <w:p w14:paraId="41D166B4"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p>
    <w:p w14:paraId="195DCDFA"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b/>
          <w:sz w:val="20"/>
          <w:szCs w:val="20"/>
        </w:rPr>
        <w:t xml:space="preserve">10.5 </w:t>
      </w:r>
      <w:r w:rsidRPr="00A14377">
        <w:rPr>
          <w:rFonts w:ascii="Arial" w:hAnsi="Arial" w:cs="Arial"/>
          <w:sz w:val="20"/>
          <w:szCs w:val="20"/>
        </w:rPr>
        <w:t xml:space="preserve">A nota fiscal deverá ser emitida posteriormente à emissão do empenho, acompanhada dos seguintes documentos: </w:t>
      </w:r>
    </w:p>
    <w:p w14:paraId="3EB3A758"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 xml:space="preserve">10.5.1 prova de regularidade relativa à Seguridade Social; </w:t>
      </w:r>
    </w:p>
    <w:p w14:paraId="0D27A54D"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 xml:space="preserve">10.5.2 certidão conjunta relativa aos tributos federais e à Dívida Ativa da União; </w:t>
      </w:r>
    </w:p>
    <w:p w14:paraId="44FD35A4"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10.5.3 certidões que comprovem a regularidade perante a Fazenda Estadual e Municipal da sede do contratado;</w:t>
      </w:r>
    </w:p>
    <w:p w14:paraId="40FFB709" w14:textId="00C2B26D"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10.5.4 Certidão de Regularidade do</w:t>
      </w:r>
      <w:r w:rsidR="00AC7824" w:rsidRPr="00A14377">
        <w:rPr>
          <w:rFonts w:ascii="Arial" w:hAnsi="Arial" w:cs="Arial"/>
          <w:sz w:val="20"/>
          <w:szCs w:val="20"/>
        </w:rPr>
        <w:t xml:space="preserve"> FGTS – CRF; </w:t>
      </w:r>
      <w:r w:rsidRPr="00A14377">
        <w:rPr>
          <w:rFonts w:ascii="Arial" w:hAnsi="Arial" w:cs="Arial"/>
          <w:sz w:val="20"/>
          <w:szCs w:val="20"/>
        </w:rPr>
        <w:t xml:space="preserve"> </w:t>
      </w:r>
    </w:p>
    <w:p w14:paraId="2D1DA1AC" w14:textId="72687C0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 xml:space="preserve">10.5.5 Certidão Negativa </w:t>
      </w:r>
      <w:r w:rsidR="00AC7824" w:rsidRPr="00A14377">
        <w:rPr>
          <w:rFonts w:ascii="Arial" w:hAnsi="Arial" w:cs="Arial"/>
          <w:sz w:val="20"/>
          <w:szCs w:val="20"/>
        </w:rPr>
        <w:t>de Débitos Trabalhistas – CNDT;</w:t>
      </w:r>
      <w:r w:rsidR="00A2786E" w:rsidRPr="00A14377">
        <w:rPr>
          <w:rFonts w:ascii="Arial" w:hAnsi="Arial" w:cs="Arial"/>
          <w:sz w:val="20"/>
          <w:szCs w:val="20"/>
        </w:rPr>
        <w:t xml:space="preserve"> </w:t>
      </w:r>
      <w:r w:rsidR="00AC7824" w:rsidRPr="00A14377">
        <w:rPr>
          <w:rFonts w:ascii="Arial" w:hAnsi="Arial" w:cs="Arial"/>
          <w:sz w:val="20"/>
          <w:szCs w:val="20"/>
        </w:rPr>
        <w:t>e</w:t>
      </w:r>
    </w:p>
    <w:p w14:paraId="474BAA1E" w14:textId="16C67382" w:rsidR="00AC7824" w:rsidRPr="00A14377" w:rsidRDefault="00AC7824" w:rsidP="00A14377">
      <w:pPr>
        <w:pStyle w:val="NormalWeb"/>
        <w:tabs>
          <w:tab w:val="left" w:pos="3293"/>
        </w:tabs>
        <w:spacing w:beforeAutospacing="0" w:afterAutospacing="0"/>
        <w:ind w:right="23" w:firstLine="4"/>
        <w:jc w:val="both"/>
        <w:rPr>
          <w:rFonts w:ascii="Arial" w:hAnsi="Arial" w:cs="Arial"/>
          <w:b/>
          <w:sz w:val="20"/>
          <w:szCs w:val="20"/>
        </w:rPr>
      </w:pPr>
      <w:r w:rsidRPr="00A14377">
        <w:rPr>
          <w:rFonts w:ascii="Arial" w:hAnsi="Arial" w:cs="Arial"/>
          <w:b/>
          <w:sz w:val="20"/>
          <w:szCs w:val="20"/>
        </w:rPr>
        <w:t>10.5.6 Dados bancários.</w:t>
      </w:r>
      <w:r w:rsidRPr="00A14377">
        <w:rPr>
          <w:rFonts w:ascii="Arial" w:hAnsi="Arial" w:cs="Arial"/>
          <w:b/>
          <w:sz w:val="20"/>
          <w:szCs w:val="20"/>
        </w:rPr>
        <w:tab/>
      </w:r>
    </w:p>
    <w:p w14:paraId="64D00F4F" w14:textId="77777777" w:rsidR="00067CF2" w:rsidRPr="00A14377" w:rsidRDefault="00067CF2" w:rsidP="00A14377">
      <w:pPr>
        <w:pStyle w:val="Ttulo1"/>
        <w:spacing w:before="0" w:line="240" w:lineRule="auto"/>
        <w:rPr>
          <w:rFonts w:ascii="Arial" w:hAnsi="Arial" w:cs="Arial"/>
          <w:sz w:val="20"/>
          <w:szCs w:val="20"/>
        </w:rPr>
      </w:pPr>
    </w:p>
    <w:p w14:paraId="1CE84303" w14:textId="77777777" w:rsidR="00067CF2" w:rsidRPr="00A14377" w:rsidRDefault="00067CF2" w:rsidP="00A14377">
      <w:pPr>
        <w:pStyle w:val="Citao"/>
        <w:spacing w:before="0"/>
        <w:rPr>
          <w:rFonts w:cs="Arial"/>
          <w:w w:val="105"/>
          <w:szCs w:val="20"/>
        </w:rPr>
      </w:pPr>
      <w:r w:rsidRPr="00A14377">
        <w:rPr>
          <w:rFonts w:cs="Arial"/>
          <w:w w:val="105"/>
          <w:szCs w:val="20"/>
        </w:rPr>
        <w:t xml:space="preserve">11. FORMA E CRITÉRIO DE SELEÇÃO DE FORNECEDOR </w:t>
      </w:r>
      <w:r w:rsidRPr="00A14377">
        <w:rPr>
          <w:rFonts w:cs="Arial"/>
          <w:szCs w:val="20"/>
        </w:rPr>
        <w:t>(art. 6º, XXIII, alínea “h” da Lei nº 14.133/21)</w:t>
      </w:r>
    </w:p>
    <w:p w14:paraId="2D6B13BA" w14:textId="77777777" w:rsidR="00A2786E" w:rsidRPr="00A14377" w:rsidRDefault="00A2786E" w:rsidP="00A14377">
      <w:pPr>
        <w:ind w:right="23"/>
        <w:jc w:val="both"/>
        <w:rPr>
          <w:rFonts w:ascii="Arial" w:hAnsi="Arial" w:cs="Arial"/>
          <w:b/>
          <w:w w:val="105"/>
          <w:sz w:val="20"/>
          <w:szCs w:val="20"/>
        </w:rPr>
      </w:pPr>
    </w:p>
    <w:p w14:paraId="155F807E" w14:textId="3E1C4007" w:rsidR="00067CF2" w:rsidRPr="00A14377" w:rsidRDefault="00067CF2" w:rsidP="00A14377">
      <w:pPr>
        <w:ind w:right="23"/>
        <w:jc w:val="both"/>
        <w:rPr>
          <w:rFonts w:ascii="Arial" w:hAnsi="Arial" w:cs="Arial"/>
          <w:w w:val="105"/>
          <w:sz w:val="20"/>
          <w:szCs w:val="20"/>
        </w:rPr>
      </w:pPr>
      <w:r w:rsidRPr="00A14377">
        <w:rPr>
          <w:rFonts w:ascii="Arial" w:hAnsi="Arial" w:cs="Arial"/>
          <w:b/>
          <w:w w:val="105"/>
          <w:sz w:val="20"/>
          <w:szCs w:val="20"/>
        </w:rPr>
        <w:t xml:space="preserve">11.1 </w:t>
      </w:r>
      <w:r w:rsidRPr="00A14377">
        <w:rPr>
          <w:rFonts w:ascii="Arial" w:hAnsi="Arial" w:cs="Arial"/>
          <w:w w:val="105"/>
          <w:sz w:val="20"/>
          <w:szCs w:val="20"/>
        </w:rPr>
        <w:t>A contratação será realizada conforme a</w:t>
      </w:r>
      <w:r w:rsidRPr="00A14377">
        <w:rPr>
          <w:rFonts w:ascii="Arial" w:hAnsi="Arial" w:cs="Arial"/>
          <w:spacing w:val="1"/>
          <w:w w:val="105"/>
          <w:sz w:val="20"/>
          <w:szCs w:val="20"/>
        </w:rPr>
        <w:t xml:space="preserve"> </w:t>
      </w:r>
      <w:r w:rsidRPr="00A14377">
        <w:rPr>
          <w:rFonts w:ascii="Arial" w:hAnsi="Arial" w:cs="Arial"/>
          <w:w w:val="105"/>
          <w:sz w:val="20"/>
          <w:szCs w:val="20"/>
        </w:rPr>
        <w:t>Lei</w:t>
      </w:r>
      <w:r w:rsidRPr="00A14377">
        <w:rPr>
          <w:rFonts w:ascii="Arial" w:hAnsi="Arial" w:cs="Arial"/>
          <w:spacing w:val="-2"/>
          <w:w w:val="105"/>
          <w:sz w:val="20"/>
          <w:szCs w:val="20"/>
        </w:rPr>
        <w:t xml:space="preserve"> </w:t>
      </w:r>
      <w:r w:rsidRPr="00A14377">
        <w:rPr>
          <w:rFonts w:ascii="Arial" w:hAnsi="Arial" w:cs="Arial"/>
          <w:w w:val="105"/>
          <w:sz w:val="20"/>
          <w:szCs w:val="20"/>
        </w:rPr>
        <w:t>nº</w:t>
      </w:r>
      <w:r w:rsidRPr="00A14377">
        <w:rPr>
          <w:rFonts w:ascii="Arial" w:hAnsi="Arial" w:cs="Arial"/>
          <w:spacing w:val="-1"/>
          <w:w w:val="105"/>
          <w:sz w:val="20"/>
          <w:szCs w:val="20"/>
        </w:rPr>
        <w:t xml:space="preserve"> </w:t>
      </w:r>
      <w:r w:rsidRPr="00A14377">
        <w:rPr>
          <w:rFonts w:ascii="Arial" w:hAnsi="Arial" w:cs="Arial"/>
          <w:w w:val="105"/>
          <w:sz w:val="20"/>
          <w:szCs w:val="20"/>
        </w:rPr>
        <w:t>14.133/2021</w:t>
      </w:r>
      <w:r w:rsidRPr="00A14377">
        <w:rPr>
          <w:rFonts w:ascii="Arial" w:hAnsi="Arial" w:cs="Arial"/>
          <w:b/>
          <w:spacing w:val="1"/>
          <w:sz w:val="20"/>
          <w:szCs w:val="20"/>
        </w:rPr>
        <w:t xml:space="preserve"> </w:t>
      </w:r>
      <w:r w:rsidRPr="00A14377">
        <w:rPr>
          <w:rFonts w:ascii="Arial" w:hAnsi="Arial" w:cs="Arial"/>
          <w:sz w:val="20"/>
          <w:szCs w:val="20"/>
        </w:rPr>
        <w:t>e</w:t>
      </w:r>
      <w:r w:rsidRPr="00A14377">
        <w:rPr>
          <w:rFonts w:ascii="Arial" w:hAnsi="Arial" w:cs="Arial"/>
          <w:spacing w:val="1"/>
          <w:sz w:val="20"/>
          <w:szCs w:val="20"/>
        </w:rPr>
        <w:t xml:space="preserve"> </w:t>
      </w:r>
      <w:r w:rsidRPr="00A14377">
        <w:rPr>
          <w:rFonts w:ascii="Arial" w:hAnsi="Arial" w:cs="Arial"/>
          <w:w w:val="105"/>
          <w:sz w:val="20"/>
          <w:szCs w:val="20"/>
        </w:rPr>
        <w:t>Decreto Municipal nº 21.500/2023,</w:t>
      </w:r>
      <w:r w:rsidRPr="00A14377">
        <w:rPr>
          <w:rFonts w:ascii="Arial" w:hAnsi="Arial" w:cs="Arial"/>
          <w:b/>
          <w:w w:val="105"/>
          <w:sz w:val="20"/>
          <w:szCs w:val="20"/>
        </w:rPr>
        <w:t xml:space="preserve"> </w:t>
      </w:r>
      <w:r w:rsidRPr="00A14377">
        <w:rPr>
          <w:rFonts w:ascii="Arial" w:hAnsi="Arial" w:cs="Arial"/>
          <w:w w:val="105"/>
          <w:sz w:val="20"/>
          <w:szCs w:val="20"/>
        </w:rPr>
        <w:t xml:space="preserve">através do procedimento de </w:t>
      </w:r>
      <w:r w:rsidR="00C24DB0" w:rsidRPr="00A14377">
        <w:rPr>
          <w:rFonts w:ascii="Arial" w:hAnsi="Arial" w:cs="Arial"/>
          <w:w w:val="105"/>
          <w:sz w:val="20"/>
          <w:szCs w:val="20"/>
        </w:rPr>
        <w:t>licitação</w:t>
      </w:r>
      <w:r w:rsidRPr="00A14377">
        <w:rPr>
          <w:rFonts w:ascii="Arial" w:hAnsi="Arial" w:cs="Arial"/>
          <w:w w:val="105"/>
          <w:sz w:val="20"/>
          <w:szCs w:val="20"/>
        </w:rPr>
        <w:t>, do tipo menor preço.</w:t>
      </w:r>
    </w:p>
    <w:p w14:paraId="0BD1104F" w14:textId="77777777" w:rsidR="00067CF2" w:rsidRPr="00A14377" w:rsidRDefault="00067CF2" w:rsidP="00A14377">
      <w:pPr>
        <w:overflowPunct w:val="0"/>
        <w:adjustRightInd w:val="0"/>
        <w:ind w:right="23"/>
        <w:textAlignment w:val="baseline"/>
        <w:rPr>
          <w:rFonts w:ascii="Arial" w:hAnsi="Arial" w:cs="Arial"/>
          <w:b/>
          <w:sz w:val="20"/>
          <w:szCs w:val="20"/>
        </w:rPr>
      </w:pPr>
    </w:p>
    <w:p w14:paraId="6E6B5274" w14:textId="77777777" w:rsidR="00067CF2" w:rsidRPr="00A14377" w:rsidRDefault="00067CF2" w:rsidP="00A14377">
      <w:pPr>
        <w:overflowPunct w:val="0"/>
        <w:adjustRightInd w:val="0"/>
        <w:ind w:right="23"/>
        <w:jc w:val="both"/>
        <w:textAlignment w:val="baseline"/>
        <w:rPr>
          <w:rFonts w:ascii="Arial" w:hAnsi="Arial" w:cs="Arial"/>
          <w:sz w:val="20"/>
          <w:szCs w:val="20"/>
        </w:rPr>
      </w:pPr>
      <w:r w:rsidRPr="00A14377">
        <w:rPr>
          <w:rFonts w:ascii="Arial" w:hAnsi="Arial" w:cs="Arial"/>
          <w:b/>
          <w:sz w:val="20"/>
          <w:szCs w:val="20"/>
        </w:rPr>
        <w:t xml:space="preserve">11.2 </w:t>
      </w:r>
      <w:r w:rsidRPr="00A14377">
        <w:rPr>
          <w:rFonts w:ascii="Arial" w:hAnsi="Arial" w:cs="Arial"/>
          <w:sz w:val="20"/>
          <w:szCs w:val="20"/>
        </w:rPr>
        <w:t>As exigências de habilitação jurídica, fiscal, social e trabalhista são as usuais para a generalidade dos objetos, conforme disciplinado nos anexos aos editais de licitação, bem como os critérios de habilitação econômico-financeira.</w:t>
      </w:r>
    </w:p>
    <w:p w14:paraId="7C44DE33" w14:textId="77777777" w:rsidR="00624B36" w:rsidRPr="00A14377" w:rsidRDefault="00624B36" w:rsidP="00A14377">
      <w:pPr>
        <w:overflowPunct w:val="0"/>
        <w:adjustRightInd w:val="0"/>
        <w:ind w:right="23"/>
        <w:jc w:val="both"/>
        <w:textAlignment w:val="baseline"/>
        <w:rPr>
          <w:rFonts w:ascii="Arial" w:hAnsi="Arial" w:cs="Arial"/>
          <w:sz w:val="20"/>
          <w:szCs w:val="20"/>
        </w:rPr>
      </w:pPr>
    </w:p>
    <w:p w14:paraId="790D3D04" w14:textId="3FB6B836" w:rsidR="00624B36" w:rsidRPr="00A14377" w:rsidRDefault="00624B36" w:rsidP="00A14377">
      <w:pPr>
        <w:overflowPunct w:val="0"/>
        <w:adjustRightInd w:val="0"/>
        <w:ind w:right="23"/>
        <w:jc w:val="both"/>
        <w:textAlignment w:val="baseline"/>
        <w:rPr>
          <w:rFonts w:ascii="Arial" w:hAnsi="Arial" w:cs="Arial"/>
          <w:sz w:val="20"/>
          <w:szCs w:val="20"/>
        </w:rPr>
      </w:pPr>
      <w:r w:rsidRPr="00A14377">
        <w:rPr>
          <w:rFonts w:ascii="Arial" w:hAnsi="Arial" w:cs="Arial"/>
          <w:sz w:val="20"/>
          <w:szCs w:val="20"/>
        </w:rPr>
        <w:t xml:space="preserve">11.3 Habilitação Técnica: </w:t>
      </w:r>
    </w:p>
    <w:p w14:paraId="26472F58" w14:textId="1E885674" w:rsidR="00067CF2" w:rsidRPr="00A14377" w:rsidRDefault="00624B36" w:rsidP="00A14377">
      <w:pPr>
        <w:overflowPunct w:val="0"/>
        <w:adjustRightInd w:val="0"/>
        <w:ind w:right="23"/>
        <w:jc w:val="both"/>
        <w:textAlignment w:val="baseline"/>
        <w:rPr>
          <w:rFonts w:ascii="Arial" w:hAnsi="Arial" w:cs="Arial"/>
          <w:sz w:val="20"/>
          <w:szCs w:val="20"/>
        </w:rPr>
      </w:pPr>
      <w:r w:rsidRPr="00A14377">
        <w:rPr>
          <w:rFonts w:ascii="Arial" w:hAnsi="Arial" w:cs="Arial"/>
          <w:sz w:val="20"/>
          <w:szCs w:val="20"/>
        </w:rPr>
        <w:t xml:space="preserve">Apresentar ficha técnica </w:t>
      </w:r>
      <w:r w:rsidR="008752EC" w:rsidRPr="00A14377">
        <w:rPr>
          <w:rFonts w:ascii="Arial" w:hAnsi="Arial" w:cs="Arial"/>
          <w:sz w:val="20"/>
          <w:szCs w:val="20"/>
        </w:rPr>
        <w:t xml:space="preserve"> e ou catálago do fabricante </w:t>
      </w:r>
      <w:r w:rsidRPr="00A14377">
        <w:rPr>
          <w:rFonts w:ascii="Arial" w:hAnsi="Arial" w:cs="Arial"/>
          <w:sz w:val="20"/>
          <w:szCs w:val="20"/>
        </w:rPr>
        <w:t>da marca proposta de cada item, caso seja necessário será solicitado amostra após avaliçao da mesma.</w:t>
      </w:r>
    </w:p>
    <w:p w14:paraId="781EC176" w14:textId="77777777" w:rsidR="00067CF2" w:rsidRPr="00A14377" w:rsidRDefault="00067CF2" w:rsidP="00A14377">
      <w:pPr>
        <w:overflowPunct w:val="0"/>
        <w:adjustRightInd w:val="0"/>
        <w:ind w:right="23"/>
        <w:jc w:val="both"/>
        <w:textAlignment w:val="baseline"/>
        <w:rPr>
          <w:rFonts w:ascii="Arial" w:hAnsi="Arial" w:cs="Arial"/>
          <w:sz w:val="20"/>
          <w:szCs w:val="20"/>
        </w:rPr>
      </w:pPr>
    </w:p>
    <w:p w14:paraId="6543472A" w14:textId="147A4F83" w:rsidR="00A2786E" w:rsidRPr="00A14377" w:rsidRDefault="00704149" w:rsidP="00A14377">
      <w:pPr>
        <w:overflowPunct w:val="0"/>
        <w:adjustRightInd w:val="0"/>
        <w:ind w:right="23"/>
        <w:jc w:val="both"/>
        <w:textAlignment w:val="baseline"/>
        <w:rPr>
          <w:rFonts w:ascii="Arial" w:hAnsi="Arial" w:cs="Arial"/>
          <w:sz w:val="20"/>
          <w:szCs w:val="20"/>
        </w:rPr>
      </w:pPr>
      <w:r w:rsidRPr="00A14377">
        <w:rPr>
          <w:rFonts w:ascii="Arial" w:hAnsi="Arial" w:cs="Arial"/>
          <w:sz w:val="20"/>
          <w:szCs w:val="20"/>
        </w:rPr>
        <w:lastRenderedPageBreak/>
        <w:t>11.4 Atestado de Capacidade Técnica:</w:t>
      </w:r>
    </w:p>
    <w:p w14:paraId="0250BB02" w14:textId="3DDB440E" w:rsidR="00704149" w:rsidRPr="00A14377" w:rsidRDefault="00704149" w:rsidP="00A14377">
      <w:pPr>
        <w:overflowPunct w:val="0"/>
        <w:adjustRightInd w:val="0"/>
        <w:ind w:right="23"/>
        <w:jc w:val="both"/>
        <w:textAlignment w:val="baseline"/>
        <w:rPr>
          <w:rFonts w:ascii="Arial" w:hAnsi="Arial" w:cs="Arial"/>
          <w:sz w:val="20"/>
          <w:szCs w:val="20"/>
        </w:rPr>
      </w:pPr>
      <w:r w:rsidRPr="00A14377">
        <w:rPr>
          <w:rFonts w:ascii="Arial" w:hAnsi="Arial" w:cs="Arial"/>
          <w:sz w:val="20"/>
          <w:szCs w:val="20"/>
        </w:rPr>
        <w:t>Deverá ser apresentado atestado fornecido por pessoas jurídicas de direito público ou privado que comprove a aptidão da CONTRATADA para o desempenho de atividade pertinente e compatível com os itens no qual apresentou proposta, no mínimo de 50% do valor desta contratação.</w:t>
      </w:r>
    </w:p>
    <w:p w14:paraId="4FE61416" w14:textId="77777777" w:rsidR="008752EC" w:rsidRPr="00A14377" w:rsidRDefault="008752EC" w:rsidP="00A14377">
      <w:pPr>
        <w:overflowPunct w:val="0"/>
        <w:adjustRightInd w:val="0"/>
        <w:ind w:right="23"/>
        <w:jc w:val="both"/>
        <w:textAlignment w:val="baseline"/>
        <w:rPr>
          <w:rFonts w:ascii="Arial" w:hAnsi="Arial" w:cs="Arial"/>
          <w:sz w:val="20"/>
          <w:szCs w:val="20"/>
        </w:rPr>
      </w:pPr>
    </w:p>
    <w:p w14:paraId="0343DE21" w14:textId="551A63F3" w:rsidR="00131DDE" w:rsidRPr="00713472" w:rsidRDefault="008752EC" w:rsidP="00713472">
      <w:pPr>
        <w:tabs>
          <w:tab w:val="left" w:pos="3045"/>
        </w:tabs>
        <w:ind w:right="-142"/>
        <w:jc w:val="both"/>
        <w:rPr>
          <w:rFonts w:ascii="Arial" w:hAnsi="Arial" w:cs="Arial"/>
          <w:sz w:val="20"/>
          <w:szCs w:val="20"/>
        </w:rPr>
      </w:pPr>
      <w:r w:rsidRPr="00713472">
        <w:rPr>
          <w:rFonts w:ascii="Arial" w:hAnsi="Arial" w:cs="Arial"/>
          <w:sz w:val="20"/>
          <w:szCs w:val="20"/>
        </w:rPr>
        <w:t xml:space="preserve">11.5 </w:t>
      </w:r>
      <w:r w:rsidRPr="00713472">
        <w:rPr>
          <w:rFonts w:ascii="Arial" w:hAnsi="Arial" w:cs="Arial"/>
          <w:bCs/>
          <w:sz w:val="20"/>
          <w:szCs w:val="20"/>
        </w:rPr>
        <w:t>Os itens contemplados neste termo de referência devem estar de acordo</w:t>
      </w:r>
      <w:r w:rsidR="000E259E" w:rsidRPr="00713472">
        <w:rPr>
          <w:rFonts w:ascii="Arial" w:hAnsi="Arial" w:cs="Arial"/>
          <w:bCs/>
          <w:sz w:val="20"/>
          <w:szCs w:val="20"/>
        </w:rPr>
        <w:t xml:space="preserve"> </w:t>
      </w:r>
      <w:r w:rsidR="000E259E" w:rsidRPr="00713472">
        <w:rPr>
          <w:rFonts w:ascii="Arial" w:hAnsi="Arial" w:cs="Arial"/>
          <w:sz w:val="20"/>
          <w:szCs w:val="20"/>
        </w:rPr>
        <w:t xml:space="preserve">com </w:t>
      </w:r>
      <w:r w:rsidR="00131DDE" w:rsidRPr="00713472">
        <w:rPr>
          <w:rFonts w:ascii="Arial" w:hAnsi="Arial" w:cs="Arial"/>
          <w:sz w:val="20"/>
          <w:szCs w:val="20"/>
        </w:rPr>
        <w:t>os padrões e normas vigentes da ABNT, Normas da ISO, acordo com as especificações e demais legislações aplicáveis a espécie, os quais deverão, ainda, no que couber, ser certificados pelo INMETRO e pela ANP – Agência Nacional de Petróleo, conforme Resolução ANP nº 804, de 20/12/2019.</w:t>
      </w:r>
      <w:r w:rsidR="000E259E" w:rsidRPr="00713472">
        <w:rPr>
          <w:rFonts w:ascii="Arial" w:hAnsi="Arial" w:cs="Arial"/>
          <w:sz w:val="20"/>
          <w:szCs w:val="20"/>
        </w:rPr>
        <w:t xml:space="preserve"> Devidamente comprovados na fase de habilitação.</w:t>
      </w:r>
    </w:p>
    <w:p w14:paraId="3349085E" w14:textId="77777777" w:rsidR="00704149" w:rsidRPr="00A14377" w:rsidRDefault="00704149" w:rsidP="00A14377">
      <w:pPr>
        <w:overflowPunct w:val="0"/>
        <w:adjustRightInd w:val="0"/>
        <w:ind w:right="23"/>
        <w:textAlignment w:val="baseline"/>
        <w:rPr>
          <w:rFonts w:ascii="Arial" w:hAnsi="Arial" w:cs="Arial"/>
          <w:sz w:val="20"/>
          <w:szCs w:val="20"/>
        </w:rPr>
      </w:pPr>
    </w:p>
    <w:p w14:paraId="4EF0CB52" w14:textId="77777777" w:rsidR="00067CF2" w:rsidRPr="00A14377" w:rsidRDefault="00067CF2" w:rsidP="00A14377">
      <w:pPr>
        <w:pStyle w:val="Citao"/>
        <w:spacing w:before="0"/>
        <w:rPr>
          <w:rFonts w:cs="Arial"/>
          <w:color w:val="auto"/>
          <w:szCs w:val="20"/>
        </w:rPr>
      </w:pPr>
      <w:r w:rsidRPr="00A14377">
        <w:rPr>
          <w:rFonts w:cs="Arial"/>
          <w:color w:val="auto"/>
          <w:szCs w:val="20"/>
        </w:rPr>
        <w:t>12. DOTAÇÃO ORÇAMENTÁRIA (art. 6º, XXIII, alínea “j” da Lei nº 14.133/21)</w:t>
      </w:r>
    </w:p>
    <w:p w14:paraId="610DF1E5" w14:textId="77777777" w:rsidR="00A2786E" w:rsidRPr="00A14377" w:rsidRDefault="00A2786E" w:rsidP="00A14377">
      <w:pPr>
        <w:tabs>
          <w:tab w:val="left" w:pos="709"/>
        </w:tabs>
        <w:overflowPunct w:val="0"/>
        <w:adjustRightInd w:val="0"/>
        <w:ind w:right="23"/>
        <w:textAlignment w:val="baseline"/>
        <w:rPr>
          <w:rFonts w:ascii="Arial" w:hAnsi="Arial" w:cs="Arial"/>
          <w:b/>
          <w:bCs/>
          <w:sz w:val="20"/>
          <w:szCs w:val="20"/>
        </w:rPr>
      </w:pPr>
    </w:p>
    <w:p w14:paraId="06B4E195" w14:textId="5C252D04" w:rsidR="00067CF2" w:rsidRPr="00A14377" w:rsidRDefault="00067CF2" w:rsidP="00A14377">
      <w:pPr>
        <w:tabs>
          <w:tab w:val="left" w:pos="709"/>
        </w:tabs>
        <w:overflowPunct w:val="0"/>
        <w:adjustRightInd w:val="0"/>
        <w:ind w:right="23"/>
        <w:textAlignment w:val="baseline"/>
        <w:rPr>
          <w:rFonts w:ascii="Arial" w:hAnsi="Arial" w:cs="Arial"/>
          <w:sz w:val="20"/>
          <w:szCs w:val="20"/>
        </w:rPr>
      </w:pPr>
      <w:r w:rsidRPr="00A14377">
        <w:rPr>
          <w:rFonts w:ascii="Arial" w:hAnsi="Arial" w:cs="Arial"/>
          <w:b/>
          <w:bCs/>
          <w:sz w:val="20"/>
          <w:szCs w:val="20"/>
        </w:rPr>
        <w:t>12.1.</w:t>
      </w:r>
      <w:r w:rsidRPr="00A14377">
        <w:rPr>
          <w:rFonts w:ascii="Arial" w:hAnsi="Arial" w:cs="Arial"/>
          <w:sz w:val="20"/>
          <w:szCs w:val="20"/>
        </w:rPr>
        <w:t xml:space="preserve"> As despesas para atender a esta contratação estão previstas no orçamento para o exercício de 2024, e constam de movimento constante no processo SEI </w:t>
      </w:r>
      <w:r w:rsidR="00C24DB0" w:rsidRPr="00A14377">
        <w:rPr>
          <w:rFonts w:ascii="Arial" w:hAnsi="Arial" w:cs="Arial"/>
          <w:sz w:val="20"/>
          <w:szCs w:val="20"/>
        </w:rPr>
        <w:t>040852/2024</w:t>
      </w:r>
      <w:r w:rsidRPr="00A14377">
        <w:rPr>
          <w:rFonts w:ascii="Arial" w:hAnsi="Arial" w:cs="Arial"/>
          <w:sz w:val="20"/>
          <w:szCs w:val="20"/>
        </w:rPr>
        <w:t xml:space="preserve"> e no edital.</w:t>
      </w:r>
    </w:p>
    <w:p w14:paraId="6F05BDA6" w14:textId="77777777" w:rsidR="00A2786E" w:rsidRPr="00A14377" w:rsidRDefault="00A2786E" w:rsidP="00A14377">
      <w:pPr>
        <w:ind w:right="141"/>
        <w:rPr>
          <w:rFonts w:ascii="Arial" w:hAnsi="Arial" w:cs="Arial"/>
          <w:b/>
          <w:sz w:val="20"/>
          <w:szCs w:val="20"/>
        </w:rPr>
      </w:pPr>
    </w:p>
    <w:p w14:paraId="5E777941" w14:textId="77777777" w:rsidR="00C24DB0" w:rsidRPr="00A14377" w:rsidRDefault="00C24DB0" w:rsidP="00A14377">
      <w:pPr>
        <w:ind w:right="141"/>
        <w:rPr>
          <w:rFonts w:ascii="Arial" w:hAnsi="Arial" w:cs="Arial"/>
          <w:b/>
          <w:bCs/>
          <w:sz w:val="20"/>
          <w:szCs w:val="20"/>
        </w:rPr>
      </w:pPr>
      <w:r w:rsidRPr="00A14377">
        <w:rPr>
          <w:rFonts w:ascii="Arial" w:hAnsi="Arial" w:cs="Arial"/>
          <w:b/>
          <w:sz w:val="20"/>
          <w:szCs w:val="20"/>
        </w:rPr>
        <w:t xml:space="preserve">Dotação: </w:t>
      </w:r>
      <w:r w:rsidRPr="00A14377">
        <w:rPr>
          <w:rFonts w:ascii="Arial" w:hAnsi="Arial" w:cs="Arial"/>
          <w:b/>
          <w:bCs/>
          <w:sz w:val="20"/>
          <w:szCs w:val="20"/>
        </w:rPr>
        <w:t>07.004.26.782.0187.2.068 / 3.3.90.30.00.00 CR 454</w:t>
      </w:r>
    </w:p>
    <w:p w14:paraId="643ECDF8" w14:textId="77777777" w:rsidR="00067CF2" w:rsidRPr="00A14377" w:rsidRDefault="00067CF2" w:rsidP="00A14377">
      <w:pPr>
        <w:tabs>
          <w:tab w:val="left" w:pos="709"/>
        </w:tabs>
        <w:overflowPunct w:val="0"/>
        <w:adjustRightInd w:val="0"/>
        <w:ind w:right="23"/>
        <w:textAlignment w:val="baseline"/>
        <w:rPr>
          <w:rFonts w:ascii="Arial" w:hAnsi="Arial" w:cs="Arial"/>
          <w:noProof/>
          <w:sz w:val="20"/>
          <w:szCs w:val="20"/>
        </w:rPr>
      </w:pPr>
    </w:p>
    <w:p w14:paraId="58708FD0" w14:textId="77777777" w:rsidR="00067CF2" w:rsidRPr="00A14377" w:rsidRDefault="00067CF2" w:rsidP="00A14377">
      <w:pPr>
        <w:tabs>
          <w:tab w:val="left" w:pos="709"/>
        </w:tabs>
        <w:overflowPunct w:val="0"/>
        <w:adjustRightInd w:val="0"/>
        <w:ind w:right="23"/>
        <w:jc w:val="both"/>
        <w:textAlignment w:val="baseline"/>
        <w:rPr>
          <w:rFonts w:ascii="Arial" w:hAnsi="Arial" w:cs="Arial"/>
          <w:sz w:val="20"/>
          <w:szCs w:val="20"/>
        </w:rPr>
      </w:pPr>
      <w:r w:rsidRPr="00A14377">
        <w:rPr>
          <w:rFonts w:ascii="Arial" w:hAnsi="Arial" w:cs="Arial"/>
          <w:b/>
          <w:bCs/>
          <w:sz w:val="20"/>
          <w:szCs w:val="20"/>
        </w:rPr>
        <w:t>12.2.</w:t>
      </w:r>
      <w:r w:rsidRPr="00A14377">
        <w:rPr>
          <w:rFonts w:ascii="Arial" w:hAnsi="Arial" w:cs="Arial"/>
          <w:sz w:val="20"/>
          <w:szCs w:val="20"/>
        </w:rPr>
        <w:t xml:space="preserve"> A dotação relativa aos exercícios financeiros subsequentes será indicada após aprovação da Lei Orçamentária respectiva e liberação dos créditos correspondentes, mediante apostilamento.</w:t>
      </w:r>
    </w:p>
    <w:p w14:paraId="38B3D785" w14:textId="77777777" w:rsidR="009D0057" w:rsidRPr="00A14377" w:rsidRDefault="009D0057" w:rsidP="00A14377">
      <w:pPr>
        <w:tabs>
          <w:tab w:val="left" w:pos="709"/>
        </w:tabs>
        <w:overflowPunct w:val="0"/>
        <w:adjustRightInd w:val="0"/>
        <w:ind w:right="23"/>
        <w:textAlignment w:val="baseline"/>
        <w:rPr>
          <w:rFonts w:ascii="Arial" w:hAnsi="Arial" w:cs="Arial"/>
          <w:noProof/>
          <w:sz w:val="20"/>
          <w:szCs w:val="20"/>
        </w:rPr>
      </w:pPr>
    </w:p>
    <w:p w14:paraId="5E165770" w14:textId="77777777" w:rsidR="00067CF2" w:rsidRPr="00A14377" w:rsidRDefault="00067CF2" w:rsidP="00A14377">
      <w:pPr>
        <w:pStyle w:val="Citao"/>
        <w:spacing w:before="0"/>
        <w:rPr>
          <w:rFonts w:cs="Arial"/>
          <w:b w:val="0"/>
          <w:color w:val="auto"/>
          <w:szCs w:val="20"/>
        </w:rPr>
      </w:pPr>
      <w:r w:rsidRPr="00A14377">
        <w:rPr>
          <w:rFonts w:cs="Arial"/>
          <w:color w:val="auto"/>
          <w:szCs w:val="20"/>
        </w:rPr>
        <w:t>13. PLANO DE CONTRATAÇÕES ANUAL</w:t>
      </w:r>
    </w:p>
    <w:p w14:paraId="75016986" w14:textId="77777777" w:rsidR="00A56345" w:rsidRPr="00A14377" w:rsidRDefault="00A56345" w:rsidP="00A14377">
      <w:pPr>
        <w:pStyle w:val="NormalWeb"/>
        <w:shd w:val="clear" w:color="auto" w:fill="FFFFFF"/>
        <w:spacing w:beforeAutospacing="0" w:afterAutospacing="0"/>
        <w:ind w:right="-1"/>
        <w:jc w:val="both"/>
        <w:textAlignment w:val="baseline"/>
        <w:rPr>
          <w:rFonts w:ascii="Arial" w:hAnsi="Arial" w:cs="Arial"/>
          <w:sz w:val="20"/>
          <w:szCs w:val="20"/>
          <w:bdr w:val="none" w:sz="0" w:space="0" w:color="auto" w:frame="1"/>
        </w:rPr>
      </w:pPr>
    </w:p>
    <w:p w14:paraId="1A2557AE" w14:textId="464493D6" w:rsidR="00067CF2" w:rsidRPr="00A14377" w:rsidRDefault="00067CF2" w:rsidP="00A14377">
      <w:pPr>
        <w:pStyle w:val="NormalWeb"/>
        <w:shd w:val="clear" w:color="auto" w:fill="FFFFFF"/>
        <w:spacing w:beforeAutospacing="0" w:afterAutospacing="0"/>
        <w:ind w:right="-1"/>
        <w:jc w:val="both"/>
        <w:textAlignment w:val="baseline"/>
        <w:rPr>
          <w:rFonts w:ascii="Arial" w:hAnsi="Arial" w:cs="Arial"/>
          <w:sz w:val="20"/>
          <w:szCs w:val="20"/>
          <w:bdr w:val="none" w:sz="0" w:space="0" w:color="auto" w:frame="1"/>
        </w:rPr>
      </w:pPr>
      <w:r w:rsidRPr="00A14377">
        <w:rPr>
          <w:rFonts w:ascii="Arial" w:hAnsi="Arial" w:cs="Arial"/>
          <w:sz w:val="20"/>
          <w:szCs w:val="20"/>
          <w:bdr w:val="none" w:sz="0" w:space="0" w:color="auto" w:frame="1"/>
        </w:rPr>
        <w:t xml:space="preserve">De acordo com as informações recebidas a contratação está prevista no Plano de Contratações – exercício 2024, conforme constantes no processo SEI </w:t>
      </w:r>
      <w:r w:rsidR="00C24DB0" w:rsidRPr="00A14377">
        <w:rPr>
          <w:rFonts w:ascii="Arial" w:hAnsi="Arial" w:cs="Arial"/>
          <w:sz w:val="20"/>
          <w:szCs w:val="20"/>
        </w:rPr>
        <w:t>040852/2024</w:t>
      </w:r>
      <w:r w:rsidRPr="00A14377">
        <w:rPr>
          <w:rFonts w:ascii="Arial" w:hAnsi="Arial" w:cs="Arial"/>
          <w:sz w:val="20"/>
          <w:szCs w:val="20"/>
          <w:bdr w:val="none" w:sz="0" w:space="0" w:color="auto" w:frame="1"/>
        </w:rPr>
        <w:t>:</w:t>
      </w:r>
    </w:p>
    <w:p w14:paraId="25A16895" w14:textId="77777777" w:rsidR="00067CF2" w:rsidRPr="00A14377" w:rsidRDefault="00067CF2" w:rsidP="00A14377">
      <w:pPr>
        <w:overflowPunct w:val="0"/>
        <w:adjustRightInd w:val="0"/>
        <w:ind w:right="23"/>
        <w:jc w:val="both"/>
        <w:textAlignment w:val="baseline"/>
        <w:rPr>
          <w:rFonts w:ascii="Arial" w:hAnsi="Arial" w:cs="Arial"/>
          <w:sz w:val="20"/>
          <w:szCs w:val="20"/>
        </w:rPr>
      </w:pPr>
    </w:p>
    <w:p w14:paraId="7F921539" w14:textId="22451E6D" w:rsidR="0044590C" w:rsidRPr="00A14377" w:rsidRDefault="0044590C" w:rsidP="00A14377">
      <w:pPr>
        <w:overflowPunct w:val="0"/>
        <w:adjustRightInd w:val="0"/>
        <w:ind w:right="23"/>
        <w:jc w:val="both"/>
        <w:textAlignment w:val="baseline"/>
        <w:rPr>
          <w:rFonts w:ascii="Arial" w:hAnsi="Arial" w:cs="Arial"/>
          <w:sz w:val="20"/>
          <w:szCs w:val="20"/>
        </w:rPr>
      </w:pPr>
      <w:r w:rsidRPr="00A14377">
        <w:rPr>
          <w:rFonts w:ascii="Arial" w:hAnsi="Arial" w:cs="Arial"/>
          <w:b/>
          <w:bCs/>
          <w:noProof/>
          <w:sz w:val="20"/>
          <w:szCs w:val="20"/>
          <w:shd w:val="clear" w:color="auto" w:fill="FFFFFF"/>
          <w:lang w:val="pt-BR" w:eastAsia="pt-BR"/>
        </w:rPr>
        <w:drawing>
          <wp:inline distT="0" distB="0" distL="0" distR="0" wp14:anchorId="50ACF2AB" wp14:editId="721DC91A">
            <wp:extent cx="6480810" cy="185430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1854309"/>
                    </a:xfrm>
                    <a:prstGeom prst="rect">
                      <a:avLst/>
                    </a:prstGeom>
                    <a:noFill/>
                    <a:ln>
                      <a:noFill/>
                    </a:ln>
                  </pic:spPr>
                </pic:pic>
              </a:graphicData>
            </a:graphic>
          </wp:inline>
        </w:drawing>
      </w:r>
    </w:p>
    <w:p w14:paraId="1A2276B2" w14:textId="77777777" w:rsidR="00067CF2" w:rsidRPr="00A14377" w:rsidRDefault="00067CF2" w:rsidP="00A14377">
      <w:pPr>
        <w:pStyle w:val="Citao"/>
        <w:spacing w:before="0"/>
        <w:rPr>
          <w:rFonts w:cs="Arial"/>
          <w:b w:val="0"/>
          <w:color w:val="auto"/>
          <w:szCs w:val="20"/>
        </w:rPr>
      </w:pPr>
      <w:r w:rsidRPr="00A14377">
        <w:rPr>
          <w:rFonts w:cs="Arial"/>
          <w:color w:val="auto"/>
          <w:szCs w:val="20"/>
        </w:rPr>
        <w:t>14.</w:t>
      </w:r>
      <w:r w:rsidRPr="00A14377">
        <w:rPr>
          <w:rFonts w:cs="Arial"/>
          <w:color w:val="auto"/>
          <w:szCs w:val="20"/>
        </w:rPr>
        <w:tab/>
        <w:t>OBRIGAÇÕES</w:t>
      </w:r>
      <w:r w:rsidRPr="00A14377">
        <w:rPr>
          <w:rFonts w:cs="Arial"/>
          <w:color w:val="auto"/>
          <w:spacing w:val="-2"/>
          <w:szCs w:val="20"/>
        </w:rPr>
        <w:t xml:space="preserve"> </w:t>
      </w:r>
      <w:r w:rsidRPr="00A14377">
        <w:rPr>
          <w:rFonts w:cs="Arial"/>
          <w:color w:val="auto"/>
          <w:szCs w:val="20"/>
        </w:rPr>
        <w:t>DA</w:t>
      </w:r>
      <w:r w:rsidRPr="00A14377">
        <w:rPr>
          <w:rFonts w:cs="Arial"/>
          <w:color w:val="auto"/>
          <w:spacing w:val="-3"/>
          <w:szCs w:val="20"/>
        </w:rPr>
        <w:t xml:space="preserve"> </w:t>
      </w:r>
      <w:r w:rsidRPr="00A14377">
        <w:rPr>
          <w:rFonts w:cs="Arial"/>
          <w:color w:val="auto"/>
          <w:szCs w:val="20"/>
        </w:rPr>
        <w:t>CONTRATADA</w:t>
      </w:r>
    </w:p>
    <w:p w14:paraId="0DFFA8A9" w14:textId="77777777" w:rsidR="009251D1" w:rsidRPr="00A14377" w:rsidRDefault="009251D1" w:rsidP="00A14377">
      <w:pPr>
        <w:pStyle w:val="Nivel2"/>
        <w:spacing w:before="0" w:after="0" w:line="240" w:lineRule="auto"/>
        <w:ind w:left="0" w:firstLine="0"/>
        <w:rPr>
          <w:b/>
          <w:color w:val="auto"/>
        </w:rPr>
      </w:pPr>
    </w:p>
    <w:p w14:paraId="37304555" w14:textId="29380611" w:rsidR="00067CF2" w:rsidRPr="00A14377" w:rsidRDefault="00067CF2" w:rsidP="00A14377">
      <w:pPr>
        <w:pStyle w:val="Nivel2"/>
        <w:spacing w:before="0" w:after="0" w:line="240" w:lineRule="auto"/>
        <w:ind w:left="0" w:firstLine="0"/>
      </w:pPr>
      <w:r w:rsidRPr="00A14377">
        <w:rPr>
          <w:b/>
        </w:rPr>
        <w:t xml:space="preserve">14.1 </w:t>
      </w:r>
      <w:r w:rsidRPr="00A14377">
        <w:t>O CONTRATADO deve cumprir todas as obrigações constantes do Aviso de Dispensa e as</w:t>
      </w:r>
      <w:r w:rsidR="00E20331" w:rsidRPr="00A14377">
        <w:t>s</w:t>
      </w:r>
      <w:r w:rsidRPr="00A14377">
        <w:t>umindo como exclusivamente seus os riscos e as despesas decorrentes da boa e perfeita execução do objeto, observando as obrigações a seguir dispostas, e ainda:</w:t>
      </w:r>
    </w:p>
    <w:p w14:paraId="51E0B055" w14:textId="77777777" w:rsidR="00067CF2" w:rsidRPr="00A14377" w:rsidRDefault="00067CF2" w:rsidP="00A14377">
      <w:pPr>
        <w:pStyle w:val="Nivel2"/>
        <w:spacing w:before="0" w:after="0" w:line="240" w:lineRule="auto"/>
        <w:ind w:left="0" w:firstLine="0"/>
        <w:rPr>
          <w:color w:val="FF0000"/>
        </w:rPr>
      </w:pPr>
    </w:p>
    <w:p w14:paraId="62826896" w14:textId="77777777" w:rsidR="00067CF2" w:rsidRPr="00A14377" w:rsidRDefault="00067CF2" w:rsidP="00A14377">
      <w:pPr>
        <w:pStyle w:val="Nivel2"/>
        <w:spacing w:before="0" w:after="0" w:line="240" w:lineRule="auto"/>
        <w:ind w:left="0" w:firstLine="0"/>
      </w:pPr>
      <w:proofErr w:type="gramStart"/>
      <w:r w:rsidRPr="00A14377">
        <w:rPr>
          <w:b/>
        </w:rPr>
        <w:t>14.2</w:t>
      </w:r>
      <w:r w:rsidRPr="00A14377">
        <w:t xml:space="preserve"> Responsabilizar-se</w:t>
      </w:r>
      <w:proofErr w:type="gramEnd"/>
      <w:r w:rsidRPr="00A14377">
        <w:t xml:space="preserve"> pelos vícios e danos decorrentes do objeto, de acordo com o Código de Defesa do Consumidor.</w:t>
      </w:r>
    </w:p>
    <w:p w14:paraId="654D7465" w14:textId="77777777" w:rsidR="00E20331" w:rsidRPr="00A14377" w:rsidRDefault="00E20331" w:rsidP="00A14377">
      <w:pPr>
        <w:pStyle w:val="Nivel2"/>
        <w:spacing w:before="0" w:after="0" w:line="240" w:lineRule="auto"/>
        <w:ind w:left="0" w:firstLine="0"/>
        <w:rPr>
          <w:b/>
        </w:rPr>
      </w:pPr>
    </w:p>
    <w:p w14:paraId="712A65A7" w14:textId="77777777" w:rsidR="00067CF2" w:rsidRPr="00A14377" w:rsidRDefault="00067CF2" w:rsidP="00A14377">
      <w:pPr>
        <w:pStyle w:val="Nivel2"/>
        <w:spacing w:before="0" w:after="0" w:line="240" w:lineRule="auto"/>
        <w:ind w:left="0" w:firstLine="0"/>
      </w:pPr>
      <w:proofErr w:type="gramStart"/>
      <w:r w:rsidRPr="00A14377">
        <w:rPr>
          <w:b/>
        </w:rPr>
        <w:t xml:space="preserve">14.3 </w:t>
      </w:r>
      <w:r w:rsidRPr="00A14377">
        <w:t>Responsabilizar-se</w:t>
      </w:r>
      <w:proofErr w:type="gramEnd"/>
      <w:r w:rsidRPr="00A14377">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8AB9E6" w14:textId="77777777" w:rsidR="00067CF2" w:rsidRPr="00A14377" w:rsidRDefault="00067CF2" w:rsidP="00A14377">
      <w:pPr>
        <w:pStyle w:val="Nivel2"/>
        <w:spacing w:before="0" w:after="0" w:line="240" w:lineRule="auto"/>
        <w:ind w:left="0" w:firstLine="0"/>
      </w:pPr>
    </w:p>
    <w:p w14:paraId="1F0A5458" w14:textId="77777777" w:rsidR="00067CF2" w:rsidRPr="00A14377" w:rsidRDefault="00067CF2" w:rsidP="00A14377">
      <w:pPr>
        <w:pStyle w:val="Nivel2"/>
        <w:spacing w:before="0" w:after="0" w:line="240" w:lineRule="auto"/>
        <w:ind w:left="0" w:firstLine="0"/>
      </w:pPr>
      <w:proofErr w:type="gramStart"/>
      <w:r w:rsidRPr="00A14377">
        <w:rPr>
          <w:b/>
        </w:rPr>
        <w:t xml:space="preserve">14.4 </w:t>
      </w:r>
      <w:r w:rsidRPr="00A14377">
        <w:t>Apresentar</w:t>
      </w:r>
      <w:proofErr w:type="gramEnd"/>
      <w:r w:rsidRPr="00A14377">
        <w:t xml:space="preserve"> ao setor responsável pela fiscalização do contrato, junto com a Nota Fiscal para fins de pagamento, os seguintes documentos atualizados: </w:t>
      </w:r>
    </w:p>
    <w:p w14:paraId="6A5278C1"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 xml:space="preserve">14.4.1 prova de regularidade relativa à Seguridade Social; </w:t>
      </w:r>
    </w:p>
    <w:p w14:paraId="78EF6B36"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 xml:space="preserve">14.4.2 certidão conjunta relativa aos tributos federais e à Dívida Ativa da União; </w:t>
      </w:r>
    </w:p>
    <w:p w14:paraId="13F0F46D"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14.4.3 certidões que comprovem a regularidade perante a Fazenda Estadual e Municipal da sede do contratado;</w:t>
      </w:r>
    </w:p>
    <w:p w14:paraId="1DDDAC2D"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lastRenderedPageBreak/>
        <w:t xml:space="preserve">14.4.4 Certidão de Regularidade do FGTS – CRF; e </w:t>
      </w:r>
    </w:p>
    <w:p w14:paraId="5C230520" w14:textId="77777777" w:rsidR="00067CF2" w:rsidRPr="00A14377" w:rsidRDefault="00067CF2" w:rsidP="00A14377">
      <w:pPr>
        <w:pStyle w:val="NormalWeb"/>
        <w:spacing w:beforeAutospacing="0" w:afterAutospacing="0"/>
        <w:ind w:right="23" w:firstLine="4"/>
        <w:jc w:val="both"/>
        <w:rPr>
          <w:rFonts w:ascii="Arial" w:hAnsi="Arial" w:cs="Arial"/>
          <w:sz w:val="20"/>
          <w:szCs w:val="20"/>
        </w:rPr>
      </w:pPr>
      <w:r w:rsidRPr="00A14377">
        <w:rPr>
          <w:rFonts w:ascii="Arial" w:hAnsi="Arial" w:cs="Arial"/>
          <w:sz w:val="20"/>
          <w:szCs w:val="20"/>
        </w:rPr>
        <w:t xml:space="preserve">14.4.5 Certidão Negativa de Débitos Trabalhistas – CNDT. </w:t>
      </w:r>
    </w:p>
    <w:p w14:paraId="4688811B" w14:textId="77777777" w:rsidR="00067CF2" w:rsidRPr="00A14377" w:rsidRDefault="00067CF2" w:rsidP="00A14377">
      <w:pPr>
        <w:pStyle w:val="Nivel2"/>
        <w:spacing w:before="0" w:after="0" w:line="240" w:lineRule="auto"/>
        <w:ind w:left="0" w:firstLine="0"/>
      </w:pPr>
    </w:p>
    <w:p w14:paraId="7DCDB289" w14:textId="77777777" w:rsidR="00067CF2" w:rsidRPr="00A14377" w:rsidRDefault="00067CF2" w:rsidP="00A14377">
      <w:pPr>
        <w:pStyle w:val="Nivel2"/>
        <w:spacing w:before="0" w:after="0" w:line="240" w:lineRule="auto"/>
        <w:ind w:left="0" w:firstLine="0"/>
      </w:pPr>
      <w:proofErr w:type="gramStart"/>
      <w:r w:rsidRPr="00A14377">
        <w:rPr>
          <w:b/>
          <w:color w:val="000000" w:themeColor="text1"/>
        </w:rPr>
        <w:t xml:space="preserve">14.5 </w:t>
      </w:r>
      <w:r w:rsidRPr="00A14377">
        <w:rPr>
          <w:color w:val="000000" w:themeColor="text1"/>
        </w:rPr>
        <w:t>Atender</w:t>
      </w:r>
      <w:proofErr w:type="gramEnd"/>
      <w:r w:rsidRPr="00A14377">
        <w:rPr>
          <w:color w:val="000000" w:themeColor="text1"/>
        </w:rPr>
        <w:t xml:space="preserve"> às determinações regulares emitidas pelo fiscal ou gestor do contrato ou autoridade superior e </w:t>
      </w:r>
      <w:r w:rsidRPr="00A14377">
        <w:t>prestar todo esclarecimento ou informação por eles solicitados</w:t>
      </w:r>
      <w:r w:rsidRPr="00A14377">
        <w:rPr>
          <w:color w:val="000000" w:themeColor="text1"/>
        </w:rPr>
        <w:t>.</w:t>
      </w:r>
    </w:p>
    <w:p w14:paraId="574727C8" w14:textId="77777777" w:rsidR="00067CF2" w:rsidRPr="00A14377" w:rsidRDefault="00067CF2" w:rsidP="00A14377">
      <w:pPr>
        <w:pStyle w:val="PargrafodaLista"/>
        <w:rPr>
          <w:rFonts w:ascii="Arial" w:hAnsi="Arial" w:cs="Arial"/>
          <w:sz w:val="20"/>
          <w:szCs w:val="20"/>
        </w:rPr>
      </w:pPr>
    </w:p>
    <w:p w14:paraId="5FCE00CA" w14:textId="77777777" w:rsidR="00067CF2" w:rsidRPr="00A14377" w:rsidRDefault="00067CF2" w:rsidP="00A14377">
      <w:pPr>
        <w:pStyle w:val="Nivel2"/>
        <w:spacing w:before="0" w:after="0" w:line="240" w:lineRule="auto"/>
        <w:ind w:left="0" w:firstLine="0"/>
      </w:pPr>
      <w:r w:rsidRPr="00A14377">
        <w:rPr>
          <w:b/>
        </w:rPr>
        <w:t xml:space="preserve">14.6 </w:t>
      </w:r>
      <w:r w:rsidRPr="00A14377">
        <w:t>Comunicar ao Fiscal do contrato, no prazo de até 24 (vinte e quatro) horas, qualquer ocorrência anormal ou acidente que se verifique no local da execução do objeto contratual.</w:t>
      </w:r>
    </w:p>
    <w:p w14:paraId="7D013D1D" w14:textId="77777777" w:rsidR="00067CF2" w:rsidRPr="00A14377" w:rsidRDefault="00067CF2" w:rsidP="00A14377">
      <w:pPr>
        <w:pStyle w:val="PargrafodaLista"/>
        <w:rPr>
          <w:rFonts w:ascii="Arial" w:hAnsi="Arial" w:cs="Arial"/>
          <w:sz w:val="20"/>
          <w:szCs w:val="20"/>
        </w:rPr>
      </w:pPr>
    </w:p>
    <w:p w14:paraId="33928BC7" w14:textId="77777777" w:rsidR="00067CF2" w:rsidRPr="00A14377" w:rsidRDefault="00067CF2" w:rsidP="00A14377">
      <w:pPr>
        <w:pStyle w:val="Nivel2"/>
        <w:spacing w:before="0" w:after="0" w:line="240" w:lineRule="auto"/>
        <w:ind w:left="0" w:firstLine="0"/>
      </w:pPr>
      <w:proofErr w:type="gramStart"/>
      <w:r w:rsidRPr="00A14377">
        <w:rPr>
          <w:b/>
        </w:rPr>
        <w:t xml:space="preserve">14.7 </w:t>
      </w:r>
      <w:r w:rsidRPr="00A14377">
        <w:t>Paralisar</w:t>
      </w:r>
      <w:proofErr w:type="gramEnd"/>
      <w:r w:rsidRPr="00A14377">
        <w:t>, por determinação do CONTRATANTE, qualquer atividade que não esteja sendo executada de acordo com a boa técnica ou que ponha em risco a segurança de pessoas ou bens de terceiros.</w:t>
      </w:r>
    </w:p>
    <w:p w14:paraId="18093014" w14:textId="77777777" w:rsidR="00067CF2" w:rsidRPr="00A14377" w:rsidRDefault="00067CF2" w:rsidP="00A14377">
      <w:pPr>
        <w:pStyle w:val="Nivel2"/>
        <w:spacing w:before="0" w:after="0" w:line="240" w:lineRule="auto"/>
        <w:ind w:left="0" w:firstLine="0"/>
        <w:rPr>
          <w:color w:val="auto"/>
        </w:rPr>
      </w:pPr>
    </w:p>
    <w:p w14:paraId="3386407D" w14:textId="77777777" w:rsidR="00067CF2" w:rsidRPr="00A14377" w:rsidRDefault="00067CF2" w:rsidP="00A14377">
      <w:pPr>
        <w:pStyle w:val="Nivel2"/>
        <w:spacing w:before="0" w:after="0" w:line="240" w:lineRule="auto"/>
        <w:ind w:left="0" w:firstLine="0"/>
        <w:rPr>
          <w:color w:val="auto"/>
        </w:rPr>
      </w:pPr>
      <w:proofErr w:type="gramStart"/>
      <w:r w:rsidRPr="00A14377">
        <w:rPr>
          <w:b/>
          <w:color w:val="auto"/>
        </w:rPr>
        <w:t xml:space="preserve">14.8 </w:t>
      </w:r>
      <w:r w:rsidRPr="00A14377">
        <w:rPr>
          <w:color w:val="auto"/>
        </w:rPr>
        <w:t>Reparar</w:t>
      </w:r>
      <w:proofErr w:type="gramEnd"/>
      <w:r w:rsidRPr="00A14377">
        <w:rPr>
          <w:color w:val="auto"/>
        </w:rPr>
        <w:t>, corrigir, remover, reconstruir ou substituir, às suas expensas, no total ou em parte, no prazo fixado pelo fiscal do contrato, os bens nos quais se verificarem vícios, defeitos ou incorreções resultantes da execução ou dos materiais empregados.</w:t>
      </w:r>
    </w:p>
    <w:p w14:paraId="4064D15A" w14:textId="77777777" w:rsidR="00067CF2" w:rsidRPr="00A14377" w:rsidRDefault="00067CF2" w:rsidP="00A14377">
      <w:pPr>
        <w:pStyle w:val="Nivel2"/>
        <w:spacing w:before="0" w:after="0" w:line="240" w:lineRule="auto"/>
        <w:ind w:left="0" w:firstLine="0"/>
        <w:rPr>
          <w:color w:val="auto"/>
        </w:rPr>
      </w:pPr>
    </w:p>
    <w:p w14:paraId="76C050A5" w14:textId="77777777" w:rsidR="00067CF2" w:rsidRPr="00A14377" w:rsidRDefault="00067CF2" w:rsidP="00A14377">
      <w:pPr>
        <w:pStyle w:val="Nivel2"/>
        <w:spacing w:before="0" w:after="0" w:line="240" w:lineRule="auto"/>
        <w:ind w:left="0" w:firstLine="0"/>
      </w:pPr>
      <w:proofErr w:type="gramStart"/>
      <w:r w:rsidRPr="00A14377">
        <w:rPr>
          <w:b/>
        </w:rPr>
        <w:t xml:space="preserve">14.9 </w:t>
      </w:r>
      <w:r w:rsidRPr="00A14377">
        <w:t>Responsabilizar-se</w:t>
      </w:r>
      <w:proofErr w:type="gramEnd"/>
      <w:r w:rsidRPr="00A14377">
        <w:t xml:space="preserve"> pelo cumprimento de todas as obrigações trabalhistas, previdenciárias, fiscais, comerciais e as demais previstas em legislação específica, cuja inadimplência não transfere a responsabilidade ao contratante e não poderá onerar o objeto do contrato.</w:t>
      </w:r>
    </w:p>
    <w:p w14:paraId="4AE2B9CF" w14:textId="77777777" w:rsidR="00067CF2" w:rsidRPr="00A14377" w:rsidRDefault="00067CF2" w:rsidP="00A14377">
      <w:pPr>
        <w:pStyle w:val="Nivel2"/>
        <w:spacing w:before="0" w:after="0" w:line="240" w:lineRule="auto"/>
        <w:ind w:left="0" w:firstLine="0"/>
      </w:pPr>
    </w:p>
    <w:p w14:paraId="76FF1B61" w14:textId="77777777" w:rsidR="00067CF2" w:rsidRPr="00A14377" w:rsidRDefault="00067CF2" w:rsidP="00A14377">
      <w:pPr>
        <w:pStyle w:val="Nivel2"/>
        <w:spacing w:before="0" w:after="0" w:line="240" w:lineRule="auto"/>
        <w:ind w:left="0" w:firstLine="0"/>
      </w:pPr>
      <w:proofErr w:type="gramStart"/>
      <w:r w:rsidRPr="00A14377">
        <w:rPr>
          <w:b/>
        </w:rPr>
        <w:t xml:space="preserve">14.10 </w:t>
      </w:r>
      <w:r w:rsidRPr="00A14377">
        <w:t>Cumprir</w:t>
      </w:r>
      <w:proofErr w:type="gramEnd"/>
      <w:r w:rsidRPr="00A14377">
        <w:t>, durante todo o período de execução do contrato, a reserva de cargos prevista em lei para pessoa com deficiência, para reabilitado da Previdência Social ou para aprendiz, bem como as reservas de cargos previstas na legislação.</w:t>
      </w:r>
    </w:p>
    <w:p w14:paraId="33CA48A2" w14:textId="77777777" w:rsidR="00067CF2" w:rsidRPr="00A14377" w:rsidRDefault="00067CF2" w:rsidP="00A14377">
      <w:pPr>
        <w:pStyle w:val="Nivel2"/>
        <w:spacing w:before="0" w:after="0" w:line="240" w:lineRule="auto"/>
        <w:ind w:left="0" w:firstLine="0"/>
        <w:rPr>
          <w:b/>
        </w:rPr>
      </w:pPr>
    </w:p>
    <w:p w14:paraId="72513402" w14:textId="77777777" w:rsidR="00067CF2" w:rsidRPr="00A14377" w:rsidRDefault="00067CF2" w:rsidP="00A14377">
      <w:pPr>
        <w:pStyle w:val="Nivel2"/>
        <w:spacing w:before="0" w:after="0" w:line="240" w:lineRule="auto"/>
        <w:ind w:left="0" w:firstLine="0"/>
      </w:pPr>
      <w:r w:rsidRPr="00A14377">
        <w:rPr>
          <w:b/>
        </w:rPr>
        <w:t xml:space="preserve">14.11 </w:t>
      </w:r>
      <w:r w:rsidRPr="00A14377">
        <w:t>Sempre que solicitado, comprovar a reserva de cargos a que se refere a cláusula acima, no prazo fixado pelo fiscal do contrato, com a indicação dos empregados que preencheram as referidas vagas.</w:t>
      </w:r>
    </w:p>
    <w:p w14:paraId="304523AB" w14:textId="77777777" w:rsidR="00067CF2" w:rsidRPr="00A14377" w:rsidRDefault="00067CF2" w:rsidP="00A14377">
      <w:pPr>
        <w:pStyle w:val="PargrafodaLista"/>
        <w:rPr>
          <w:rFonts w:ascii="Arial" w:hAnsi="Arial" w:cs="Arial"/>
          <w:sz w:val="20"/>
          <w:szCs w:val="20"/>
        </w:rPr>
      </w:pPr>
    </w:p>
    <w:p w14:paraId="6776232C" w14:textId="77777777" w:rsidR="00067CF2" w:rsidRPr="00A14377" w:rsidRDefault="00067CF2" w:rsidP="00A14377">
      <w:pPr>
        <w:pStyle w:val="Nivel2"/>
        <w:spacing w:before="0" w:after="0" w:line="240" w:lineRule="auto"/>
        <w:ind w:left="0" w:firstLine="0"/>
      </w:pPr>
      <w:r w:rsidRPr="00A14377">
        <w:rPr>
          <w:b/>
        </w:rPr>
        <w:t>14.12</w:t>
      </w:r>
      <w:r w:rsidRPr="00A14377">
        <w:t xml:space="preserve"> Cumprir, além dos postulados legais vigentes de âmbito federal, estadual ou municipal, as normas de segurança do CONTRATANTE.</w:t>
      </w:r>
    </w:p>
    <w:p w14:paraId="3A3036D6" w14:textId="77777777" w:rsidR="00067CF2" w:rsidRPr="00A14377" w:rsidRDefault="00067CF2" w:rsidP="00A14377">
      <w:pPr>
        <w:pStyle w:val="PargrafodaLista"/>
        <w:rPr>
          <w:rFonts w:ascii="Arial" w:hAnsi="Arial" w:cs="Arial"/>
          <w:sz w:val="20"/>
          <w:szCs w:val="20"/>
        </w:rPr>
      </w:pPr>
    </w:p>
    <w:p w14:paraId="66B48023" w14:textId="77777777" w:rsidR="00067CF2" w:rsidRPr="00A14377" w:rsidRDefault="00067CF2" w:rsidP="00A14377">
      <w:pPr>
        <w:pStyle w:val="Nivel2"/>
        <w:spacing w:before="0" w:after="0" w:line="240" w:lineRule="auto"/>
        <w:ind w:left="0" w:firstLine="0"/>
      </w:pPr>
      <w:proofErr w:type="gramStart"/>
      <w:r w:rsidRPr="00A14377">
        <w:rPr>
          <w:b/>
        </w:rPr>
        <w:t xml:space="preserve">14.13 </w:t>
      </w:r>
      <w:r w:rsidRPr="00A14377">
        <w:t>É</w:t>
      </w:r>
      <w:proofErr w:type="gramEnd"/>
      <w:r w:rsidRPr="00A14377">
        <w:t xml:space="preserve"> obrigação do contratado de manter, durante toda a execução do contrato, em compatibilidade com as obrigações por ele assumidas, todas as condições exigidas para a qualificação, na contratação direta.</w:t>
      </w:r>
    </w:p>
    <w:p w14:paraId="35A4BB19" w14:textId="77777777" w:rsidR="00067CF2" w:rsidRPr="00A14377" w:rsidRDefault="00067CF2" w:rsidP="00A14377">
      <w:pPr>
        <w:pStyle w:val="Nivel2"/>
        <w:spacing w:before="0" w:after="0" w:line="240" w:lineRule="auto"/>
        <w:ind w:left="0" w:firstLine="0"/>
      </w:pPr>
    </w:p>
    <w:p w14:paraId="0BAA75A4" w14:textId="77777777" w:rsidR="00067CF2" w:rsidRPr="00A14377" w:rsidRDefault="00067CF2" w:rsidP="00A14377">
      <w:pPr>
        <w:jc w:val="both"/>
        <w:rPr>
          <w:rFonts w:ascii="Arial" w:hAnsi="Arial" w:cs="Arial"/>
          <w:sz w:val="20"/>
          <w:szCs w:val="20"/>
        </w:rPr>
      </w:pPr>
      <w:r w:rsidRPr="00A14377">
        <w:rPr>
          <w:rFonts w:ascii="Arial" w:hAnsi="Arial" w:cs="Arial"/>
          <w:b/>
          <w:sz w:val="20"/>
          <w:szCs w:val="20"/>
        </w:rPr>
        <w:t>14.14</w:t>
      </w:r>
      <w:r w:rsidRPr="00A14377">
        <w:rPr>
          <w:rFonts w:ascii="Arial" w:hAnsi="Arial" w:cs="Arial"/>
          <w:sz w:val="20"/>
          <w:szCs w:val="20"/>
        </w:rPr>
        <w:t xml:space="preserve"> Entregar o objeto em perfeitas condições, conforme especificações, prazo e local constantes no Termo de Referência, acompanhado da respectiva nota fiscal, na qual constarão as indicações referentes a: marca, fabricante, modelo, procedência e prazo de validade. Quando for o caso, entregar o manual do usuário e termo de garantia do objeto.</w:t>
      </w:r>
    </w:p>
    <w:p w14:paraId="256FD9F7" w14:textId="77777777" w:rsidR="00067CF2" w:rsidRPr="00A14377" w:rsidRDefault="00067CF2" w:rsidP="00A14377">
      <w:pPr>
        <w:rPr>
          <w:rFonts w:ascii="Arial" w:hAnsi="Arial" w:cs="Arial"/>
          <w:sz w:val="20"/>
          <w:szCs w:val="20"/>
        </w:rPr>
      </w:pPr>
    </w:p>
    <w:p w14:paraId="4F0993D9" w14:textId="77777777" w:rsidR="00067CF2" w:rsidRPr="00A14377" w:rsidRDefault="00067CF2" w:rsidP="00A14377">
      <w:pPr>
        <w:jc w:val="both"/>
        <w:rPr>
          <w:rFonts w:ascii="Arial" w:hAnsi="Arial" w:cs="Arial"/>
          <w:sz w:val="20"/>
          <w:szCs w:val="20"/>
        </w:rPr>
      </w:pPr>
      <w:r w:rsidRPr="00A14377">
        <w:rPr>
          <w:rFonts w:ascii="Arial" w:hAnsi="Arial" w:cs="Arial"/>
          <w:b/>
          <w:sz w:val="20"/>
          <w:szCs w:val="20"/>
        </w:rPr>
        <w:t>14.15</w:t>
      </w:r>
      <w:r w:rsidRPr="00A14377">
        <w:rPr>
          <w:rFonts w:ascii="Arial" w:hAnsi="Arial" w:cs="Arial"/>
          <w:sz w:val="20"/>
          <w:szCs w:val="20"/>
        </w:rPr>
        <w:t xml:space="preserve">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w:t>
      </w:r>
    </w:p>
    <w:p w14:paraId="3D79D1BC" w14:textId="77777777" w:rsidR="00067CF2" w:rsidRPr="00A14377" w:rsidRDefault="00067CF2" w:rsidP="00A14377">
      <w:pPr>
        <w:jc w:val="both"/>
        <w:rPr>
          <w:rFonts w:ascii="Arial" w:hAnsi="Arial" w:cs="Arial"/>
          <w:sz w:val="20"/>
          <w:szCs w:val="20"/>
        </w:rPr>
      </w:pPr>
    </w:p>
    <w:p w14:paraId="056FF457" w14:textId="77777777" w:rsidR="00067CF2" w:rsidRPr="00A14377" w:rsidRDefault="00067CF2" w:rsidP="00A14377">
      <w:pPr>
        <w:rPr>
          <w:rFonts w:ascii="Arial" w:hAnsi="Arial" w:cs="Arial"/>
          <w:sz w:val="20"/>
          <w:szCs w:val="20"/>
        </w:rPr>
      </w:pPr>
      <w:r w:rsidRPr="00A14377">
        <w:rPr>
          <w:rFonts w:ascii="Arial" w:hAnsi="Arial" w:cs="Arial"/>
          <w:b/>
          <w:sz w:val="20"/>
          <w:szCs w:val="20"/>
        </w:rPr>
        <w:t>14.16</w:t>
      </w:r>
      <w:r w:rsidRPr="00A14377">
        <w:rPr>
          <w:rFonts w:ascii="Arial" w:hAnsi="Arial" w:cs="Arial"/>
          <w:sz w:val="20"/>
          <w:szCs w:val="20"/>
        </w:rPr>
        <w:t xml:space="preserve"> Toda a mão de obra, necessária para a correta logística de transporte para o fornecimento do objeto e seus respectivos encargos sociais e trabalhistas ficarão sob a responsabilidade da empresa contratada;</w:t>
      </w:r>
    </w:p>
    <w:p w14:paraId="32FD5552" w14:textId="77777777" w:rsidR="00067CF2" w:rsidRPr="00A14377" w:rsidRDefault="00067CF2" w:rsidP="00A14377">
      <w:pPr>
        <w:tabs>
          <w:tab w:val="left" w:pos="5517"/>
        </w:tabs>
        <w:ind w:right="23"/>
        <w:rPr>
          <w:rFonts w:ascii="Arial" w:hAnsi="Arial" w:cs="Arial"/>
          <w:sz w:val="20"/>
          <w:szCs w:val="20"/>
        </w:rPr>
      </w:pPr>
    </w:p>
    <w:p w14:paraId="3BBEE89B" w14:textId="77777777" w:rsidR="00067CF2" w:rsidRPr="00A14377" w:rsidRDefault="00067CF2" w:rsidP="00A14377">
      <w:pPr>
        <w:tabs>
          <w:tab w:val="left" w:pos="5517"/>
        </w:tabs>
        <w:ind w:right="23"/>
        <w:rPr>
          <w:rFonts w:ascii="Arial" w:hAnsi="Arial" w:cs="Arial"/>
          <w:sz w:val="20"/>
          <w:szCs w:val="20"/>
        </w:rPr>
      </w:pPr>
      <w:r w:rsidRPr="00A14377">
        <w:rPr>
          <w:rFonts w:ascii="Arial" w:hAnsi="Arial" w:cs="Arial"/>
          <w:b/>
          <w:sz w:val="20"/>
          <w:szCs w:val="20"/>
        </w:rPr>
        <w:t>14.17</w:t>
      </w:r>
      <w:r w:rsidRPr="00A14377">
        <w:rPr>
          <w:rFonts w:ascii="Arial" w:hAnsi="Arial" w:cs="Arial"/>
          <w:sz w:val="20"/>
          <w:szCs w:val="20"/>
        </w:rPr>
        <w:t xml:space="preserve"> Indicar preposto para representá-la durante a execução do Termo de Contrato, quando for o caso.</w:t>
      </w:r>
    </w:p>
    <w:p w14:paraId="25EE5688" w14:textId="77777777" w:rsidR="00067CF2" w:rsidRPr="00A14377" w:rsidRDefault="00067CF2" w:rsidP="00A14377">
      <w:pPr>
        <w:pStyle w:val="PargrafodaLista"/>
        <w:rPr>
          <w:rFonts w:ascii="Arial" w:hAnsi="Arial" w:cs="Arial"/>
          <w:sz w:val="20"/>
          <w:szCs w:val="20"/>
        </w:rPr>
      </w:pPr>
    </w:p>
    <w:p w14:paraId="437A592D" w14:textId="77777777" w:rsidR="00067CF2" w:rsidRPr="00A14377" w:rsidRDefault="00067CF2" w:rsidP="00A14377">
      <w:pPr>
        <w:pStyle w:val="Nivel2"/>
        <w:spacing w:before="0" w:after="0" w:line="240" w:lineRule="auto"/>
        <w:ind w:left="0" w:firstLine="0"/>
        <w:rPr>
          <w:color w:val="auto"/>
        </w:rPr>
      </w:pPr>
      <w:proofErr w:type="gramStart"/>
      <w:r w:rsidRPr="00A14377">
        <w:rPr>
          <w:b/>
          <w:color w:val="auto"/>
        </w:rPr>
        <w:t>14.18</w:t>
      </w:r>
      <w:r w:rsidRPr="00A14377">
        <w:rPr>
          <w:color w:val="auto"/>
        </w:rPr>
        <w:t xml:space="preserve"> Entregar</w:t>
      </w:r>
      <w:proofErr w:type="gramEnd"/>
      <w:r w:rsidRPr="00A14377">
        <w:rPr>
          <w:color w:val="auto"/>
        </w:rPr>
        <w:t xml:space="preserve"> o objeto acompanhado do manual do usuário, com uma versão em português, e da relação da rede de assistência técnica autorizada.</w:t>
      </w:r>
    </w:p>
    <w:p w14:paraId="47BBEEE9" w14:textId="77777777" w:rsidR="00067CF2" w:rsidRPr="00A14377" w:rsidRDefault="00067CF2" w:rsidP="00A14377">
      <w:pPr>
        <w:pStyle w:val="PargrafodaLista"/>
        <w:rPr>
          <w:rFonts w:ascii="Arial" w:hAnsi="Arial" w:cs="Arial"/>
          <w:sz w:val="20"/>
          <w:szCs w:val="20"/>
        </w:rPr>
      </w:pPr>
    </w:p>
    <w:p w14:paraId="4785040C" w14:textId="303B22FB" w:rsidR="00067CF2" w:rsidRPr="00A14377" w:rsidRDefault="00067CF2" w:rsidP="00A14377">
      <w:pPr>
        <w:tabs>
          <w:tab w:val="left" w:pos="709"/>
          <w:tab w:val="left" w:pos="5517"/>
        </w:tabs>
        <w:ind w:right="23"/>
        <w:jc w:val="both"/>
        <w:rPr>
          <w:rFonts w:ascii="Arial" w:hAnsi="Arial" w:cs="Arial"/>
          <w:sz w:val="20"/>
          <w:szCs w:val="20"/>
        </w:rPr>
      </w:pPr>
      <w:r w:rsidRPr="00A14377">
        <w:rPr>
          <w:rFonts w:ascii="Arial" w:hAnsi="Arial" w:cs="Arial"/>
          <w:b/>
          <w:sz w:val="20"/>
          <w:szCs w:val="20"/>
        </w:rPr>
        <w:t>14.</w:t>
      </w:r>
      <w:r w:rsidR="009251D1" w:rsidRPr="00A14377">
        <w:rPr>
          <w:rFonts w:ascii="Arial" w:hAnsi="Arial" w:cs="Arial"/>
          <w:b/>
          <w:sz w:val="20"/>
          <w:szCs w:val="20"/>
        </w:rPr>
        <w:t>19</w:t>
      </w:r>
      <w:r w:rsidRPr="00A14377">
        <w:rPr>
          <w:rFonts w:ascii="Arial" w:hAnsi="Arial" w:cs="Arial"/>
          <w:sz w:val="20"/>
          <w:szCs w:val="20"/>
        </w:rPr>
        <w:t xml:space="preserve"> Comunicar à Contratante, no prazo máximo de 24 (vinte e quatro) horas que antecede a data da entrega, os motivos que impossibilitem o cumprimento do prazo previsto, com a devida comprovação.</w:t>
      </w:r>
    </w:p>
    <w:p w14:paraId="523A2F64" w14:textId="77777777" w:rsidR="00A56345" w:rsidRPr="00A14377" w:rsidRDefault="00A56345" w:rsidP="00A14377">
      <w:pPr>
        <w:tabs>
          <w:tab w:val="left" w:pos="709"/>
          <w:tab w:val="left" w:pos="5517"/>
        </w:tabs>
        <w:ind w:right="23"/>
        <w:jc w:val="both"/>
        <w:rPr>
          <w:rFonts w:ascii="Arial" w:hAnsi="Arial" w:cs="Arial"/>
          <w:sz w:val="20"/>
          <w:szCs w:val="20"/>
        </w:rPr>
      </w:pPr>
    </w:p>
    <w:p w14:paraId="74B3B995" w14:textId="77777777" w:rsidR="00067CF2" w:rsidRPr="00A14377" w:rsidRDefault="00067CF2" w:rsidP="00A14377">
      <w:pPr>
        <w:pStyle w:val="Citao"/>
        <w:spacing w:before="0"/>
        <w:rPr>
          <w:rFonts w:cs="Arial"/>
          <w:b w:val="0"/>
          <w:szCs w:val="20"/>
        </w:rPr>
      </w:pPr>
      <w:r w:rsidRPr="00A14377">
        <w:rPr>
          <w:rFonts w:cs="Arial"/>
          <w:szCs w:val="20"/>
        </w:rPr>
        <w:t>15.</w:t>
      </w:r>
      <w:r w:rsidRPr="00A14377">
        <w:rPr>
          <w:rFonts w:cs="Arial"/>
          <w:szCs w:val="20"/>
        </w:rPr>
        <w:tab/>
        <w:t>DAS</w:t>
      </w:r>
      <w:r w:rsidRPr="00A14377">
        <w:rPr>
          <w:rFonts w:cs="Arial"/>
          <w:spacing w:val="-2"/>
          <w:szCs w:val="20"/>
        </w:rPr>
        <w:t xml:space="preserve"> </w:t>
      </w:r>
      <w:r w:rsidRPr="00A14377">
        <w:rPr>
          <w:rFonts w:cs="Arial"/>
          <w:szCs w:val="20"/>
        </w:rPr>
        <w:t>OBRIGAÇÕES</w:t>
      </w:r>
      <w:r w:rsidRPr="00A14377">
        <w:rPr>
          <w:rFonts w:cs="Arial"/>
          <w:spacing w:val="-2"/>
          <w:szCs w:val="20"/>
        </w:rPr>
        <w:t xml:space="preserve"> </w:t>
      </w:r>
      <w:r w:rsidRPr="00A14377">
        <w:rPr>
          <w:rFonts w:cs="Arial"/>
          <w:szCs w:val="20"/>
        </w:rPr>
        <w:t>DA</w:t>
      </w:r>
      <w:r w:rsidRPr="00A14377">
        <w:rPr>
          <w:rFonts w:cs="Arial"/>
          <w:spacing w:val="-4"/>
          <w:szCs w:val="20"/>
        </w:rPr>
        <w:t xml:space="preserve"> </w:t>
      </w:r>
      <w:r w:rsidRPr="00A14377">
        <w:rPr>
          <w:rFonts w:cs="Arial"/>
          <w:szCs w:val="20"/>
        </w:rPr>
        <w:t>CONTRATANTE</w:t>
      </w:r>
    </w:p>
    <w:p w14:paraId="1D38F6F5" w14:textId="77777777" w:rsidR="00A56345" w:rsidRPr="00A14377" w:rsidRDefault="00A56345" w:rsidP="00A14377">
      <w:pPr>
        <w:pStyle w:val="Nivel2"/>
        <w:spacing w:before="0" w:after="0" w:line="240" w:lineRule="auto"/>
        <w:ind w:left="0" w:firstLine="0"/>
        <w:rPr>
          <w:b/>
        </w:rPr>
      </w:pPr>
    </w:p>
    <w:p w14:paraId="047663FB" w14:textId="77777777" w:rsidR="00491443" w:rsidRPr="00A14377" w:rsidRDefault="00067CF2" w:rsidP="00A14377">
      <w:pPr>
        <w:pStyle w:val="Nivel2"/>
        <w:spacing w:before="0" w:after="0" w:line="240" w:lineRule="auto"/>
        <w:ind w:left="0" w:firstLine="0"/>
      </w:pPr>
      <w:r w:rsidRPr="00A14377">
        <w:rPr>
          <w:b/>
        </w:rPr>
        <w:t xml:space="preserve">15.1 </w:t>
      </w:r>
      <w:r w:rsidRPr="00A14377">
        <w:t>São obrigações do CONTRATANTE</w:t>
      </w:r>
      <w:r w:rsidR="00491443" w:rsidRPr="00A14377">
        <w:t>:</w:t>
      </w:r>
    </w:p>
    <w:p w14:paraId="0C3AFDAA" w14:textId="77777777" w:rsidR="00067CF2" w:rsidRPr="00A14377" w:rsidRDefault="00067CF2" w:rsidP="00A14377">
      <w:pPr>
        <w:pStyle w:val="Nivel2"/>
        <w:spacing w:before="0" w:after="0" w:line="240" w:lineRule="auto"/>
        <w:ind w:left="0" w:firstLine="0"/>
      </w:pPr>
    </w:p>
    <w:p w14:paraId="4E2207C6" w14:textId="77777777" w:rsidR="00067CF2" w:rsidRPr="00A14377" w:rsidRDefault="00067CF2" w:rsidP="00A14377">
      <w:pPr>
        <w:pStyle w:val="Nivel2"/>
        <w:spacing w:before="0" w:after="0" w:line="240" w:lineRule="auto"/>
        <w:ind w:left="0" w:firstLine="0"/>
      </w:pPr>
      <w:proofErr w:type="gramStart"/>
      <w:r w:rsidRPr="00A14377">
        <w:rPr>
          <w:b/>
        </w:rPr>
        <w:t>15.2</w:t>
      </w:r>
      <w:r w:rsidRPr="00A14377">
        <w:t xml:space="preserve"> Exigir</w:t>
      </w:r>
      <w:proofErr w:type="gramEnd"/>
      <w:r w:rsidRPr="00A14377">
        <w:t xml:space="preserve"> o cumprimento de todas as obrigações assumidas pelo CONTRATADO, de acordo com o contrato e seus anexos.</w:t>
      </w:r>
    </w:p>
    <w:p w14:paraId="0A91066F" w14:textId="77777777" w:rsidR="00067CF2" w:rsidRPr="00A14377" w:rsidRDefault="00067CF2" w:rsidP="00A14377">
      <w:pPr>
        <w:pStyle w:val="Nivel2"/>
        <w:spacing w:before="0" w:after="0" w:line="240" w:lineRule="auto"/>
        <w:ind w:left="0" w:firstLine="0"/>
      </w:pPr>
    </w:p>
    <w:p w14:paraId="78B07915" w14:textId="77777777" w:rsidR="00067CF2" w:rsidRPr="00A14377" w:rsidRDefault="00067CF2" w:rsidP="00A14377">
      <w:pPr>
        <w:pStyle w:val="Nivel2"/>
        <w:spacing w:before="0" w:after="0" w:line="240" w:lineRule="auto"/>
        <w:ind w:left="0" w:firstLine="0"/>
      </w:pPr>
      <w:proofErr w:type="gramStart"/>
      <w:r w:rsidRPr="00A14377">
        <w:rPr>
          <w:b/>
          <w:bCs/>
        </w:rPr>
        <w:t xml:space="preserve">15.3 </w:t>
      </w:r>
      <w:r w:rsidRPr="00A14377">
        <w:t>Designar</w:t>
      </w:r>
      <w:proofErr w:type="gramEnd"/>
      <w:r w:rsidRPr="00A14377">
        <w:t xml:space="preserve"> servidores para acompanhar e fiscalizar a execução do contrato;</w:t>
      </w:r>
    </w:p>
    <w:p w14:paraId="252213A4" w14:textId="77777777" w:rsidR="00067CF2" w:rsidRPr="00A14377" w:rsidRDefault="00067CF2" w:rsidP="00A14377">
      <w:pPr>
        <w:pStyle w:val="Nivel2"/>
        <w:spacing w:before="0" w:after="0" w:line="240" w:lineRule="auto"/>
        <w:ind w:left="0" w:firstLine="0"/>
      </w:pPr>
    </w:p>
    <w:p w14:paraId="27583B8B" w14:textId="77777777" w:rsidR="00067CF2" w:rsidRPr="00A14377" w:rsidRDefault="00067CF2" w:rsidP="00A14377">
      <w:pPr>
        <w:pStyle w:val="Nivel2"/>
        <w:spacing w:before="0" w:after="0" w:line="240" w:lineRule="auto"/>
        <w:ind w:left="0" w:firstLine="0"/>
        <w:rPr>
          <w:b/>
          <w:bCs/>
        </w:rPr>
      </w:pPr>
      <w:proofErr w:type="gramStart"/>
      <w:r w:rsidRPr="00A14377">
        <w:rPr>
          <w:b/>
          <w:bCs/>
        </w:rPr>
        <w:t>15.4</w:t>
      </w:r>
      <w:r w:rsidRPr="00A14377">
        <w:t xml:space="preserve"> Acompanhar e fiscalizar</w:t>
      </w:r>
      <w:proofErr w:type="gramEnd"/>
      <w:r w:rsidRPr="00A14377">
        <w:t xml:space="preserve"> a execução do Contrato, podendo rejeitar, no todo ou em parte, serviço ou fornecimento executado em desacordo com o Contrato a ser firmado.</w:t>
      </w:r>
    </w:p>
    <w:p w14:paraId="7EF1097A" w14:textId="77777777" w:rsidR="00067CF2" w:rsidRPr="00A14377" w:rsidRDefault="00067CF2" w:rsidP="00A14377">
      <w:pPr>
        <w:pStyle w:val="Nivel2"/>
        <w:spacing w:before="0" w:after="0" w:line="240" w:lineRule="auto"/>
        <w:ind w:left="0" w:firstLine="0"/>
        <w:rPr>
          <w:b/>
        </w:rPr>
      </w:pPr>
    </w:p>
    <w:p w14:paraId="00058031" w14:textId="77777777" w:rsidR="00067CF2" w:rsidRPr="00A14377" w:rsidRDefault="00067CF2" w:rsidP="00A14377">
      <w:pPr>
        <w:pStyle w:val="Nivel2"/>
        <w:spacing w:before="0" w:after="0" w:line="240" w:lineRule="auto"/>
        <w:ind w:left="0" w:firstLine="0"/>
        <w:rPr>
          <w:b/>
          <w:bCs/>
        </w:rPr>
      </w:pPr>
      <w:proofErr w:type="gramStart"/>
      <w:r w:rsidRPr="00A14377">
        <w:rPr>
          <w:b/>
        </w:rPr>
        <w:t xml:space="preserve">15.5 </w:t>
      </w:r>
      <w:r w:rsidRPr="00A14377">
        <w:t>Comunicar</w:t>
      </w:r>
      <w:proofErr w:type="gramEnd"/>
      <w:r w:rsidRPr="00A14377">
        <w:t xml:space="preserve"> a empresa para </w:t>
      </w:r>
      <w:r w:rsidRPr="00A14377">
        <w:rPr>
          <w:bCs/>
        </w:rPr>
        <w:t xml:space="preserve">emissão de Nota Fiscal no que concerne à parcela incontroversa da execução do objeto, para efeito de liquidação e pagamento, quando houver controvérsia sobre a execução do objeto, quanto à dimensão, qualidade e quantidade, conforme </w:t>
      </w:r>
      <w:r w:rsidRPr="00A14377">
        <w:rPr>
          <w:bCs/>
          <w:color w:val="auto"/>
        </w:rPr>
        <w:t xml:space="preserve">o </w:t>
      </w:r>
      <w:r w:rsidRPr="00A14377">
        <w:rPr>
          <w:bCs/>
        </w:rPr>
        <w:t>art. 143 da Lei nº 14.133/2021.</w:t>
      </w:r>
    </w:p>
    <w:p w14:paraId="6E137672" w14:textId="77777777" w:rsidR="00067CF2" w:rsidRPr="00A14377" w:rsidRDefault="00067CF2" w:rsidP="00A14377">
      <w:pPr>
        <w:pStyle w:val="Nivel2"/>
        <w:spacing w:before="0" w:after="0" w:line="240" w:lineRule="auto"/>
        <w:ind w:left="0" w:firstLine="0"/>
      </w:pPr>
    </w:p>
    <w:p w14:paraId="7BB3D86A" w14:textId="77777777" w:rsidR="00067CF2" w:rsidRPr="00A14377" w:rsidRDefault="00067CF2" w:rsidP="00A14377">
      <w:pPr>
        <w:pStyle w:val="Nivel2"/>
        <w:spacing w:before="0" w:after="0" w:line="240" w:lineRule="auto"/>
        <w:ind w:left="0" w:firstLine="0"/>
      </w:pPr>
      <w:r w:rsidRPr="00A14377">
        <w:rPr>
          <w:b/>
        </w:rPr>
        <w:t>15.6</w:t>
      </w:r>
      <w:r w:rsidRPr="00A14377">
        <w:t xml:space="preserve"> Aplicar ao CONTRATADO as sanções previstas na lei e no contrato. </w:t>
      </w:r>
    </w:p>
    <w:p w14:paraId="3D8262F4" w14:textId="77777777" w:rsidR="00067CF2" w:rsidRPr="00A14377" w:rsidRDefault="00067CF2" w:rsidP="00A14377">
      <w:pPr>
        <w:pStyle w:val="Nivel2"/>
        <w:spacing w:before="0" w:after="0" w:line="240" w:lineRule="auto"/>
        <w:ind w:left="0" w:firstLine="0"/>
        <w:rPr>
          <w:b/>
          <w:bCs/>
        </w:rPr>
      </w:pPr>
    </w:p>
    <w:p w14:paraId="4E1AFBA3" w14:textId="77777777" w:rsidR="00067CF2" w:rsidRPr="00A14377" w:rsidRDefault="00067CF2" w:rsidP="00A14377">
      <w:pPr>
        <w:pStyle w:val="Nivel2"/>
        <w:spacing w:before="0" w:after="0" w:line="240" w:lineRule="auto"/>
        <w:ind w:left="0" w:firstLine="0"/>
      </w:pPr>
      <w:proofErr w:type="gramStart"/>
      <w:r w:rsidRPr="00A14377">
        <w:rPr>
          <w:b/>
        </w:rPr>
        <w:t xml:space="preserve">15.7 </w:t>
      </w:r>
      <w:r w:rsidRPr="00A14377">
        <w:t>Explicitamente</w:t>
      </w:r>
      <w:proofErr w:type="gramEnd"/>
      <w:r w:rsidRPr="00A14377">
        <w:t xml:space="preserve"> emitir decisão sobre todas as solicitações e reclamações relacionadas à execução do contrato, ressalvados os requerimentos manifestamente impertinentes, meramente protelatórios ou de nenhum interesse para a boa execução do ajuste.</w:t>
      </w:r>
    </w:p>
    <w:p w14:paraId="7C34839D" w14:textId="77777777" w:rsidR="00067CF2" w:rsidRPr="00A14377" w:rsidRDefault="00067CF2" w:rsidP="00A14377">
      <w:pPr>
        <w:pStyle w:val="Nivel3"/>
        <w:spacing w:before="0" w:after="0" w:line="240" w:lineRule="auto"/>
        <w:ind w:left="0"/>
      </w:pPr>
    </w:p>
    <w:p w14:paraId="05AA115B" w14:textId="77777777" w:rsidR="00067CF2" w:rsidRPr="00A14377" w:rsidRDefault="00067CF2" w:rsidP="00A14377">
      <w:pPr>
        <w:pStyle w:val="Nivel3"/>
        <w:spacing w:before="0" w:after="0" w:line="240" w:lineRule="auto"/>
        <w:ind w:left="0"/>
        <w:rPr>
          <w:b/>
          <w:bCs/>
        </w:rPr>
      </w:pPr>
      <w:r w:rsidRPr="00A14377">
        <w:t>15.7.1 A Administração terá o prazo de</w:t>
      </w:r>
      <w:r w:rsidRPr="00A14377">
        <w:rPr>
          <w:iCs/>
          <w:color w:val="FF0000"/>
        </w:rPr>
        <w:t xml:space="preserve"> </w:t>
      </w:r>
      <w:r w:rsidRPr="00A14377">
        <w:rPr>
          <w:iCs/>
          <w:color w:val="auto"/>
        </w:rPr>
        <w:t>1 mês</w:t>
      </w:r>
      <w:r w:rsidRPr="00A14377">
        <w:rPr>
          <w:color w:val="auto"/>
        </w:rPr>
        <w:t>,</w:t>
      </w:r>
      <w:r w:rsidRPr="00A14377">
        <w:t xml:space="preserve"> a contar da data do protocolo do requerimento para decidir, admitida a prorrogação motivada, por igual período. </w:t>
      </w:r>
    </w:p>
    <w:p w14:paraId="68687226" w14:textId="77777777" w:rsidR="00067CF2" w:rsidRPr="00A14377" w:rsidRDefault="00067CF2" w:rsidP="00A14377">
      <w:pPr>
        <w:pStyle w:val="Nivel2"/>
        <w:spacing w:before="0" w:after="0" w:line="240" w:lineRule="auto"/>
        <w:ind w:left="0" w:firstLine="0"/>
        <w:rPr>
          <w:color w:val="FF0000"/>
        </w:rPr>
      </w:pPr>
    </w:p>
    <w:p w14:paraId="09F00E73" w14:textId="77777777" w:rsidR="00067CF2" w:rsidRPr="00A14377" w:rsidRDefault="00067CF2" w:rsidP="00A14377">
      <w:pPr>
        <w:pStyle w:val="Nivel2"/>
        <w:spacing w:before="0" w:after="0" w:line="240" w:lineRule="auto"/>
        <w:ind w:left="0" w:firstLine="0"/>
      </w:pPr>
      <w:r w:rsidRPr="00A14377">
        <w:rPr>
          <w:b/>
        </w:rPr>
        <w:t xml:space="preserve">15.8 </w:t>
      </w:r>
      <w:r w:rsidRPr="00A1437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6701CE" w14:textId="77777777" w:rsidR="00067CF2" w:rsidRPr="00A14377" w:rsidRDefault="00067CF2" w:rsidP="00A14377">
      <w:pPr>
        <w:pStyle w:val="Nivel2"/>
        <w:spacing w:before="0" w:after="0" w:line="240" w:lineRule="auto"/>
        <w:ind w:left="0" w:firstLine="0"/>
      </w:pPr>
    </w:p>
    <w:p w14:paraId="5FBD263C" w14:textId="77777777" w:rsidR="00067CF2" w:rsidRPr="00A14377" w:rsidRDefault="00067CF2" w:rsidP="00A14377">
      <w:pPr>
        <w:pStyle w:val="Nivel2"/>
        <w:spacing w:before="0" w:after="0" w:line="240" w:lineRule="auto"/>
        <w:ind w:left="0" w:firstLine="0"/>
      </w:pPr>
      <w:proofErr w:type="gramStart"/>
      <w:r w:rsidRPr="00A14377">
        <w:rPr>
          <w:b/>
        </w:rPr>
        <w:t>15.9</w:t>
      </w:r>
      <w:r w:rsidRPr="00A14377">
        <w:t xml:space="preserve"> Receber</w:t>
      </w:r>
      <w:proofErr w:type="gramEnd"/>
      <w:r w:rsidRPr="00A14377">
        <w:t xml:space="preserve"> o objeto no prazo e condições estabelecidas no Termo de Contrato.</w:t>
      </w:r>
    </w:p>
    <w:p w14:paraId="7670A2EF" w14:textId="77777777" w:rsidR="00067CF2" w:rsidRPr="00A14377" w:rsidRDefault="00067CF2" w:rsidP="00A14377">
      <w:pPr>
        <w:pStyle w:val="Nivel2"/>
        <w:spacing w:before="0" w:after="0" w:line="240" w:lineRule="auto"/>
        <w:ind w:left="0" w:firstLine="0"/>
      </w:pPr>
    </w:p>
    <w:p w14:paraId="5A27B48B" w14:textId="77777777" w:rsidR="00067CF2" w:rsidRPr="00A14377" w:rsidRDefault="00067CF2" w:rsidP="00A14377">
      <w:pPr>
        <w:pStyle w:val="Nivel2"/>
        <w:spacing w:before="0" w:after="0" w:line="240" w:lineRule="auto"/>
        <w:ind w:left="0" w:firstLine="0"/>
      </w:pPr>
      <w:proofErr w:type="gramStart"/>
      <w:r w:rsidRPr="00A14377">
        <w:rPr>
          <w:b/>
        </w:rPr>
        <w:t>15.10</w:t>
      </w:r>
      <w:r w:rsidRPr="00A14377">
        <w:t xml:space="preserve"> Verificar</w:t>
      </w:r>
      <w:proofErr w:type="gramEnd"/>
      <w:r w:rsidRPr="00A14377">
        <w:t xml:space="preserve"> minuciosamente, no prazo fixado, a conformidade dos bens recebidos provisoriamente com as especificações constantes do Termo de Contrato e da proposta, para fins de aceitação e recebimento definitivo.</w:t>
      </w:r>
    </w:p>
    <w:p w14:paraId="40460CF1" w14:textId="77777777" w:rsidR="00067CF2" w:rsidRPr="00A14377" w:rsidRDefault="00067CF2" w:rsidP="00A14377">
      <w:pPr>
        <w:pStyle w:val="Nivel2"/>
        <w:spacing w:before="0" w:after="0" w:line="240" w:lineRule="auto"/>
        <w:ind w:left="0" w:firstLine="0"/>
      </w:pPr>
    </w:p>
    <w:p w14:paraId="5A6B4839" w14:textId="77777777" w:rsidR="00067CF2" w:rsidRPr="00A14377" w:rsidRDefault="00067CF2" w:rsidP="00A14377">
      <w:pPr>
        <w:pStyle w:val="Nivel2"/>
        <w:spacing w:before="0" w:after="0" w:line="240" w:lineRule="auto"/>
        <w:ind w:left="0" w:firstLine="0"/>
      </w:pPr>
      <w:r w:rsidRPr="00A14377">
        <w:rPr>
          <w:b/>
        </w:rPr>
        <w:t xml:space="preserve">15.11 </w:t>
      </w:r>
      <w:r w:rsidRPr="00A14377">
        <w:t>Comunicar à Contratada, por escrito, sobre imperfeições, falhas ou irregularidades verificadas no objeto fornecido, para que seja substituído, reparado ou corrigido, fixando prazo para a resposta da empresa e a sua ação corretiva.</w:t>
      </w:r>
    </w:p>
    <w:p w14:paraId="60BEA845" w14:textId="77777777" w:rsidR="00067CF2" w:rsidRPr="00A14377" w:rsidRDefault="00067CF2" w:rsidP="00A14377">
      <w:pPr>
        <w:pStyle w:val="Nivel2"/>
        <w:spacing w:before="0" w:after="0" w:line="240" w:lineRule="auto"/>
        <w:ind w:left="0" w:firstLine="0"/>
      </w:pPr>
    </w:p>
    <w:p w14:paraId="0D4A38AF" w14:textId="77777777" w:rsidR="00067CF2" w:rsidRPr="00A14377" w:rsidRDefault="00067CF2" w:rsidP="00A14377">
      <w:pPr>
        <w:pStyle w:val="Nivel2"/>
        <w:spacing w:before="0" w:after="0" w:line="240" w:lineRule="auto"/>
        <w:ind w:left="0" w:firstLine="0"/>
      </w:pPr>
      <w:proofErr w:type="gramStart"/>
      <w:r w:rsidRPr="00A14377">
        <w:rPr>
          <w:b/>
        </w:rPr>
        <w:t>15.12</w:t>
      </w:r>
      <w:r w:rsidRPr="00A14377">
        <w:t xml:space="preserve"> Acompanhar e fiscalizar</w:t>
      </w:r>
      <w:proofErr w:type="gramEnd"/>
      <w:r w:rsidRPr="00A14377">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w:t>
      </w:r>
    </w:p>
    <w:p w14:paraId="736D4E57" w14:textId="77777777" w:rsidR="00067CF2" w:rsidRPr="00A14377" w:rsidRDefault="00067CF2" w:rsidP="00A14377">
      <w:pPr>
        <w:pStyle w:val="Nivel2"/>
        <w:spacing w:before="0" w:after="0" w:line="240" w:lineRule="auto"/>
        <w:ind w:left="0" w:firstLine="0"/>
      </w:pPr>
    </w:p>
    <w:p w14:paraId="4363455C" w14:textId="77777777" w:rsidR="00067CF2" w:rsidRPr="00A14377" w:rsidRDefault="00067CF2" w:rsidP="00A14377">
      <w:pPr>
        <w:pStyle w:val="Nivel2"/>
        <w:spacing w:before="0" w:after="0" w:line="240" w:lineRule="auto"/>
        <w:ind w:left="0" w:firstLine="0"/>
      </w:pPr>
      <w:proofErr w:type="gramStart"/>
      <w:r w:rsidRPr="00A14377">
        <w:rPr>
          <w:b/>
        </w:rPr>
        <w:t>15.13</w:t>
      </w:r>
      <w:r w:rsidRPr="00A14377">
        <w:t xml:space="preserve"> Observar</w:t>
      </w:r>
      <w:proofErr w:type="gramEnd"/>
      <w:r w:rsidRPr="00A14377">
        <w:t xml:space="preserve"> para que, durante a vigência do presente Termo de Contrato, sejam mantidas todas as condições de habilitação e qualificação exigida para a contratação, assim como a sua compatibilidade com as obrigações assumidas.</w:t>
      </w:r>
    </w:p>
    <w:p w14:paraId="5268A7AC" w14:textId="77777777" w:rsidR="00067CF2" w:rsidRPr="00A14377" w:rsidRDefault="00067CF2" w:rsidP="00A14377">
      <w:pPr>
        <w:pStyle w:val="Nivel2"/>
        <w:spacing w:before="0" w:after="0" w:line="240" w:lineRule="auto"/>
        <w:ind w:left="0" w:firstLine="0"/>
      </w:pPr>
    </w:p>
    <w:p w14:paraId="13F555BE" w14:textId="77777777" w:rsidR="00067CF2" w:rsidRPr="00A14377" w:rsidRDefault="00067CF2" w:rsidP="00A14377">
      <w:pPr>
        <w:pStyle w:val="Nivel2"/>
        <w:spacing w:before="0" w:after="0" w:line="240" w:lineRule="auto"/>
        <w:ind w:left="0" w:firstLine="0"/>
      </w:pPr>
      <w:proofErr w:type="gramStart"/>
      <w:r w:rsidRPr="00A14377">
        <w:rPr>
          <w:b/>
        </w:rPr>
        <w:t>15.14</w:t>
      </w:r>
      <w:r w:rsidRPr="00A14377">
        <w:t xml:space="preserve"> Efetuar</w:t>
      </w:r>
      <w:proofErr w:type="gramEnd"/>
      <w:r w:rsidRPr="00A14377">
        <w:t xml:space="preserve"> o pagamento à Contratada no valor correspondente ao fornecimento do objeto, no prazo e forma estabelecidos no Edital e seus anexos.</w:t>
      </w:r>
    </w:p>
    <w:p w14:paraId="45E70ED9" w14:textId="77777777" w:rsidR="00067CF2" w:rsidRPr="00A14377" w:rsidRDefault="00067CF2" w:rsidP="00A14377">
      <w:pPr>
        <w:pStyle w:val="Nivel2"/>
        <w:spacing w:before="0" w:after="0" w:line="240" w:lineRule="auto"/>
        <w:ind w:left="0" w:firstLine="0"/>
      </w:pPr>
    </w:p>
    <w:p w14:paraId="4C3176D8" w14:textId="77777777" w:rsidR="00067CF2" w:rsidRPr="00A14377" w:rsidRDefault="00067CF2" w:rsidP="00A14377">
      <w:pPr>
        <w:pStyle w:val="Nivel2"/>
        <w:spacing w:before="0" w:after="0" w:line="240" w:lineRule="auto"/>
        <w:ind w:left="0" w:firstLine="0"/>
      </w:pPr>
      <w:r w:rsidRPr="00A14377">
        <w:rPr>
          <w:b/>
        </w:rPr>
        <w:t>15.15</w:t>
      </w:r>
      <w:r w:rsidRPr="00A14377">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72A4928" w14:textId="77777777" w:rsidR="00491443" w:rsidRPr="00A14377" w:rsidRDefault="00491443" w:rsidP="00A14377">
      <w:pPr>
        <w:pStyle w:val="Nivel2"/>
        <w:spacing w:before="0" w:after="0" w:line="240" w:lineRule="auto"/>
        <w:ind w:left="0" w:firstLine="0"/>
      </w:pPr>
    </w:p>
    <w:p w14:paraId="121A22C1" w14:textId="77777777" w:rsidR="00067CF2" w:rsidRPr="00A14377" w:rsidRDefault="00067CF2" w:rsidP="00A14377">
      <w:pPr>
        <w:pStyle w:val="Citao"/>
        <w:spacing w:before="0"/>
        <w:rPr>
          <w:rFonts w:cs="Arial"/>
          <w:b w:val="0"/>
          <w:szCs w:val="20"/>
        </w:rPr>
      </w:pPr>
      <w:r w:rsidRPr="00A14377">
        <w:rPr>
          <w:rFonts w:cs="Arial"/>
          <w:szCs w:val="20"/>
        </w:rPr>
        <w:t>16. REAJUSTE e REEQUILÍBRIO DO CONTRATO</w:t>
      </w:r>
    </w:p>
    <w:p w14:paraId="6C4556C6" w14:textId="77777777" w:rsidR="00491443" w:rsidRPr="00A14377" w:rsidRDefault="00491443" w:rsidP="00A14377">
      <w:pPr>
        <w:jc w:val="both"/>
        <w:rPr>
          <w:rFonts w:ascii="Arial" w:hAnsi="Arial" w:cs="Arial"/>
          <w:b/>
          <w:bCs/>
          <w:sz w:val="20"/>
          <w:szCs w:val="20"/>
        </w:rPr>
      </w:pPr>
    </w:p>
    <w:p w14:paraId="0FB3F8D8" w14:textId="46298D91" w:rsidR="00067CF2" w:rsidRPr="00A14377" w:rsidRDefault="00067CF2" w:rsidP="00A14377">
      <w:pPr>
        <w:jc w:val="both"/>
        <w:rPr>
          <w:rFonts w:ascii="Arial" w:hAnsi="Arial" w:cs="Arial"/>
          <w:bCs/>
          <w:sz w:val="20"/>
          <w:szCs w:val="20"/>
        </w:rPr>
      </w:pPr>
      <w:r w:rsidRPr="00A14377">
        <w:rPr>
          <w:rFonts w:ascii="Arial" w:hAnsi="Arial" w:cs="Arial"/>
          <w:b/>
          <w:bCs/>
          <w:sz w:val="20"/>
          <w:szCs w:val="20"/>
        </w:rPr>
        <w:t>16.1</w:t>
      </w:r>
      <w:r w:rsidRPr="00A14377">
        <w:rPr>
          <w:rFonts w:ascii="Arial" w:hAnsi="Arial" w:cs="Arial"/>
          <w:bCs/>
          <w:sz w:val="20"/>
          <w:szCs w:val="20"/>
        </w:rPr>
        <w:tab/>
        <w:t>Independentemente do prazo de duração do contrato utilizar-se-á como critério de reajuste o Índice Nacional de Preços ao Consumidor Amplo - IPCA, nos termos do art. 89 do Decreto Municipal nº 21.500/2023, com data-base vinculada à data do orçamento estimado, que no presente caso foi finalizado com formalização do mapa de preço no</w:t>
      </w:r>
      <w:r w:rsidR="00491443" w:rsidRPr="00A14377">
        <w:rPr>
          <w:rFonts w:ascii="Arial" w:hAnsi="Arial" w:cs="Arial"/>
          <w:bCs/>
          <w:sz w:val="20"/>
          <w:szCs w:val="20"/>
        </w:rPr>
        <w:t>s</w:t>
      </w:r>
      <w:r w:rsidRPr="00A14377">
        <w:rPr>
          <w:rFonts w:ascii="Arial" w:hAnsi="Arial" w:cs="Arial"/>
          <w:bCs/>
          <w:sz w:val="20"/>
          <w:szCs w:val="20"/>
        </w:rPr>
        <w:t xml:space="preserve"> dia</w:t>
      </w:r>
      <w:r w:rsidR="00491443" w:rsidRPr="00A14377">
        <w:rPr>
          <w:rFonts w:ascii="Arial" w:hAnsi="Arial" w:cs="Arial"/>
          <w:bCs/>
          <w:sz w:val="20"/>
          <w:szCs w:val="20"/>
        </w:rPr>
        <w:t>s</w:t>
      </w:r>
      <w:r w:rsidRPr="00A14377">
        <w:rPr>
          <w:rFonts w:ascii="Arial" w:hAnsi="Arial" w:cs="Arial"/>
          <w:bCs/>
          <w:sz w:val="20"/>
          <w:szCs w:val="20"/>
        </w:rPr>
        <w:t xml:space="preserve"> </w:t>
      </w:r>
      <w:r w:rsidR="00491443" w:rsidRPr="00A14377">
        <w:rPr>
          <w:rFonts w:ascii="Arial" w:hAnsi="Arial" w:cs="Arial"/>
          <w:bCs/>
          <w:sz w:val="20"/>
          <w:szCs w:val="20"/>
        </w:rPr>
        <w:t>10 e /04/2024.</w:t>
      </w:r>
    </w:p>
    <w:p w14:paraId="20493A4E" w14:textId="77777777" w:rsidR="00FA746F" w:rsidRPr="00A14377" w:rsidRDefault="00FA746F" w:rsidP="00A14377">
      <w:pPr>
        <w:jc w:val="both"/>
        <w:rPr>
          <w:rFonts w:ascii="Arial" w:hAnsi="Arial" w:cs="Arial"/>
          <w:b/>
          <w:bCs/>
          <w:sz w:val="20"/>
          <w:szCs w:val="20"/>
        </w:rPr>
      </w:pPr>
    </w:p>
    <w:p w14:paraId="065E28D3" w14:textId="77777777" w:rsidR="00067CF2" w:rsidRPr="00A14377" w:rsidRDefault="00067CF2" w:rsidP="00A14377">
      <w:pPr>
        <w:jc w:val="both"/>
        <w:rPr>
          <w:rFonts w:ascii="Arial" w:hAnsi="Arial" w:cs="Arial"/>
          <w:bCs/>
          <w:sz w:val="20"/>
          <w:szCs w:val="20"/>
        </w:rPr>
      </w:pPr>
      <w:r w:rsidRPr="00A14377">
        <w:rPr>
          <w:rFonts w:ascii="Arial" w:hAnsi="Arial" w:cs="Arial"/>
          <w:b/>
          <w:bCs/>
          <w:sz w:val="20"/>
          <w:szCs w:val="20"/>
        </w:rPr>
        <w:lastRenderedPageBreak/>
        <w:t>16.2</w:t>
      </w:r>
      <w:r w:rsidRPr="00A14377">
        <w:rPr>
          <w:rFonts w:ascii="Arial" w:hAnsi="Arial" w:cs="Arial"/>
          <w:bCs/>
          <w:sz w:val="20"/>
          <w:szCs w:val="20"/>
        </w:rPr>
        <w:t xml:space="preserve"> A concessão do reajuste será realizada de oficio mediante aditivo ao contrato.</w:t>
      </w:r>
    </w:p>
    <w:p w14:paraId="344E90C9" w14:textId="77777777" w:rsidR="00FA746F" w:rsidRPr="00A14377" w:rsidRDefault="00FA746F" w:rsidP="00A14377">
      <w:pPr>
        <w:jc w:val="both"/>
        <w:rPr>
          <w:rFonts w:ascii="Arial" w:hAnsi="Arial" w:cs="Arial"/>
          <w:b/>
          <w:bCs/>
          <w:sz w:val="20"/>
          <w:szCs w:val="20"/>
        </w:rPr>
      </w:pPr>
    </w:p>
    <w:p w14:paraId="6550DC86" w14:textId="77777777" w:rsidR="00067CF2" w:rsidRPr="00A14377" w:rsidRDefault="00067CF2" w:rsidP="00A14377">
      <w:pPr>
        <w:jc w:val="both"/>
        <w:rPr>
          <w:rFonts w:ascii="Arial" w:hAnsi="Arial" w:cs="Arial"/>
          <w:sz w:val="20"/>
          <w:szCs w:val="20"/>
        </w:rPr>
      </w:pPr>
      <w:r w:rsidRPr="00A14377">
        <w:rPr>
          <w:rFonts w:ascii="Arial" w:hAnsi="Arial" w:cs="Arial"/>
          <w:b/>
          <w:bCs/>
          <w:sz w:val="20"/>
          <w:szCs w:val="20"/>
        </w:rPr>
        <w:t>16.3</w:t>
      </w:r>
      <w:r w:rsidRPr="00A14377">
        <w:rPr>
          <w:rFonts w:ascii="Arial" w:hAnsi="Arial" w:cs="Arial"/>
          <w:sz w:val="20"/>
          <w:szCs w:val="20"/>
        </w:rPr>
        <w:t xml:space="preserve"> Nos reajustes subsequentes ao primeiro, o interregno mínimo de um ano será contado a partir dos efeitos financeiros do último reajuste.</w:t>
      </w:r>
    </w:p>
    <w:p w14:paraId="6A28F185" w14:textId="77777777" w:rsidR="00067CF2" w:rsidRPr="00A14377" w:rsidRDefault="00067CF2" w:rsidP="00A14377">
      <w:pPr>
        <w:jc w:val="both"/>
        <w:rPr>
          <w:rFonts w:ascii="Arial" w:hAnsi="Arial" w:cs="Arial"/>
          <w:b/>
          <w:bCs/>
          <w:sz w:val="20"/>
          <w:szCs w:val="20"/>
        </w:rPr>
      </w:pPr>
    </w:p>
    <w:p w14:paraId="3FC66A49" w14:textId="77777777" w:rsidR="00067CF2" w:rsidRPr="00A14377" w:rsidRDefault="00067CF2" w:rsidP="00A14377">
      <w:pPr>
        <w:jc w:val="both"/>
        <w:rPr>
          <w:rFonts w:ascii="Arial" w:hAnsi="Arial" w:cs="Arial"/>
          <w:sz w:val="20"/>
          <w:szCs w:val="20"/>
        </w:rPr>
      </w:pPr>
      <w:r w:rsidRPr="00A14377">
        <w:rPr>
          <w:rFonts w:ascii="Arial" w:hAnsi="Arial" w:cs="Arial"/>
          <w:b/>
          <w:bCs/>
          <w:sz w:val="20"/>
          <w:szCs w:val="20"/>
        </w:rPr>
        <w:t>16.4</w:t>
      </w:r>
      <w:r w:rsidRPr="00A14377">
        <w:rPr>
          <w:rFonts w:ascii="Arial" w:hAnsi="Arial" w:cs="Arial"/>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w:t>
      </w:r>
    </w:p>
    <w:p w14:paraId="39E84CBC" w14:textId="77777777" w:rsidR="00067CF2" w:rsidRPr="00A14377" w:rsidRDefault="00067CF2" w:rsidP="00A14377">
      <w:pPr>
        <w:jc w:val="both"/>
        <w:rPr>
          <w:rFonts w:ascii="Arial" w:hAnsi="Arial" w:cs="Arial"/>
          <w:b/>
          <w:bCs/>
          <w:sz w:val="20"/>
          <w:szCs w:val="20"/>
        </w:rPr>
      </w:pPr>
    </w:p>
    <w:p w14:paraId="1FD49673" w14:textId="77777777" w:rsidR="00067CF2" w:rsidRPr="00A14377" w:rsidRDefault="00067CF2" w:rsidP="00A14377">
      <w:pPr>
        <w:jc w:val="both"/>
        <w:rPr>
          <w:rFonts w:ascii="Arial" w:hAnsi="Arial" w:cs="Arial"/>
          <w:sz w:val="20"/>
          <w:szCs w:val="20"/>
        </w:rPr>
      </w:pPr>
      <w:r w:rsidRPr="00A14377">
        <w:rPr>
          <w:rFonts w:ascii="Arial" w:hAnsi="Arial" w:cs="Arial"/>
          <w:b/>
          <w:bCs/>
          <w:sz w:val="20"/>
          <w:szCs w:val="20"/>
        </w:rPr>
        <w:t>16.5</w:t>
      </w:r>
      <w:r w:rsidRPr="00A14377">
        <w:rPr>
          <w:rFonts w:ascii="Arial" w:hAnsi="Arial" w:cs="Arial"/>
          <w:sz w:val="20"/>
          <w:szCs w:val="20"/>
        </w:rPr>
        <w:t xml:space="preserve"> Nas aferições finais, o índice utilizado para reajuste será, obrigatoriamente, o definitivo;</w:t>
      </w:r>
    </w:p>
    <w:p w14:paraId="399C7E90" w14:textId="77777777" w:rsidR="00067CF2" w:rsidRPr="00A14377" w:rsidRDefault="00067CF2" w:rsidP="00A14377">
      <w:pPr>
        <w:jc w:val="both"/>
        <w:rPr>
          <w:rFonts w:ascii="Arial" w:hAnsi="Arial" w:cs="Arial"/>
          <w:b/>
          <w:bCs/>
          <w:sz w:val="20"/>
          <w:szCs w:val="20"/>
        </w:rPr>
      </w:pPr>
    </w:p>
    <w:p w14:paraId="43B02A69" w14:textId="77777777" w:rsidR="00067CF2" w:rsidRPr="00A14377" w:rsidRDefault="00067CF2" w:rsidP="00A14377">
      <w:pPr>
        <w:jc w:val="both"/>
        <w:rPr>
          <w:rFonts w:ascii="Arial" w:hAnsi="Arial" w:cs="Arial"/>
          <w:sz w:val="20"/>
          <w:szCs w:val="20"/>
        </w:rPr>
      </w:pPr>
      <w:r w:rsidRPr="00A14377">
        <w:rPr>
          <w:rFonts w:ascii="Arial" w:hAnsi="Arial" w:cs="Arial"/>
          <w:b/>
          <w:bCs/>
          <w:sz w:val="20"/>
          <w:szCs w:val="20"/>
        </w:rPr>
        <w:t>16.6</w:t>
      </w:r>
      <w:r w:rsidRPr="00A14377">
        <w:rPr>
          <w:rFonts w:ascii="Arial" w:hAnsi="Arial" w:cs="Arial"/>
          <w:sz w:val="20"/>
          <w:szCs w:val="20"/>
        </w:rPr>
        <w:t xml:space="preserve"> Caso o índice estabelecido para reajustamento venha a ser extinto ou de qualquer forma não possa mais ser utilizado, será adotado, em substituição, o que vier a ser determinado pela legislação então em vigor.</w:t>
      </w:r>
    </w:p>
    <w:p w14:paraId="5857DEA7" w14:textId="77777777" w:rsidR="00067CF2" w:rsidRPr="00A14377" w:rsidRDefault="00067CF2" w:rsidP="00A14377">
      <w:pPr>
        <w:jc w:val="both"/>
        <w:rPr>
          <w:rFonts w:ascii="Arial" w:hAnsi="Arial" w:cs="Arial"/>
          <w:b/>
          <w:bCs/>
          <w:sz w:val="20"/>
          <w:szCs w:val="20"/>
        </w:rPr>
      </w:pPr>
    </w:p>
    <w:p w14:paraId="3E0584B6" w14:textId="77777777" w:rsidR="00067CF2" w:rsidRPr="00A14377" w:rsidRDefault="00067CF2" w:rsidP="00A14377">
      <w:pPr>
        <w:jc w:val="both"/>
        <w:rPr>
          <w:rFonts w:ascii="Arial" w:hAnsi="Arial" w:cs="Arial"/>
          <w:sz w:val="20"/>
          <w:szCs w:val="20"/>
        </w:rPr>
      </w:pPr>
      <w:r w:rsidRPr="00A14377">
        <w:rPr>
          <w:rFonts w:ascii="Arial" w:hAnsi="Arial" w:cs="Arial"/>
          <w:b/>
          <w:bCs/>
          <w:sz w:val="20"/>
          <w:szCs w:val="20"/>
        </w:rPr>
        <w:t>16.7</w:t>
      </w:r>
      <w:r w:rsidRPr="00A14377">
        <w:rPr>
          <w:rFonts w:ascii="Arial" w:hAnsi="Arial" w:cs="Arial"/>
          <w:sz w:val="20"/>
          <w:szCs w:val="20"/>
        </w:rPr>
        <w:t xml:space="preserve"> Na ausência de previsão legal quanto ao índice substituto, as partes elegerão novo índice oficial, para reajustamento do preço do valor remanescente, por meio de termo aditivo. </w:t>
      </w:r>
    </w:p>
    <w:p w14:paraId="2ADD3592" w14:textId="77777777" w:rsidR="00067CF2" w:rsidRPr="00A14377" w:rsidRDefault="00067CF2" w:rsidP="00A14377">
      <w:pPr>
        <w:pStyle w:val="Nivel2"/>
        <w:spacing w:before="0" w:after="0" w:line="240" w:lineRule="auto"/>
        <w:ind w:left="0" w:firstLine="0"/>
        <w:rPr>
          <w:color w:val="FF0000"/>
        </w:rPr>
      </w:pPr>
    </w:p>
    <w:p w14:paraId="035CE75A" w14:textId="77777777" w:rsidR="00067CF2" w:rsidRPr="00A14377" w:rsidRDefault="00067CF2" w:rsidP="00A14377">
      <w:pPr>
        <w:jc w:val="both"/>
        <w:rPr>
          <w:rFonts w:ascii="Arial" w:hAnsi="Arial" w:cs="Arial"/>
          <w:sz w:val="20"/>
          <w:szCs w:val="20"/>
        </w:rPr>
      </w:pPr>
      <w:r w:rsidRPr="00A14377">
        <w:rPr>
          <w:rFonts w:ascii="Arial" w:hAnsi="Arial" w:cs="Arial"/>
          <w:b/>
          <w:sz w:val="20"/>
          <w:szCs w:val="20"/>
        </w:rPr>
        <w:t>16.8</w:t>
      </w:r>
      <w:r w:rsidRPr="00A14377">
        <w:rPr>
          <w:rFonts w:ascii="Arial" w:hAnsi="Arial" w:cs="Arial"/>
          <w:sz w:val="20"/>
          <w:szCs w:val="20"/>
        </w:rPr>
        <w:t xml:space="preserve">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requer o reequilíbrio.</w:t>
      </w:r>
    </w:p>
    <w:p w14:paraId="1E241BD9" w14:textId="77777777" w:rsidR="00067CF2" w:rsidRPr="00A14377" w:rsidRDefault="00067CF2" w:rsidP="00A14377">
      <w:pPr>
        <w:tabs>
          <w:tab w:val="left" w:pos="2445"/>
        </w:tabs>
        <w:jc w:val="both"/>
        <w:rPr>
          <w:rFonts w:ascii="Arial" w:hAnsi="Arial" w:cs="Arial"/>
          <w:sz w:val="20"/>
          <w:szCs w:val="20"/>
        </w:rPr>
      </w:pPr>
      <w:r w:rsidRPr="00A14377">
        <w:rPr>
          <w:rFonts w:ascii="Arial" w:hAnsi="Arial" w:cs="Arial"/>
          <w:sz w:val="20"/>
          <w:szCs w:val="20"/>
        </w:rPr>
        <w:tab/>
      </w:r>
    </w:p>
    <w:p w14:paraId="6A4D177D" w14:textId="77777777" w:rsidR="00067CF2" w:rsidRPr="00A14377" w:rsidRDefault="00067CF2" w:rsidP="00A14377">
      <w:pPr>
        <w:jc w:val="both"/>
        <w:rPr>
          <w:rFonts w:ascii="Arial" w:hAnsi="Arial" w:cs="Arial"/>
          <w:sz w:val="20"/>
          <w:szCs w:val="20"/>
        </w:rPr>
      </w:pPr>
      <w:r w:rsidRPr="00A14377">
        <w:rPr>
          <w:rFonts w:ascii="Arial" w:hAnsi="Arial" w:cs="Arial"/>
          <w:b/>
          <w:sz w:val="20"/>
          <w:szCs w:val="20"/>
        </w:rPr>
        <w:t>16.9</w:t>
      </w:r>
      <w:r w:rsidRPr="00A14377">
        <w:rPr>
          <w:rFonts w:ascii="Arial" w:hAnsi="Arial" w:cs="Arial"/>
          <w:sz w:val="20"/>
          <w:szCs w:val="20"/>
        </w:rPr>
        <w:t xml:space="preserve"> O prazo para a Contratante analisar e decidir sobre o pedido de reequilíbrio é de 45 (quarenta cinco) dias corridos, sendo que em caso de ultrapassar esses dias, caberá incidência de juros de 1% (um por cento) ao mês mais a correção monetária sob o respectivo montante. </w:t>
      </w:r>
    </w:p>
    <w:p w14:paraId="2A8B1770" w14:textId="77777777" w:rsidR="00067CF2" w:rsidRPr="00A14377" w:rsidRDefault="00067CF2" w:rsidP="00A14377">
      <w:pPr>
        <w:jc w:val="both"/>
        <w:rPr>
          <w:rFonts w:ascii="Arial" w:hAnsi="Arial" w:cs="Arial"/>
          <w:sz w:val="20"/>
          <w:szCs w:val="20"/>
        </w:rPr>
      </w:pPr>
    </w:p>
    <w:p w14:paraId="350EF549" w14:textId="77777777" w:rsidR="00067CF2" w:rsidRPr="00A14377" w:rsidRDefault="00067CF2" w:rsidP="00A14377">
      <w:pPr>
        <w:jc w:val="both"/>
        <w:rPr>
          <w:rFonts w:ascii="Arial" w:hAnsi="Arial" w:cs="Arial"/>
          <w:sz w:val="20"/>
          <w:szCs w:val="20"/>
        </w:rPr>
      </w:pPr>
      <w:r w:rsidRPr="00A14377">
        <w:rPr>
          <w:rFonts w:ascii="Arial" w:hAnsi="Arial" w:cs="Arial"/>
          <w:b/>
          <w:sz w:val="20"/>
          <w:szCs w:val="20"/>
        </w:rPr>
        <w:t xml:space="preserve">16.10 </w:t>
      </w:r>
      <w:r w:rsidRPr="00A14377">
        <w:rPr>
          <w:rFonts w:ascii="Arial" w:hAnsi="Arial" w:cs="Arial"/>
          <w:sz w:val="20"/>
          <w:szCs w:val="20"/>
        </w:rPr>
        <w:t>A exclusão do regime tributário do simples nacional por ato voluntário da contratada ou superação dos limites da receita bruta anual, que cuida o art. 30 da Lei Completar nº 123/2006, não enseja o reequilíbrio econômico financeiro do contrato.</w:t>
      </w:r>
    </w:p>
    <w:p w14:paraId="4E033B58" w14:textId="77777777" w:rsidR="0050259E" w:rsidRPr="00A14377" w:rsidRDefault="0050259E" w:rsidP="00A14377">
      <w:pPr>
        <w:jc w:val="both"/>
        <w:rPr>
          <w:rFonts w:ascii="Arial" w:hAnsi="Arial" w:cs="Arial"/>
          <w:sz w:val="20"/>
          <w:szCs w:val="20"/>
        </w:rPr>
      </w:pPr>
    </w:p>
    <w:p w14:paraId="783DC6E5" w14:textId="77777777" w:rsidR="00067CF2" w:rsidRPr="00A14377" w:rsidRDefault="00067CF2" w:rsidP="00A14377">
      <w:pPr>
        <w:pStyle w:val="Nivel1"/>
        <w:shd w:val="clear" w:color="auto" w:fill="DBE5F1" w:themeFill="accent1" w:themeFillTint="33"/>
        <w:spacing w:before="0" w:line="240" w:lineRule="auto"/>
        <w:ind w:left="0" w:firstLine="0"/>
        <w:jc w:val="left"/>
        <w:rPr>
          <w:sz w:val="20"/>
          <w:szCs w:val="20"/>
        </w:rPr>
      </w:pPr>
      <w:bookmarkStart w:id="2" w:name="_Hlk158114227"/>
      <w:r w:rsidRPr="00A14377">
        <w:rPr>
          <w:sz w:val="20"/>
          <w:szCs w:val="20"/>
        </w:rPr>
        <w:t>17. ALTERAÇÃO SUBJETIVA</w:t>
      </w:r>
    </w:p>
    <w:p w14:paraId="5D9E85D3" w14:textId="77777777" w:rsidR="00FA746F" w:rsidRPr="00A14377" w:rsidRDefault="00FA746F" w:rsidP="00A14377">
      <w:pPr>
        <w:jc w:val="both"/>
        <w:rPr>
          <w:rFonts w:ascii="Arial" w:hAnsi="Arial" w:cs="Arial"/>
          <w:sz w:val="20"/>
          <w:szCs w:val="20"/>
        </w:rPr>
      </w:pPr>
    </w:p>
    <w:p w14:paraId="750430EE" w14:textId="77777777" w:rsidR="00067CF2" w:rsidRPr="00A14377" w:rsidRDefault="00067CF2" w:rsidP="00A14377">
      <w:pPr>
        <w:jc w:val="both"/>
        <w:rPr>
          <w:rFonts w:ascii="Arial" w:hAnsi="Arial" w:cs="Arial"/>
          <w:sz w:val="20"/>
          <w:szCs w:val="20"/>
        </w:rPr>
      </w:pPr>
      <w:r w:rsidRPr="00A14377">
        <w:rPr>
          <w:rFonts w:ascii="Arial" w:hAnsi="Arial" w:cs="Arial"/>
          <w:sz w:val="20"/>
          <w:szCs w:val="20"/>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04A886E" w14:textId="77777777" w:rsidR="0050259E" w:rsidRPr="00A14377" w:rsidRDefault="0050259E" w:rsidP="00A14377">
      <w:pPr>
        <w:jc w:val="both"/>
        <w:rPr>
          <w:rFonts w:ascii="Arial" w:hAnsi="Arial" w:cs="Arial"/>
          <w:sz w:val="20"/>
          <w:szCs w:val="20"/>
        </w:rPr>
      </w:pPr>
    </w:p>
    <w:p w14:paraId="2580D1A9" w14:textId="77777777" w:rsidR="00FA746F" w:rsidRPr="00A14377" w:rsidRDefault="00FA746F" w:rsidP="00A14377">
      <w:pPr>
        <w:pStyle w:val="Citao"/>
        <w:spacing w:before="0"/>
        <w:rPr>
          <w:rFonts w:cs="Arial"/>
          <w:szCs w:val="20"/>
        </w:rPr>
      </w:pPr>
    </w:p>
    <w:p w14:paraId="7B42CF17" w14:textId="77777777" w:rsidR="00067CF2" w:rsidRPr="00A14377" w:rsidRDefault="00067CF2" w:rsidP="00A14377">
      <w:pPr>
        <w:pStyle w:val="Citao"/>
        <w:spacing w:before="0"/>
        <w:rPr>
          <w:rFonts w:cs="Arial"/>
          <w:b w:val="0"/>
          <w:szCs w:val="20"/>
        </w:rPr>
      </w:pPr>
      <w:r w:rsidRPr="00A14377">
        <w:rPr>
          <w:rFonts w:cs="Arial"/>
          <w:szCs w:val="20"/>
        </w:rPr>
        <w:t xml:space="preserve">18. ESCLARECIMENTOS E EXIGÊNCIAS ADICIONAIS: </w:t>
      </w:r>
    </w:p>
    <w:p w14:paraId="59F80A59" w14:textId="77777777" w:rsidR="00FA746F" w:rsidRPr="00A14377" w:rsidRDefault="00FA746F" w:rsidP="00A14377">
      <w:pPr>
        <w:tabs>
          <w:tab w:val="left" w:pos="709"/>
        </w:tabs>
        <w:adjustRightInd w:val="0"/>
        <w:ind w:right="23"/>
        <w:jc w:val="both"/>
        <w:rPr>
          <w:rFonts w:ascii="Arial" w:hAnsi="Arial" w:cs="Arial"/>
          <w:sz w:val="20"/>
          <w:szCs w:val="20"/>
        </w:rPr>
      </w:pPr>
    </w:p>
    <w:p w14:paraId="6B0A5F62" w14:textId="1BA70B53" w:rsidR="00067CF2" w:rsidRPr="00A14377" w:rsidRDefault="00067CF2" w:rsidP="00713472">
      <w:pPr>
        <w:tabs>
          <w:tab w:val="left" w:pos="709"/>
        </w:tabs>
        <w:adjustRightInd w:val="0"/>
        <w:ind w:right="23"/>
        <w:jc w:val="both"/>
        <w:rPr>
          <w:rFonts w:ascii="Arial" w:hAnsi="Arial" w:cs="Arial"/>
          <w:sz w:val="20"/>
          <w:szCs w:val="20"/>
        </w:rPr>
      </w:pPr>
      <w:r w:rsidRPr="00A14377">
        <w:rPr>
          <w:rFonts w:ascii="Arial" w:hAnsi="Arial" w:cs="Arial"/>
          <w:sz w:val="20"/>
          <w:szCs w:val="20"/>
        </w:rPr>
        <w:t>As partes envolvidas deverão observar as disposições da Lei 13.709, de 14/8/2018, Lei Geral de Proteção de Dados, quanto ao tratamento dos dados pessoais que lhes forem confiados, em especial quanto à finalidade e boa-fé na utilização de informações pessoais para consecução dos fins a que se propõe o presente processo.</w:t>
      </w:r>
      <w:bookmarkEnd w:id="2"/>
    </w:p>
    <w:p w14:paraId="218D9C6A" w14:textId="77777777" w:rsidR="00067CF2" w:rsidRPr="00A14377" w:rsidRDefault="00067CF2" w:rsidP="00A14377">
      <w:pPr>
        <w:rPr>
          <w:rFonts w:ascii="Arial" w:hAnsi="Arial" w:cs="Arial"/>
          <w:sz w:val="20"/>
          <w:szCs w:val="20"/>
        </w:rPr>
      </w:pPr>
    </w:p>
    <w:p w14:paraId="7D4A387B" w14:textId="7BFB6826" w:rsidR="00067CF2" w:rsidRPr="00A14377" w:rsidRDefault="003A7D33" w:rsidP="00A14377">
      <w:pPr>
        <w:tabs>
          <w:tab w:val="left" w:pos="709"/>
        </w:tabs>
        <w:adjustRightInd w:val="0"/>
        <w:ind w:right="23"/>
        <w:jc w:val="center"/>
        <w:rPr>
          <w:rFonts w:ascii="Arial" w:hAnsi="Arial" w:cs="Arial"/>
          <w:iCs/>
          <w:sz w:val="20"/>
          <w:szCs w:val="20"/>
          <w:lang w:eastAsia="pt-BR"/>
        </w:rPr>
      </w:pPr>
      <w:r w:rsidRPr="00A14377">
        <w:rPr>
          <w:rFonts w:ascii="Arial" w:hAnsi="Arial" w:cs="Arial"/>
          <w:iCs/>
          <w:sz w:val="20"/>
          <w:szCs w:val="20"/>
          <w:lang w:eastAsia="pt-BR"/>
        </w:rPr>
        <w:t xml:space="preserve">Ponta Grossa, </w:t>
      </w:r>
      <w:r w:rsidR="000E259E" w:rsidRPr="00A14377">
        <w:rPr>
          <w:rFonts w:ascii="Arial" w:hAnsi="Arial" w:cs="Arial"/>
          <w:iCs/>
          <w:sz w:val="20"/>
          <w:szCs w:val="20"/>
          <w:lang w:eastAsia="pt-BR"/>
        </w:rPr>
        <w:t>04 de Junho</w:t>
      </w:r>
      <w:r w:rsidR="001D2CAB" w:rsidRPr="00A14377">
        <w:rPr>
          <w:rFonts w:ascii="Arial" w:hAnsi="Arial" w:cs="Arial"/>
          <w:iCs/>
          <w:sz w:val="20"/>
          <w:szCs w:val="20"/>
          <w:lang w:eastAsia="pt-BR"/>
        </w:rPr>
        <w:t xml:space="preserve"> </w:t>
      </w:r>
      <w:r w:rsidRPr="00A14377">
        <w:rPr>
          <w:rFonts w:ascii="Arial" w:hAnsi="Arial" w:cs="Arial"/>
          <w:iCs/>
          <w:sz w:val="20"/>
          <w:szCs w:val="20"/>
          <w:lang w:eastAsia="pt-BR"/>
        </w:rPr>
        <w:t xml:space="preserve"> de 2024.</w:t>
      </w:r>
    </w:p>
    <w:p w14:paraId="20E6A6A9" w14:textId="77777777" w:rsidR="003A7D33" w:rsidRPr="00A14377" w:rsidRDefault="003A7D33" w:rsidP="00A14377">
      <w:pPr>
        <w:tabs>
          <w:tab w:val="left" w:pos="709"/>
        </w:tabs>
        <w:adjustRightInd w:val="0"/>
        <w:ind w:right="23"/>
        <w:jc w:val="center"/>
        <w:rPr>
          <w:rFonts w:ascii="Arial" w:hAnsi="Arial" w:cs="Arial"/>
          <w:iCs/>
          <w:color w:val="000000" w:themeColor="text1"/>
          <w:sz w:val="20"/>
          <w:szCs w:val="20"/>
          <w:lang w:eastAsia="pt-BR"/>
        </w:rPr>
      </w:pPr>
    </w:p>
    <w:p w14:paraId="2365B7FA" w14:textId="77777777" w:rsidR="00067CF2" w:rsidRPr="00A14377" w:rsidRDefault="00067CF2" w:rsidP="00A14377">
      <w:pPr>
        <w:tabs>
          <w:tab w:val="left" w:pos="709"/>
        </w:tabs>
        <w:adjustRightInd w:val="0"/>
        <w:ind w:right="23"/>
        <w:jc w:val="center"/>
        <w:rPr>
          <w:rFonts w:ascii="Arial" w:hAnsi="Arial" w:cs="Arial"/>
          <w:color w:val="000000" w:themeColor="text1"/>
          <w:sz w:val="20"/>
          <w:szCs w:val="20"/>
        </w:rPr>
      </w:pPr>
    </w:p>
    <w:p w14:paraId="104FBDE0" w14:textId="77777777" w:rsidR="00067CF2" w:rsidRPr="00A14377" w:rsidRDefault="00067CF2" w:rsidP="00A14377">
      <w:pPr>
        <w:tabs>
          <w:tab w:val="left" w:pos="709"/>
        </w:tabs>
        <w:ind w:right="23"/>
        <w:jc w:val="center"/>
        <w:rPr>
          <w:rFonts w:ascii="Arial" w:hAnsi="Arial" w:cs="Arial"/>
          <w:b/>
          <w:color w:val="000000" w:themeColor="text1"/>
          <w:sz w:val="20"/>
          <w:szCs w:val="20"/>
        </w:rPr>
      </w:pPr>
      <w:r w:rsidRPr="00A14377">
        <w:rPr>
          <w:rFonts w:ascii="Arial" w:hAnsi="Arial" w:cs="Arial"/>
          <w:b/>
          <w:color w:val="000000" w:themeColor="text1"/>
          <w:sz w:val="20"/>
          <w:szCs w:val="20"/>
        </w:rPr>
        <w:t>___________________________________</w:t>
      </w:r>
    </w:p>
    <w:p w14:paraId="68499897" w14:textId="1173C12A" w:rsidR="00067CF2" w:rsidRPr="00A14377" w:rsidRDefault="00FA746F" w:rsidP="00A14377">
      <w:pPr>
        <w:tabs>
          <w:tab w:val="left" w:pos="709"/>
        </w:tabs>
        <w:ind w:right="23"/>
        <w:jc w:val="center"/>
        <w:rPr>
          <w:rFonts w:ascii="Arial" w:hAnsi="Arial" w:cs="Arial"/>
          <w:b/>
          <w:color w:val="000000" w:themeColor="text1"/>
          <w:sz w:val="20"/>
          <w:szCs w:val="20"/>
        </w:rPr>
      </w:pPr>
      <w:r w:rsidRPr="00A14377">
        <w:rPr>
          <w:rFonts w:ascii="Arial" w:hAnsi="Arial" w:cs="Arial"/>
          <w:b/>
          <w:color w:val="000000" w:themeColor="text1"/>
          <w:sz w:val="20"/>
          <w:szCs w:val="20"/>
        </w:rPr>
        <w:t>JOCIANE TABORDA DOS SANTOS</w:t>
      </w:r>
    </w:p>
    <w:p w14:paraId="1BB1DCE3" w14:textId="7768E662" w:rsidR="00FA746F" w:rsidRPr="00A14377" w:rsidRDefault="00FA746F" w:rsidP="00A14377">
      <w:pPr>
        <w:tabs>
          <w:tab w:val="left" w:pos="709"/>
        </w:tabs>
        <w:ind w:right="23"/>
        <w:jc w:val="center"/>
        <w:rPr>
          <w:rFonts w:ascii="Arial" w:hAnsi="Arial" w:cs="Arial"/>
          <w:b/>
          <w:color w:val="000000" w:themeColor="text1"/>
          <w:sz w:val="20"/>
          <w:szCs w:val="20"/>
        </w:rPr>
      </w:pPr>
      <w:r w:rsidRPr="00A14377">
        <w:rPr>
          <w:rFonts w:ascii="Arial" w:hAnsi="Arial" w:cs="Arial"/>
          <w:b/>
          <w:color w:val="000000" w:themeColor="text1"/>
          <w:sz w:val="20"/>
          <w:szCs w:val="20"/>
        </w:rPr>
        <w:t>Matrícula 29.193</w:t>
      </w:r>
    </w:p>
    <w:p w14:paraId="6A6FC6C6" w14:textId="77777777" w:rsidR="00067CF2" w:rsidRPr="00A14377" w:rsidRDefault="00067CF2" w:rsidP="00A14377">
      <w:pPr>
        <w:tabs>
          <w:tab w:val="left" w:pos="709"/>
        </w:tabs>
        <w:ind w:right="23"/>
        <w:jc w:val="center"/>
        <w:rPr>
          <w:rFonts w:ascii="Arial" w:hAnsi="Arial" w:cs="Arial"/>
          <w:b/>
          <w:color w:val="000000" w:themeColor="text1"/>
          <w:sz w:val="20"/>
          <w:szCs w:val="20"/>
        </w:rPr>
      </w:pPr>
    </w:p>
    <w:p w14:paraId="7B1B2FBA" w14:textId="77777777" w:rsidR="00591462" w:rsidRPr="00A14377" w:rsidRDefault="00591462" w:rsidP="00A14377">
      <w:pPr>
        <w:tabs>
          <w:tab w:val="left" w:pos="709"/>
        </w:tabs>
        <w:ind w:right="23"/>
        <w:jc w:val="center"/>
        <w:rPr>
          <w:rFonts w:ascii="Arial" w:hAnsi="Arial" w:cs="Arial"/>
          <w:b/>
          <w:color w:val="000000" w:themeColor="text1"/>
          <w:sz w:val="20"/>
          <w:szCs w:val="20"/>
        </w:rPr>
      </w:pPr>
      <w:bookmarkStart w:id="3" w:name="_GoBack"/>
      <w:bookmarkEnd w:id="3"/>
    </w:p>
    <w:p w14:paraId="5D02F76B" w14:textId="77777777" w:rsidR="00591462" w:rsidRPr="00A14377" w:rsidRDefault="00591462" w:rsidP="00A14377">
      <w:pPr>
        <w:tabs>
          <w:tab w:val="left" w:pos="709"/>
        </w:tabs>
        <w:ind w:right="23"/>
        <w:jc w:val="center"/>
        <w:rPr>
          <w:rFonts w:ascii="Arial" w:hAnsi="Arial" w:cs="Arial"/>
          <w:b/>
          <w:color w:val="000000" w:themeColor="text1"/>
          <w:sz w:val="20"/>
          <w:szCs w:val="20"/>
        </w:rPr>
      </w:pPr>
    </w:p>
    <w:p w14:paraId="5D2985AD" w14:textId="77777777" w:rsidR="00067CF2" w:rsidRPr="00A14377" w:rsidRDefault="00067CF2" w:rsidP="00A14377">
      <w:pPr>
        <w:tabs>
          <w:tab w:val="left" w:pos="709"/>
        </w:tabs>
        <w:ind w:right="23"/>
        <w:jc w:val="center"/>
        <w:rPr>
          <w:rFonts w:ascii="Arial" w:hAnsi="Arial" w:cs="Arial"/>
          <w:b/>
          <w:color w:val="000000" w:themeColor="text1"/>
          <w:sz w:val="20"/>
          <w:szCs w:val="20"/>
        </w:rPr>
      </w:pPr>
      <w:r w:rsidRPr="00A14377">
        <w:rPr>
          <w:rFonts w:ascii="Arial" w:hAnsi="Arial" w:cs="Arial"/>
          <w:b/>
          <w:color w:val="000000" w:themeColor="text1"/>
          <w:sz w:val="20"/>
          <w:szCs w:val="20"/>
        </w:rPr>
        <w:t>___________________________________</w:t>
      </w:r>
    </w:p>
    <w:p w14:paraId="1CFA1F55" w14:textId="4B692441" w:rsidR="00067CF2" w:rsidRPr="00A14377" w:rsidRDefault="00FA746F" w:rsidP="00A14377">
      <w:pPr>
        <w:tabs>
          <w:tab w:val="left" w:pos="709"/>
        </w:tabs>
        <w:ind w:right="23"/>
        <w:jc w:val="center"/>
        <w:rPr>
          <w:rFonts w:ascii="Arial" w:hAnsi="Arial" w:cs="Arial"/>
          <w:b/>
          <w:color w:val="000000" w:themeColor="text1"/>
          <w:sz w:val="20"/>
          <w:szCs w:val="20"/>
        </w:rPr>
      </w:pPr>
      <w:r w:rsidRPr="00A14377">
        <w:rPr>
          <w:rFonts w:ascii="Arial" w:hAnsi="Arial" w:cs="Arial"/>
          <w:b/>
          <w:color w:val="000000" w:themeColor="text1"/>
          <w:sz w:val="20"/>
          <w:szCs w:val="20"/>
        </w:rPr>
        <w:t>EDUARDO MARQUES</w:t>
      </w:r>
    </w:p>
    <w:p w14:paraId="4290BF6B" w14:textId="1975ED4C" w:rsidR="00067CF2" w:rsidRPr="00A14377" w:rsidRDefault="00067CF2" w:rsidP="00A14377">
      <w:pPr>
        <w:tabs>
          <w:tab w:val="left" w:pos="709"/>
        </w:tabs>
        <w:ind w:right="23"/>
        <w:jc w:val="center"/>
        <w:rPr>
          <w:rFonts w:ascii="Arial" w:hAnsi="Arial" w:cs="Arial"/>
          <w:b/>
          <w:color w:val="000000" w:themeColor="text1"/>
          <w:sz w:val="20"/>
          <w:szCs w:val="20"/>
        </w:rPr>
      </w:pPr>
      <w:r w:rsidRPr="00A14377">
        <w:rPr>
          <w:rFonts w:ascii="Arial" w:hAnsi="Arial" w:cs="Arial"/>
          <w:b/>
          <w:color w:val="000000" w:themeColor="text1"/>
          <w:sz w:val="20"/>
          <w:szCs w:val="20"/>
        </w:rPr>
        <w:t xml:space="preserve">Secretário Municipal de </w:t>
      </w:r>
      <w:r w:rsidR="00FA746F" w:rsidRPr="00A14377">
        <w:rPr>
          <w:rFonts w:ascii="Arial" w:hAnsi="Arial" w:cs="Arial"/>
          <w:b/>
          <w:color w:val="000000" w:themeColor="text1"/>
          <w:sz w:val="20"/>
          <w:szCs w:val="20"/>
        </w:rPr>
        <w:t>Serviços Públicos</w:t>
      </w:r>
    </w:p>
    <w:bookmarkEnd w:id="0"/>
    <w:p w14:paraId="460C46E9" w14:textId="77777777" w:rsidR="00067CF2" w:rsidRPr="00A14377" w:rsidRDefault="00067CF2" w:rsidP="00A14377">
      <w:pPr>
        <w:jc w:val="both"/>
        <w:rPr>
          <w:rFonts w:ascii="Arial" w:hAnsi="Arial" w:cs="Arial"/>
          <w:b/>
          <w:iCs/>
          <w:color w:val="000000" w:themeColor="text1"/>
          <w:sz w:val="20"/>
          <w:szCs w:val="20"/>
          <w:lang w:eastAsia="pt-BR"/>
        </w:rPr>
      </w:pPr>
    </w:p>
    <w:sectPr w:rsidR="00067CF2" w:rsidRPr="00A14377" w:rsidSect="00A14377">
      <w:headerReference w:type="default" r:id="rId9"/>
      <w:footerReference w:type="default" r:id="rId10"/>
      <w:pgSz w:w="11910" w:h="16840"/>
      <w:pgMar w:top="1701" w:right="1134" w:bottom="1134" w:left="1701" w:header="327" w:footer="10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7D554" w14:textId="77777777" w:rsidR="002644E8" w:rsidRDefault="002644E8">
      <w:r>
        <w:separator/>
      </w:r>
    </w:p>
  </w:endnote>
  <w:endnote w:type="continuationSeparator" w:id="0">
    <w:p w14:paraId="64E80BBE" w14:textId="77777777" w:rsidR="002644E8" w:rsidRDefault="0026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53B9F" w14:textId="053A127B" w:rsidR="00D73C0D" w:rsidRDefault="00D73C0D">
    <w:pPr>
      <w:pStyle w:val="Rodap"/>
    </w:pPr>
    <w:r>
      <w:rPr>
        <w:noProof/>
        <w:lang w:val="pt-BR" w:eastAsia="pt-BR"/>
      </w:rPr>
      <w:drawing>
        <wp:anchor distT="0" distB="0" distL="114300" distR="114300" simplePos="0" relativeHeight="251661312" behindDoc="0" locked="0" layoutInCell="1" allowOverlap="1" wp14:anchorId="1FE3AF15" wp14:editId="650CBF26">
          <wp:simplePos x="0" y="0"/>
          <wp:positionH relativeFrom="column">
            <wp:posOffset>-628650</wp:posOffset>
          </wp:positionH>
          <wp:positionV relativeFrom="paragraph">
            <wp:posOffset>152400</wp:posOffset>
          </wp:positionV>
          <wp:extent cx="10155939" cy="638175"/>
          <wp:effectExtent l="0" t="0" r="0" b="0"/>
          <wp:wrapNone/>
          <wp:docPr id="9" name="Imagem 9"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Texto&#10;&#10;Descrição gerada automaticamente"/>
                  <pic:cNvPicPr/>
                </pic:nvPicPr>
                <pic:blipFill rotWithShape="1">
                  <a:blip r:embed="rId1">
                    <a:extLst>
                      <a:ext uri="{28A0092B-C50C-407E-A947-70E740481C1C}">
                        <a14:useLocalDpi xmlns:a14="http://schemas.microsoft.com/office/drawing/2010/main" val="0"/>
                      </a:ext>
                    </a:extLst>
                  </a:blip>
                  <a:srcRect t="60458" b="28389"/>
                  <a:stretch/>
                </pic:blipFill>
                <pic:spPr bwMode="auto">
                  <a:xfrm>
                    <a:off x="0" y="0"/>
                    <a:ext cx="10155939" cy="638175"/>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C00F4" w14:textId="77777777" w:rsidR="002644E8" w:rsidRDefault="002644E8">
      <w:r>
        <w:separator/>
      </w:r>
    </w:p>
  </w:footnote>
  <w:footnote w:type="continuationSeparator" w:id="0">
    <w:p w14:paraId="1C6F3879" w14:textId="77777777" w:rsidR="002644E8" w:rsidRDefault="00264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1BCAD" w14:textId="18C5AB36" w:rsidR="00384DA3" w:rsidRDefault="004B7BE0">
    <w:pPr>
      <w:pStyle w:val="Corpodetexto"/>
      <w:spacing w:line="14" w:lineRule="auto"/>
      <w:rPr>
        <w:b w:val="0"/>
      </w:rPr>
    </w:pPr>
    <w:r>
      <w:rPr>
        <w:noProof/>
        <w:lang w:val="pt-BR" w:eastAsia="pt-BR"/>
      </w:rPr>
      <w:drawing>
        <wp:anchor distT="0" distB="0" distL="114300" distR="114300" simplePos="0" relativeHeight="251659264" behindDoc="0" locked="0" layoutInCell="1" hidden="0" allowOverlap="1" wp14:anchorId="656E3EA8" wp14:editId="7245E2D3">
          <wp:simplePos x="0" y="0"/>
          <wp:positionH relativeFrom="page">
            <wp:posOffset>0</wp:posOffset>
          </wp:positionH>
          <wp:positionV relativeFrom="paragraph">
            <wp:posOffset>-171450</wp:posOffset>
          </wp:positionV>
          <wp:extent cx="7943850" cy="1076325"/>
          <wp:effectExtent l="0" t="0" r="0" b="9525"/>
          <wp:wrapNone/>
          <wp:docPr id="8" name="image2.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6" name="image2.png" descr="Interface gráfica do usuário, Texto&#10;&#10;Descrição gerada automaticamente"/>
                  <pic:cNvPicPr preferRelativeResize="0"/>
                </pic:nvPicPr>
                <pic:blipFill>
                  <a:blip r:embed="rId1">
                    <a:extLst>
                      <a:ext uri="{BEBA8EAE-BF5A-486C-A8C5-ECC9F3942E4B}">
                        <a14:imgProps xmlns:a14="http://schemas.microsoft.com/office/drawing/2010/main">
                          <a14:imgLayer r:embed="rId2">
                            <a14:imgEffect>
                              <a14:sharpenSoften amount="16000"/>
                            </a14:imgEffect>
                            <a14:imgEffect>
                              <a14:brightnessContrast contrast="2000"/>
                            </a14:imgEffect>
                          </a14:imgLayer>
                        </a14:imgProps>
                      </a:ext>
                    </a:extLst>
                  </a:blip>
                  <a:srcRect/>
                  <a:stretch>
                    <a:fillRect/>
                  </a:stretch>
                </pic:blipFill>
                <pic:spPr>
                  <a:xfrm>
                    <a:off x="0" y="0"/>
                    <a:ext cx="7943850" cy="107632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574A6"/>
    <w:multiLevelType w:val="hybridMultilevel"/>
    <w:tmpl w:val="8A08B4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2AD2474"/>
    <w:multiLevelType w:val="multilevel"/>
    <w:tmpl w:val="55760148"/>
    <w:lvl w:ilvl="0">
      <w:start w:val="7"/>
      <w:numFmt w:val="decimal"/>
      <w:lvlText w:val="%1"/>
      <w:lvlJc w:val="left"/>
      <w:pPr>
        <w:ind w:left="435" w:hanging="435"/>
      </w:pPr>
      <w:rPr>
        <w:rFonts w:hint="default"/>
        <w:b/>
      </w:rPr>
    </w:lvl>
    <w:lvl w:ilvl="1">
      <w:start w:val="2"/>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42A327E"/>
    <w:multiLevelType w:val="singleLevel"/>
    <w:tmpl w:val="CB865E62"/>
    <w:lvl w:ilvl="0">
      <w:start w:val="1"/>
      <w:numFmt w:val="decimalZero"/>
      <w:lvlText w:val="%1."/>
      <w:lvlJc w:val="left"/>
      <w:pPr>
        <w:tabs>
          <w:tab w:val="num" w:pos="727"/>
        </w:tabs>
        <w:ind w:left="727" w:hanging="585"/>
      </w:pPr>
      <w:rPr>
        <w:rFonts w:hint="default"/>
        <w:b/>
      </w:rPr>
    </w:lvl>
  </w:abstractNum>
  <w:abstractNum w:abstractNumId="3" w15:restartNumberingAfterBreak="0">
    <w:nsid w:val="1AB67895"/>
    <w:multiLevelType w:val="hybridMultilevel"/>
    <w:tmpl w:val="9D86C1CC"/>
    <w:lvl w:ilvl="0" w:tplc="33C69952">
      <w:start w:val="10"/>
      <w:numFmt w:val="decimal"/>
      <w:lvlText w:val="%1."/>
      <w:lvlJc w:val="left"/>
      <w:pPr>
        <w:ind w:left="139" w:hanging="303"/>
      </w:pPr>
      <w:rPr>
        <w:rFonts w:ascii="Times New Roman" w:eastAsia="Times New Roman" w:hAnsi="Times New Roman" w:cs="Times New Roman" w:hint="default"/>
        <w:b/>
        <w:bCs/>
        <w:w w:val="100"/>
        <w:sz w:val="20"/>
        <w:szCs w:val="20"/>
        <w:lang w:val="pt-PT" w:eastAsia="en-US" w:bidi="ar-SA"/>
      </w:rPr>
    </w:lvl>
    <w:lvl w:ilvl="1" w:tplc="51B29258">
      <w:numFmt w:val="bullet"/>
      <w:lvlText w:val="•"/>
      <w:lvlJc w:val="left"/>
      <w:pPr>
        <w:ind w:left="1052" w:hanging="303"/>
      </w:pPr>
      <w:rPr>
        <w:rFonts w:hint="default"/>
        <w:lang w:val="pt-PT" w:eastAsia="en-US" w:bidi="ar-SA"/>
      </w:rPr>
    </w:lvl>
    <w:lvl w:ilvl="2" w:tplc="D5385414">
      <w:numFmt w:val="bullet"/>
      <w:lvlText w:val="•"/>
      <w:lvlJc w:val="left"/>
      <w:pPr>
        <w:ind w:left="1964" w:hanging="303"/>
      </w:pPr>
      <w:rPr>
        <w:rFonts w:hint="default"/>
        <w:lang w:val="pt-PT" w:eastAsia="en-US" w:bidi="ar-SA"/>
      </w:rPr>
    </w:lvl>
    <w:lvl w:ilvl="3" w:tplc="E2383CC4">
      <w:numFmt w:val="bullet"/>
      <w:lvlText w:val="•"/>
      <w:lvlJc w:val="left"/>
      <w:pPr>
        <w:ind w:left="2877" w:hanging="303"/>
      </w:pPr>
      <w:rPr>
        <w:rFonts w:hint="default"/>
        <w:lang w:val="pt-PT" w:eastAsia="en-US" w:bidi="ar-SA"/>
      </w:rPr>
    </w:lvl>
    <w:lvl w:ilvl="4" w:tplc="83305B42">
      <w:numFmt w:val="bullet"/>
      <w:lvlText w:val="•"/>
      <w:lvlJc w:val="left"/>
      <w:pPr>
        <w:ind w:left="3789" w:hanging="303"/>
      </w:pPr>
      <w:rPr>
        <w:rFonts w:hint="default"/>
        <w:lang w:val="pt-PT" w:eastAsia="en-US" w:bidi="ar-SA"/>
      </w:rPr>
    </w:lvl>
    <w:lvl w:ilvl="5" w:tplc="59D23F26">
      <w:numFmt w:val="bullet"/>
      <w:lvlText w:val="•"/>
      <w:lvlJc w:val="left"/>
      <w:pPr>
        <w:ind w:left="4702" w:hanging="303"/>
      </w:pPr>
      <w:rPr>
        <w:rFonts w:hint="default"/>
        <w:lang w:val="pt-PT" w:eastAsia="en-US" w:bidi="ar-SA"/>
      </w:rPr>
    </w:lvl>
    <w:lvl w:ilvl="6" w:tplc="E0ACB1BC">
      <w:numFmt w:val="bullet"/>
      <w:lvlText w:val="•"/>
      <w:lvlJc w:val="left"/>
      <w:pPr>
        <w:ind w:left="5614" w:hanging="303"/>
      </w:pPr>
      <w:rPr>
        <w:rFonts w:hint="default"/>
        <w:lang w:val="pt-PT" w:eastAsia="en-US" w:bidi="ar-SA"/>
      </w:rPr>
    </w:lvl>
    <w:lvl w:ilvl="7" w:tplc="1500038C">
      <w:numFmt w:val="bullet"/>
      <w:lvlText w:val="•"/>
      <w:lvlJc w:val="left"/>
      <w:pPr>
        <w:ind w:left="6526" w:hanging="303"/>
      </w:pPr>
      <w:rPr>
        <w:rFonts w:hint="default"/>
        <w:lang w:val="pt-PT" w:eastAsia="en-US" w:bidi="ar-SA"/>
      </w:rPr>
    </w:lvl>
    <w:lvl w:ilvl="8" w:tplc="4B545664">
      <w:numFmt w:val="bullet"/>
      <w:lvlText w:val="•"/>
      <w:lvlJc w:val="left"/>
      <w:pPr>
        <w:ind w:left="7439" w:hanging="303"/>
      </w:pPr>
      <w:rPr>
        <w:rFonts w:hint="default"/>
        <w:lang w:val="pt-PT" w:eastAsia="en-US" w:bidi="ar-SA"/>
      </w:rPr>
    </w:lvl>
  </w:abstractNum>
  <w:abstractNum w:abstractNumId="4"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03386C"/>
    <w:multiLevelType w:val="hybridMultilevel"/>
    <w:tmpl w:val="80E42FA2"/>
    <w:lvl w:ilvl="0" w:tplc="04160017">
      <w:start w:val="1"/>
      <w:numFmt w:val="lowerLetter"/>
      <w:pStyle w:val="Nivel01Titulo"/>
      <w:lvlText w:val="%1)"/>
      <w:lvlJc w:val="left"/>
      <w:pPr>
        <w:tabs>
          <w:tab w:val="num" w:pos="2130"/>
        </w:tabs>
        <w:ind w:left="2130" w:hanging="360"/>
      </w:pPr>
      <w:rPr>
        <w:rFonts w:hint="default"/>
      </w:rPr>
    </w:lvl>
    <w:lvl w:ilvl="1" w:tplc="04160019" w:tentative="1">
      <w:start w:val="1"/>
      <w:numFmt w:val="lowerLetter"/>
      <w:lvlText w:val="%2."/>
      <w:lvlJc w:val="left"/>
      <w:pPr>
        <w:tabs>
          <w:tab w:val="num" w:pos="2850"/>
        </w:tabs>
        <w:ind w:left="2850" w:hanging="360"/>
      </w:pPr>
    </w:lvl>
    <w:lvl w:ilvl="2" w:tplc="0416001B" w:tentative="1">
      <w:start w:val="1"/>
      <w:numFmt w:val="lowerRoman"/>
      <w:lvlText w:val="%3."/>
      <w:lvlJc w:val="right"/>
      <w:pPr>
        <w:tabs>
          <w:tab w:val="num" w:pos="3570"/>
        </w:tabs>
        <w:ind w:left="3570" w:hanging="180"/>
      </w:pPr>
    </w:lvl>
    <w:lvl w:ilvl="3" w:tplc="0416000F" w:tentative="1">
      <w:start w:val="1"/>
      <w:numFmt w:val="decimal"/>
      <w:lvlText w:val="%4."/>
      <w:lvlJc w:val="left"/>
      <w:pPr>
        <w:tabs>
          <w:tab w:val="num" w:pos="4290"/>
        </w:tabs>
        <w:ind w:left="4290" w:hanging="360"/>
      </w:pPr>
    </w:lvl>
    <w:lvl w:ilvl="4" w:tplc="04160019" w:tentative="1">
      <w:start w:val="1"/>
      <w:numFmt w:val="lowerLetter"/>
      <w:lvlText w:val="%5."/>
      <w:lvlJc w:val="left"/>
      <w:pPr>
        <w:tabs>
          <w:tab w:val="num" w:pos="5010"/>
        </w:tabs>
        <w:ind w:left="5010" w:hanging="360"/>
      </w:pPr>
    </w:lvl>
    <w:lvl w:ilvl="5" w:tplc="0416001B" w:tentative="1">
      <w:start w:val="1"/>
      <w:numFmt w:val="lowerRoman"/>
      <w:lvlText w:val="%6."/>
      <w:lvlJc w:val="right"/>
      <w:pPr>
        <w:tabs>
          <w:tab w:val="num" w:pos="5730"/>
        </w:tabs>
        <w:ind w:left="5730" w:hanging="180"/>
      </w:pPr>
    </w:lvl>
    <w:lvl w:ilvl="6" w:tplc="0416000F" w:tentative="1">
      <w:start w:val="1"/>
      <w:numFmt w:val="decimal"/>
      <w:lvlText w:val="%7."/>
      <w:lvlJc w:val="left"/>
      <w:pPr>
        <w:tabs>
          <w:tab w:val="num" w:pos="6450"/>
        </w:tabs>
        <w:ind w:left="6450" w:hanging="360"/>
      </w:pPr>
    </w:lvl>
    <w:lvl w:ilvl="7" w:tplc="04160019" w:tentative="1">
      <w:start w:val="1"/>
      <w:numFmt w:val="lowerLetter"/>
      <w:lvlText w:val="%8."/>
      <w:lvlJc w:val="left"/>
      <w:pPr>
        <w:tabs>
          <w:tab w:val="num" w:pos="7170"/>
        </w:tabs>
        <w:ind w:left="7170" w:hanging="360"/>
      </w:pPr>
    </w:lvl>
    <w:lvl w:ilvl="8" w:tplc="0416001B" w:tentative="1">
      <w:start w:val="1"/>
      <w:numFmt w:val="lowerRoman"/>
      <w:lvlText w:val="%9."/>
      <w:lvlJc w:val="right"/>
      <w:pPr>
        <w:tabs>
          <w:tab w:val="num" w:pos="7890"/>
        </w:tabs>
        <w:ind w:left="7890" w:hanging="180"/>
      </w:pPr>
    </w:lvl>
  </w:abstractNum>
  <w:abstractNum w:abstractNumId="6" w15:restartNumberingAfterBreak="0">
    <w:nsid w:val="28836EB6"/>
    <w:multiLevelType w:val="multilevel"/>
    <w:tmpl w:val="14F6678E"/>
    <w:lvl w:ilvl="0">
      <w:start w:val="7"/>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F27DC5"/>
    <w:multiLevelType w:val="hybridMultilevel"/>
    <w:tmpl w:val="558E7ADA"/>
    <w:lvl w:ilvl="0" w:tplc="E54C192E">
      <w:start w:val="8"/>
      <w:numFmt w:val="decimal"/>
      <w:lvlText w:val="%1."/>
      <w:lvlJc w:val="left"/>
      <w:pPr>
        <w:ind w:left="499" w:hanging="360"/>
      </w:pPr>
      <w:rPr>
        <w:rFonts w:hint="default"/>
      </w:rPr>
    </w:lvl>
    <w:lvl w:ilvl="1" w:tplc="04160019" w:tentative="1">
      <w:start w:val="1"/>
      <w:numFmt w:val="lowerLetter"/>
      <w:lvlText w:val="%2."/>
      <w:lvlJc w:val="left"/>
      <w:pPr>
        <w:ind w:left="1219" w:hanging="360"/>
      </w:pPr>
    </w:lvl>
    <w:lvl w:ilvl="2" w:tplc="0416001B" w:tentative="1">
      <w:start w:val="1"/>
      <w:numFmt w:val="lowerRoman"/>
      <w:lvlText w:val="%3."/>
      <w:lvlJc w:val="right"/>
      <w:pPr>
        <w:ind w:left="1939" w:hanging="180"/>
      </w:pPr>
    </w:lvl>
    <w:lvl w:ilvl="3" w:tplc="0416000F" w:tentative="1">
      <w:start w:val="1"/>
      <w:numFmt w:val="decimal"/>
      <w:lvlText w:val="%4."/>
      <w:lvlJc w:val="left"/>
      <w:pPr>
        <w:ind w:left="2659" w:hanging="360"/>
      </w:pPr>
    </w:lvl>
    <w:lvl w:ilvl="4" w:tplc="04160019" w:tentative="1">
      <w:start w:val="1"/>
      <w:numFmt w:val="lowerLetter"/>
      <w:lvlText w:val="%5."/>
      <w:lvlJc w:val="left"/>
      <w:pPr>
        <w:ind w:left="3379" w:hanging="360"/>
      </w:pPr>
    </w:lvl>
    <w:lvl w:ilvl="5" w:tplc="0416001B" w:tentative="1">
      <w:start w:val="1"/>
      <w:numFmt w:val="lowerRoman"/>
      <w:lvlText w:val="%6."/>
      <w:lvlJc w:val="right"/>
      <w:pPr>
        <w:ind w:left="4099" w:hanging="180"/>
      </w:pPr>
    </w:lvl>
    <w:lvl w:ilvl="6" w:tplc="0416000F" w:tentative="1">
      <w:start w:val="1"/>
      <w:numFmt w:val="decimal"/>
      <w:lvlText w:val="%7."/>
      <w:lvlJc w:val="left"/>
      <w:pPr>
        <w:ind w:left="4819" w:hanging="360"/>
      </w:pPr>
    </w:lvl>
    <w:lvl w:ilvl="7" w:tplc="04160019" w:tentative="1">
      <w:start w:val="1"/>
      <w:numFmt w:val="lowerLetter"/>
      <w:lvlText w:val="%8."/>
      <w:lvlJc w:val="left"/>
      <w:pPr>
        <w:ind w:left="5539" w:hanging="360"/>
      </w:pPr>
    </w:lvl>
    <w:lvl w:ilvl="8" w:tplc="0416001B" w:tentative="1">
      <w:start w:val="1"/>
      <w:numFmt w:val="lowerRoman"/>
      <w:lvlText w:val="%9."/>
      <w:lvlJc w:val="right"/>
      <w:pPr>
        <w:ind w:left="6259" w:hanging="180"/>
      </w:pPr>
    </w:lvl>
  </w:abstractNum>
  <w:abstractNum w:abstractNumId="8" w15:restartNumberingAfterBreak="0">
    <w:nsid w:val="2CF45668"/>
    <w:multiLevelType w:val="multilevel"/>
    <w:tmpl w:val="1B6C7016"/>
    <w:lvl w:ilvl="0">
      <w:start w:val="1"/>
      <w:numFmt w:val="decimal"/>
      <w:lvlText w:val="%1"/>
      <w:lvlJc w:val="left"/>
      <w:pPr>
        <w:ind w:left="555" w:hanging="55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3F9E47E1"/>
    <w:multiLevelType w:val="multilevel"/>
    <w:tmpl w:val="33CEAF26"/>
    <w:lvl w:ilvl="0">
      <w:start w:val="4"/>
      <w:numFmt w:val="decimal"/>
      <w:lvlText w:val="%1"/>
      <w:lvlJc w:val="left"/>
      <w:pPr>
        <w:ind w:left="1118" w:hanging="720"/>
      </w:pPr>
      <w:rPr>
        <w:rFonts w:hint="default"/>
        <w:lang w:val="pt-PT" w:eastAsia="en-US" w:bidi="ar-SA"/>
      </w:rPr>
    </w:lvl>
    <w:lvl w:ilvl="1">
      <w:start w:val="1"/>
      <w:numFmt w:val="decimal"/>
      <w:pStyle w:val="Nvel2-Red"/>
      <w:lvlText w:val="%1.%2."/>
      <w:lvlJc w:val="left"/>
      <w:pPr>
        <w:ind w:left="1118" w:hanging="720"/>
      </w:pPr>
      <w:rPr>
        <w:rFonts w:ascii="Georgia" w:eastAsia="Georgia" w:hAnsi="Georgia" w:cs="Georgia" w:hint="default"/>
        <w:spacing w:val="-2"/>
        <w:w w:val="120"/>
        <w:sz w:val="24"/>
        <w:szCs w:val="24"/>
        <w:lang w:val="pt-PT" w:eastAsia="en-US" w:bidi="ar-SA"/>
      </w:rPr>
    </w:lvl>
    <w:lvl w:ilvl="2">
      <w:numFmt w:val="bullet"/>
      <w:pStyle w:val="Nvel3-R"/>
      <w:lvlText w:val="•"/>
      <w:lvlJc w:val="left"/>
      <w:pPr>
        <w:ind w:left="2932" w:hanging="720"/>
      </w:pPr>
      <w:rPr>
        <w:rFonts w:hint="default"/>
        <w:lang w:val="pt-PT" w:eastAsia="en-US" w:bidi="ar-SA"/>
      </w:rPr>
    </w:lvl>
    <w:lvl w:ilvl="3">
      <w:numFmt w:val="bullet"/>
      <w:lvlText w:val="•"/>
      <w:lvlJc w:val="left"/>
      <w:pPr>
        <w:ind w:left="383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650" w:hanging="720"/>
      </w:pPr>
      <w:rPr>
        <w:rFonts w:hint="default"/>
        <w:lang w:val="pt-PT" w:eastAsia="en-US" w:bidi="ar-SA"/>
      </w:rPr>
    </w:lvl>
    <w:lvl w:ilvl="6">
      <w:numFmt w:val="bullet"/>
      <w:lvlText w:val="•"/>
      <w:lvlJc w:val="left"/>
      <w:pPr>
        <w:ind w:left="6556" w:hanging="720"/>
      </w:pPr>
      <w:rPr>
        <w:rFonts w:hint="default"/>
        <w:lang w:val="pt-PT" w:eastAsia="en-US" w:bidi="ar-SA"/>
      </w:rPr>
    </w:lvl>
    <w:lvl w:ilvl="7">
      <w:numFmt w:val="bullet"/>
      <w:lvlText w:val="•"/>
      <w:lvlJc w:val="left"/>
      <w:pPr>
        <w:ind w:left="7462" w:hanging="720"/>
      </w:pPr>
      <w:rPr>
        <w:rFonts w:hint="default"/>
        <w:lang w:val="pt-PT" w:eastAsia="en-US" w:bidi="ar-SA"/>
      </w:rPr>
    </w:lvl>
    <w:lvl w:ilvl="8">
      <w:numFmt w:val="bullet"/>
      <w:lvlText w:val="•"/>
      <w:lvlJc w:val="left"/>
      <w:pPr>
        <w:ind w:left="8368" w:hanging="720"/>
      </w:pPr>
      <w:rPr>
        <w:rFonts w:hint="default"/>
        <w:lang w:val="pt-PT" w:eastAsia="en-US" w:bidi="ar-SA"/>
      </w:rPr>
    </w:lvl>
  </w:abstractNum>
  <w:abstractNum w:abstractNumId="10" w15:restartNumberingAfterBreak="0">
    <w:nsid w:val="4FC61A72"/>
    <w:multiLevelType w:val="multilevel"/>
    <w:tmpl w:val="5D12DD92"/>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4AA0E38"/>
    <w:multiLevelType w:val="hybridMultilevel"/>
    <w:tmpl w:val="3410A9E0"/>
    <w:lvl w:ilvl="0" w:tplc="A26A5D28">
      <w:start w:val="1"/>
      <w:numFmt w:val="decimal"/>
      <w:lvlText w:val="%1."/>
      <w:lvlJc w:val="left"/>
      <w:pPr>
        <w:ind w:left="346" w:hanging="207"/>
      </w:pPr>
      <w:rPr>
        <w:rFonts w:hint="default"/>
        <w:w w:val="100"/>
        <w:lang w:val="pt-PT" w:eastAsia="en-US" w:bidi="ar-SA"/>
      </w:rPr>
    </w:lvl>
    <w:lvl w:ilvl="1" w:tplc="47B8ACA6">
      <w:numFmt w:val="bullet"/>
      <w:lvlText w:val="•"/>
      <w:lvlJc w:val="left"/>
      <w:pPr>
        <w:ind w:left="1232" w:hanging="207"/>
      </w:pPr>
      <w:rPr>
        <w:rFonts w:hint="default"/>
        <w:lang w:val="pt-PT" w:eastAsia="en-US" w:bidi="ar-SA"/>
      </w:rPr>
    </w:lvl>
    <w:lvl w:ilvl="2" w:tplc="0ABC2F44">
      <w:numFmt w:val="bullet"/>
      <w:lvlText w:val="•"/>
      <w:lvlJc w:val="left"/>
      <w:pPr>
        <w:ind w:left="2124" w:hanging="207"/>
      </w:pPr>
      <w:rPr>
        <w:rFonts w:hint="default"/>
        <w:lang w:val="pt-PT" w:eastAsia="en-US" w:bidi="ar-SA"/>
      </w:rPr>
    </w:lvl>
    <w:lvl w:ilvl="3" w:tplc="B2DAC824">
      <w:numFmt w:val="bullet"/>
      <w:lvlText w:val="•"/>
      <w:lvlJc w:val="left"/>
      <w:pPr>
        <w:ind w:left="3017" w:hanging="207"/>
      </w:pPr>
      <w:rPr>
        <w:rFonts w:hint="default"/>
        <w:lang w:val="pt-PT" w:eastAsia="en-US" w:bidi="ar-SA"/>
      </w:rPr>
    </w:lvl>
    <w:lvl w:ilvl="4" w:tplc="C1DA6E6E">
      <w:numFmt w:val="bullet"/>
      <w:lvlText w:val="•"/>
      <w:lvlJc w:val="left"/>
      <w:pPr>
        <w:ind w:left="3909" w:hanging="207"/>
      </w:pPr>
      <w:rPr>
        <w:rFonts w:hint="default"/>
        <w:lang w:val="pt-PT" w:eastAsia="en-US" w:bidi="ar-SA"/>
      </w:rPr>
    </w:lvl>
    <w:lvl w:ilvl="5" w:tplc="026095C0">
      <w:numFmt w:val="bullet"/>
      <w:lvlText w:val="•"/>
      <w:lvlJc w:val="left"/>
      <w:pPr>
        <w:ind w:left="4802" w:hanging="207"/>
      </w:pPr>
      <w:rPr>
        <w:rFonts w:hint="default"/>
        <w:lang w:val="pt-PT" w:eastAsia="en-US" w:bidi="ar-SA"/>
      </w:rPr>
    </w:lvl>
    <w:lvl w:ilvl="6" w:tplc="54D84090">
      <w:numFmt w:val="bullet"/>
      <w:lvlText w:val="•"/>
      <w:lvlJc w:val="left"/>
      <w:pPr>
        <w:ind w:left="5694" w:hanging="207"/>
      </w:pPr>
      <w:rPr>
        <w:rFonts w:hint="default"/>
        <w:lang w:val="pt-PT" w:eastAsia="en-US" w:bidi="ar-SA"/>
      </w:rPr>
    </w:lvl>
    <w:lvl w:ilvl="7" w:tplc="2AFC5930">
      <w:numFmt w:val="bullet"/>
      <w:lvlText w:val="•"/>
      <w:lvlJc w:val="left"/>
      <w:pPr>
        <w:ind w:left="6586" w:hanging="207"/>
      </w:pPr>
      <w:rPr>
        <w:rFonts w:hint="default"/>
        <w:lang w:val="pt-PT" w:eastAsia="en-US" w:bidi="ar-SA"/>
      </w:rPr>
    </w:lvl>
    <w:lvl w:ilvl="8" w:tplc="1E4250BA">
      <w:numFmt w:val="bullet"/>
      <w:lvlText w:val="•"/>
      <w:lvlJc w:val="left"/>
      <w:pPr>
        <w:ind w:left="7479" w:hanging="207"/>
      </w:pPr>
      <w:rPr>
        <w:rFonts w:hint="default"/>
        <w:lang w:val="pt-PT" w:eastAsia="en-US" w:bidi="ar-SA"/>
      </w:rPr>
    </w:lvl>
  </w:abstractNum>
  <w:abstractNum w:abstractNumId="12" w15:restartNumberingAfterBreak="0">
    <w:nsid w:val="69CC7DD5"/>
    <w:multiLevelType w:val="hybridMultilevel"/>
    <w:tmpl w:val="68389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1F3691"/>
    <w:multiLevelType w:val="hybridMultilevel"/>
    <w:tmpl w:val="97308F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5116C35"/>
    <w:multiLevelType w:val="multilevel"/>
    <w:tmpl w:val="F3EC44E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7F95E03"/>
    <w:multiLevelType w:val="multilevel"/>
    <w:tmpl w:val="C486D6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Century Gothic" w:hAnsi="Century Gothic" w:hint="default"/>
        <w:sz w:val="24"/>
      </w:rPr>
    </w:lvl>
    <w:lvl w:ilvl="2">
      <w:start w:val="1"/>
      <w:numFmt w:val="decimal"/>
      <w:isLgl/>
      <w:lvlText w:val="%1.%2.%3"/>
      <w:lvlJc w:val="left"/>
      <w:pPr>
        <w:ind w:left="1080" w:hanging="720"/>
      </w:pPr>
      <w:rPr>
        <w:rFonts w:ascii="Century Gothic" w:hAnsi="Century Gothic" w:hint="default"/>
        <w:sz w:val="24"/>
      </w:rPr>
    </w:lvl>
    <w:lvl w:ilvl="3">
      <w:start w:val="1"/>
      <w:numFmt w:val="decimal"/>
      <w:isLgl/>
      <w:lvlText w:val="%1.%2.%3.%4"/>
      <w:lvlJc w:val="left"/>
      <w:pPr>
        <w:ind w:left="1440" w:hanging="1080"/>
      </w:pPr>
      <w:rPr>
        <w:rFonts w:ascii="Century Gothic" w:hAnsi="Century Gothic" w:hint="default"/>
        <w:sz w:val="24"/>
      </w:rPr>
    </w:lvl>
    <w:lvl w:ilvl="4">
      <w:start w:val="1"/>
      <w:numFmt w:val="decimal"/>
      <w:isLgl/>
      <w:lvlText w:val="%1.%2.%3.%4.%5"/>
      <w:lvlJc w:val="left"/>
      <w:pPr>
        <w:ind w:left="1800" w:hanging="1440"/>
      </w:pPr>
      <w:rPr>
        <w:rFonts w:ascii="Century Gothic" w:hAnsi="Century Gothic" w:hint="default"/>
        <w:sz w:val="24"/>
      </w:rPr>
    </w:lvl>
    <w:lvl w:ilvl="5">
      <w:start w:val="1"/>
      <w:numFmt w:val="decimal"/>
      <w:isLgl/>
      <w:lvlText w:val="%1.%2.%3.%4.%5.%6"/>
      <w:lvlJc w:val="left"/>
      <w:pPr>
        <w:ind w:left="1800" w:hanging="1440"/>
      </w:pPr>
      <w:rPr>
        <w:rFonts w:ascii="Century Gothic" w:hAnsi="Century Gothic" w:hint="default"/>
        <w:sz w:val="24"/>
      </w:rPr>
    </w:lvl>
    <w:lvl w:ilvl="6">
      <w:start w:val="1"/>
      <w:numFmt w:val="decimal"/>
      <w:isLgl/>
      <w:lvlText w:val="%1.%2.%3.%4.%5.%6.%7"/>
      <w:lvlJc w:val="left"/>
      <w:pPr>
        <w:ind w:left="2160" w:hanging="1800"/>
      </w:pPr>
      <w:rPr>
        <w:rFonts w:ascii="Century Gothic" w:hAnsi="Century Gothic" w:hint="default"/>
        <w:sz w:val="24"/>
      </w:rPr>
    </w:lvl>
    <w:lvl w:ilvl="7">
      <w:start w:val="1"/>
      <w:numFmt w:val="decimal"/>
      <w:isLgl/>
      <w:lvlText w:val="%1.%2.%3.%4.%5.%6.%7.%8"/>
      <w:lvlJc w:val="left"/>
      <w:pPr>
        <w:ind w:left="2520" w:hanging="2160"/>
      </w:pPr>
      <w:rPr>
        <w:rFonts w:ascii="Century Gothic" w:hAnsi="Century Gothic" w:hint="default"/>
        <w:sz w:val="24"/>
      </w:rPr>
    </w:lvl>
    <w:lvl w:ilvl="8">
      <w:start w:val="1"/>
      <w:numFmt w:val="decimal"/>
      <w:isLgl/>
      <w:lvlText w:val="%1.%2.%3.%4.%5.%6.%7.%8.%9"/>
      <w:lvlJc w:val="left"/>
      <w:pPr>
        <w:ind w:left="2520" w:hanging="2160"/>
      </w:pPr>
      <w:rPr>
        <w:rFonts w:ascii="Century Gothic" w:hAnsi="Century Gothic" w:hint="default"/>
        <w:sz w:val="24"/>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1"/>
  </w:num>
  <w:num w:numId="3">
    <w:abstractNumId w:val="7"/>
  </w:num>
  <w:num w:numId="4">
    <w:abstractNumId w:val="15"/>
  </w:num>
  <w:num w:numId="5">
    <w:abstractNumId w:val="2"/>
  </w:num>
  <w:num w:numId="6">
    <w:abstractNumId w:val="13"/>
  </w:num>
  <w:num w:numId="7">
    <w:abstractNumId w:val="0"/>
  </w:num>
  <w:num w:numId="8">
    <w:abstractNumId w:val="5"/>
  </w:num>
  <w:num w:numId="9">
    <w:abstractNumId w:val="4"/>
  </w:num>
  <w:num w:numId="10">
    <w:abstractNumId w:val="16"/>
  </w:num>
  <w:num w:numId="11">
    <w:abstractNumId w:val="9"/>
  </w:num>
  <w:num w:numId="12">
    <w:abstractNumId w:val="12"/>
  </w:num>
  <w:num w:numId="13">
    <w:abstractNumId w:val="14"/>
  </w:num>
  <w:num w:numId="14">
    <w:abstractNumId w:val="1"/>
  </w:num>
  <w:num w:numId="15">
    <w:abstractNumId w:val="10"/>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DA3"/>
    <w:rsid w:val="00025C9E"/>
    <w:rsid w:val="00030F0B"/>
    <w:rsid w:val="000502E6"/>
    <w:rsid w:val="00052FA4"/>
    <w:rsid w:val="0005341C"/>
    <w:rsid w:val="00061B2D"/>
    <w:rsid w:val="00067CF2"/>
    <w:rsid w:val="00080DBB"/>
    <w:rsid w:val="00086155"/>
    <w:rsid w:val="000A37BF"/>
    <w:rsid w:val="000A47E6"/>
    <w:rsid w:val="000B4EB3"/>
    <w:rsid w:val="000E259E"/>
    <w:rsid w:val="000E5828"/>
    <w:rsid w:val="000E7CE5"/>
    <w:rsid w:val="001032D0"/>
    <w:rsid w:val="0011211C"/>
    <w:rsid w:val="00122D28"/>
    <w:rsid w:val="00123143"/>
    <w:rsid w:val="001271E5"/>
    <w:rsid w:val="00131DDE"/>
    <w:rsid w:val="001434F4"/>
    <w:rsid w:val="00144185"/>
    <w:rsid w:val="00152F53"/>
    <w:rsid w:val="00154C6B"/>
    <w:rsid w:val="001572E3"/>
    <w:rsid w:val="001636CA"/>
    <w:rsid w:val="001728F3"/>
    <w:rsid w:val="001815DB"/>
    <w:rsid w:val="001B4EC0"/>
    <w:rsid w:val="001B77D1"/>
    <w:rsid w:val="001C0DF4"/>
    <w:rsid w:val="001D2CAB"/>
    <w:rsid w:val="001F112B"/>
    <w:rsid w:val="001F35E0"/>
    <w:rsid w:val="001F4230"/>
    <w:rsid w:val="001F45F9"/>
    <w:rsid w:val="001F7F86"/>
    <w:rsid w:val="00215D8C"/>
    <w:rsid w:val="0023008E"/>
    <w:rsid w:val="00255651"/>
    <w:rsid w:val="00262AA2"/>
    <w:rsid w:val="002644E8"/>
    <w:rsid w:val="00273C3E"/>
    <w:rsid w:val="00277C9C"/>
    <w:rsid w:val="00280BAF"/>
    <w:rsid w:val="002863A9"/>
    <w:rsid w:val="002B3416"/>
    <w:rsid w:val="002C659F"/>
    <w:rsid w:val="002D5FA5"/>
    <w:rsid w:val="0031697E"/>
    <w:rsid w:val="00333357"/>
    <w:rsid w:val="00344ADE"/>
    <w:rsid w:val="00355102"/>
    <w:rsid w:val="00366082"/>
    <w:rsid w:val="00376757"/>
    <w:rsid w:val="00384431"/>
    <w:rsid w:val="00384DA3"/>
    <w:rsid w:val="00393BAB"/>
    <w:rsid w:val="003A234C"/>
    <w:rsid w:val="003A734F"/>
    <w:rsid w:val="003A7D33"/>
    <w:rsid w:val="003D170F"/>
    <w:rsid w:val="003D5F24"/>
    <w:rsid w:val="003E7563"/>
    <w:rsid w:val="00404341"/>
    <w:rsid w:val="00406F9C"/>
    <w:rsid w:val="004112EE"/>
    <w:rsid w:val="004204B1"/>
    <w:rsid w:val="0042576F"/>
    <w:rsid w:val="00431B9D"/>
    <w:rsid w:val="00431BFB"/>
    <w:rsid w:val="0044590C"/>
    <w:rsid w:val="00454F6B"/>
    <w:rsid w:val="00491443"/>
    <w:rsid w:val="00497D93"/>
    <w:rsid w:val="004A1EAF"/>
    <w:rsid w:val="004B0E20"/>
    <w:rsid w:val="004B6772"/>
    <w:rsid w:val="004B7BE0"/>
    <w:rsid w:val="004D07E6"/>
    <w:rsid w:val="004D13C8"/>
    <w:rsid w:val="004E24E0"/>
    <w:rsid w:val="004E311E"/>
    <w:rsid w:val="004F0DE0"/>
    <w:rsid w:val="004F659F"/>
    <w:rsid w:val="0050259E"/>
    <w:rsid w:val="00505239"/>
    <w:rsid w:val="00505E4A"/>
    <w:rsid w:val="00507855"/>
    <w:rsid w:val="005219B9"/>
    <w:rsid w:val="00526152"/>
    <w:rsid w:val="0054429F"/>
    <w:rsid w:val="00555EF7"/>
    <w:rsid w:val="00557C89"/>
    <w:rsid w:val="00565813"/>
    <w:rsid w:val="005661B4"/>
    <w:rsid w:val="00566CFA"/>
    <w:rsid w:val="0056771D"/>
    <w:rsid w:val="00567DF9"/>
    <w:rsid w:val="005875DE"/>
    <w:rsid w:val="00591462"/>
    <w:rsid w:val="00593276"/>
    <w:rsid w:val="00597BB9"/>
    <w:rsid w:val="005A0DF4"/>
    <w:rsid w:val="005B1A38"/>
    <w:rsid w:val="005D7A3C"/>
    <w:rsid w:val="005E3BC3"/>
    <w:rsid w:val="005E44CE"/>
    <w:rsid w:val="005F1BED"/>
    <w:rsid w:val="006025FF"/>
    <w:rsid w:val="00602B18"/>
    <w:rsid w:val="00603FC9"/>
    <w:rsid w:val="00604DC9"/>
    <w:rsid w:val="00624B36"/>
    <w:rsid w:val="0064278E"/>
    <w:rsid w:val="00663EB1"/>
    <w:rsid w:val="00675B65"/>
    <w:rsid w:val="0067689D"/>
    <w:rsid w:val="006B40AD"/>
    <w:rsid w:val="006B7C60"/>
    <w:rsid w:val="006C58D7"/>
    <w:rsid w:val="006D2B44"/>
    <w:rsid w:val="006F1B5F"/>
    <w:rsid w:val="006F6C08"/>
    <w:rsid w:val="00704149"/>
    <w:rsid w:val="00712F58"/>
    <w:rsid w:val="00713472"/>
    <w:rsid w:val="0071556C"/>
    <w:rsid w:val="007262AD"/>
    <w:rsid w:val="00726A0B"/>
    <w:rsid w:val="007334F0"/>
    <w:rsid w:val="00757DB6"/>
    <w:rsid w:val="007673E3"/>
    <w:rsid w:val="00767715"/>
    <w:rsid w:val="00793D96"/>
    <w:rsid w:val="007948B7"/>
    <w:rsid w:val="007C0031"/>
    <w:rsid w:val="007D23C9"/>
    <w:rsid w:val="007E06A5"/>
    <w:rsid w:val="007E7D36"/>
    <w:rsid w:val="007F060A"/>
    <w:rsid w:val="00801D35"/>
    <w:rsid w:val="008022BE"/>
    <w:rsid w:val="00820802"/>
    <w:rsid w:val="00822725"/>
    <w:rsid w:val="00832274"/>
    <w:rsid w:val="0083247B"/>
    <w:rsid w:val="00847427"/>
    <w:rsid w:val="00857234"/>
    <w:rsid w:val="00865B83"/>
    <w:rsid w:val="008744F5"/>
    <w:rsid w:val="00874F44"/>
    <w:rsid w:val="008752EC"/>
    <w:rsid w:val="008B37E8"/>
    <w:rsid w:val="008B4137"/>
    <w:rsid w:val="008B51E1"/>
    <w:rsid w:val="008C09FF"/>
    <w:rsid w:val="008C7983"/>
    <w:rsid w:val="008E0C99"/>
    <w:rsid w:val="008F22DD"/>
    <w:rsid w:val="008F5FE0"/>
    <w:rsid w:val="008F75D2"/>
    <w:rsid w:val="00905901"/>
    <w:rsid w:val="009114AA"/>
    <w:rsid w:val="009251D1"/>
    <w:rsid w:val="0092762B"/>
    <w:rsid w:val="00944E63"/>
    <w:rsid w:val="0095305E"/>
    <w:rsid w:val="009707AF"/>
    <w:rsid w:val="00976FFC"/>
    <w:rsid w:val="00990E32"/>
    <w:rsid w:val="009940E0"/>
    <w:rsid w:val="009A5D48"/>
    <w:rsid w:val="009C49E6"/>
    <w:rsid w:val="009D0057"/>
    <w:rsid w:val="009F37F4"/>
    <w:rsid w:val="00A04E55"/>
    <w:rsid w:val="00A05D7D"/>
    <w:rsid w:val="00A0628F"/>
    <w:rsid w:val="00A06BE5"/>
    <w:rsid w:val="00A11E20"/>
    <w:rsid w:val="00A12672"/>
    <w:rsid w:val="00A14377"/>
    <w:rsid w:val="00A20DEC"/>
    <w:rsid w:val="00A2786E"/>
    <w:rsid w:val="00A434F0"/>
    <w:rsid w:val="00A51890"/>
    <w:rsid w:val="00A56345"/>
    <w:rsid w:val="00A60787"/>
    <w:rsid w:val="00A6690E"/>
    <w:rsid w:val="00A719A1"/>
    <w:rsid w:val="00A77ADB"/>
    <w:rsid w:val="00A842A0"/>
    <w:rsid w:val="00AA4462"/>
    <w:rsid w:val="00AB2E2D"/>
    <w:rsid w:val="00AC7824"/>
    <w:rsid w:val="00AD5565"/>
    <w:rsid w:val="00AD7F80"/>
    <w:rsid w:val="00AE59C0"/>
    <w:rsid w:val="00AF37D6"/>
    <w:rsid w:val="00B02116"/>
    <w:rsid w:val="00B12677"/>
    <w:rsid w:val="00B13DC2"/>
    <w:rsid w:val="00B314FA"/>
    <w:rsid w:val="00B40D7F"/>
    <w:rsid w:val="00B4728C"/>
    <w:rsid w:val="00B502B6"/>
    <w:rsid w:val="00B50EBD"/>
    <w:rsid w:val="00B577D2"/>
    <w:rsid w:val="00B6410C"/>
    <w:rsid w:val="00B73FE9"/>
    <w:rsid w:val="00B80424"/>
    <w:rsid w:val="00B81463"/>
    <w:rsid w:val="00BB1DA9"/>
    <w:rsid w:val="00BB4B2E"/>
    <w:rsid w:val="00BB5C6A"/>
    <w:rsid w:val="00BC49A2"/>
    <w:rsid w:val="00BC5333"/>
    <w:rsid w:val="00BC6E47"/>
    <w:rsid w:val="00BD6AC0"/>
    <w:rsid w:val="00C169F9"/>
    <w:rsid w:val="00C24DB0"/>
    <w:rsid w:val="00C52B71"/>
    <w:rsid w:val="00C617EF"/>
    <w:rsid w:val="00C75F7D"/>
    <w:rsid w:val="00C96BBB"/>
    <w:rsid w:val="00CC4619"/>
    <w:rsid w:val="00CD0540"/>
    <w:rsid w:val="00CD2F88"/>
    <w:rsid w:val="00CE1B69"/>
    <w:rsid w:val="00CF5A8E"/>
    <w:rsid w:val="00D04408"/>
    <w:rsid w:val="00D172B5"/>
    <w:rsid w:val="00D2143D"/>
    <w:rsid w:val="00D30D98"/>
    <w:rsid w:val="00D73C0D"/>
    <w:rsid w:val="00D74176"/>
    <w:rsid w:val="00D761F2"/>
    <w:rsid w:val="00D81DFD"/>
    <w:rsid w:val="00D929C5"/>
    <w:rsid w:val="00DA4223"/>
    <w:rsid w:val="00DC099D"/>
    <w:rsid w:val="00DC393D"/>
    <w:rsid w:val="00DD5C24"/>
    <w:rsid w:val="00DE0966"/>
    <w:rsid w:val="00DE6522"/>
    <w:rsid w:val="00E20331"/>
    <w:rsid w:val="00E258A7"/>
    <w:rsid w:val="00E26031"/>
    <w:rsid w:val="00E26DB6"/>
    <w:rsid w:val="00E35DC0"/>
    <w:rsid w:val="00E53154"/>
    <w:rsid w:val="00E66962"/>
    <w:rsid w:val="00E81D2A"/>
    <w:rsid w:val="00E95A4B"/>
    <w:rsid w:val="00EA55A6"/>
    <w:rsid w:val="00EA5C39"/>
    <w:rsid w:val="00EB4379"/>
    <w:rsid w:val="00ED5F63"/>
    <w:rsid w:val="00EF2B97"/>
    <w:rsid w:val="00EF4DF5"/>
    <w:rsid w:val="00F04F22"/>
    <w:rsid w:val="00F05490"/>
    <w:rsid w:val="00F1606A"/>
    <w:rsid w:val="00F26C35"/>
    <w:rsid w:val="00F6350B"/>
    <w:rsid w:val="00F67100"/>
    <w:rsid w:val="00F770DA"/>
    <w:rsid w:val="00FA59F2"/>
    <w:rsid w:val="00FA746F"/>
    <w:rsid w:val="00FA7819"/>
    <w:rsid w:val="00FB15A9"/>
    <w:rsid w:val="00FB267E"/>
    <w:rsid w:val="00FB2982"/>
    <w:rsid w:val="00FD2C14"/>
    <w:rsid w:val="00FF67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8D11B3B"/>
  <w15:docId w15:val="{6CE94F36-7253-4805-9D58-ECF08777A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next w:val="Normal"/>
    <w:link w:val="Ttulo1Char"/>
    <w:qFormat/>
    <w:rsid w:val="000E5828"/>
    <w:pPr>
      <w:keepNext/>
      <w:keepLines/>
      <w:widowControl/>
      <w:autoSpaceDE/>
      <w:autoSpaceDN/>
      <w:spacing w:before="480" w:line="259" w:lineRule="auto"/>
      <w:outlineLvl w:val="0"/>
    </w:pPr>
    <w:rPr>
      <w:rFonts w:asciiTheme="majorHAnsi" w:eastAsiaTheme="majorEastAsia" w:hAnsiTheme="majorHAnsi" w:cstheme="majorBidi"/>
      <w:b/>
      <w:bCs/>
      <w:color w:val="365F91" w:themeColor="accent1" w:themeShade="BF"/>
      <w:sz w:val="28"/>
      <w:szCs w:val="28"/>
      <w:lang w:val="pt-BR"/>
    </w:rPr>
  </w:style>
  <w:style w:type="paragraph" w:styleId="Ttulo2">
    <w:name w:val="heading 2"/>
    <w:basedOn w:val="Normal"/>
    <w:next w:val="Normal"/>
    <w:link w:val="Ttulo2Char"/>
    <w:qFormat/>
    <w:rsid w:val="00067CF2"/>
    <w:pPr>
      <w:keepNext/>
      <w:widowControl/>
      <w:autoSpaceDE/>
      <w:autoSpaceDN/>
      <w:jc w:val="center"/>
      <w:outlineLvl w:val="1"/>
    </w:pPr>
    <w:rPr>
      <w:rFonts w:ascii="Arial" w:hAnsi="Arial"/>
      <w:b/>
      <w:i/>
      <w:color w:val="000000"/>
      <w:sz w:val="24"/>
      <w:szCs w:val="20"/>
      <w:lang w:val="pt-BR"/>
    </w:rPr>
  </w:style>
  <w:style w:type="paragraph" w:styleId="Ttulo3">
    <w:name w:val="heading 3"/>
    <w:basedOn w:val="Normal"/>
    <w:next w:val="Normal"/>
    <w:link w:val="Ttulo3Char"/>
    <w:qFormat/>
    <w:rsid w:val="00067CF2"/>
    <w:pPr>
      <w:keepNext/>
      <w:widowControl/>
      <w:autoSpaceDE/>
      <w:autoSpaceDN/>
      <w:jc w:val="center"/>
      <w:outlineLvl w:val="2"/>
    </w:pPr>
    <w:rPr>
      <w:rFonts w:ascii="Arial" w:hAnsi="Arial"/>
      <w:b/>
      <w:sz w:val="24"/>
      <w:szCs w:val="20"/>
      <w:lang w:val="pt-BR" w:eastAsia="pt-BR"/>
    </w:rPr>
  </w:style>
  <w:style w:type="paragraph" w:styleId="Ttulo4">
    <w:name w:val="heading 4"/>
    <w:basedOn w:val="Normal"/>
    <w:next w:val="Normal"/>
    <w:link w:val="Ttulo4Char"/>
    <w:qFormat/>
    <w:rsid w:val="00067CF2"/>
    <w:pPr>
      <w:keepNext/>
      <w:widowControl/>
      <w:tabs>
        <w:tab w:val="left" w:pos="1134"/>
        <w:tab w:val="left" w:pos="7300"/>
        <w:tab w:val="left" w:pos="9142"/>
      </w:tabs>
      <w:overflowPunct w:val="0"/>
      <w:adjustRightInd w:val="0"/>
      <w:textAlignment w:val="baseline"/>
      <w:outlineLvl w:val="3"/>
    </w:pPr>
    <w:rPr>
      <w:rFonts w:ascii="Arial" w:hAnsi="Arial" w:cs="Arial"/>
      <w:b/>
      <w:bCs/>
      <w:iCs/>
      <w:sz w:val="20"/>
      <w:szCs w:val="20"/>
      <w:lang w:val="pt-BR"/>
    </w:rPr>
  </w:style>
  <w:style w:type="paragraph" w:styleId="Ttulo5">
    <w:name w:val="heading 5"/>
    <w:basedOn w:val="Normal"/>
    <w:next w:val="Normal"/>
    <w:link w:val="Ttulo5Char"/>
    <w:qFormat/>
    <w:rsid w:val="00067CF2"/>
    <w:pPr>
      <w:keepNext/>
      <w:widowControl/>
      <w:autoSpaceDE/>
      <w:autoSpaceDN/>
      <w:jc w:val="both"/>
      <w:outlineLvl w:val="4"/>
    </w:pPr>
    <w:rPr>
      <w:rFonts w:ascii="Arial" w:hAnsi="Arial"/>
      <w:b/>
      <w:i/>
      <w:color w:val="000080"/>
      <w:sz w:val="24"/>
      <w:szCs w:val="20"/>
      <w:lang w:val="pt-BR" w:eastAsia="pt-BR"/>
    </w:rPr>
  </w:style>
  <w:style w:type="paragraph" w:styleId="Ttulo6">
    <w:name w:val="heading 6"/>
    <w:basedOn w:val="Normal"/>
    <w:next w:val="Normal"/>
    <w:link w:val="Ttulo6Char"/>
    <w:qFormat/>
    <w:rsid w:val="00067CF2"/>
    <w:pPr>
      <w:keepNext/>
      <w:widowControl/>
      <w:autoSpaceDE/>
      <w:autoSpaceDN/>
      <w:jc w:val="center"/>
      <w:outlineLvl w:val="5"/>
    </w:pPr>
    <w:rPr>
      <w:rFonts w:ascii="Arial" w:hAnsi="Arial"/>
      <w:b/>
      <w:sz w:val="24"/>
      <w:szCs w:val="20"/>
      <w:lang w:val="pt-BR"/>
    </w:rPr>
  </w:style>
  <w:style w:type="paragraph" w:styleId="Ttulo7">
    <w:name w:val="heading 7"/>
    <w:basedOn w:val="Normal"/>
    <w:next w:val="Normal"/>
    <w:link w:val="Ttulo7Char"/>
    <w:qFormat/>
    <w:rsid w:val="00067CF2"/>
    <w:pPr>
      <w:keepNext/>
      <w:widowControl/>
      <w:autoSpaceDE/>
      <w:autoSpaceDN/>
      <w:spacing w:line="360" w:lineRule="auto"/>
      <w:ind w:firstLine="720"/>
      <w:outlineLvl w:val="6"/>
    </w:pPr>
    <w:rPr>
      <w:rFonts w:ascii="Arial" w:hAnsi="Arial"/>
      <w:b/>
      <w:color w:val="000080"/>
      <w:sz w:val="30"/>
      <w:szCs w:val="20"/>
      <w:lang w:val="pt-BR" w:eastAsia="pt-BR"/>
    </w:rPr>
  </w:style>
  <w:style w:type="paragraph" w:styleId="Ttulo8">
    <w:name w:val="heading 8"/>
    <w:basedOn w:val="Normal"/>
    <w:next w:val="Normal"/>
    <w:link w:val="Ttulo8Char"/>
    <w:qFormat/>
    <w:rsid w:val="00067CF2"/>
    <w:pPr>
      <w:keepNext/>
      <w:widowControl/>
      <w:autoSpaceDE/>
      <w:autoSpaceDN/>
      <w:spacing w:line="360" w:lineRule="auto"/>
      <w:jc w:val="center"/>
      <w:outlineLvl w:val="7"/>
    </w:pPr>
    <w:rPr>
      <w:rFonts w:ascii="Arial" w:hAnsi="Arial"/>
      <w:b/>
      <w:color w:val="000080"/>
      <w:sz w:val="28"/>
      <w:szCs w:val="20"/>
      <w:lang w:val="pt-BR" w:eastAsia="pt-BR"/>
    </w:rPr>
  </w:style>
  <w:style w:type="paragraph" w:styleId="Ttulo9">
    <w:name w:val="heading 9"/>
    <w:basedOn w:val="Normal"/>
    <w:next w:val="Normal"/>
    <w:link w:val="Ttulo9Char"/>
    <w:qFormat/>
    <w:rsid w:val="00067CF2"/>
    <w:pPr>
      <w:keepNext/>
      <w:widowControl/>
      <w:autoSpaceDE/>
      <w:autoSpaceDN/>
      <w:jc w:val="center"/>
      <w:outlineLvl w:val="8"/>
    </w:pPr>
    <w:rPr>
      <w:rFonts w:ascii="Arial" w:hAnsi="Arial"/>
      <w:b/>
      <w:bCs/>
      <w:i/>
      <w:iCs/>
      <w:color w:val="000080"/>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b/>
      <w:bCs/>
      <w:sz w:val="20"/>
      <w:szCs w:val="20"/>
    </w:rPr>
  </w:style>
  <w:style w:type="paragraph" w:styleId="PargrafodaLista">
    <w:name w:val="List Paragraph"/>
    <w:aliases w:val="Texto"/>
    <w:basedOn w:val="Normal"/>
    <w:link w:val="PargrafodaListaChar"/>
    <w:uiPriority w:val="34"/>
    <w:qFormat/>
    <w:pPr>
      <w:ind w:left="139"/>
    </w:pPr>
  </w:style>
  <w:style w:type="paragraph" w:customStyle="1" w:styleId="TableParagraph">
    <w:name w:val="Table Paragraph"/>
    <w:basedOn w:val="Normal"/>
    <w:uiPriority w:val="1"/>
    <w:qFormat/>
  </w:style>
  <w:style w:type="table" w:styleId="Tabelacomgrade">
    <w:name w:val="Table Grid"/>
    <w:basedOn w:val="Tabelanormal"/>
    <w:uiPriority w:val="39"/>
    <w:rsid w:val="00A77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D30D98"/>
    <w:pPr>
      <w:tabs>
        <w:tab w:val="center" w:pos="4252"/>
        <w:tab w:val="right" w:pos="8504"/>
      </w:tabs>
    </w:pPr>
  </w:style>
  <w:style w:type="character" w:customStyle="1" w:styleId="CabealhoChar">
    <w:name w:val="Cabeçalho Char"/>
    <w:basedOn w:val="Fontepargpadro"/>
    <w:link w:val="Cabealho"/>
    <w:uiPriority w:val="99"/>
    <w:rsid w:val="00D30D98"/>
    <w:rPr>
      <w:rFonts w:ascii="Times New Roman" w:eastAsia="Times New Roman" w:hAnsi="Times New Roman" w:cs="Times New Roman"/>
      <w:lang w:val="pt-PT"/>
    </w:rPr>
  </w:style>
  <w:style w:type="paragraph" w:styleId="Rodap">
    <w:name w:val="footer"/>
    <w:basedOn w:val="Normal"/>
    <w:link w:val="RodapChar"/>
    <w:uiPriority w:val="99"/>
    <w:unhideWhenUsed/>
    <w:rsid w:val="00D30D98"/>
    <w:pPr>
      <w:tabs>
        <w:tab w:val="center" w:pos="4252"/>
        <w:tab w:val="right" w:pos="8504"/>
      </w:tabs>
    </w:pPr>
  </w:style>
  <w:style w:type="character" w:customStyle="1" w:styleId="RodapChar">
    <w:name w:val="Rodapé Char"/>
    <w:basedOn w:val="Fontepargpadro"/>
    <w:link w:val="Rodap"/>
    <w:uiPriority w:val="99"/>
    <w:rsid w:val="00D30D98"/>
    <w:rPr>
      <w:rFonts w:ascii="Times New Roman" w:eastAsia="Times New Roman" w:hAnsi="Times New Roman" w:cs="Times New Roman"/>
      <w:lang w:val="pt-PT"/>
    </w:rPr>
  </w:style>
  <w:style w:type="character" w:customStyle="1" w:styleId="CorpodetextoChar">
    <w:name w:val="Corpo de texto Char"/>
    <w:basedOn w:val="Fontepargpadro"/>
    <w:link w:val="Corpodetexto"/>
    <w:rsid w:val="000B4EB3"/>
    <w:rPr>
      <w:rFonts w:ascii="Times New Roman" w:eastAsia="Times New Roman" w:hAnsi="Times New Roman" w:cs="Times New Roman"/>
      <w:b/>
      <w:bCs/>
      <w:sz w:val="20"/>
      <w:szCs w:val="20"/>
      <w:lang w:val="pt-PT"/>
    </w:rPr>
  </w:style>
  <w:style w:type="paragraph" w:customStyle="1" w:styleId="gmail-msolistparagraph">
    <w:name w:val="gmail-msolistparagraph"/>
    <w:basedOn w:val="Normal"/>
    <w:rsid w:val="00FB2982"/>
    <w:pPr>
      <w:widowControl/>
      <w:autoSpaceDE/>
      <w:autoSpaceDN/>
      <w:spacing w:before="100" w:beforeAutospacing="1" w:after="100" w:afterAutospacing="1"/>
    </w:pPr>
    <w:rPr>
      <w:sz w:val="24"/>
      <w:szCs w:val="24"/>
      <w:lang w:val="pt-BR" w:eastAsia="pt-BR"/>
    </w:rPr>
  </w:style>
  <w:style w:type="paragraph" w:styleId="Corpodetexto2">
    <w:name w:val="Body Text 2"/>
    <w:basedOn w:val="Normal"/>
    <w:link w:val="Corpodetexto2Char"/>
    <w:unhideWhenUsed/>
    <w:rsid w:val="00567DF9"/>
    <w:pPr>
      <w:spacing w:after="120" w:line="480" w:lineRule="auto"/>
    </w:pPr>
  </w:style>
  <w:style w:type="character" w:customStyle="1" w:styleId="Corpodetexto2Char">
    <w:name w:val="Corpo de texto 2 Char"/>
    <w:basedOn w:val="Fontepargpadro"/>
    <w:link w:val="Corpodetexto2"/>
    <w:rsid w:val="00567DF9"/>
    <w:rPr>
      <w:rFonts w:ascii="Times New Roman" w:eastAsia="Times New Roman" w:hAnsi="Times New Roman" w:cs="Times New Roman"/>
      <w:lang w:val="pt-PT"/>
    </w:rPr>
  </w:style>
  <w:style w:type="character" w:customStyle="1" w:styleId="LinkdaInternet">
    <w:name w:val="Link da Internet"/>
    <w:basedOn w:val="Fontepargpadro"/>
    <w:uiPriority w:val="99"/>
    <w:unhideWhenUsed/>
    <w:rsid w:val="00567DF9"/>
    <w:rPr>
      <w:color w:val="0000FF"/>
      <w:u w:val="single"/>
    </w:rPr>
  </w:style>
  <w:style w:type="paragraph" w:customStyle="1" w:styleId="WW-Normal">
    <w:name w:val="WW-Normal"/>
    <w:basedOn w:val="Normal"/>
    <w:qFormat/>
    <w:rsid w:val="00567DF9"/>
    <w:pPr>
      <w:widowControl/>
      <w:tabs>
        <w:tab w:val="left" w:pos="708"/>
      </w:tabs>
      <w:suppressAutoHyphens/>
      <w:autoSpaceDE/>
      <w:autoSpaceDN/>
      <w:spacing w:after="200" w:line="276" w:lineRule="auto"/>
    </w:pPr>
    <w:rPr>
      <w:rFonts w:ascii="Arial" w:eastAsia="Arial" w:hAnsi="Arial" w:cs="Arial"/>
      <w:color w:val="000000"/>
      <w:sz w:val="24"/>
      <w:szCs w:val="24"/>
      <w:lang w:val="pt-BR" w:eastAsia="zh-CN" w:bidi="hi-IN"/>
    </w:rPr>
  </w:style>
  <w:style w:type="character" w:styleId="Forte">
    <w:name w:val="Strong"/>
    <w:basedOn w:val="Fontepargpadro"/>
    <w:uiPriority w:val="22"/>
    <w:qFormat/>
    <w:rsid w:val="00454F6B"/>
    <w:rPr>
      <w:b/>
      <w:bCs/>
    </w:rPr>
  </w:style>
  <w:style w:type="paragraph" w:styleId="NormalWeb">
    <w:name w:val="Normal (Web)"/>
    <w:basedOn w:val="Normal"/>
    <w:uiPriority w:val="99"/>
    <w:unhideWhenUsed/>
    <w:qFormat/>
    <w:rsid w:val="00454F6B"/>
    <w:pPr>
      <w:widowControl/>
      <w:suppressAutoHyphens/>
      <w:autoSpaceDE/>
      <w:autoSpaceDN/>
      <w:spacing w:beforeAutospacing="1" w:afterAutospacing="1"/>
    </w:pPr>
    <w:rPr>
      <w:sz w:val="24"/>
      <w:szCs w:val="24"/>
      <w:lang w:val="pt-BR" w:eastAsia="pt-BR"/>
    </w:rPr>
  </w:style>
  <w:style w:type="paragraph" w:customStyle="1" w:styleId="textocentralizadomaiusculas">
    <w:name w:val="texto_centralizado_maiusculas"/>
    <w:basedOn w:val="Normal"/>
    <w:rsid w:val="00E66962"/>
    <w:pPr>
      <w:widowControl/>
      <w:autoSpaceDE/>
      <w:autoSpaceDN/>
      <w:spacing w:before="100" w:beforeAutospacing="1" w:after="100" w:afterAutospacing="1"/>
    </w:pPr>
    <w:rPr>
      <w:sz w:val="24"/>
      <w:szCs w:val="24"/>
      <w:lang w:val="pt-BR" w:eastAsia="pt-BR"/>
    </w:rPr>
  </w:style>
  <w:style w:type="paragraph" w:customStyle="1" w:styleId="textojustificado">
    <w:name w:val="texto_justificado"/>
    <w:basedOn w:val="Normal"/>
    <w:rsid w:val="00E66962"/>
    <w:pPr>
      <w:widowControl/>
      <w:autoSpaceDE/>
      <w:autoSpaceDN/>
      <w:spacing w:before="100" w:beforeAutospacing="1" w:after="100" w:afterAutospacing="1"/>
    </w:pPr>
    <w:rPr>
      <w:sz w:val="24"/>
      <w:szCs w:val="24"/>
      <w:lang w:val="pt-BR" w:eastAsia="pt-BR"/>
    </w:rPr>
  </w:style>
  <w:style w:type="paragraph" w:styleId="Recuodecorpodetexto">
    <w:name w:val="Body Text Indent"/>
    <w:basedOn w:val="Normal"/>
    <w:link w:val="RecuodecorpodetextoChar"/>
    <w:unhideWhenUsed/>
    <w:rsid w:val="000E5828"/>
    <w:pPr>
      <w:spacing w:after="120"/>
      <w:ind w:left="283"/>
    </w:pPr>
  </w:style>
  <w:style w:type="character" w:customStyle="1" w:styleId="RecuodecorpodetextoChar">
    <w:name w:val="Recuo de corpo de texto Char"/>
    <w:basedOn w:val="Fontepargpadro"/>
    <w:link w:val="Recuodecorpodetexto"/>
    <w:rsid w:val="000E5828"/>
    <w:rPr>
      <w:rFonts w:ascii="Times New Roman" w:eastAsia="Times New Roman" w:hAnsi="Times New Roman" w:cs="Times New Roman"/>
      <w:lang w:val="pt-PT"/>
    </w:rPr>
  </w:style>
  <w:style w:type="paragraph" w:styleId="Recuodecorpodetexto2">
    <w:name w:val="Body Text Indent 2"/>
    <w:basedOn w:val="Normal"/>
    <w:link w:val="Recuodecorpodetexto2Char"/>
    <w:unhideWhenUsed/>
    <w:rsid w:val="000E5828"/>
    <w:pPr>
      <w:spacing w:after="120" w:line="480" w:lineRule="auto"/>
      <w:ind w:left="283"/>
    </w:pPr>
  </w:style>
  <w:style w:type="character" w:customStyle="1" w:styleId="Recuodecorpodetexto2Char">
    <w:name w:val="Recuo de corpo de texto 2 Char"/>
    <w:basedOn w:val="Fontepargpadro"/>
    <w:link w:val="Recuodecorpodetexto2"/>
    <w:rsid w:val="000E5828"/>
    <w:rPr>
      <w:rFonts w:ascii="Times New Roman" w:eastAsia="Times New Roman" w:hAnsi="Times New Roman" w:cs="Times New Roman"/>
      <w:lang w:val="pt-PT"/>
    </w:rPr>
  </w:style>
  <w:style w:type="character" w:customStyle="1" w:styleId="Ttulo1Char">
    <w:name w:val="Título 1 Char"/>
    <w:basedOn w:val="Fontepargpadro"/>
    <w:link w:val="Ttulo1"/>
    <w:rsid w:val="000E5828"/>
    <w:rPr>
      <w:rFonts w:asciiTheme="majorHAnsi" w:eastAsiaTheme="majorEastAsia" w:hAnsiTheme="majorHAnsi" w:cstheme="majorBidi"/>
      <w:b/>
      <w:bCs/>
      <w:color w:val="365F91" w:themeColor="accent1" w:themeShade="BF"/>
      <w:sz w:val="28"/>
      <w:szCs w:val="28"/>
      <w:lang w:val="pt-BR"/>
    </w:rPr>
  </w:style>
  <w:style w:type="paragraph" w:customStyle="1" w:styleId="Normal1">
    <w:name w:val="Normal1"/>
    <w:qFormat/>
    <w:rsid w:val="00FA7819"/>
    <w:pPr>
      <w:widowControl/>
      <w:suppressAutoHyphens/>
      <w:autoSpaceDE/>
      <w:autoSpaceDN/>
    </w:pPr>
    <w:rPr>
      <w:rFonts w:ascii="Courier New" w:eastAsia="Times New Roman" w:hAnsi="Courier New" w:cs="Times New Roman"/>
      <w:color w:val="00000A"/>
      <w:sz w:val="24"/>
      <w:szCs w:val="20"/>
      <w:lang w:val="pt-BR" w:eastAsia="pt-BR"/>
    </w:rPr>
  </w:style>
  <w:style w:type="paragraph" w:customStyle="1" w:styleId="Default">
    <w:name w:val="Default"/>
    <w:rsid w:val="00FA7819"/>
    <w:pPr>
      <w:widowControl/>
      <w:adjustRightInd w:val="0"/>
    </w:pPr>
    <w:rPr>
      <w:rFonts w:ascii="Times New Roman" w:eastAsia="Calibri" w:hAnsi="Times New Roman" w:cs="Times New Roman"/>
      <w:color w:val="000000"/>
      <w:sz w:val="24"/>
      <w:szCs w:val="24"/>
      <w:lang w:val="pt-BR"/>
    </w:rPr>
  </w:style>
  <w:style w:type="character" w:styleId="Hyperlink">
    <w:name w:val="Hyperlink"/>
    <w:basedOn w:val="Fontepargpadro"/>
    <w:uiPriority w:val="99"/>
    <w:unhideWhenUsed/>
    <w:rsid w:val="001F45F9"/>
    <w:rPr>
      <w:color w:val="0000FF" w:themeColor="hyperlink"/>
      <w:u w:val="single"/>
    </w:rPr>
  </w:style>
  <w:style w:type="character" w:customStyle="1" w:styleId="Ttulo2Char">
    <w:name w:val="Título 2 Char"/>
    <w:basedOn w:val="Fontepargpadro"/>
    <w:link w:val="Ttulo2"/>
    <w:rsid w:val="00067CF2"/>
    <w:rPr>
      <w:rFonts w:ascii="Arial" w:eastAsia="Times New Roman" w:hAnsi="Arial" w:cs="Times New Roman"/>
      <w:b/>
      <w:i/>
      <w:color w:val="000000"/>
      <w:sz w:val="24"/>
      <w:szCs w:val="20"/>
      <w:lang w:val="pt-BR"/>
    </w:rPr>
  </w:style>
  <w:style w:type="character" w:customStyle="1" w:styleId="Ttulo3Char">
    <w:name w:val="Título 3 Char"/>
    <w:basedOn w:val="Fontepargpadro"/>
    <w:link w:val="Ttulo3"/>
    <w:rsid w:val="00067CF2"/>
    <w:rPr>
      <w:rFonts w:ascii="Arial" w:eastAsia="Times New Roman" w:hAnsi="Arial" w:cs="Times New Roman"/>
      <w:b/>
      <w:sz w:val="24"/>
      <w:szCs w:val="20"/>
      <w:lang w:val="pt-BR" w:eastAsia="pt-BR"/>
    </w:rPr>
  </w:style>
  <w:style w:type="character" w:customStyle="1" w:styleId="Ttulo4Char">
    <w:name w:val="Título 4 Char"/>
    <w:basedOn w:val="Fontepargpadro"/>
    <w:link w:val="Ttulo4"/>
    <w:rsid w:val="00067CF2"/>
    <w:rPr>
      <w:rFonts w:ascii="Arial" w:eastAsia="Times New Roman" w:hAnsi="Arial" w:cs="Arial"/>
      <w:b/>
      <w:bCs/>
      <w:iCs/>
      <w:sz w:val="20"/>
      <w:szCs w:val="20"/>
      <w:lang w:val="pt-BR"/>
    </w:rPr>
  </w:style>
  <w:style w:type="character" w:customStyle="1" w:styleId="Ttulo5Char">
    <w:name w:val="Título 5 Char"/>
    <w:basedOn w:val="Fontepargpadro"/>
    <w:link w:val="Ttulo5"/>
    <w:rsid w:val="00067CF2"/>
    <w:rPr>
      <w:rFonts w:ascii="Arial" w:eastAsia="Times New Roman" w:hAnsi="Arial" w:cs="Times New Roman"/>
      <w:b/>
      <w:i/>
      <w:color w:val="000080"/>
      <w:sz w:val="24"/>
      <w:szCs w:val="20"/>
      <w:lang w:val="pt-BR" w:eastAsia="pt-BR"/>
    </w:rPr>
  </w:style>
  <w:style w:type="character" w:customStyle="1" w:styleId="Ttulo6Char">
    <w:name w:val="Título 6 Char"/>
    <w:basedOn w:val="Fontepargpadro"/>
    <w:link w:val="Ttulo6"/>
    <w:rsid w:val="00067CF2"/>
    <w:rPr>
      <w:rFonts w:ascii="Arial" w:eastAsia="Times New Roman" w:hAnsi="Arial" w:cs="Times New Roman"/>
      <w:b/>
      <w:sz w:val="24"/>
      <w:szCs w:val="20"/>
      <w:lang w:val="pt-BR"/>
    </w:rPr>
  </w:style>
  <w:style w:type="character" w:customStyle="1" w:styleId="Ttulo7Char">
    <w:name w:val="Título 7 Char"/>
    <w:basedOn w:val="Fontepargpadro"/>
    <w:link w:val="Ttulo7"/>
    <w:rsid w:val="00067CF2"/>
    <w:rPr>
      <w:rFonts w:ascii="Arial" w:eastAsia="Times New Roman" w:hAnsi="Arial" w:cs="Times New Roman"/>
      <w:b/>
      <w:color w:val="000080"/>
      <w:sz w:val="30"/>
      <w:szCs w:val="20"/>
      <w:lang w:val="pt-BR" w:eastAsia="pt-BR"/>
    </w:rPr>
  </w:style>
  <w:style w:type="character" w:customStyle="1" w:styleId="Ttulo8Char">
    <w:name w:val="Título 8 Char"/>
    <w:basedOn w:val="Fontepargpadro"/>
    <w:link w:val="Ttulo8"/>
    <w:rsid w:val="00067CF2"/>
    <w:rPr>
      <w:rFonts w:ascii="Arial" w:eastAsia="Times New Roman" w:hAnsi="Arial" w:cs="Times New Roman"/>
      <w:b/>
      <w:color w:val="000080"/>
      <w:sz w:val="28"/>
      <w:szCs w:val="20"/>
      <w:lang w:val="pt-BR" w:eastAsia="pt-BR"/>
    </w:rPr>
  </w:style>
  <w:style w:type="character" w:customStyle="1" w:styleId="Ttulo9Char">
    <w:name w:val="Título 9 Char"/>
    <w:basedOn w:val="Fontepargpadro"/>
    <w:link w:val="Ttulo9"/>
    <w:rsid w:val="00067CF2"/>
    <w:rPr>
      <w:rFonts w:ascii="Arial" w:eastAsia="Times New Roman" w:hAnsi="Arial" w:cs="Times New Roman"/>
      <w:b/>
      <w:bCs/>
      <w:i/>
      <w:iCs/>
      <w:color w:val="000080"/>
      <w:sz w:val="20"/>
      <w:szCs w:val="20"/>
      <w:lang w:val="pt-BR" w:eastAsia="pt-BR"/>
    </w:rPr>
  </w:style>
  <w:style w:type="numbering" w:customStyle="1" w:styleId="Semlista1">
    <w:name w:val="Sem lista1"/>
    <w:next w:val="Semlista"/>
    <w:semiHidden/>
    <w:rsid w:val="00067CF2"/>
  </w:style>
  <w:style w:type="character" w:styleId="Nmerodepgina">
    <w:name w:val="page number"/>
    <w:basedOn w:val="Fontepargpadro"/>
    <w:rsid w:val="00067CF2"/>
  </w:style>
  <w:style w:type="paragraph" w:styleId="TextosemFormatao">
    <w:name w:val="Plain Text"/>
    <w:basedOn w:val="Normal"/>
    <w:link w:val="TextosemFormataoChar"/>
    <w:rsid w:val="00067CF2"/>
    <w:pPr>
      <w:widowControl/>
      <w:autoSpaceDE/>
      <w:autoSpaceDN/>
    </w:pPr>
    <w:rPr>
      <w:rFonts w:ascii="Courier New" w:hAnsi="Courier New"/>
      <w:sz w:val="20"/>
      <w:szCs w:val="20"/>
      <w:lang w:val="pt-BR"/>
    </w:rPr>
  </w:style>
  <w:style w:type="character" w:customStyle="1" w:styleId="TextosemFormataoChar">
    <w:name w:val="Texto sem Formatação Char"/>
    <w:basedOn w:val="Fontepargpadro"/>
    <w:link w:val="TextosemFormatao"/>
    <w:rsid w:val="00067CF2"/>
    <w:rPr>
      <w:rFonts w:ascii="Courier New" w:eastAsia="Times New Roman" w:hAnsi="Courier New" w:cs="Times New Roman"/>
      <w:sz w:val="20"/>
      <w:szCs w:val="20"/>
      <w:lang w:val="pt-BR"/>
    </w:rPr>
  </w:style>
  <w:style w:type="paragraph" w:styleId="Corpodetexto3">
    <w:name w:val="Body Text 3"/>
    <w:basedOn w:val="Normal"/>
    <w:link w:val="Corpodetexto3Char"/>
    <w:rsid w:val="00067CF2"/>
    <w:pPr>
      <w:widowControl/>
      <w:tabs>
        <w:tab w:val="left" w:pos="1134"/>
        <w:tab w:val="left" w:pos="7300"/>
        <w:tab w:val="left" w:pos="9142"/>
      </w:tabs>
      <w:autoSpaceDE/>
      <w:autoSpaceDN/>
    </w:pPr>
    <w:rPr>
      <w:rFonts w:ascii="Arial" w:hAnsi="Arial"/>
      <w:i/>
      <w:color w:val="000080"/>
      <w:sz w:val="24"/>
      <w:szCs w:val="20"/>
      <w:lang w:val="pt-BR"/>
    </w:rPr>
  </w:style>
  <w:style w:type="character" w:customStyle="1" w:styleId="Corpodetexto3Char">
    <w:name w:val="Corpo de texto 3 Char"/>
    <w:basedOn w:val="Fontepargpadro"/>
    <w:link w:val="Corpodetexto3"/>
    <w:rsid w:val="00067CF2"/>
    <w:rPr>
      <w:rFonts w:ascii="Arial" w:eastAsia="Times New Roman" w:hAnsi="Arial" w:cs="Times New Roman"/>
      <w:i/>
      <w:color w:val="000080"/>
      <w:sz w:val="24"/>
      <w:szCs w:val="20"/>
      <w:lang w:val="pt-BR"/>
    </w:rPr>
  </w:style>
  <w:style w:type="paragraph" w:styleId="Ttulo">
    <w:name w:val="Title"/>
    <w:basedOn w:val="Normal"/>
    <w:link w:val="TtuloChar"/>
    <w:qFormat/>
    <w:rsid w:val="00067CF2"/>
    <w:pPr>
      <w:widowControl/>
      <w:autoSpaceDE/>
      <w:autoSpaceDN/>
      <w:jc w:val="center"/>
    </w:pPr>
    <w:rPr>
      <w:sz w:val="24"/>
      <w:szCs w:val="20"/>
      <w:u w:val="single"/>
      <w:lang w:val="pt-BR" w:eastAsia="pt-BR"/>
    </w:rPr>
  </w:style>
  <w:style w:type="character" w:customStyle="1" w:styleId="TtuloChar">
    <w:name w:val="Título Char"/>
    <w:basedOn w:val="Fontepargpadro"/>
    <w:link w:val="Ttulo"/>
    <w:rsid w:val="00067CF2"/>
    <w:rPr>
      <w:rFonts w:ascii="Times New Roman" w:eastAsia="Times New Roman" w:hAnsi="Times New Roman" w:cs="Times New Roman"/>
      <w:sz w:val="24"/>
      <w:szCs w:val="20"/>
      <w:u w:val="single"/>
      <w:lang w:val="pt-BR" w:eastAsia="pt-BR"/>
    </w:rPr>
  </w:style>
  <w:style w:type="paragraph" w:styleId="Recuodecorpodetexto3">
    <w:name w:val="Body Text Indent 3"/>
    <w:basedOn w:val="Normal"/>
    <w:link w:val="Recuodecorpodetexto3Char"/>
    <w:rsid w:val="00067CF2"/>
    <w:pPr>
      <w:widowControl/>
      <w:overflowPunct w:val="0"/>
      <w:adjustRightInd w:val="0"/>
      <w:spacing w:line="360" w:lineRule="auto"/>
      <w:ind w:left="993" w:hanging="284"/>
      <w:jc w:val="both"/>
      <w:textAlignment w:val="baseline"/>
    </w:pPr>
    <w:rPr>
      <w:sz w:val="20"/>
      <w:szCs w:val="20"/>
      <w:lang w:val="pt-BR"/>
    </w:rPr>
  </w:style>
  <w:style w:type="character" w:customStyle="1" w:styleId="Recuodecorpodetexto3Char">
    <w:name w:val="Recuo de corpo de texto 3 Char"/>
    <w:basedOn w:val="Fontepargpadro"/>
    <w:link w:val="Recuodecorpodetexto3"/>
    <w:rsid w:val="00067CF2"/>
    <w:rPr>
      <w:rFonts w:ascii="Times New Roman" w:eastAsia="Times New Roman" w:hAnsi="Times New Roman" w:cs="Times New Roman"/>
      <w:sz w:val="20"/>
      <w:szCs w:val="20"/>
      <w:lang w:val="pt-BR"/>
    </w:rPr>
  </w:style>
  <w:style w:type="paragraph" w:customStyle="1" w:styleId="DivisodeTabelas">
    <w:name w:val="Divisão de Tabelas"/>
    <w:basedOn w:val="Normal"/>
    <w:rsid w:val="00067CF2"/>
    <w:pPr>
      <w:widowControl/>
      <w:overflowPunct w:val="0"/>
      <w:adjustRightInd w:val="0"/>
      <w:spacing w:line="20" w:lineRule="exact"/>
      <w:jc w:val="center"/>
      <w:textAlignment w:val="baseline"/>
    </w:pPr>
    <w:rPr>
      <w:sz w:val="20"/>
      <w:szCs w:val="20"/>
      <w:lang w:val="pt-BR"/>
    </w:rPr>
  </w:style>
  <w:style w:type="paragraph" w:customStyle="1" w:styleId="Textopadro">
    <w:name w:val="Texto padrão"/>
    <w:basedOn w:val="Normal"/>
    <w:rsid w:val="00067CF2"/>
    <w:pPr>
      <w:autoSpaceDE/>
      <w:autoSpaceDN/>
    </w:pPr>
    <w:rPr>
      <w:snapToGrid w:val="0"/>
      <w:sz w:val="24"/>
      <w:szCs w:val="20"/>
      <w:lang w:val="en-US" w:eastAsia="pt-BR"/>
    </w:rPr>
  </w:style>
  <w:style w:type="paragraph" w:styleId="Textodebalo">
    <w:name w:val="Balloon Text"/>
    <w:basedOn w:val="Normal"/>
    <w:link w:val="TextodebaloChar"/>
    <w:rsid w:val="00067CF2"/>
    <w:pPr>
      <w:widowControl/>
      <w:overflowPunct w:val="0"/>
      <w:adjustRightInd w:val="0"/>
      <w:textAlignment w:val="baseline"/>
    </w:pPr>
    <w:rPr>
      <w:rFonts w:ascii="Segoe UI" w:hAnsi="Segoe UI" w:cs="Segoe UI"/>
      <w:sz w:val="18"/>
      <w:szCs w:val="18"/>
      <w:lang w:val="pt-BR"/>
    </w:rPr>
  </w:style>
  <w:style w:type="character" w:customStyle="1" w:styleId="TextodebaloChar">
    <w:name w:val="Texto de balão Char"/>
    <w:basedOn w:val="Fontepargpadro"/>
    <w:link w:val="Textodebalo"/>
    <w:rsid w:val="00067CF2"/>
    <w:rPr>
      <w:rFonts w:ascii="Segoe UI" w:eastAsia="Times New Roman" w:hAnsi="Segoe UI" w:cs="Segoe UI"/>
      <w:sz w:val="18"/>
      <w:szCs w:val="18"/>
      <w:lang w:val="pt-BR"/>
    </w:rPr>
  </w:style>
  <w:style w:type="paragraph" w:customStyle="1" w:styleId="Corpodetex">
    <w:name w:val="Corpo de tex"/>
    <w:basedOn w:val="Normal"/>
    <w:rsid w:val="00067CF2"/>
    <w:pPr>
      <w:adjustRightInd w:val="0"/>
      <w:jc w:val="both"/>
    </w:pPr>
    <w:rPr>
      <w:sz w:val="24"/>
      <w:szCs w:val="24"/>
      <w:lang w:val="en-US" w:eastAsia="pt-BR"/>
    </w:rPr>
  </w:style>
  <w:style w:type="paragraph" w:customStyle="1" w:styleId="ecxmsonormal">
    <w:name w:val="ecxmsonormal"/>
    <w:basedOn w:val="Normal"/>
    <w:rsid w:val="00067CF2"/>
    <w:pPr>
      <w:widowControl/>
      <w:autoSpaceDE/>
      <w:autoSpaceDN/>
      <w:spacing w:before="100" w:beforeAutospacing="1" w:after="100" w:afterAutospacing="1"/>
    </w:pPr>
    <w:rPr>
      <w:sz w:val="24"/>
      <w:szCs w:val="24"/>
      <w:lang w:val="pt-BR" w:eastAsia="pt-BR"/>
    </w:rPr>
  </w:style>
  <w:style w:type="character" w:customStyle="1" w:styleId="MenoPendente1">
    <w:name w:val="Menção Pendente1"/>
    <w:basedOn w:val="Fontepargpadro"/>
    <w:uiPriority w:val="99"/>
    <w:semiHidden/>
    <w:unhideWhenUsed/>
    <w:rsid w:val="00067CF2"/>
    <w:rPr>
      <w:color w:val="605E5C"/>
      <w:shd w:val="clear" w:color="auto" w:fill="E1DFDD"/>
    </w:rPr>
  </w:style>
  <w:style w:type="paragraph" w:styleId="SemEspaamento">
    <w:name w:val="No Spacing"/>
    <w:link w:val="SemEspaamentoChar"/>
    <w:uiPriority w:val="1"/>
    <w:qFormat/>
    <w:rsid w:val="00067CF2"/>
    <w:pPr>
      <w:widowControl/>
      <w:suppressAutoHyphens/>
      <w:autoSpaceDE/>
      <w:autoSpaceDN/>
    </w:pPr>
    <w:rPr>
      <w:rFonts w:ascii="Times New Roman" w:eastAsia="Times New Roman" w:hAnsi="Times New Roman" w:cs="Times New Roman"/>
      <w:sz w:val="24"/>
      <w:szCs w:val="24"/>
      <w:lang w:val="pt-BR" w:eastAsia="ar-SA"/>
    </w:rPr>
  </w:style>
  <w:style w:type="character" w:customStyle="1" w:styleId="SemEspaamentoChar">
    <w:name w:val="Sem Espaçamento Char"/>
    <w:link w:val="SemEspaamento"/>
    <w:uiPriority w:val="1"/>
    <w:locked/>
    <w:rsid w:val="00067CF2"/>
    <w:rPr>
      <w:rFonts w:ascii="Times New Roman" w:eastAsia="Times New Roman" w:hAnsi="Times New Roman" w:cs="Times New Roman"/>
      <w:sz w:val="24"/>
      <w:szCs w:val="24"/>
      <w:lang w:val="pt-BR" w:eastAsia="ar-SA"/>
    </w:rPr>
  </w:style>
  <w:style w:type="paragraph" w:styleId="Citao">
    <w:name w:val="Quote"/>
    <w:aliases w:val="TCU,Citação AGU,NotaExplicativa"/>
    <w:basedOn w:val="Normal"/>
    <w:next w:val="Normal"/>
    <w:link w:val="CitaoChar"/>
    <w:qFormat/>
    <w:rsid w:val="00067CF2"/>
    <w:pPr>
      <w:widowControl/>
      <w:shd w:val="clear" w:color="auto" w:fill="DBE5F1" w:themeFill="accent1" w:themeFillTint="33"/>
      <w:autoSpaceDE/>
      <w:autoSpaceDN/>
      <w:spacing w:before="120"/>
      <w:jc w:val="both"/>
    </w:pPr>
    <w:rPr>
      <w:rFonts w:ascii="Arial" w:eastAsia="Calibri" w:hAnsi="Arial" w:cs="Tahoma"/>
      <w:b/>
      <w:iCs/>
      <w:color w:val="000000"/>
      <w:sz w:val="20"/>
      <w:szCs w:val="24"/>
      <w:lang w:val="pt-BR"/>
    </w:rPr>
  </w:style>
  <w:style w:type="character" w:customStyle="1" w:styleId="CitaoChar">
    <w:name w:val="Citação Char"/>
    <w:aliases w:val="TCU Char,Citação AGU Char,NotaExplicativa Char"/>
    <w:basedOn w:val="Fontepargpadro"/>
    <w:link w:val="Citao"/>
    <w:qFormat/>
    <w:rsid w:val="00067CF2"/>
    <w:rPr>
      <w:rFonts w:ascii="Arial" w:eastAsia="Calibri" w:hAnsi="Arial" w:cs="Tahoma"/>
      <w:b/>
      <w:iCs/>
      <w:color w:val="000000"/>
      <w:sz w:val="20"/>
      <w:szCs w:val="24"/>
      <w:shd w:val="clear" w:color="auto" w:fill="DBE5F1" w:themeFill="accent1" w:themeFillTint="33"/>
      <w:lang w:val="pt-BR"/>
    </w:rPr>
  </w:style>
  <w:style w:type="paragraph" w:customStyle="1" w:styleId="Nivel01">
    <w:name w:val="Nivel 01"/>
    <w:basedOn w:val="Ttulo1"/>
    <w:next w:val="Normal"/>
    <w:link w:val="Nivel01Char"/>
    <w:qFormat/>
    <w:rsid w:val="00067CF2"/>
    <w:pPr>
      <w:numPr>
        <w:numId w:val="9"/>
      </w:numPr>
      <w:tabs>
        <w:tab w:val="left" w:pos="567"/>
      </w:tabs>
      <w:spacing w:before="240" w:line="240" w:lineRule="auto"/>
      <w:jc w:val="center"/>
    </w:pPr>
    <w:rPr>
      <w:rFonts w:ascii="Ecofont_Spranq_eco_Sans" w:hAnsi="Ecofont_Spranq_eco_Sans" w:cs="Arial"/>
      <w:color w:val="000000"/>
      <w:sz w:val="20"/>
      <w:szCs w:val="20"/>
      <w:u w:val="single"/>
      <w:lang w:eastAsia="pt-BR"/>
    </w:rPr>
  </w:style>
  <w:style w:type="paragraph" w:customStyle="1" w:styleId="WW-Corpodetexto3">
    <w:name w:val="WW-Corpo de texto 3"/>
    <w:basedOn w:val="Normal"/>
    <w:rsid w:val="00067CF2"/>
    <w:pPr>
      <w:widowControl/>
      <w:autoSpaceDE/>
      <w:autoSpaceDN/>
      <w:jc w:val="both"/>
    </w:pPr>
    <w:rPr>
      <w:sz w:val="24"/>
      <w:szCs w:val="20"/>
      <w:lang w:val="pt-BR" w:eastAsia="ar-SA"/>
    </w:rPr>
  </w:style>
  <w:style w:type="paragraph" w:customStyle="1" w:styleId="Nivel2">
    <w:name w:val="Nivel 2"/>
    <w:basedOn w:val="Normal"/>
    <w:link w:val="Nivel2Char"/>
    <w:qFormat/>
    <w:rsid w:val="00067CF2"/>
    <w:pPr>
      <w:widowControl/>
      <w:autoSpaceDE/>
      <w:autoSpaceDN/>
      <w:spacing w:before="120" w:after="120" w:line="276" w:lineRule="auto"/>
      <w:ind w:left="4969" w:hanging="432"/>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67CF2"/>
    <w:pPr>
      <w:widowControl/>
      <w:autoSpaceDE/>
      <w:autoSpaceDN/>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67CF2"/>
    <w:pPr>
      <w:ind w:left="851"/>
    </w:pPr>
    <w:rPr>
      <w:color w:val="auto"/>
    </w:rPr>
  </w:style>
  <w:style w:type="paragraph" w:customStyle="1" w:styleId="Nivel5">
    <w:name w:val="Nivel 5"/>
    <w:basedOn w:val="Nivel4"/>
    <w:qFormat/>
    <w:rsid w:val="00067CF2"/>
    <w:pPr>
      <w:ind w:left="1276"/>
    </w:pPr>
  </w:style>
  <w:style w:type="character" w:customStyle="1" w:styleId="Nivel2Char">
    <w:name w:val="Nivel 2 Char"/>
    <w:basedOn w:val="Fontepargpadro"/>
    <w:link w:val="Nivel2"/>
    <w:locked/>
    <w:rsid w:val="00067CF2"/>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067CF2"/>
    <w:rPr>
      <w:rFonts w:ascii="Arial" w:eastAsiaTheme="minorEastAsia" w:hAnsi="Arial" w:cs="Arial"/>
      <w:color w:val="000000"/>
      <w:sz w:val="20"/>
      <w:szCs w:val="20"/>
      <w:lang w:val="pt-BR" w:eastAsia="pt-BR"/>
    </w:rPr>
  </w:style>
  <w:style w:type="paragraph" w:styleId="Textodecomentrio">
    <w:name w:val="annotation text"/>
    <w:basedOn w:val="Normal"/>
    <w:link w:val="TextodecomentrioChar"/>
    <w:uiPriority w:val="99"/>
    <w:unhideWhenUsed/>
    <w:qFormat/>
    <w:rsid w:val="00067CF2"/>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067CF2"/>
    <w:rPr>
      <w:rFonts w:ascii="Ecofont_Spranq_eco_Sans" w:eastAsiaTheme="minorEastAsia" w:hAnsi="Ecofont_Spranq_eco_Sans" w:cs="Tahoma"/>
      <w:sz w:val="20"/>
      <w:szCs w:val="20"/>
      <w:lang w:val="pt-BR" w:eastAsia="pt-BR"/>
    </w:rPr>
  </w:style>
  <w:style w:type="paragraph" w:customStyle="1" w:styleId="Nivel01Titulo">
    <w:name w:val="Nivel_01_Titulo"/>
    <w:basedOn w:val="Nivel01"/>
    <w:link w:val="Nivel01TituloChar"/>
    <w:rsid w:val="00067CF2"/>
    <w:pPr>
      <w:numPr>
        <w:numId w:val="8"/>
      </w:numPr>
      <w:tabs>
        <w:tab w:val="clear" w:pos="2130"/>
      </w:tabs>
      <w:ind w:left="139" w:hanging="303"/>
    </w:pPr>
    <w:rPr>
      <w:rFonts w:ascii="Arial" w:hAnsi="Arial" w:cstheme="majorBidi"/>
      <w:color w:val="000000" w:themeColor="text1"/>
      <w:spacing w:val="5"/>
      <w:kern w:val="28"/>
      <w:sz w:val="52"/>
      <w:szCs w:val="52"/>
    </w:rPr>
  </w:style>
  <w:style w:type="character" w:customStyle="1" w:styleId="Nivel01TituloChar">
    <w:name w:val="Nivel_01_Titulo Char"/>
    <w:basedOn w:val="Fontepargpadro"/>
    <w:link w:val="Nivel01Titulo"/>
    <w:qFormat/>
    <w:rsid w:val="00067CF2"/>
    <w:rPr>
      <w:rFonts w:ascii="Arial" w:eastAsiaTheme="majorEastAsia" w:hAnsi="Arial" w:cstheme="majorBidi"/>
      <w:b/>
      <w:bCs/>
      <w:color w:val="000000" w:themeColor="text1"/>
      <w:spacing w:val="5"/>
      <w:kern w:val="28"/>
      <w:sz w:val="52"/>
      <w:szCs w:val="52"/>
      <w:u w:val="single"/>
      <w:lang w:val="pt-BR" w:eastAsia="pt-BR"/>
    </w:rPr>
  </w:style>
  <w:style w:type="character" w:customStyle="1" w:styleId="Nivel4Char">
    <w:name w:val="Nivel 4 Char"/>
    <w:basedOn w:val="Fontepargpadro"/>
    <w:link w:val="Nivel4"/>
    <w:rsid w:val="00067CF2"/>
    <w:rPr>
      <w:rFonts w:ascii="Arial" w:eastAsiaTheme="minorEastAsia" w:hAnsi="Arial" w:cs="Arial"/>
      <w:sz w:val="20"/>
      <w:szCs w:val="20"/>
      <w:lang w:val="pt-BR" w:eastAsia="pt-BR"/>
    </w:rPr>
  </w:style>
  <w:style w:type="character" w:customStyle="1" w:styleId="PargrafodaListaChar">
    <w:name w:val="Parágrafo da Lista Char"/>
    <w:aliases w:val="Texto Char"/>
    <w:basedOn w:val="Fontepargpadro"/>
    <w:link w:val="PargrafodaLista"/>
    <w:uiPriority w:val="34"/>
    <w:rsid w:val="00067CF2"/>
    <w:rPr>
      <w:rFonts w:ascii="Times New Roman" w:eastAsia="Times New Roman" w:hAnsi="Times New Roman" w:cs="Times New Roman"/>
      <w:lang w:val="pt-PT"/>
    </w:rPr>
  </w:style>
  <w:style w:type="numbering" w:customStyle="1" w:styleId="Estilo2">
    <w:name w:val="Estilo2"/>
    <w:uiPriority w:val="99"/>
    <w:rsid w:val="00067CF2"/>
    <w:pPr>
      <w:numPr>
        <w:numId w:val="10"/>
      </w:numPr>
    </w:pPr>
  </w:style>
  <w:style w:type="character" w:customStyle="1" w:styleId="Nivel01Char">
    <w:name w:val="Nivel 01 Char"/>
    <w:basedOn w:val="TtuloChar"/>
    <w:link w:val="Nivel01"/>
    <w:rsid w:val="00067CF2"/>
    <w:rPr>
      <w:rFonts w:ascii="Ecofont_Spranq_eco_Sans" w:eastAsiaTheme="majorEastAsia" w:hAnsi="Ecofont_Spranq_eco_Sans" w:cs="Arial"/>
      <w:b/>
      <w:bCs/>
      <w:color w:val="000000"/>
      <w:sz w:val="20"/>
      <w:szCs w:val="20"/>
      <w:u w:val="single"/>
      <w:lang w:val="pt-BR" w:eastAsia="pt-BR"/>
    </w:rPr>
  </w:style>
  <w:style w:type="paragraph" w:customStyle="1" w:styleId="texto1">
    <w:name w:val="texto1"/>
    <w:basedOn w:val="Normal"/>
    <w:rsid w:val="00067CF2"/>
    <w:pPr>
      <w:widowControl/>
      <w:autoSpaceDE/>
      <w:autoSpaceDN/>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rsid w:val="00067CF2"/>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067CF2"/>
    <w:rPr>
      <w:rFonts w:ascii="Arial" w:eastAsia="Calibri" w:hAnsi="Arial" w:cs="Times New Roman"/>
      <w:i/>
      <w:iCs/>
      <w:color w:val="000000"/>
      <w:sz w:val="20"/>
      <w:szCs w:val="24"/>
      <w:shd w:val="clear" w:color="auto" w:fill="FFFFCC"/>
      <w:lang w:val="pt-BR"/>
    </w:rPr>
  </w:style>
  <w:style w:type="paragraph" w:customStyle="1" w:styleId="Nivel1">
    <w:name w:val="Nivel1"/>
    <w:basedOn w:val="Ttulo1"/>
    <w:link w:val="Nivel1Char"/>
    <w:qFormat/>
    <w:rsid w:val="00067CF2"/>
    <w:pPr>
      <w:spacing w:line="276" w:lineRule="auto"/>
      <w:ind w:left="357" w:hanging="357"/>
      <w:jc w:val="center"/>
    </w:pPr>
    <w:rPr>
      <w:rFonts w:ascii="Arial" w:hAnsi="Arial" w:cs="Arial"/>
      <w:bCs w:val="0"/>
      <w:color w:val="000000"/>
      <w:lang w:eastAsia="pt-BR"/>
    </w:rPr>
  </w:style>
  <w:style w:type="character" w:customStyle="1" w:styleId="Nivel1Char">
    <w:name w:val="Nivel1 Char"/>
    <w:basedOn w:val="Ttulo1Char"/>
    <w:link w:val="Nivel1"/>
    <w:rsid w:val="00067CF2"/>
    <w:rPr>
      <w:rFonts w:ascii="Arial" w:eastAsiaTheme="majorEastAsia" w:hAnsi="Arial" w:cs="Arial"/>
      <w:b/>
      <w:bCs w:val="0"/>
      <w:color w:val="000000"/>
      <w:sz w:val="28"/>
      <w:szCs w:val="28"/>
      <w:lang w:val="pt-BR" w:eastAsia="pt-BR"/>
    </w:rPr>
  </w:style>
  <w:style w:type="paragraph" w:customStyle="1" w:styleId="Normal10">
    <w:name w:val="Normal_1"/>
    <w:rsid w:val="00067CF2"/>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067CF2"/>
    <w:pPr>
      <w:widowControl/>
      <w:autoSpaceDE/>
      <w:autoSpaceDN/>
      <w:spacing w:before="100" w:beforeAutospacing="1" w:after="100" w:afterAutospacing="1"/>
    </w:pPr>
    <w:rPr>
      <w:sz w:val="24"/>
      <w:szCs w:val="24"/>
      <w:lang w:val="pt-BR" w:eastAsia="pt-BR"/>
    </w:rPr>
  </w:style>
  <w:style w:type="character" w:customStyle="1" w:styleId="label">
    <w:name w:val="label"/>
    <w:basedOn w:val="Fontepargpadro"/>
    <w:rsid w:val="00067CF2"/>
  </w:style>
  <w:style w:type="paragraph" w:styleId="CabealhodoSumrio">
    <w:name w:val="TOC Heading"/>
    <w:basedOn w:val="Ttulo1"/>
    <w:next w:val="Normal"/>
    <w:uiPriority w:val="39"/>
    <w:unhideWhenUsed/>
    <w:qFormat/>
    <w:rsid w:val="00067CF2"/>
    <w:pPr>
      <w:spacing w:before="240"/>
      <w:jc w:val="center"/>
      <w:outlineLvl w:val="9"/>
    </w:pPr>
    <w:rPr>
      <w:b w:val="0"/>
      <w:bCs w:val="0"/>
      <w:sz w:val="32"/>
      <w:szCs w:val="32"/>
      <w:lang w:eastAsia="pt-BR"/>
    </w:rPr>
  </w:style>
  <w:style w:type="paragraph" w:styleId="Sumrio2">
    <w:name w:val="toc 2"/>
    <w:basedOn w:val="Normal"/>
    <w:next w:val="Normal"/>
    <w:autoRedefine/>
    <w:uiPriority w:val="39"/>
    <w:unhideWhenUsed/>
    <w:rsid w:val="00067CF2"/>
    <w:pPr>
      <w:widowControl/>
      <w:autoSpaceDE/>
      <w:autoSpaceDN/>
      <w:spacing w:after="100" w:line="259" w:lineRule="auto"/>
      <w:ind w:left="220"/>
    </w:pPr>
    <w:rPr>
      <w:rFonts w:ascii="Arial" w:eastAsiaTheme="minorEastAsia" w:hAnsi="Arial"/>
      <w:sz w:val="20"/>
      <w:lang w:val="pt-BR" w:eastAsia="pt-BR"/>
    </w:rPr>
  </w:style>
  <w:style w:type="paragraph" w:styleId="Sumrio1">
    <w:name w:val="toc 1"/>
    <w:basedOn w:val="Normal"/>
    <w:next w:val="Normal"/>
    <w:autoRedefine/>
    <w:uiPriority w:val="39"/>
    <w:unhideWhenUsed/>
    <w:rsid w:val="00067CF2"/>
    <w:pPr>
      <w:widowControl/>
      <w:autoSpaceDE/>
      <w:autoSpaceDN/>
      <w:spacing w:after="100" w:line="259" w:lineRule="auto"/>
    </w:pPr>
    <w:rPr>
      <w:rFonts w:ascii="Arial" w:eastAsiaTheme="minorEastAsia" w:hAnsi="Arial"/>
      <w:sz w:val="20"/>
      <w:lang w:val="pt-BR" w:eastAsia="pt-BR"/>
    </w:rPr>
  </w:style>
  <w:style w:type="paragraph" w:styleId="Sumrio3">
    <w:name w:val="toc 3"/>
    <w:basedOn w:val="Normal"/>
    <w:next w:val="Normal"/>
    <w:autoRedefine/>
    <w:uiPriority w:val="39"/>
    <w:unhideWhenUsed/>
    <w:rsid w:val="00067CF2"/>
    <w:pPr>
      <w:widowControl/>
      <w:autoSpaceDE/>
      <w:autoSpaceDN/>
      <w:spacing w:after="100" w:line="259" w:lineRule="auto"/>
      <w:ind w:left="440"/>
    </w:pPr>
    <w:rPr>
      <w:rFonts w:ascii="Arial" w:eastAsiaTheme="minorEastAsia" w:hAnsi="Arial"/>
      <w:sz w:val="20"/>
      <w:lang w:val="pt-BR" w:eastAsia="pt-BR"/>
    </w:rPr>
  </w:style>
  <w:style w:type="character" w:styleId="HiperlinkVisitado">
    <w:name w:val="FollowedHyperlink"/>
    <w:basedOn w:val="Fontepargpadro"/>
    <w:uiPriority w:val="99"/>
    <w:semiHidden/>
    <w:unhideWhenUsed/>
    <w:rsid w:val="00067CF2"/>
    <w:rPr>
      <w:color w:val="800080" w:themeColor="followedHyperlink"/>
      <w:u w:val="single"/>
    </w:rPr>
  </w:style>
  <w:style w:type="table" w:styleId="SombreamentoClaro">
    <w:name w:val="Light Shading"/>
    <w:basedOn w:val="Tabelanormal"/>
    <w:uiPriority w:val="60"/>
    <w:rsid w:val="00067CF2"/>
    <w:pPr>
      <w:widowControl/>
      <w:autoSpaceDE/>
      <w:autoSpaceDN/>
    </w:pPr>
    <w:rPr>
      <w:color w:val="000000" w:themeColor="text1" w:themeShade="BF"/>
      <w:lang w:val="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rio">
    <w:name w:val="annotation reference"/>
    <w:basedOn w:val="Fontepargpadro"/>
    <w:unhideWhenUsed/>
    <w:qFormat/>
    <w:rsid w:val="00067CF2"/>
    <w:rPr>
      <w:sz w:val="16"/>
      <w:szCs w:val="16"/>
    </w:rPr>
  </w:style>
  <w:style w:type="paragraph" w:styleId="Assuntodocomentrio">
    <w:name w:val="annotation subject"/>
    <w:basedOn w:val="Textodecomentrio"/>
    <w:next w:val="Textodecomentrio"/>
    <w:link w:val="AssuntodocomentrioChar"/>
    <w:uiPriority w:val="99"/>
    <w:semiHidden/>
    <w:unhideWhenUsed/>
    <w:rsid w:val="00067CF2"/>
    <w:pPr>
      <w:spacing w:after="160"/>
    </w:pPr>
    <w:rPr>
      <w:rFonts w:ascii="Arial" w:eastAsiaTheme="minorHAnsi" w:hAnsi="Arial" w:cstheme="minorBidi"/>
      <w:b/>
      <w:bCs/>
      <w:lang w:eastAsia="en-US"/>
    </w:rPr>
  </w:style>
  <w:style w:type="character" w:customStyle="1" w:styleId="AssuntodocomentrioChar">
    <w:name w:val="Assunto do comentário Char"/>
    <w:basedOn w:val="TextodecomentrioChar"/>
    <w:link w:val="Assuntodocomentrio"/>
    <w:uiPriority w:val="99"/>
    <w:semiHidden/>
    <w:rsid w:val="00067CF2"/>
    <w:rPr>
      <w:rFonts w:ascii="Arial" w:eastAsiaTheme="minorEastAsia" w:hAnsi="Arial" w:cs="Tahoma"/>
      <w:b/>
      <w:bCs/>
      <w:sz w:val="20"/>
      <w:szCs w:val="20"/>
      <w:lang w:val="pt-BR" w:eastAsia="pt-BR"/>
    </w:rPr>
  </w:style>
  <w:style w:type="character" w:customStyle="1" w:styleId="desktop-title-subcontent">
    <w:name w:val="desktop-title-subcontent"/>
    <w:rsid w:val="00067CF2"/>
  </w:style>
  <w:style w:type="paragraph" w:customStyle="1" w:styleId="Nvel2-Red">
    <w:name w:val="Nível 2 -Red"/>
    <w:basedOn w:val="Nivel2"/>
    <w:link w:val="Nvel2-RedChar"/>
    <w:qFormat/>
    <w:rsid w:val="00067CF2"/>
    <w:pPr>
      <w:numPr>
        <w:ilvl w:val="1"/>
        <w:numId w:val="11"/>
      </w:numPr>
      <w:ind w:left="0" w:firstLine="0"/>
    </w:pPr>
    <w:rPr>
      <w:i/>
      <w:iCs/>
      <w:color w:val="FF0000"/>
    </w:rPr>
  </w:style>
  <w:style w:type="paragraph" w:customStyle="1" w:styleId="Nvel3-R">
    <w:name w:val="Nível 3-R"/>
    <w:basedOn w:val="Nivel3"/>
    <w:link w:val="Nvel3-RChar"/>
    <w:qFormat/>
    <w:rsid w:val="00067CF2"/>
    <w:pPr>
      <w:numPr>
        <w:ilvl w:val="2"/>
        <w:numId w:val="11"/>
      </w:numPr>
    </w:pPr>
    <w:rPr>
      <w:i/>
      <w:iCs/>
      <w:color w:val="FF0000"/>
    </w:rPr>
  </w:style>
  <w:style w:type="character" w:customStyle="1" w:styleId="Nvel2-RedChar">
    <w:name w:val="Nível 2 -Red Char"/>
    <w:basedOn w:val="Nivel2Char"/>
    <w:link w:val="Nvel2-Red"/>
    <w:rsid w:val="00067CF2"/>
    <w:rPr>
      <w:rFonts w:ascii="Arial" w:eastAsiaTheme="minorEastAsia" w:hAnsi="Arial" w:cs="Arial"/>
      <w:i/>
      <w:iCs/>
      <w:color w:val="FF0000"/>
      <w:sz w:val="20"/>
      <w:szCs w:val="20"/>
      <w:lang w:val="pt-BR" w:eastAsia="pt-BR"/>
    </w:rPr>
  </w:style>
  <w:style w:type="paragraph" w:customStyle="1" w:styleId="Prembulo">
    <w:name w:val="Preâmbulo"/>
    <w:basedOn w:val="Normal"/>
    <w:qFormat/>
    <w:rsid w:val="00067CF2"/>
    <w:pPr>
      <w:widowControl/>
      <w:autoSpaceDE/>
      <w:autoSpaceDN/>
      <w:spacing w:before="480" w:after="120" w:line="360" w:lineRule="auto"/>
      <w:ind w:left="4253" w:right="-17"/>
      <w:jc w:val="both"/>
    </w:pPr>
    <w:rPr>
      <w:rFonts w:ascii="Arial" w:eastAsia="Arial" w:hAnsi="Arial" w:cs="Arial"/>
      <w:bCs/>
      <w:sz w:val="20"/>
      <w:szCs w:val="20"/>
      <w:lang w:val="pt-BR" w:eastAsia="zh-CN"/>
    </w:rPr>
  </w:style>
  <w:style w:type="character" w:customStyle="1" w:styleId="Nvel3-RChar">
    <w:name w:val="Nível 3-R Char"/>
    <w:basedOn w:val="Nivel3Char"/>
    <w:link w:val="Nvel3-R"/>
    <w:rsid w:val="00067CF2"/>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067CF2"/>
    <w:pPr>
      <w:ind w:left="3838" w:hanging="720"/>
    </w:pPr>
    <w:rPr>
      <w:i/>
      <w:iCs/>
      <w:color w:val="FF0000"/>
    </w:rPr>
  </w:style>
  <w:style w:type="character" w:customStyle="1" w:styleId="Nvel4-RChar">
    <w:name w:val="Nível 4-R Char"/>
    <w:basedOn w:val="Nivel4Char"/>
    <w:link w:val="Nvel4-R"/>
    <w:rsid w:val="00067CF2"/>
    <w:rPr>
      <w:rFonts w:ascii="Arial" w:eastAsiaTheme="minorEastAsia" w:hAnsi="Arial" w:cs="Arial"/>
      <w:i/>
      <w:iCs/>
      <w:color w:val="FF0000"/>
      <w:sz w:val="20"/>
      <w:szCs w:val="20"/>
      <w:lang w:val="pt-BR" w:eastAsia="pt-BR"/>
    </w:rPr>
  </w:style>
  <w:style w:type="paragraph" w:customStyle="1" w:styleId="ou">
    <w:name w:val="ou"/>
    <w:basedOn w:val="PargrafodaLista"/>
    <w:link w:val="ouChar"/>
    <w:qFormat/>
    <w:rsid w:val="00067CF2"/>
    <w:pPr>
      <w:widowControl/>
      <w:autoSpaceDE/>
      <w:autoSpaceDN/>
      <w:spacing w:before="60" w:after="60" w:line="259" w:lineRule="auto"/>
      <w:ind w:left="0"/>
      <w:jc w:val="center"/>
    </w:pPr>
    <w:rPr>
      <w:rFonts w:ascii="Arial" w:eastAsia="Georgia" w:hAnsi="Arial" w:cs="Arial"/>
      <w:b/>
      <w:bCs/>
      <w:i/>
      <w:iCs/>
      <w:color w:val="FF0000"/>
      <w:sz w:val="24"/>
      <w:szCs w:val="24"/>
      <w:u w:val="single"/>
      <w:lang w:eastAsia="pt-BR"/>
    </w:rPr>
  </w:style>
  <w:style w:type="character" w:customStyle="1" w:styleId="ouChar">
    <w:name w:val="ou Char"/>
    <w:basedOn w:val="PargrafodaListaChar"/>
    <w:link w:val="ou"/>
    <w:rsid w:val="00067CF2"/>
    <w:rPr>
      <w:rFonts w:ascii="Arial" w:eastAsia="Georgia" w:hAnsi="Arial" w:cs="Arial"/>
      <w:b/>
      <w:bCs/>
      <w:i/>
      <w:iCs/>
      <w:color w:val="FF0000"/>
      <w:sz w:val="24"/>
      <w:szCs w:val="24"/>
      <w:u w:val="single"/>
      <w:lang w:val="pt-PT" w:eastAsia="pt-BR"/>
    </w:rPr>
  </w:style>
  <w:style w:type="table" w:styleId="GradeClara">
    <w:name w:val="Light Grid"/>
    <w:basedOn w:val="Tabelanormal"/>
    <w:uiPriority w:val="62"/>
    <w:rsid w:val="00067CF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viso">
    <w:name w:val="Revision"/>
    <w:hidden/>
    <w:uiPriority w:val="99"/>
    <w:semiHidden/>
    <w:rsid w:val="00067CF2"/>
    <w:pPr>
      <w:widowControl/>
      <w:autoSpaceDE/>
      <w:autoSpaceDN/>
    </w:pPr>
    <w:rPr>
      <w:rFonts w:ascii="Arial" w:hAnsi="Arial"/>
      <w:sz w:val="20"/>
      <w:lang w:val="pt-BR"/>
    </w:rPr>
  </w:style>
  <w:style w:type="paragraph" w:customStyle="1" w:styleId="Nvel1-SemNum">
    <w:name w:val="Nível 1-Sem Num"/>
    <w:basedOn w:val="Nivel01"/>
    <w:link w:val="Nvel1-SemNumChar"/>
    <w:qFormat/>
    <w:rsid w:val="00067CF2"/>
    <w:pPr>
      <w:numPr>
        <w:numId w:val="0"/>
      </w:numPr>
      <w:ind w:left="357"/>
      <w:jc w:val="both"/>
      <w:outlineLvl w:val="1"/>
    </w:pPr>
    <w:rPr>
      <w:rFonts w:ascii="Arial" w:hAnsi="Arial"/>
      <w:color w:val="FF0000"/>
    </w:rPr>
  </w:style>
  <w:style w:type="character" w:customStyle="1" w:styleId="Nvel1-SemNumChar">
    <w:name w:val="Nível 1-Sem Num Char"/>
    <w:basedOn w:val="Nivel01Char"/>
    <w:link w:val="Nvel1-SemNum"/>
    <w:rsid w:val="00067CF2"/>
    <w:rPr>
      <w:rFonts w:ascii="Arial" w:eastAsiaTheme="majorEastAsia" w:hAnsi="Arial" w:cs="Arial"/>
      <w:b/>
      <w:bCs/>
      <w:color w:val="FF0000"/>
      <w:sz w:val="20"/>
      <w:szCs w:val="20"/>
      <w:u w:val="single"/>
      <w:lang w:val="pt-BR" w:eastAsia="pt-BR"/>
    </w:rPr>
  </w:style>
  <w:style w:type="paragraph" w:customStyle="1" w:styleId="BodyText21">
    <w:name w:val="Body Text 21"/>
    <w:basedOn w:val="Normal"/>
    <w:rsid w:val="00067CF2"/>
    <w:pPr>
      <w:widowControl/>
      <w:suppressAutoHyphens/>
      <w:autoSpaceDE/>
      <w:autoSpaceDN/>
      <w:jc w:val="both"/>
    </w:pPr>
    <w:rPr>
      <w:sz w:val="24"/>
      <w:szCs w:val="20"/>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288690">
      <w:bodyDiv w:val="1"/>
      <w:marLeft w:val="0"/>
      <w:marRight w:val="0"/>
      <w:marTop w:val="0"/>
      <w:marBottom w:val="0"/>
      <w:divBdr>
        <w:top w:val="none" w:sz="0" w:space="0" w:color="auto"/>
        <w:left w:val="none" w:sz="0" w:space="0" w:color="auto"/>
        <w:bottom w:val="none" w:sz="0" w:space="0" w:color="auto"/>
        <w:right w:val="none" w:sz="0" w:space="0" w:color="auto"/>
      </w:divBdr>
    </w:div>
    <w:div w:id="555169176">
      <w:bodyDiv w:val="1"/>
      <w:marLeft w:val="0"/>
      <w:marRight w:val="0"/>
      <w:marTop w:val="0"/>
      <w:marBottom w:val="0"/>
      <w:divBdr>
        <w:top w:val="none" w:sz="0" w:space="0" w:color="auto"/>
        <w:left w:val="none" w:sz="0" w:space="0" w:color="auto"/>
        <w:bottom w:val="none" w:sz="0" w:space="0" w:color="auto"/>
        <w:right w:val="none" w:sz="0" w:space="0" w:color="auto"/>
      </w:divBdr>
    </w:div>
    <w:div w:id="670134274">
      <w:bodyDiv w:val="1"/>
      <w:marLeft w:val="0"/>
      <w:marRight w:val="0"/>
      <w:marTop w:val="0"/>
      <w:marBottom w:val="0"/>
      <w:divBdr>
        <w:top w:val="none" w:sz="0" w:space="0" w:color="auto"/>
        <w:left w:val="none" w:sz="0" w:space="0" w:color="auto"/>
        <w:bottom w:val="none" w:sz="0" w:space="0" w:color="auto"/>
        <w:right w:val="none" w:sz="0" w:space="0" w:color="auto"/>
      </w:divBdr>
      <w:divsChild>
        <w:div w:id="646788292">
          <w:marLeft w:val="0"/>
          <w:marRight w:val="0"/>
          <w:marTop w:val="0"/>
          <w:marBottom w:val="0"/>
          <w:divBdr>
            <w:top w:val="none" w:sz="0" w:space="0" w:color="auto"/>
            <w:left w:val="none" w:sz="0" w:space="0" w:color="auto"/>
            <w:bottom w:val="none" w:sz="0" w:space="0" w:color="auto"/>
            <w:right w:val="none" w:sz="0" w:space="0" w:color="auto"/>
          </w:divBdr>
        </w:div>
        <w:div w:id="1538665868">
          <w:marLeft w:val="0"/>
          <w:marRight w:val="0"/>
          <w:marTop w:val="0"/>
          <w:marBottom w:val="0"/>
          <w:divBdr>
            <w:top w:val="none" w:sz="0" w:space="0" w:color="auto"/>
            <w:left w:val="none" w:sz="0" w:space="0" w:color="auto"/>
            <w:bottom w:val="none" w:sz="0" w:space="0" w:color="auto"/>
            <w:right w:val="none" w:sz="0" w:space="0" w:color="auto"/>
          </w:divBdr>
        </w:div>
        <w:div w:id="456532861">
          <w:marLeft w:val="0"/>
          <w:marRight w:val="0"/>
          <w:marTop w:val="0"/>
          <w:marBottom w:val="0"/>
          <w:divBdr>
            <w:top w:val="none" w:sz="0" w:space="0" w:color="auto"/>
            <w:left w:val="none" w:sz="0" w:space="0" w:color="auto"/>
            <w:bottom w:val="none" w:sz="0" w:space="0" w:color="auto"/>
            <w:right w:val="none" w:sz="0" w:space="0" w:color="auto"/>
          </w:divBdr>
        </w:div>
        <w:div w:id="2011104715">
          <w:marLeft w:val="0"/>
          <w:marRight w:val="0"/>
          <w:marTop w:val="0"/>
          <w:marBottom w:val="0"/>
          <w:divBdr>
            <w:top w:val="none" w:sz="0" w:space="0" w:color="auto"/>
            <w:left w:val="none" w:sz="0" w:space="0" w:color="auto"/>
            <w:bottom w:val="none" w:sz="0" w:space="0" w:color="auto"/>
            <w:right w:val="none" w:sz="0" w:space="0" w:color="auto"/>
          </w:divBdr>
        </w:div>
        <w:div w:id="891695296">
          <w:marLeft w:val="0"/>
          <w:marRight w:val="0"/>
          <w:marTop w:val="0"/>
          <w:marBottom w:val="0"/>
          <w:divBdr>
            <w:top w:val="none" w:sz="0" w:space="0" w:color="auto"/>
            <w:left w:val="none" w:sz="0" w:space="0" w:color="auto"/>
            <w:bottom w:val="none" w:sz="0" w:space="0" w:color="auto"/>
            <w:right w:val="none" w:sz="0" w:space="0" w:color="auto"/>
          </w:divBdr>
        </w:div>
        <w:div w:id="1433668787">
          <w:marLeft w:val="0"/>
          <w:marRight w:val="0"/>
          <w:marTop w:val="0"/>
          <w:marBottom w:val="0"/>
          <w:divBdr>
            <w:top w:val="none" w:sz="0" w:space="0" w:color="auto"/>
            <w:left w:val="none" w:sz="0" w:space="0" w:color="auto"/>
            <w:bottom w:val="none" w:sz="0" w:space="0" w:color="auto"/>
            <w:right w:val="none" w:sz="0" w:space="0" w:color="auto"/>
          </w:divBdr>
        </w:div>
      </w:divsChild>
    </w:div>
    <w:div w:id="1268197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gov.br/agu/pt-br/composicao/cgu/cgu/guias/gncs_08202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4731</Words>
  <Characters>25551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ELIANE DE FREITAS</dc:creator>
  <cp:lastModifiedBy>JOELMIR ALEX WIEST</cp:lastModifiedBy>
  <cp:revision>4</cp:revision>
  <cp:lastPrinted>2024-05-16T13:04:00Z</cp:lastPrinted>
  <dcterms:created xsi:type="dcterms:W3CDTF">2024-06-05T16:14:00Z</dcterms:created>
  <dcterms:modified xsi:type="dcterms:W3CDTF">2024-06-05T16:21:00Z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2023-03-02T00:00:00Z</vt:filetime>
  </property>
  <property fmtid="{D5CDD505-2E9C-101B-9397-08002B2CF9AE}" pid="3" name="Creator">
    <vt:lpwstr>Microsoft® Word 2019</vt:lpwstr>
  </property>
  <property fmtid="{D5CDD505-2E9C-101B-9397-08002B2CF9AE}" pid="4" name="LastSaved">
    <vt:filetime>2023-03-06T00:00:00Z</vt:filetime>
  </property>
</Properties>
</file>