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96232" w14:textId="77777777" w:rsidR="00117E76" w:rsidRPr="00E60E01" w:rsidRDefault="00117E76" w:rsidP="00117E76">
      <w:pPr>
        <w:spacing w:after="0" w:line="276" w:lineRule="auto"/>
        <w:jc w:val="center"/>
        <w:rPr>
          <w:rFonts w:ascii="Arial" w:hAnsi="Arial" w:cs="Arial"/>
          <w:b/>
          <w:bCs/>
          <w:color w:val="000000"/>
        </w:rPr>
      </w:pPr>
      <w:bookmarkStart w:id="0" w:name="_Hlk82473550"/>
      <w:r w:rsidRPr="00E60E01">
        <w:rPr>
          <w:rFonts w:ascii="Arial" w:hAnsi="Arial" w:cs="Arial"/>
          <w:b/>
          <w:bCs/>
          <w:color w:val="000000"/>
        </w:rPr>
        <w:t>TERMO DE REFERÊNCIA – LEI 14.133/21</w:t>
      </w:r>
    </w:p>
    <w:p w14:paraId="26E8E86A" w14:textId="77777777" w:rsidR="00117E76" w:rsidRPr="00E60E01" w:rsidRDefault="00117E76" w:rsidP="00117E76">
      <w:pPr>
        <w:spacing w:after="0" w:line="360" w:lineRule="auto"/>
        <w:jc w:val="center"/>
        <w:rPr>
          <w:rFonts w:ascii="Arial" w:hAnsi="Arial" w:cs="Arial"/>
          <w:b/>
          <w:bCs/>
          <w:iCs/>
          <w:color w:val="000000"/>
        </w:rPr>
      </w:pPr>
    </w:p>
    <w:p w14:paraId="5028F297" w14:textId="77777777" w:rsidR="00117E76" w:rsidRPr="00E60E01" w:rsidRDefault="00117E76" w:rsidP="00117E76">
      <w:pPr>
        <w:pStyle w:val="Nivel1"/>
        <w:spacing w:before="0" w:after="0" w:line="360" w:lineRule="auto"/>
        <w:rPr>
          <w:sz w:val="22"/>
          <w:szCs w:val="22"/>
        </w:rPr>
      </w:pPr>
      <w:bookmarkStart w:id="1" w:name="_Hlk82471863"/>
      <w:r w:rsidRPr="00E60E01">
        <w:rPr>
          <w:sz w:val="22"/>
          <w:szCs w:val="22"/>
        </w:rPr>
        <w:t>DAS CONDIÇÕES GERAIS DA CONTRATAÇÃO (art. 6º, XXIII, “a” e “i” da Lei n. 14.133/2021).</w:t>
      </w:r>
    </w:p>
    <w:p w14:paraId="4DEF5AA7" w14:textId="77777777" w:rsidR="00117E76" w:rsidRPr="00384AC3" w:rsidRDefault="00117E76" w:rsidP="00117E76">
      <w:pPr>
        <w:pStyle w:val="PargrafodaLista"/>
        <w:numPr>
          <w:ilvl w:val="1"/>
          <w:numId w:val="2"/>
        </w:numPr>
        <w:spacing w:after="0" w:line="276" w:lineRule="auto"/>
        <w:jc w:val="both"/>
        <w:rPr>
          <w:rFonts w:ascii="Arial" w:hAnsi="Arial" w:cs="Arial"/>
          <w:b/>
          <w:iCs/>
        </w:rPr>
      </w:pPr>
      <w:r w:rsidRPr="00E60E01">
        <w:rPr>
          <w:rFonts w:ascii="Arial" w:hAnsi="Arial" w:cs="Arial"/>
          <w:color w:val="000000"/>
        </w:rPr>
        <w:t xml:space="preserve">O objeto do presente instrumento é </w:t>
      </w:r>
      <w:r>
        <w:rPr>
          <w:rFonts w:ascii="Arial" w:hAnsi="Arial" w:cs="Arial"/>
          <w:color w:val="000000"/>
        </w:rPr>
        <w:t>a</w:t>
      </w:r>
      <w:r w:rsidRPr="003971E5">
        <w:rPr>
          <w:rFonts w:ascii="Arial" w:hAnsi="Arial" w:cs="Arial"/>
          <w:b/>
          <w:bCs/>
          <w:color w:val="000000"/>
        </w:rPr>
        <w:t xml:space="preserve"> </w:t>
      </w:r>
      <w:r w:rsidRPr="008932CB">
        <w:rPr>
          <w:rFonts w:ascii="Arial" w:hAnsi="Arial" w:cs="Arial"/>
          <w:b/>
          <w:bCs/>
          <w:iCs/>
        </w:rPr>
        <w:t xml:space="preserve">Contratação de empresa para fornecimento de serviços de fotos aéreas, em atendimento às Secretarias de Administração e </w:t>
      </w:r>
      <w:r>
        <w:rPr>
          <w:rFonts w:ascii="Arial" w:hAnsi="Arial" w:cs="Arial"/>
          <w:b/>
          <w:bCs/>
          <w:iCs/>
        </w:rPr>
        <w:t xml:space="preserve">Assessoria de </w:t>
      </w:r>
      <w:r w:rsidRPr="008932CB">
        <w:rPr>
          <w:rFonts w:ascii="Arial" w:hAnsi="Arial" w:cs="Arial"/>
          <w:b/>
          <w:bCs/>
          <w:iCs/>
        </w:rPr>
        <w:t>Gabinete</w:t>
      </w:r>
      <w:r w:rsidRPr="00E60E01">
        <w:rPr>
          <w:rFonts w:ascii="Arial" w:hAnsi="Arial" w:cs="Arial"/>
          <w:iCs/>
        </w:rPr>
        <w:t>, nos termos da tabela abaixo, conforme condições e exigências estabelecidas neste instrumento.</w:t>
      </w:r>
    </w:p>
    <w:tbl>
      <w:tblPr>
        <w:tblStyle w:val="Tabelacomgrade"/>
        <w:tblW w:w="9193" w:type="dxa"/>
        <w:tblLook w:val="04A0" w:firstRow="1" w:lastRow="0" w:firstColumn="1" w:lastColumn="0" w:noHBand="0" w:noVBand="1"/>
      </w:tblPr>
      <w:tblGrid>
        <w:gridCol w:w="981"/>
        <w:gridCol w:w="3658"/>
        <w:gridCol w:w="1354"/>
        <w:gridCol w:w="1596"/>
        <w:gridCol w:w="1604"/>
      </w:tblGrid>
      <w:tr w:rsidR="00384AC3" w:rsidRPr="009504BD" w14:paraId="30FA6B34" w14:textId="77777777" w:rsidTr="00384AC3">
        <w:trPr>
          <w:trHeight w:val="383"/>
        </w:trPr>
        <w:tc>
          <w:tcPr>
            <w:tcW w:w="1006" w:type="dxa"/>
            <w:shd w:val="clear" w:color="auto" w:fill="ACB9CA" w:themeFill="text2" w:themeFillTint="66"/>
          </w:tcPr>
          <w:p w14:paraId="391E0473" w14:textId="77777777" w:rsidR="00384AC3" w:rsidRPr="009504BD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</w:t>
            </w:r>
          </w:p>
        </w:tc>
        <w:tc>
          <w:tcPr>
            <w:tcW w:w="3809" w:type="dxa"/>
            <w:shd w:val="clear" w:color="auto" w:fill="ACB9CA" w:themeFill="text2" w:themeFillTint="66"/>
          </w:tcPr>
          <w:p w14:paraId="4F9D81F9" w14:textId="77777777" w:rsidR="00384AC3" w:rsidRPr="009504BD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Descrição</w:t>
            </w:r>
          </w:p>
        </w:tc>
        <w:tc>
          <w:tcPr>
            <w:tcW w:w="1134" w:type="dxa"/>
            <w:shd w:val="clear" w:color="auto" w:fill="ACB9CA" w:themeFill="text2" w:themeFillTint="66"/>
          </w:tcPr>
          <w:p w14:paraId="68901142" w14:textId="0DE0585A" w:rsidR="00384AC3" w:rsidRPr="009504BD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 w:rsidRPr="009504BD">
              <w:rPr>
                <w:rFonts w:ascii="Arial" w:hAnsi="Arial" w:cs="Arial"/>
              </w:rPr>
              <w:t>Quantidade</w:t>
            </w:r>
            <w:r>
              <w:rPr>
                <w:rFonts w:ascii="Arial" w:hAnsi="Arial" w:cs="Arial"/>
              </w:rPr>
              <w:t xml:space="preserve"> unidade</w:t>
            </w:r>
          </w:p>
        </w:tc>
        <w:tc>
          <w:tcPr>
            <w:tcW w:w="1622" w:type="dxa"/>
            <w:shd w:val="clear" w:color="auto" w:fill="ACB9CA" w:themeFill="text2" w:themeFillTint="66"/>
          </w:tcPr>
          <w:p w14:paraId="368CC49F" w14:textId="77777777" w:rsidR="00384AC3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unitário</w:t>
            </w:r>
          </w:p>
          <w:p w14:paraId="79F30F14" w14:textId="054CAC3A" w:rsidR="00384AC3" w:rsidRPr="009504BD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máximo</w:t>
            </w:r>
          </w:p>
        </w:tc>
        <w:tc>
          <w:tcPr>
            <w:tcW w:w="1622" w:type="dxa"/>
            <w:shd w:val="clear" w:color="auto" w:fill="ACB9CA" w:themeFill="text2" w:themeFillTint="66"/>
          </w:tcPr>
          <w:p w14:paraId="7C966700" w14:textId="73A59C28" w:rsidR="00384AC3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 w:rsidRPr="00252F87">
              <w:rPr>
                <w:rFonts w:ascii="Arial" w:hAnsi="Arial" w:cs="Arial"/>
                <w:b/>
                <w:bCs/>
                <w:color w:val="000000"/>
                <w:lang w:eastAsia="pt-BR"/>
              </w:rPr>
              <w:t>Valor total máximo</w:t>
            </w:r>
          </w:p>
        </w:tc>
      </w:tr>
      <w:tr w:rsidR="00384AC3" w:rsidRPr="009504BD" w14:paraId="0EA4C4D4" w14:textId="77777777" w:rsidTr="00384AC3">
        <w:trPr>
          <w:trHeight w:val="383"/>
        </w:trPr>
        <w:tc>
          <w:tcPr>
            <w:tcW w:w="1006" w:type="dxa"/>
          </w:tcPr>
          <w:p w14:paraId="11EF7BA4" w14:textId="77777777" w:rsidR="00384AC3" w:rsidRPr="009504BD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 w:rsidRPr="009504BD">
              <w:rPr>
                <w:rFonts w:ascii="Arial" w:hAnsi="Arial" w:cs="Arial"/>
              </w:rPr>
              <w:t>01</w:t>
            </w:r>
          </w:p>
        </w:tc>
        <w:tc>
          <w:tcPr>
            <w:tcW w:w="3809" w:type="dxa"/>
          </w:tcPr>
          <w:p w14:paraId="28F45D82" w14:textId="2B2FE312" w:rsidR="00384AC3" w:rsidRPr="00384AC3" w:rsidRDefault="00384AC3" w:rsidP="00741040">
            <w:pPr>
              <w:spacing w:after="57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84AC3">
              <w:rPr>
                <w:rFonts w:ascii="Arial" w:hAnsi="Arial" w:cs="Arial"/>
                <w:sz w:val="20"/>
                <w:szCs w:val="20"/>
              </w:rPr>
              <w:t>QUADROS DE FOTO AÉREA MEDINDO 1,00X1,85 M. COM ACABAMENTO EM ALUMINIO; ARQUIVOS EM MIDIA DIGITAL DAS FOTOS E FILMAGEM</w:t>
            </w:r>
          </w:p>
        </w:tc>
        <w:tc>
          <w:tcPr>
            <w:tcW w:w="1134" w:type="dxa"/>
          </w:tcPr>
          <w:p w14:paraId="41B4105B" w14:textId="3CABDC01" w:rsidR="00384AC3" w:rsidRPr="00384AC3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AC3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622" w:type="dxa"/>
          </w:tcPr>
          <w:p w14:paraId="33E43B84" w14:textId="6BE33453" w:rsidR="00384AC3" w:rsidRPr="00384AC3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AC3">
              <w:rPr>
                <w:rFonts w:ascii="Arial" w:hAnsi="Arial" w:cs="Arial"/>
                <w:sz w:val="20"/>
                <w:szCs w:val="20"/>
              </w:rPr>
              <w:t>R$3.500,00</w:t>
            </w:r>
          </w:p>
        </w:tc>
        <w:tc>
          <w:tcPr>
            <w:tcW w:w="1622" w:type="dxa"/>
          </w:tcPr>
          <w:p w14:paraId="55CC033B" w14:textId="13152EF3" w:rsidR="00384AC3" w:rsidRPr="00384AC3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AC3"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sz w:val="20"/>
                <w:szCs w:val="20"/>
              </w:rPr>
              <w:t>14.000,00</w:t>
            </w:r>
          </w:p>
        </w:tc>
      </w:tr>
      <w:tr w:rsidR="00384AC3" w:rsidRPr="009504BD" w14:paraId="0FD3C3E9" w14:textId="77777777" w:rsidTr="00384AC3">
        <w:trPr>
          <w:trHeight w:val="70"/>
        </w:trPr>
        <w:tc>
          <w:tcPr>
            <w:tcW w:w="1006" w:type="dxa"/>
          </w:tcPr>
          <w:p w14:paraId="621FBD0C" w14:textId="77777777" w:rsidR="00384AC3" w:rsidRPr="009504BD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 w:rsidRPr="009504BD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2</w:t>
            </w:r>
          </w:p>
        </w:tc>
        <w:tc>
          <w:tcPr>
            <w:tcW w:w="3809" w:type="dxa"/>
          </w:tcPr>
          <w:p w14:paraId="76A472DC" w14:textId="6747E073" w:rsidR="00384AC3" w:rsidRPr="00A50040" w:rsidRDefault="00384AC3" w:rsidP="00741040">
            <w:pPr>
              <w:spacing w:after="57" w:line="360" w:lineRule="auto"/>
              <w:jc w:val="both"/>
              <w:rPr>
                <w:rFonts w:ascii="Arial" w:hAnsi="Arial" w:cs="Arial"/>
              </w:rPr>
            </w:pPr>
            <w:r w:rsidRPr="008932CB">
              <w:rPr>
                <w:rFonts w:ascii="Arial" w:hAnsi="Arial" w:cs="Arial"/>
                <w:sz w:val="20"/>
                <w:szCs w:val="20"/>
              </w:rPr>
              <w:t>BANNER EM LONA DE FOTO AÉREA MEDINDO 3,00X5,00 M.</w:t>
            </w:r>
          </w:p>
        </w:tc>
        <w:tc>
          <w:tcPr>
            <w:tcW w:w="1134" w:type="dxa"/>
          </w:tcPr>
          <w:p w14:paraId="1DD76BA4" w14:textId="344AB754" w:rsidR="00384AC3" w:rsidRPr="00384AC3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AC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622" w:type="dxa"/>
          </w:tcPr>
          <w:p w14:paraId="6C494705" w14:textId="33FB6C6B" w:rsidR="00384AC3" w:rsidRPr="009504BD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</w:rPr>
            </w:pPr>
            <w:r w:rsidRPr="00384AC3"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2.390,00</w:t>
            </w:r>
          </w:p>
        </w:tc>
        <w:tc>
          <w:tcPr>
            <w:tcW w:w="1622" w:type="dxa"/>
          </w:tcPr>
          <w:p w14:paraId="52367FDB" w14:textId="7B8433AC" w:rsidR="00384AC3" w:rsidRPr="00384AC3" w:rsidRDefault="00384AC3" w:rsidP="00741040">
            <w:pPr>
              <w:spacing w:after="57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84AC3">
              <w:rPr>
                <w:rFonts w:ascii="Arial" w:hAnsi="Arial" w:cs="Arial"/>
                <w:sz w:val="20"/>
                <w:szCs w:val="20"/>
              </w:rPr>
              <w:t>R$</w:t>
            </w:r>
            <w:r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2.390,00</w:t>
            </w:r>
          </w:p>
        </w:tc>
      </w:tr>
    </w:tbl>
    <w:p w14:paraId="4789404A" w14:textId="77777777" w:rsidR="00384AC3" w:rsidRPr="00E60E01" w:rsidRDefault="00384AC3" w:rsidP="00384AC3">
      <w:pPr>
        <w:pStyle w:val="PargrafodaLista"/>
        <w:spacing w:after="0" w:line="276" w:lineRule="auto"/>
        <w:ind w:left="432"/>
        <w:jc w:val="both"/>
        <w:rPr>
          <w:rFonts w:ascii="Arial" w:hAnsi="Arial" w:cs="Arial"/>
          <w:b/>
          <w:iCs/>
        </w:rPr>
      </w:pPr>
    </w:p>
    <w:p w14:paraId="2425A0EB" w14:textId="3888ECEF" w:rsidR="00117E76" w:rsidRPr="00E60E01" w:rsidRDefault="00384AC3" w:rsidP="00384AC3">
      <w:pPr>
        <w:spacing w:line="360" w:lineRule="auto"/>
        <w:rPr>
          <w:rFonts w:ascii="Arial" w:hAnsi="Arial" w:cs="Arial"/>
          <w:bCs/>
          <w:color w:val="000000" w:themeColor="text1"/>
        </w:rPr>
      </w:pPr>
      <w:r w:rsidRPr="00E546E4">
        <w:rPr>
          <w:rFonts w:ascii="Arial" w:hAnsi="Arial" w:cs="Arial"/>
          <w:b/>
          <w:bCs/>
          <w:i/>
          <w:color w:val="000000" w:themeColor="text1"/>
        </w:rPr>
        <w:t xml:space="preserve">Valor total global: </w:t>
      </w:r>
      <w:r w:rsidRPr="00384AC3">
        <w:rPr>
          <w:rFonts w:ascii="Arial" w:hAnsi="Arial" w:cs="Arial"/>
          <w:b/>
          <w:bCs/>
          <w:color w:val="000000" w:themeColor="text1"/>
        </w:rPr>
        <w:t>R$ 16.390,00 (dezesseis mil e trezentos e noventa reais)</w:t>
      </w:r>
      <w:r>
        <w:rPr>
          <w:rFonts w:ascii="Arial" w:hAnsi="Arial" w:cs="Arial"/>
          <w:b/>
          <w:bCs/>
          <w:color w:val="000000" w:themeColor="text1"/>
        </w:rPr>
        <w:t>.</w:t>
      </w:r>
    </w:p>
    <w:p w14:paraId="529B1722" w14:textId="77777777" w:rsidR="00117E76" w:rsidRPr="00E60E01" w:rsidRDefault="00117E76" w:rsidP="00117E76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E60E01">
        <w:rPr>
          <w:rFonts w:ascii="Arial" w:hAnsi="Arial" w:cs="Arial"/>
          <w:bCs/>
          <w:color w:val="000000" w:themeColor="text1"/>
        </w:rPr>
        <w:t xml:space="preserve">O prazo de vigência da contratação é de </w:t>
      </w:r>
      <w:r>
        <w:rPr>
          <w:rFonts w:ascii="Arial" w:hAnsi="Arial" w:cs="Arial"/>
          <w:bCs/>
          <w:color w:val="000000" w:themeColor="text1"/>
        </w:rPr>
        <w:t>12</w:t>
      </w:r>
      <w:r w:rsidRPr="00E60E01">
        <w:rPr>
          <w:rFonts w:ascii="Arial" w:hAnsi="Arial" w:cs="Arial"/>
          <w:bCs/>
          <w:color w:val="000000" w:themeColor="text1"/>
        </w:rPr>
        <w:t xml:space="preserve"> (</w:t>
      </w:r>
      <w:r>
        <w:rPr>
          <w:rFonts w:ascii="Arial" w:hAnsi="Arial" w:cs="Arial"/>
          <w:bCs/>
          <w:color w:val="000000" w:themeColor="text1"/>
        </w:rPr>
        <w:t>doze</w:t>
      </w:r>
      <w:r w:rsidRPr="00E60E01">
        <w:rPr>
          <w:rFonts w:ascii="Arial" w:hAnsi="Arial" w:cs="Arial"/>
          <w:bCs/>
          <w:color w:val="000000" w:themeColor="text1"/>
        </w:rPr>
        <w:t>) meses contados da assinatura do contrato, na forma do artigo 105 da Lei n° 14.133/2021.</w:t>
      </w:r>
    </w:p>
    <w:p w14:paraId="22D3634C" w14:textId="16A87296" w:rsidR="00117E76" w:rsidRPr="00E60E01" w:rsidRDefault="00117E76" w:rsidP="00117E76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E60E01">
        <w:rPr>
          <w:rFonts w:ascii="Arial" w:hAnsi="Arial" w:cs="Arial"/>
          <w:iCs/>
          <w:color w:val="000000" w:themeColor="text1"/>
        </w:rPr>
        <w:t xml:space="preserve">O custo estimado total máximo da contratação é </w:t>
      </w:r>
      <w:r w:rsidRPr="00384AC3">
        <w:rPr>
          <w:rFonts w:ascii="Arial" w:hAnsi="Arial" w:cs="Arial"/>
          <w:iCs/>
          <w:color w:val="000000" w:themeColor="text1"/>
        </w:rPr>
        <w:t>de</w:t>
      </w:r>
      <w:r w:rsidRPr="00384AC3">
        <w:rPr>
          <w:rFonts w:ascii="Arial" w:hAnsi="Arial" w:cs="Arial"/>
          <w:color w:val="000000" w:themeColor="text1"/>
        </w:rPr>
        <w:t xml:space="preserve"> </w:t>
      </w:r>
      <w:r w:rsidRPr="00384AC3">
        <w:rPr>
          <w:rFonts w:ascii="Arial" w:hAnsi="Arial" w:cs="Arial"/>
          <w:b/>
          <w:bCs/>
          <w:color w:val="000000" w:themeColor="text1"/>
        </w:rPr>
        <w:t xml:space="preserve">R$ </w:t>
      </w:r>
      <w:r w:rsidR="00384AC3" w:rsidRPr="00384AC3">
        <w:rPr>
          <w:rFonts w:ascii="Arial" w:hAnsi="Arial" w:cs="Arial"/>
          <w:b/>
          <w:bCs/>
          <w:color w:val="000000" w:themeColor="text1"/>
        </w:rPr>
        <w:t>16.390,00</w:t>
      </w:r>
      <w:r w:rsidRPr="00384AC3">
        <w:rPr>
          <w:rFonts w:ascii="Arial" w:hAnsi="Arial" w:cs="Arial"/>
          <w:b/>
          <w:bCs/>
          <w:color w:val="000000" w:themeColor="text1"/>
        </w:rPr>
        <w:t xml:space="preserve"> (</w:t>
      </w:r>
      <w:r w:rsidR="00384AC3" w:rsidRPr="00384AC3">
        <w:rPr>
          <w:rFonts w:ascii="Arial" w:hAnsi="Arial" w:cs="Arial"/>
          <w:b/>
          <w:bCs/>
          <w:color w:val="000000" w:themeColor="text1"/>
        </w:rPr>
        <w:t>dezesseis mil e trezentos e noventa reais</w:t>
      </w:r>
      <w:r w:rsidRPr="00384AC3">
        <w:rPr>
          <w:rFonts w:ascii="Arial" w:hAnsi="Arial" w:cs="Arial"/>
          <w:b/>
          <w:bCs/>
          <w:color w:val="000000" w:themeColor="text1"/>
        </w:rPr>
        <w:t>)</w:t>
      </w:r>
      <w:r w:rsidRPr="00384AC3">
        <w:rPr>
          <w:rFonts w:ascii="Arial" w:hAnsi="Arial" w:cs="Arial"/>
          <w:color w:val="000000" w:themeColor="text1"/>
        </w:rPr>
        <w:t xml:space="preserve">, </w:t>
      </w:r>
      <w:r w:rsidRPr="00384AC3">
        <w:rPr>
          <w:rFonts w:ascii="Arial" w:hAnsi="Arial" w:cs="Arial"/>
          <w:iCs/>
          <w:color w:val="000000" w:themeColor="text1"/>
        </w:rPr>
        <w:t>conforme custos unitários apostos</w:t>
      </w:r>
      <w:r w:rsidRPr="00384AC3">
        <w:rPr>
          <w:rFonts w:ascii="Arial" w:hAnsi="Arial" w:cs="Arial"/>
          <w:color w:val="000000" w:themeColor="text1"/>
        </w:rPr>
        <w:t xml:space="preserve"> na tabela acima.</w:t>
      </w:r>
    </w:p>
    <w:p w14:paraId="22951C53" w14:textId="77777777" w:rsidR="00117E76" w:rsidRPr="00E60E01" w:rsidRDefault="00117E76" w:rsidP="00117E76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E60E01">
        <w:rPr>
          <w:rFonts w:ascii="Arial" w:hAnsi="Arial" w:cs="Arial"/>
          <w:color w:val="000000" w:themeColor="text1"/>
        </w:rPr>
        <w:t>O prazo para prestação dos serviços solicitados será de 48:00h (quarenta e oito horas) após o envio da Requisição de Compra.</w:t>
      </w:r>
    </w:p>
    <w:p w14:paraId="4D6C5B17" w14:textId="77777777" w:rsidR="00117E76" w:rsidRPr="00E60E01" w:rsidRDefault="00117E76" w:rsidP="00117E76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bCs/>
          <w:color w:val="000000" w:themeColor="text1"/>
        </w:rPr>
      </w:pPr>
      <w:r w:rsidRPr="00E60E01">
        <w:rPr>
          <w:rFonts w:ascii="Arial" w:hAnsi="Arial" w:cs="Arial"/>
          <w:color w:val="000000" w:themeColor="text1"/>
        </w:rPr>
        <w:t>Caso as datas constantes na tabela presente no item 1.1 deste termo de referência precisem ser alteradas, ficará a cargo da contratante a escolha de novas datas.</w:t>
      </w:r>
    </w:p>
    <w:p w14:paraId="50EF715F" w14:textId="77777777" w:rsidR="00117E76" w:rsidRPr="00E60E01" w:rsidRDefault="00117E76" w:rsidP="00117E76">
      <w:pPr>
        <w:spacing w:after="0" w:line="276" w:lineRule="auto"/>
        <w:jc w:val="both"/>
        <w:rPr>
          <w:rFonts w:ascii="Arial" w:hAnsi="Arial" w:cs="Arial"/>
          <w:i/>
          <w:color w:val="FF0000"/>
        </w:rPr>
      </w:pPr>
    </w:p>
    <w:p w14:paraId="0CDD388F" w14:textId="77777777" w:rsidR="00117E76" w:rsidRPr="00E60E01" w:rsidRDefault="00117E76" w:rsidP="00117E76">
      <w:pPr>
        <w:pStyle w:val="Nivel1"/>
        <w:spacing w:before="0" w:after="0"/>
        <w:rPr>
          <w:bCs/>
          <w:sz w:val="22"/>
          <w:szCs w:val="22"/>
        </w:rPr>
      </w:pPr>
      <w:r w:rsidRPr="00E60E01">
        <w:rPr>
          <w:bCs/>
          <w:sz w:val="22"/>
          <w:szCs w:val="22"/>
        </w:rPr>
        <w:t xml:space="preserve">FUNDAMENTAÇÃO E DESCRIÇÃO DA NECESSIDADE DA CONTRATAÇÃO (art. 6º, inciso XXIII, alínea ‘b’ da Lei n. 14.133/2021). </w:t>
      </w:r>
    </w:p>
    <w:p w14:paraId="1DCF80C5" w14:textId="77777777" w:rsidR="00117E76" w:rsidRPr="00E60E01" w:rsidRDefault="00117E76" w:rsidP="00117E76">
      <w:pPr>
        <w:pStyle w:val="PargrafodaLista"/>
        <w:numPr>
          <w:ilvl w:val="1"/>
          <w:numId w:val="3"/>
        </w:numPr>
        <w:spacing w:after="0" w:line="276" w:lineRule="auto"/>
        <w:jc w:val="both"/>
        <w:rPr>
          <w:rFonts w:ascii="Arial" w:hAnsi="Arial" w:cs="Arial"/>
          <w:bCs/>
        </w:rPr>
      </w:pPr>
      <w:r w:rsidRPr="00E60E01">
        <w:rPr>
          <w:rFonts w:ascii="Arial" w:hAnsi="Arial" w:cs="Arial"/>
        </w:rPr>
        <w:t>A Fundamentação da Contratação e seus quantitativos encontram-se pormenorizadas em memorando e demais anexos advindos da secretaria solicitante.</w:t>
      </w:r>
    </w:p>
    <w:p w14:paraId="3C8BCF99" w14:textId="77777777" w:rsidR="00117E76" w:rsidRPr="00E60E01" w:rsidRDefault="00117E76" w:rsidP="00117E76">
      <w:pPr>
        <w:spacing w:after="0" w:line="276" w:lineRule="auto"/>
        <w:jc w:val="both"/>
        <w:rPr>
          <w:rFonts w:ascii="Arial" w:hAnsi="Arial" w:cs="Arial"/>
          <w:bCs/>
        </w:rPr>
      </w:pPr>
    </w:p>
    <w:p w14:paraId="5AA7E5BD" w14:textId="77777777" w:rsidR="00117E76" w:rsidRPr="00E60E01" w:rsidRDefault="00117E76" w:rsidP="00117E76">
      <w:pPr>
        <w:pStyle w:val="Nivel1"/>
        <w:spacing w:before="0" w:after="0"/>
        <w:rPr>
          <w:bCs/>
          <w:sz w:val="22"/>
          <w:szCs w:val="22"/>
        </w:rPr>
      </w:pPr>
      <w:r w:rsidRPr="00E60E01">
        <w:rPr>
          <w:bCs/>
          <w:sz w:val="22"/>
          <w:szCs w:val="22"/>
        </w:rPr>
        <w:t>DESCRIÇÃO DA SOLUÇÃO COMO UM TODO CONSIDERADO O CICLO DE VIDA DO OBJETO (art. 6º, inciso XXIII, alínea ‘c’)</w:t>
      </w:r>
    </w:p>
    <w:p w14:paraId="76257699" w14:textId="77777777" w:rsidR="00117E76" w:rsidRPr="00E60E01" w:rsidRDefault="00117E76" w:rsidP="00117E76">
      <w:pPr>
        <w:spacing w:after="0" w:line="240" w:lineRule="exact"/>
        <w:jc w:val="both"/>
        <w:rPr>
          <w:rFonts w:ascii="Arial" w:hAnsi="Arial" w:cs="Arial"/>
        </w:rPr>
      </w:pPr>
      <w:r w:rsidRPr="00E60E01">
        <w:rPr>
          <w:rFonts w:ascii="Arial" w:hAnsi="Arial" w:cs="Arial"/>
        </w:rPr>
        <w:t>3.1.</w:t>
      </w:r>
      <w:r w:rsidRPr="00E60E01">
        <w:rPr>
          <w:rFonts w:ascii="Arial" w:hAnsi="Arial" w:cs="Arial"/>
        </w:rPr>
        <w:tab/>
        <w:t xml:space="preserve">A solução encontrada foi a Dispensa de licitação em razão do valor, a fim de garantir a continuidade dos serviços públicos da Secretaria Municipal de </w:t>
      </w:r>
      <w:r>
        <w:rPr>
          <w:rFonts w:ascii="Arial" w:hAnsi="Arial" w:cs="Arial"/>
        </w:rPr>
        <w:t>Administração e Assessoria de Gabinete.</w:t>
      </w:r>
    </w:p>
    <w:p w14:paraId="1643BDDA" w14:textId="77777777" w:rsidR="00117E76" w:rsidRPr="00E60E01" w:rsidRDefault="00117E76" w:rsidP="00117E76">
      <w:pPr>
        <w:spacing w:after="0" w:line="240" w:lineRule="exact"/>
        <w:jc w:val="both"/>
        <w:rPr>
          <w:rFonts w:ascii="Arial" w:hAnsi="Arial" w:cs="Arial"/>
        </w:rPr>
      </w:pPr>
      <w:r w:rsidRPr="00E60E01">
        <w:rPr>
          <w:rFonts w:ascii="Arial" w:hAnsi="Arial" w:cs="Arial"/>
        </w:rPr>
        <w:t>3.2.</w:t>
      </w:r>
      <w:r w:rsidRPr="00E60E01">
        <w:rPr>
          <w:rFonts w:ascii="Arial" w:hAnsi="Arial" w:cs="Arial"/>
        </w:rPr>
        <w:tab/>
        <w:t>No que tange ao ciclo de vida do objeto, não condiz com o item a ser contratado por se tratar se contratação de empresa para prestação de serviço específico.</w:t>
      </w:r>
    </w:p>
    <w:p w14:paraId="3FD707D2" w14:textId="77777777" w:rsidR="00117E76" w:rsidRPr="00E60E01" w:rsidRDefault="00117E76" w:rsidP="00117E76">
      <w:pPr>
        <w:spacing w:after="0" w:line="240" w:lineRule="exact"/>
        <w:jc w:val="both"/>
        <w:rPr>
          <w:rFonts w:ascii="Arial" w:hAnsi="Arial" w:cs="Arial"/>
        </w:rPr>
      </w:pPr>
      <w:r w:rsidRPr="00E60E01">
        <w:rPr>
          <w:rFonts w:ascii="Arial" w:hAnsi="Arial" w:cs="Arial"/>
        </w:rPr>
        <w:t>3.3.</w:t>
      </w:r>
      <w:r w:rsidRPr="00E60E01">
        <w:rPr>
          <w:rFonts w:ascii="Arial" w:hAnsi="Arial" w:cs="Arial"/>
        </w:rPr>
        <w:tab/>
        <w:t>No que condiz às especificações do objeto, deverão ser seguidas as descritas na tabela constante no item 1.1 deste termo.</w:t>
      </w:r>
    </w:p>
    <w:p w14:paraId="3753E2E6" w14:textId="77777777" w:rsidR="00117E76" w:rsidRPr="00E60E01" w:rsidRDefault="00117E76" w:rsidP="00117E76">
      <w:pPr>
        <w:spacing w:after="0" w:line="240" w:lineRule="exact"/>
        <w:jc w:val="both"/>
        <w:rPr>
          <w:rFonts w:ascii="Arial" w:hAnsi="Arial" w:cs="Arial"/>
        </w:rPr>
      </w:pPr>
      <w:r w:rsidRPr="00E60E01">
        <w:rPr>
          <w:rFonts w:ascii="Arial" w:hAnsi="Arial" w:cs="Arial"/>
        </w:rPr>
        <w:lastRenderedPageBreak/>
        <w:t>3.4.</w:t>
      </w:r>
      <w:r w:rsidRPr="00E60E01">
        <w:rPr>
          <w:rFonts w:ascii="Arial" w:hAnsi="Arial" w:cs="Arial"/>
        </w:rPr>
        <w:tab/>
        <w:t>A contratação deverá observar os princípios do desenvolvimento sustentável, conforme disposto no Art. 5º da Lei nº 14.133/2021.</w:t>
      </w:r>
    </w:p>
    <w:p w14:paraId="283462B4" w14:textId="77777777" w:rsidR="00117E76" w:rsidRPr="00E60E01" w:rsidRDefault="00117E76" w:rsidP="00117E76">
      <w:pPr>
        <w:spacing w:after="0" w:line="276" w:lineRule="auto"/>
        <w:jc w:val="both"/>
        <w:rPr>
          <w:rFonts w:ascii="Arial" w:hAnsi="Arial" w:cs="Arial"/>
        </w:rPr>
      </w:pPr>
    </w:p>
    <w:p w14:paraId="7CBB625D" w14:textId="77777777" w:rsidR="00117E76" w:rsidRPr="00E60E01" w:rsidRDefault="00117E76" w:rsidP="00117E76">
      <w:pPr>
        <w:pStyle w:val="Nivel1"/>
        <w:spacing w:before="0" w:after="0"/>
        <w:rPr>
          <w:bCs/>
          <w:sz w:val="22"/>
          <w:szCs w:val="22"/>
        </w:rPr>
      </w:pPr>
      <w:r w:rsidRPr="00E60E01">
        <w:rPr>
          <w:bCs/>
          <w:sz w:val="22"/>
          <w:szCs w:val="22"/>
        </w:rPr>
        <w:t>REQUISITOS DA CONTRATAÇÃO (art. 6º, XXIII, alínea ‘d’ da Lei nº 14.133/21)</w:t>
      </w:r>
    </w:p>
    <w:p w14:paraId="3BB974DC" w14:textId="77777777" w:rsidR="00117E76" w:rsidRPr="00E60E01" w:rsidRDefault="00117E76" w:rsidP="00117E76">
      <w:pPr>
        <w:pStyle w:val="PargrafodaLista"/>
        <w:numPr>
          <w:ilvl w:val="1"/>
          <w:numId w:val="5"/>
        </w:numPr>
        <w:spacing w:after="0" w:line="276" w:lineRule="auto"/>
        <w:jc w:val="both"/>
        <w:rPr>
          <w:rFonts w:ascii="Arial" w:hAnsi="Arial" w:cs="Arial"/>
          <w:iCs/>
          <w:color w:val="000000" w:themeColor="text1"/>
        </w:rPr>
      </w:pPr>
      <w:r w:rsidRPr="00E60E01">
        <w:rPr>
          <w:rFonts w:ascii="Arial" w:hAnsi="Arial" w:cs="Arial"/>
          <w:color w:val="000000" w:themeColor="text1"/>
        </w:rPr>
        <w:t>A contratação deverá observar os seguintes requisitos:</w:t>
      </w:r>
    </w:p>
    <w:p w14:paraId="54C4E520" w14:textId="77777777" w:rsidR="00117E76" w:rsidRPr="00E60E01" w:rsidRDefault="00117E76" w:rsidP="00117E76">
      <w:pPr>
        <w:pStyle w:val="PargrafodaLista"/>
        <w:numPr>
          <w:ilvl w:val="2"/>
          <w:numId w:val="5"/>
        </w:numPr>
        <w:spacing w:after="0" w:line="276" w:lineRule="auto"/>
        <w:jc w:val="both"/>
        <w:rPr>
          <w:rFonts w:ascii="Arial" w:eastAsia="MyriadPro-Regular" w:hAnsi="Arial" w:cs="Arial"/>
          <w:b/>
          <w:color w:val="000000" w:themeColor="text1"/>
        </w:rPr>
      </w:pPr>
      <w:r w:rsidRPr="00E60E01">
        <w:rPr>
          <w:rFonts w:ascii="Arial" w:hAnsi="Arial" w:cs="Arial"/>
          <w:iCs/>
          <w:color w:val="000000" w:themeColor="text1"/>
        </w:rPr>
        <w:t>Sustentabilidade</w:t>
      </w:r>
      <w:r w:rsidRPr="00E60E01">
        <w:rPr>
          <w:rStyle w:val="Refdenotaderodap"/>
          <w:rFonts w:ascii="Arial" w:hAnsi="Arial" w:cs="Arial"/>
          <w:iCs/>
          <w:color w:val="000000" w:themeColor="text1"/>
        </w:rPr>
        <w:footnoteReference w:id="1"/>
      </w:r>
      <w:r w:rsidRPr="00E60E01">
        <w:rPr>
          <w:rFonts w:ascii="Arial" w:hAnsi="Arial" w:cs="Arial"/>
          <w:iCs/>
          <w:color w:val="000000" w:themeColor="text1"/>
        </w:rPr>
        <w:t>: Devem ser atendidos os requisitos baseados no Guia Nacional de Contratações Sustentáveis, em especial a certificação do IBAMA para atestar e efetivar a preservação do meio ambiente e o desenvolvimento sustentável - art. 5º, caput e art. 11, IV, ambos da NLLC, e Parecer n. 00001/2021/CNS/CGU/AGU, aprovado nos termos do DESPACHO n. 00525/2021/GAB/CGU/AGU (NUP: 00688.000723/2019-45);</w:t>
      </w:r>
    </w:p>
    <w:p w14:paraId="2096E839" w14:textId="77777777" w:rsidR="00117E76" w:rsidRPr="00E60E01" w:rsidRDefault="00117E76" w:rsidP="00117E76">
      <w:pPr>
        <w:pStyle w:val="PargrafodaLista"/>
        <w:spacing w:after="0" w:line="276" w:lineRule="auto"/>
        <w:ind w:left="1072"/>
        <w:jc w:val="both"/>
        <w:rPr>
          <w:rFonts w:ascii="Arial" w:eastAsia="MyriadPro-Regular" w:hAnsi="Arial" w:cs="Arial"/>
          <w:b/>
          <w:color w:val="000000" w:themeColor="text1"/>
        </w:rPr>
      </w:pPr>
    </w:p>
    <w:p w14:paraId="5857A640" w14:textId="77777777" w:rsidR="00117E76" w:rsidRPr="00E60E01" w:rsidRDefault="00117E76" w:rsidP="00117E76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E60E01">
        <w:rPr>
          <w:rFonts w:ascii="Arial" w:hAnsi="Arial" w:cs="Arial"/>
          <w:color w:val="000000" w:themeColor="text1"/>
        </w:rPr>
        <w:t>Não será admitida a subcontratação do objeto contratual.</w:t>
      </w:r>
    </w:p>
    <w:p w14:paraId="3591D365" w14:textId="1BCB81BA" w:rsidR="00117E76" w:rsidRPr="00E60E01" w:rsidRDefault="00117E76" w:rsidP="00117E76">
      <w:pPr>
        <w:pStyle w:val="PargrafodaLista"/>
        <w:numPr>
          <w:ilvl w:val="1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</w:rPr>
      </w:pPr>
      <w:r w:rsidRPr="00E60E01">
        <w:rPr>
          <w:rFonts w:ascii="Arial" w:hAnsi="Arial" w:cs="Arial"/>
          <w:color w:val="000000" w:themeColor="text1"/>
        </w:rPr>
        <w:t xml:space="preserve">Não haverá exigência da garantia da contratação dos arts. 96 e seguintes da Lei nº 14.133/21, eis que se trata de contratação de empresa para prestação de serviços </w:t>
      </w:r>
      <w:r w:rsidR="007D18E3" w:rsidRPr="007D18E3">
        <w:rPr>
          <w:rFonts w:ascii="Arial" w:hAnsi="Arial" w:cs="Arial"/>
          <w:color w:val="000000" w:themeColor="text1"/>
        </w:rPr>
        <w:t>de captação de imagens aéreas</w:t>
      </w:r>
      <w:r w:rsidRPr="00E60E01">
        <w:rPr>
          <w:rFonts w:ascii="Arial" w:hAnsi="Arial" w:cs="Arial"/>
          <w:color w:val="000000" w:themeColor="text1"/>
        </w:rPr>
        <w:t>, sendo certo que a exigência de garantias de índole burocrática, como caução, seguro-garantia e fiança bancária tendem a onerar o custo do produto e, ao mesmo tempo, restringir a competição.</w:t>
      </w:r>
    </w:p>
    <w:p w14:paraId="3667A3FB" w14:textId="77777777" w:rsidR="00117E76" w:rsidRPr="00E60E01" w:rsidRDefault="00117E76" w:rsidP="00117E76">
      <w:pPr>
        <w:rPr>
          <w:rFonts w:ascii="Arial" w:hAnsi="Arial" w:cs="Arial"/>
        </w:rPr>
      </w:pPr>
    </w:p>
    <w:p w14:paraId="410AA94D" w14:textId="77777777" w:rsidR="00117E76" w:rsidRPr="00E60E01" w:rsidRDefault="00117E76" w:rsidP="00117E76">
      <w:pPr>
        <w:pStyle w:val="Nivel1"/>
        <w:spacing w:before="0" w:after="0"/>
        <w:rPr>
          <w:sz w:val="22"/>
          <w:szCs w:val="22"/>
        </w:rPr>
      </w:pPr>
      <w:r w:rsidRPr="00E60E01">
        <w:rPr>
          <w:sz w:val="22"/>
          <w:szCs w:val="22"/>
        </w:rPr>
        <w:t>MODELO DE EXECUÇÃO CONTRATUAL (arts. 6º, XXIII, alínea “e” da Lei n. 14.133/2021).</w:t>
      </w:r>
    </w:p>
    <w:p w14:paraId="510DD600" w14:textId="77777777" w:rsidR="00117E76" w:rsidRPr="00E60E01" w:rsidRDefault="00117E76" w:rsidP="00117E76">
      <w:pPr>
        <w:pStyle w:val="Nivel2"/>
        <w:numPr>
          <w:ilvl w:val="1"/>
          <w:numId w:val="7"/>
        </w:numPr>
        <w:spacing w:before="0" w:after="0"/>
        <w:rPr>
          <w:iCs/>
          <w:color w:val="000000" w:themeColor="text1"/>
        </w:rPr>
      </w:pPr>
      <w:r w:rsidRPr="00E60E01">
        <w:rPr>
          <w:iCs/>
          <w:color w:val="000000" w:themeColor="text1"/>
        </w:rPr>
        <w:t>Os serviços deverão ser executados conforme solicitado pela contratante, bem como seguindo o disposto no item 1 deste termo de referência;</w:t>
      </w:r>
    </w:p>
    <w:p w14:paraId="1AD78E7A" w14:textId="77777777" w:rsidR="00117E76" w:rsidRPr="00E60E01" w:rsidRDefault="00117E76" w:rsidP="00117E76">
      <w:pPr>
        <w:pStyle w:val="Nivel2"/>
        <w:numPr>
          <w:ilvl w:val="1"/>
          <w:numId w:val="7"/>
        </w:numPr>
        <w:spacing w:before="0" w:after="0"/>
        <w:rPr>
          <w:iCs/>
          <w:color w:val="000000" w:themeColor="text1"/>
        </w:rPr>
      </w:pPr>
      <w:r w:rsidRPr="00E60E01">
        <w:rPr>
          <w:iCs/>
          <w:color w:val="000000" w:themeColor="text1"/>
        </w:rPr>
        <w:t>Os serviços deverão ser prestados nos locais conforme dispostos no item 1, bem como seguindo o acordado com a contratante.</w:t>
      </w:r>
    </w:p>
    <w:p w14:paraId="5A8194F1" w14:textId="77777777" w:rsidR="00117E76" w:rsidRPr="00E60E01" w:rsidRDefault="00117E76" w:rsidP="00117E76">
      <w:pPr>
        <w:pStyle w:val="PargrafodaLista"/>
        <w:rPr>
          <w:rFonts w:ascii="Arial" w:hAnsi="Arial" w:cs="Arial"/>
        </w:rPr>
      </w:pPr>
    </w:p>
    <w:p w14:paraId="383BCB5A" w14:textId="77777777" w:rsidR="00117E76" w:rsidRPr="00E60E01" w:rsidRDefault="00117E76" w:rsidP="00117E76">
      <w:pPr>
        <w:keepNext/>
        <w:keepLines/>
        <w:numPr>
          <w:ilvl w:val="0"/>
          <w:numId w:val="1"/>
        </w:numPr>
        <w:tabs>
          <w:tab w:val="num" w:pos="360"/>
        </w:tabs>
        <w:spacing w:after="0" w:line="276" w:lineRule="auto"/>
        <w:ind w:left="0" w:firstLine="0"/>
        <w:jc w:val="both"/>
        <w:outlineLvl w:val="0"/>
        <w:rPr>
          <w:rFonts w:ascii="Arial" w:eastAsia="Times New Roman" w:hAnsi="Arial" w:cs="Arial"/>
          <w:b/>
          <w:color w:val="000000"/>
        </w:rPr>
      </w:pPr>
      <w:r w:rsidRPr="00E60E01">
        <w:rPr>
          <w:rFonts w:ascii="Arial" w:eastAsia="Times New Roman" w:hAnsi="Arial" w:cs="Arial"/>
          <w:b/>
          <w:color w:val="000000"/>
        </w:rPr>
        <w:t>MODELO DE GESTÃO DO CONTRATO (art. 6º, XXIII, alínea “f” da Lei nº 14.133/21)</w:t>
      </w:r>
    </w:p>
    <w:p w14:paraId="68F50174" w14:textId="77777777" w:rsidR="00117E76" w:rsidRPr="00E60E01" w:rsidRDefault="00117E76" w:rsidP="00117E76">
      <w:pPr>
        <w:numPr>
          <w:ilvl w:val="1"/>
          <w:numId w:val="8"/>
        </w:numPr>
        <w:spacing w:after="0" w:line="276" w:lineRule="auto"/>
        <w:jc w:val="both"/>
        <w:rPr>
          <w:rFonts w:ascii="Arial" w:hAnsi="Arial" w:cs="Arial"/>
        </w:rPr>
      </w:pPr>
      <w:r w:rsidRPr="00E60E01">
        <w:rPr>
          <w:rFonts w:ascii="Arial" w:hAnsi="Arial" w:cs="Arial"/>
          <w:b/>
          <w:bCs/>
        </w:rPr>
        <w:t>ROTINAS DE FISCALIZAÇÃO CONTRATUAL</w:t>
      </w:r>
    </w:p>
    <w:p w14:paraId="1A459D1A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E60E01">
        <w:rPr>
          <w:rFonts w:ascii="Arial" w:hAnsi="Arial" w:cs="Arial"/>
        </w:rPr>
        <w:t xml:space="preserve">O contrato deverá ser executado fielmente pelas partes, de acordo com as cláusulas avençadas e as normas da Lei nº 14.133, de 2021, e cada parte responderá pelas consequências de sua inexecução total ou parcial (Lei nº 14.133/2021, art. 115, </w:t>
      </w:r>
      <w:r w:rsidRPr="00E60E01">
        <w:rPr>
          <w:rFonts w:ascii="Arial" w:hAnsi="Arial" w:cs="Arial"/>
          <w:i/>
          <w:iCs/>
        </w:rPr>
        <w:t>caput</w:t>
      </w:r>
      <w:r w:rsidRPr="00E60E01">
        <w:rPr>
          <w:rFonts w:ascii="Arial" w:hAnsi="Arial" w:cs="Arial"/>
        </w:rPr>
        <w:t>).</w:t>
      </w:r>
    </w:p>
    <w:p w14:paraId="7BA8BFBD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</w:rPr>
      </w:pPr>
      <w:bookmarkStart w:id="2" w:name="art115§1"/>
      <w:bookmarkStart w:id="3" w:name="art115§5"/>
      <w:bookmarkEnd w:id="2"/>
      <w:bookmarkEnd w:id="3"/>
      <w:r w:rsidRPr="00E60E01">
        <w:rPr>
          <w:rFonts w:ascii="Arial" w:hAnsi="Arial" w:cs="Arial"/>
        </w:rPr>
        <w:t>Em caso de impedimento, ordem de paralisação ou suspensão do contrato, o cronograma de execução será prorrogado automaticamente pelo tempo correspondente, anotadas tais circunstâncias mediante simples apostila (Lei nº 14.133/2021, art. 115, §5º).</w:t>
      </w:r>
    </w:p>
    <w:p w14:paraId="13D0B8F0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</w:rPr>
      </w:pPr>
      <w:bookmarkStart w:id="4" w:name="art116"/>
      <w:bookmarkEnd w:id="4"/>
      <w:r w:rsidRPr="00E60E01">
        <w:rPr>
          <w:rFonts w:ascii="Arial" w:hAnsi="Arial" w:cs="Arial"/>
        </w:rPr>
        <w:t xml:space="preserve">A execução do contrato deverá ser acompanhada e fiscalizada pelo(s) fiscal(is) do contrato, ou pelos respectivos substitutos (Lei nº 14.133/2021, art. 117, </w:t>
      </w:r>
      <w:r w:rsidRPr="00E60E01">
        <w:rPr>
          <w:rFonts w:ascii="Arial" w:hAnsi="Arial" w:cs="Arial"/>
          <w:i/>
          <w:iCs/>
        </w:rPr>
        <w:t>caput</w:t>
      </w:r>
      <w:r w:rsidRPr="00E60E01">
        <w:rPr>
          <w:rFonts w:ascii="Arial" w:hAnsi="Arial" w:cs="Arial"/>
        </w:rPr>
        <w:t>).</w:t>
      </w:r>
    </w:p>
    <w:p w14:paraId="49538BA8" w14:textId="77777777" w:rsidR="00117E76" w:rsidRPr="00E60E01" w:rsidRDefault="00117E76" w:rsidP="00117E76">
      <w:pPr>
        <w:numPr>
          <w:ilvl w:val="3"/>
          <w:numId w:val="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E60E01">
        <w:rPr>
          <w:rFonts w:ascii="Arial" w:eastAsia="Times New Roman" w:hAnsi="Arial" w:cs="Arial"/>
          <w:lang w:eastAsia="pt-BR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252175EA" w14:textId="77777777" w:rsidR="00117E76" w:rsidRPr="00E60E01" w:rsidRDefault="00117E76" w:rsidP="00117E76">
      <w:pPr>
        <w:numPr>
          <w:ilvl w:val="3"/>
          <w:numId w:val="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  <w:bookmarkStart w:id="5" w:name="art117§2"/>
      <w:bookmarkEnd w:id="5"/>
      <w:r w:rsidRPr="00E60E01">
        <w:rPr>
          <w:rFonts w:ascii="Arial" w:eastAsia="Times New Roman" w:hAnsi="Arial" w:cs="Arial"/>
          <w:lang w:eastAsia="pt-BR"/>
        </w:rPr>
        <w:lastRenderedPageBreak/>
        <w:t>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0FB5493C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E60E01">
        <w:rPr>
          <w:rFonts w:ascii="Arial" w:hAnsi="Arial" w:cs="Arial"/>
          <w:color w:val="000000"/>
        </w:rPr>
        <w:t>O contratado deverá manter preposto aceito pela Administração no local da obra ou do serviço para representá-lo na execução do contrato. (Lei nº 14.133/2021, art. 118).</w:t>
      </w:r>
    </w:p>
    <w:p w14:paraId="38C73141" w14:textId="77777777" w:rsidR="00117E76" w:rsidRPr="00E60E01" w:rsidRDefault="00117E76" w:rsidP="00117E76">
      <w:pPr>
        <w:numPr>
          <w:ilvl w:val="3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E60E01">
        <w:rPr>
          <w:rFonts w:ascii="Arial" w:hAnsi="Arial" w:cs="Arial"/>
        </w:rPr>
        <w:t>A indicação ou a manutenção do preposto da empresa poderá ser recusada pelo órgão ou entidade, desde que devidamente justificada, devendo a empresa designar outro para o exercício da atividade (IN 5, art. 44, §1º)</w:t>
      </w:r>
    </w:p>
    <w:p w14:paraId="4CB955C4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</w:rPr>
      </w:pPr>
      <w:r w:rsidRPr="00E60E01">
        <w:rPr>
          <w:rFonts w:ascii="Arial" w:hAnsi="Arial" w:cs="Arial"/>
        </w:rPr>
        <w:t>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7D1C2128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</w:rPr>
      </w:pPr>
      <w:bookmarkStart w:id="6" w:name="art120"/>
      <w:bookmarkEnd w:id="6"/>
      <w:r w:rsidRPr="00E60E01">
        <w:rPr>
          <w:rFonts w:ascii="Arial" w:hAnsi="Arial" w:cs="Arial"/>
        </w:rPr>
        <w:t>O contratado será responsável pelos danos causados diretamente à Administração ou a terceiros em razão da execução do contrato, e não excluirá nem reduzirá essa responsabilidade a fiscalização ou o acompanhamento pelo contratante (Lei nº 14.133/2021, art. 120).</w:t>
      </w:r>
    </w:p>
    <w:p w14:paraId="3B30FD62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</w:rPr>
      </w:pPr>
      <w:bookmarkStart w:id="7" w:name="art121"/>
      <w:bookmarkEnd w:id="7"/>
      <w:r w:rsidRPr="00E60E01">
        <w:rPr>
          <w:rFonts w:ascii="Arial" w:hAnsi="Arial" w:cs="Arial"/>
        </w:rPr>
        <w:t xml:space="preserve">Somente o contratado será responsável pelos encargos trabalhistas, previdenciários, fiscais e comerciais resultantes da execução do contrato (Lei nº 14.133/2021, art. 121, </w:t>
      </w:r>
      <w:r w:rsidRPr="00E60E01">
        <w:rPr>
          <w:rFonts w:ascii="Arial" w:hAnsi="Arial" w:cs="Arial"/>
          <w:i/>
          <w:iCs/>
        </w:rPr>
        <w:t>caput</w:t>
      </w:r>
      <w:r w:rsidRPr="00E60E01">
        <w:rPr>
          <w:rFonts w:ascii="Arial" w:hAnsi="Arial" w:cs="Arial"/>
        </w:rPr>
        <w:t>).</w:t>
      </w:r>
    </w:p>
    <w:p w14:paraId="61756A32" w14:textId="77777777" w:rsidR="00117E76" w:rsidRPr="00E60E01" w:rsidRDefault="00117E76" w:rsidP="00117E76">
      <w:pPr>
        <w:numPr>
          <w:ilvl w:val="3"/>
          <w:numId w:val="1"/>
        </w:numPr>
        <w:tabs>
          <w:tab w:val="left" w:pos="708"/>
        </w:tabs>
        <w:spacing w:after="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  <w:bookmarkStart w:id="8" w:name="art121§1"/>
      <w:bookmarkEnd w:id="8"/>
      <w:r w:rsidRPr="00E60E01">
        <w:rPr>
          <w:rFonts w:ascii="Arial" w:eastAsia="Times New Roman" w:hAnsi="Arial" w:cs="Arial"/>
          <w:lang w:eastAsia="pt-BR"/>
        </w:rPr>
        <w:t>A inadimplência do contratado em relação aos encargos trabalhistas, fiscais e comerciais não transferirá à Administração a responsabilidade pelo seu pagamento e não poderá onerar o objeto do contrato (Lei nº 14.133/2021, art. 121, §1º).</w:t>
      </w:r>
    </w:p>
    <w:p w14:paraId="7077F8F2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color w:val="000000"/>
        </w:rPr>
      </w:pPr>
      <w:bookmarkStart w:id="9" w:name="art122"/>
      <w:bookmarkStart w:id="10" w:name="art122§1"/>
      <w:bookmarkStart w:id="11" w:name="art122§2"/>
      <w:bookmarkStart w:id="12" w:name="art122§3"/>
      <w:bookmarkStart w:id="13" w:name="art123"/>
      <w:bookmarkEnd w:id="9"/>
      <w:bookmarkEnd w:id="10"/>
      <w:bookmarkEnd w:id="11"/>
      <w:bookmarkEnd w:id="12"/>
      <w:bookmarkEnd w:id="13"/>
      <w:r w:rsidRPr="00E60E01">
        <w:rPr>
          <w:rFonts w:ascii="Arial" w:hAnsi="Arial" w:cs="Arial"/>
          <w:color w:val="000000"/>
        </w:rPr>
        <w:t>As comunicações entre o órgão ou entidade e a contratada devem ser realizadas por escrito sempre que o ato exigir tal formalidade, admitindo-se, excepcionalmente, o uso de mensagem eletrônica para esse fim (IN 5/2017, art. 44, §2º).</w:t>
      </w:r>
    </w:p>
    <w:p w14:paraId="459654A0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color w:val="000000"/>
        </w:rPr>
      </w:pPr>
      <w:r w:rsidRPr="00E60E01">
        <w:rPr>
          <w:rFonts w:ascii="Arial" w:hAnsi="Arial" w:cs="Arial"/>
          <w:color w:val="000000"/>
        </w:rPr>
        <w:t>O órgão ou entidade poderá convocar representante da empresa para adoção de providências que devam ser cumpridas de imediato (IN 5/2017, art. 44, §3º).</w:t>
      </w:r>
    </w:p>
    <w:p w14:paraId="33394994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color w:val="000000"/>
        </w:rPr>
      </w:pPr>
      <w:r w:rsidRPr="00E60E01">
        <w:rPr>
          <w:rFonts w:ascii="Arial" w:hAnsi="Arial" w:cs="Arial"/>
          <w:color w:val="000000"/>
        </w:rPr>
        <w:t>Antes do pagamento da nota fiscal ou da fatura, deverá ser consultada a situação da empresa junto ao SICAF.</w:t>
      </w:r>
    </w:p>
    <w:p w14:paraId="37C8893C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color w:val="000000"/>
        </w:rPr>
      </w:pPr>
      <w:r w:rsidRPr="00E60E01">
        <w:rPr>
          <w:rFonts w:ascii="Arial" w:hAnsi="Arial" w:cs="Arial"/>
          <w:color w:val="000000"/>
        </w:rPr>
        <w:t>Serão exigidos a Certidão Negativa de Débito (CND) relativa a Créditos Tributários Federais e à Dívida Ativa da União, o Certificado de Regularidade do FGTS (CRF) e a Certidão Negativa de Débitos Trabalhistas (CNDT), caso esses documentos não estejam regularizados no SICAF.</w:t>
      </w:r>
    </w:p>
    <w:p w14:paraId="23458DCD" w14:textId="77777777" w:rsidR="00117E76" w:rsidRPr="00E60E01" w:rsidRDefault="00117E76" w:rsidP="00117E76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14:paraId="3E5DC47E" w14:textId="77777777" w:rsidR="00117E76" w:rsidRPr="00E60E01" w:rsidRDefault="00117E76" w:rsidP="00117E7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hAnsi="Arial" w:cs="Arial"/>
          <w:b/>
          <w:bCs/>
        </w:rPr>
      </w:pPr>
      <w:r w:rsidRPr="00E60E01">
        <w:rPr>
          <w:rFonts w:ascii="Arial" w:hAnsi="Arial" w:cs="Arial"/>
          <w:b/>
          <w:bCs/>
        </w:rPr>
        <w:t>DOS CRITÉRIOS DE AFERIÇÃO E MEDIÇÃO PARA FATURAMENTO</w:t>
      </w:r>
    </w:p>
    <w:p w14:paraId="2E47F981" w14:textId="77777777" w:rsidR="00117E76" w:rsidRPr="00E60E01" w:rsidRDefault="00117E76" w:rsidP="00117E76">
      <w:pPr>
        <w:numPr>
          <w:ilvl w:val="2"/>
          <w:numId w:val="1"/>
        </w:numPr>
        <w:spacing w:after="0" w:line="276" w:lineRule="auto"/>
        <w:jc w:val="both"/>
        <w:rPr>
          <w:rFonts w:ascii="Arial" w:hAnsi="Arial" w:cs="Arial"/>
          <w:color w:val="000000"/>
          <w:lang w:eastAsia="pt-BR"/>
        </w:rPr>
      </w:pPr>
      <w:r w:rsidRPr="00E60E01">
        <w:rPr>
          <w:rFonts w:ascii="Arial" w:hAnsi="Arial" w:cs="Arial"/>
          <w:color w:val="000000"/>
        </w:rPr>
        <w:t xml:space="preserve">A avaliação da execução do objeto utilizará </w:t>
      </w:r>
      <w:r w:rsidRPr="00E60E01">
        <w:rPr>
          <w:rFonts w:ascii="Arial" w:hAnsi="Arial" w:cs="Arial"/>
          <w:color w:val="000000" w:themeColor="text1"/>
        </w:rPr>
        <w:t xml:space="preserve">disposto neste item, </w:t>
      </w:r>
      <w:r w:rsidRPr="00E60E01">
        <w:rPr>
          <w:rFonts w:ascii="Arial" w:hAnsi="Arial" w:cs="Arial"/>
          <w:color w:val="000000"/>
        </w:rPr>
        <w:t>devendo haver o redimensionamento no pagamento com base nos indicadores estabelecidos, sempre que a CONTRATADA:</w:t>
      </w:r>
    </w:p>
    <w:p w14:paraId="1A3B9AA3" w14:textId="77777777" w:rsidR="00117E76" w:rsidRPr="00E60E01" w:rsidRDefault="00117E76" w:rsidP="00117E76">
      <w:pPr>
        <w:spacing w:before="120" w:after="120" w:line="276" w:lineRule="auto"/>
        <w:ind w:left="1416"/>
        <w:jc w:val="both"/>
        <w:rPr>
          <w:rFonts w:ascii="Arial" w:eastAsia="Calibri" w:hAnsi="Arial" w:cs="Arial"/>
        </w:rPr>
      </w:pPr>
      <w:r w:rsidRPr="00E60E01">
        <w:rPr>
          <w:rFonts w:ascii="Arial" w:eastAsia="Calibri" w:hAnsi="Arial" w:cs="Arial"/>
        </w:rPr>
        <w:t>a) Não produzir os resultados, deixar de executar, ou não executar com a qualidade mínima exigida as atividades contratadas; ou</w:t>
      </w:r>
    </w:p>
    <w:p w14:paraId="7BA831B5" w14:textId="77777777" w:rsidR="00117E76" w:rsidRPr="00E60E01" w:rsidRDefault="00117E76" w:rsidP="00117E76">
      <w:pPr>
        <w:spacing w:before="120" w:after="120" w:line="276" w:lineRule="auto"/>
        <w:ind w:left="1416"/>
        <w:jc w:val="both"/>
        <w:rPr>
          <w:rFonts w:ascii="Arial" w:eastAsia="Calibri" w:hAnsi="Arial" w:cs="Arial"/>
        </w:rPr>
      </w:pPr>
      <w:r w:rsidRPr="00E60E01">
        <w:rPr>
          <w:rFonts w:ascii="Arial" w:eastAsia="Calibri" w:hAnsi="Arial" w:cs="Arial"/>
        </w:rPr>
        <w:lastRenderedPageBreak/>
        <w:t>b) Deixar de utilizar materiais e recursos humanos exigidos para a execução do serviço, ou utilizá-los com qualidade ou quantidade inferior à demandada.</w:t>
      </w:r>
    </w:p>
    <w:p w14:paraId="7E87EC6E" w14:textId="77777777" w:rsidR="00117E76" w:rsidRPr="00E60E01" w:rsidRDefault="00117E76" w:rsidP="00117E76">
      <w:pPr>
        <w:numPr>
          <w:ilvl w:val="2"/>
          <w:numId w:val="7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  <w:lang w:eastAsia="pt-BR"/>
        </w:rPr>
      </w:pPr>
      <w:r w:rsidRPr="00E60E01">
        <w:rPr>
          <w:rFonts w:ascii="Arial" w:eastAsia="Calibri" w:hAnsi="Arial" w:cs="Arial"/>
          <w:color w:val="000000"/>
        </w:rPr>
        <w:t>Nos termos do item 1, do Anexo VIII-A da Instrução Normativa SEGES/MP nº 05, de 2017, será indicada a retenção ou glosa no pagamento, proporcional à irregularidade verificada, sem prejuízo das sanções cabíveis, caso se constate que a Contratada:</w:t>
      </w:r>
    </w:p>
    <w:p w14:paraId="3F862595" w14:textId="77777777" w:rsidR="00117E76" w:rsidRPr="00E60E01" w:rsidRDefault="00117E76" w:rsidP="00117E76">
      <w:pPr>
        <w:numPr>
          <w:ilvl w:val="3"/>
          <w:numId w:val="7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</w:rPr>
      </w:pPr>
      <w:r w:rsidRPr="00E60E01">
        <w:rPr>
          <w:rFonts w:ascii="Arial" w:eastAsia="Calibri" w:hAnsi="Arial" w:cs="Arial"/>
          <w:color w:val="000000"/>
        </w:rPr>
        <w:t>Não produziu os resultados acordados;</w:t>
      </w:r>
    </w:p>
    <w:p w14:paraId="185C9515" w14:textId="77777777" w:rsidR="00117E76" w:rsidRPr="00E60E01" w:rsidRDefault="00117E76" w:rsidP="00117E76">
      <w:pPr>
        <w:numPr>
          <w:ilvl w:val="3"/>
          <w:numId w:val="7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</w:rPr>
      </w:pPr>
      <w:r w:rsidRPr="00E60E01">
        <w:rPr>
          <w:rFonts w:ascii="Arial" w:eastAsia="Calibri" w:hAnsi="Arial" w:cs="Arial"/>
          <w:color w:val="000000"/>
        </w:rPr>
        <w:t>Deixou de executar as atividades contratadas, ou não as executou com a qualidade mínima exigida;</w:t>
      </w:r>
    </w:p>
    <w:p w14:paraId="32CFF2D6" w14:textId="77777777" w:rsidR="00117E76" w:rsidRPr="00E60E01" w:rsidRDefault="00117E76" w:rsidP="00117E76">
      <w:pPr>
        <w:numPr>
          <w:ilvl w:val="3"/>
          <w:numId w:val="7"/>
        </w:numPr>
        <w:spacing w:before="120" w:after="120" w:line="276" w:lineRule="auto"/>
        <w:jc w:val="both"/>
        <w:rPr>
          <w:rFonts w:ascii="Arial" w:eastAsia="Calibri" w:hAnsi="Arial" w:cs="Arial"/>
          <w:color w:val="000000"/>
        </w:rPr>
      </w:pPr>
      <w:r w:rsidRPr="00E60E01">
        <w:rPr>
          <w:rFonts w:ascii="Arial" w:eastAsia="Calibri" w:hAnsi="Arial" w:cs="Arial"/>
          <w:color w:val="000000"/>
        </w:rPr>
        <w:t>Deixou de utilizar os materiais e recursos humanos exigidos para a execução do serviço, ou utilizou-os com qualidade ou quantidade inferior à demandada.</w:t>
      </w:r>
    </w:p>
    <w:p w14:paraId="6EA3DC06" w14:textId="77777777" w:rsidR="00117E76" w:rsidRPr="00E60E01" w:rsidRDefault="00117E76" w:rsidP="00117E7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hAnsi="Arial" w:cs="Arial"/>
          <w:b/>
          <w:bCs/>
        </w:rPr>
      </w:pPr>
      <w:r w:rsidRPr="00E60E01">
        <w:rPr>
          <w:rFonts w:ascii="Arial" w:hAnsi="Arial" w:cs="Arial"/>
          <w:b/>
          <w:bCs/>
        </w:rPr>
        <w:t>DO RECEBIMENTO</w:t>
      </w:r>
    </w:p>
    <w:p w14:paraId="1F3CBBAE" w14:textId="77777777" w:rsidR="00117E76" w:rsidRPr="00E60E01" w:rsidRDefault="00117E76" w:rsidP="00117E76">
      <w:pPr>
        <w:pStyle w:val="Nivel2"/>
        <w:numPr>
          <w:ilvl w:val="2"/>
          <w:numId w:val="1"/>
        </w:numPr>
        <w:spacing w:before="0" w:after="0"/>
        <w:rPr>
          <w:bCs/>
          <w:color w:val="auto"/>
        </w:rPr>
      </w:pPr>
      <w:r w:rsidRPr="00E60E01">
        <w:rPr>
          <w:bCs/>
          <w:color w:val="auto"/>
        </w:rPr>
        <w:t>Não haverá recebimento provisório, conforme Decreto M112/2023, Artigo 40, §1º;</w:t>
      </w:r>
    </w:p>
    <w:p w14:paraId="77F8D275" w14:textId="77777777" w:rsidR="00117E76" w:rsidRPr="00E60E01" w:rsidRDefault="00117E76" w:rsidP="00117E76">
      <w:pPr>
        <w:pStyle w:val="Nivel2"/>
        <w:numPr>
          <w:ilvl w:val="2"/>
          <w:numId w:val="7"/>
        </w:numPr>
        <w:spacing w:before="0" w:after="0"/>
      </w:pPr>
      <w:r w:rsidRPr="00E60E01">
        <w:rPr>
          <w:bCs/>
          <w:color w:val="auto"/>
        </w:rPr>
        <w:t>Os serviços poderão ser rejeitados, no todo ou em parte, quando em desacordo com as especificações constantes neste Termo de Referência e na proposta, devendo ser</w:t>
      </w:r>
      <w:r w:rsidRPr="00E60E01">
        <w:rPr>
          <w:bCs/>
          <w:strike/>
          <w:color w:val="auto"/>
        </w:rPr>
        <w:t xml:space="preserve"> </w:t>
      </w:r>
      <w:r w:rsidRPr="00E60E01">
        <w:rPr>
          <w:bCs/>
          <w:color w:val="auto"/>
        </w:rPr>
        <w:t>corrigidos/refeitos/substituídos no prazo de 2 (dois)</w:t>
      </w:r>
      <w:r w:rsidRPr="00E60E01">
        <w:rPr>
          <w:bCs/>
          <w:color w:val="FF0000"/>
        </w:rPr>
        <w:t xml:space="preserve"> </w:t>
      </w:r>
      <w:r w:rsidRPr="00E60E01">
        <w:rPr>
          <w:bCs/>
          <w:color w:val="auto"/>
        </w:rPr>
        <w:t>dias, a contar da notificação da contratada, às suas custas, sem prejuízo da aplicação das penalidades.</w:t>
      </w:r>
    </w:p>
    <w:p w14:paraId="1FAEC0F3" w14:textId="77777777" w:rsidR="00117E76" w:rsidRPr="00E60E01" w:rsidRDefault="00117E76" w:rsidP="00117E76">
      <w:pPr>
        <w:pStyle w:val="Nivel2"/>
        <w:numPr>
          <w:ilvl w:val="2"/>
          <w:numId w:val="7"/>
        </w:numPr>
        <w:spacing w:before="0" w:after="0"/>
        <w:rPr>
          <w:bCs/>
          <w:color w:val="auto"/>
        </w:rPr>
      </w:pPr>
      <w:r w:rsidRPr="00E60E01">
        <w:rPr>
          <w:bCs/>
          <w:color w:val="auto"/>
        </w:rPr>
        <w:t xml:space="preserve">Os serviços serão recebidos definitivamente no prazo de 5 (cinco) dias, contados da conclusão dos mesmos, </w:t>
      </w:r>
      <w:r w:rsidRPr="00E60E01">
        <w:t>por servidor ou comissão designada pela autoridade competente,</w:t>
      </w:r>
      <w:r w:rsidRPr="00E60E01">
        <w:rPr>
          <w:bCs/>
          <w:color w:val="auto"/>
        </w:rPr>
        <w:t xml:space="preserve"> após a verificação da qualidade e quantidade do serviço e consequente aceitação mediante termo detalhado, obedecendo as seguintes diretrizes:</w:t>
      </w:r>
    </w:p>
    <w:p w14:paraId="0E2CFA3B" w14:textId="77777777" w:rsidR="00117E76" w:rsidRPr="00E60E01" w:rsidRDefault="00117E76" w:rsidP="00117E76">
      <w:pPr>
        <w:pStyle w:val="Nivel2"/>
        <w:numPr>
          <w:ilvl w:val="3"/>
          <w:numId w:val="7"/>
        </w:numPr>
        <w:tabs>
          <w:tab w:val="left" w:pos="1701"/>
          <w:tab w:val="left" w:pos="1985"/>
        </w:tabs>
        <w:spacing w:before="0" w:after="0"/>
        <w:rPr>
          <w:bCs/>
          <w:color w:val="auto"/>
        </w:rPr>
      </w:pPr>
      <w:r w:rsidRPr="00E60E01">
        <w:t>Realizar a análise dos relatórios e de toda a documentação apresentada pela fiscalização e, caso haja irregularidades que impeçam a liquidação e o pagamento da despesa, indicar as cláusulas contratuais pertinentes, solicitando à CONTRATADA, por escrito, as respectivas correções;</w:t>
      </w:r>
    </w:p>
    <w:p w14:paraId="6E8855A4" w14:textId="77777777" w:rsidR="00117E76" w:rsidRPr="00E60E01" w:rsidRDefault="00117E76" w:rsidP="00117E76">
      <w:pPr>
        <w:pStyle w:val="Nivel2"/>
        <w:numPr>
          <w:ilvl w:val="3"/>
          <w:numId w:val="7"/>
        </w:numPr>
        <w:tabs>
          <w:tab w:val="left" w:pos="1701"/>
        </w:tabs>
        <w:spacing w:before="0" w:after="0"/>
        <w:rPr>
          <w:bCs/>
          <w:color w:val="auto"/>
        </w:rPr>
      </w:pPr>
      <w:r w:rsidRPr="00E60E01">
        <w:t>Emitir Termo Circunstanciado para efeito de recebimento definitivo dos serviços prestados, com base nos relatórios e documentações apresentadas; e</w:t>
      </w:r>
    </w:p>
    <w:p w14:paraId="7F4A54DC" w14:textId="77777777" w:rsidR="00117E76" w:rsidRPr="00E60E01" w:rsidRDefault="00117E76" w:rsidP="00117E76">
      <w:pPr>
        <w:pStyle w:val="Nivel2"/>
        <w:numPr>
          <w:ilvl w:val="3"/>
          <w:numId w:val="7"/>
        </w:numPr>
        <w:tabs>
          <w:tab w:val="left" w:pos="1701"/>
        </w:tabs>
        <w:spacing w:before="0" w:after="0"/>
        <w:rPr>
          <w:bCs/>
          <w:color w:val="auto"/>
        </w:rPr>
      </w:pPr>
      <w:r w:rsidRPr="00E60E01">
        <w:t>Comunicar a empresa para que emita a Nota Fiscal ou Fatura, com o valor exato dimensionado pela fiscalização.</w:t>
      </w:r>
    </w:p>
    <w:p w14:paraId="61A6657E" w14:textId="77777777" w:rsidR="00117E76" w:rsidRPr="00E60E01" w:rsidRDefault="00117E76" w:rsidP="00117E76">
      <w:pPr>
        <w:pStyle w:val="Nivel2"/>
        <w:numPr>
          <w:ilvl w:val="2"/>
          <w:numId w:val="7"/>
        </w:numPr>
        <w:spacing w:before="0" w:after="0"/>
        <w:rPr>
          <w:bCs/>
          <w:color w:val="auto"/>
        </w:rPr>
      </w:pPr>
      <w:r w:rsidRPr="00E60E01">
        <w:rPr>
          <w:bCs/>
          <w:color w:val="auto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4790906E" w14:textId="77777777" w:rsidR="00117E76" w:rsidRPr="00E60E01" w:rsidRDefault="00117E76" w:rsidP="00117E76">
      <w:pPr>
        <w:pStyle w:val="Nivel1"/>
        <w:numPr>
          <w:ilvl w:val="0"/>
          <w:numId w:val="7"/>
        </w:numPr>
        <w:rPr>
          <w:color w:val="000000" w:themeColor="text1"/>
          <w:sz w:val="22"/>
          <w:szCs w:val="22"/>
        </w:rPr>
      </w:pPr>
      <w:r w:rsidRPr="00E60E01">
        <w:rPr>
          <w:color w:val="000000" w:themeColor="text1"/>
          <w:sz w:val="22"/>
          <w:szCs w:val="22"/>
        </w:rPr>
        <w:lastRenderedPageBreak/>
        <w:t xml:space="preserve">FORMA E CRITÉRIOS DE SELEÇÃO DO FORNECEDOR MEDIANTE O USO DO SISTEMA DE DISPENSA ELETRÔNICA (art. 6º, inciso XXIII, alínea ‘h’, da Lei n. 14.133/2021) </w:t>
      </w:r>
    </w:p>
    <w:p w14:paraId="100196E4" w14:textId="77777777" w:rsidR="00117E76" w:rsidRPr="00E60E01" w:rsidRDefault="00117E76" w:rsidP="00117E76">
      <w:pPr>
        <w:pStyle w:val="Nivel2"/>
        <w:numPr>
          <w:ilvl w:val="1"/>
          <w:numId w:val="6"/>
        </w:numPr>
        <w:spacing w:after="0"/>
        <w:rPr>
          <w:color w:val="000000" w:themeColor="text1"/>
        </w:rPr>
      </w:pPr>
      <w:r w:rsidRPr="00E60E01">
        <w:rPr>
          <w:color w:val="000000" w:themeColor="text1"/>
        </w:rPr>
        <w:t xml:space="preserve">O fornecedor será selecionado por meio da realização de procedimento de dispensa de licitação, na forma eletrônica, com fundamento na hipótese do art. 75, inciso II da Lei n.º 14.133/2021, que culminará com a seleção da proposta de menor preço por item.  </w:t>
      </w:r>
    </w:p>
    <w:p w14:paraId="280674E2" w14:textId="77777777" w:rsidR="00117E76" w:rsidRPr="00E60E01" w:rsidRDefault="00117E76" w:rsidP="00117E76">
      <w:pPr>
        <w:pStyle w:val="Nivel2"/>
        <w:numPr>
          <w:ilvl w:val="1"/>
          <w:numId w:val="6"/>
        </w:numPr>
        <w:spacing w:after="0"/>
        <w:rPr>
          <w:color w:val="000000" w:themeColor="text1"/>
        </w:rPr>
      </w:pPr>
      <w:r w:rsidRPr="00E60E01">
        <w:rPr>
          <w:color w:val="000000" w:themeColor="text1"/>
        </w:rPr>
        <w:t>As exigências de habilitação jurídica, fiscal, social e trabalhista são as usuais para a generalidade dos objetos, conforme disciplinado no Anexo I do Aviso de Contratação Direta.</w:t>
      </w:r>
    </w:p>
    <w:p w14:paraId="1ABEC397" w14:textId="77777777" w:rsidR="00117E76" w:rsidRPr="00E60E01" w:rsidRDefault="00117E76" w:rsidP="00117E76">
      <w:pPr>
        <w:pStyle w:val="Nivel2"/>
        <w:numPr>
          <w:ilvl w:val="1"/>
          <w:numId w:val="6"/>
        </w:numPr>
        <w:spacing w:after="0"/>
        <w:rPr>
          <w:color w:val="000000" w:themeColor="text1"/>
        </w:rPr>
      </w:pPr>
      <w:r w:rsidRPr="00E60E01">
        <w:rPr>
          <w:color w:val="000000" w:themeColor="text1"/>
        </w:rPr>
        <w:t>Os critérios de habilitação econômico-financeira a serem atendidos pelo fornecedor estão previstos no Anexo I do Aviso de Contratação Direta.</w:t>
      </w:r>
    </w:p>
    <w:p w14:paraId="23624841" w14:textId="77777777" w:rsidR="00117E76" w:rsidRPr="00E60E01" w:rsidRDefault="00117E76" w:rsidP="00117E76">
      <w:pPr>
        <w:pStyle w:val="Nivel2"/>
        <w:numPr>
          <w:ilvl w:val="1"/>
          <w:numId w:val="6"/>
        </w:numPr>
        <w:spacing w:after="0"/>
        <w:rPr>
          <w:color w:val="000000" w:themeColor="text1"/>
        </w:rPr>
      </w:pPr>
      <w:r w:rsidRPr="00E60E01">
        <w:rPr>
          <w:color w:val="000000" w:themeColor="text1"/>
        </w:rPr>
        <w:t>Os critérios de habilitação técnica a serem atendidos pelo fornecedor serão:</w:t>
      </w:r>
    </w:p>
    <w:p w14:paraId="0C7ABBA2" w14:textId="77777777" w:rsidR="00117E76" w:rsidRPr="00E60E01" w:rsidRDefault="00117E76" w:rsidP="00117E76">
      <w:pPr>
        <w:pStyle w:val="Nivel2"/>
        <w:spacing w:after="0"/>
        <w:ind w:left="432"/>
        <w:rPr>
          <w:color w:val="000000" w:themeColor="text1"/>
        </w:rPr>
      </w:pPr>
      <w:r w:rsidRPr="00E60E01">
        <w:rPr>
          <w:color w:val="000000" w:themeColor="text1"/>
        </w:rPr>
        <w:t>7.4.1. Comprovação de aptidão para a prestação dos serviços similares de complexidade tecnológica e operacional equivalente ou superior com o objeto desta contratação, ou com o item pertinente, por meio da apresentação de certidões ou atestados, por pessoas jurídicas de direito público ou privado, ou regularmente emitido(s) pelo conselho profissional competente, quando for o caso.</w:t>
      </w:r>
    </w:p>
    <w:p w14:paraId="5B7CFD68" w14:textId="77777777" w:rsidR="00117E76" w:rsidRPr="00E60E01" w:rsidRDefault="00117E76" w:rsidP="00117E76">
      <w:pPr>
        <w:pStyle w:val="Nivel2"/>
        <w:spacing w:after="0"/>
        <w:ind w:left="432"/>
        <w:rPr>
          <w:color w:val="000000" w:themeColor="text1"/>
        </w:rPr>
      </w:pPr>
      <w:r w:rsidRPr="00E60E01">
        <w:rPr>
          <w:color w:val="000000" w:themeColor="text1"/>
        </w:rPr>
        <w:t>7.4.2. Será admitida, para fins de comprovação de quantitativo mínimo, a apresentação e o somatório de diferentes atestados executados de forma concomitante.</w:t>
      </w:r>
    </w:p>
    <w:p w14:paraId="65126A87" w14:textId="77777777" w:rsidR="00117E76" w:rsidRPr="00E60E01" w:rsidRDefault="00117E76" w:rsidP="00117E76">
      <w:pPr>
        <w:pStyle w:val="Nivel2"/>
        <w:spacing w:after="0"/>
        <w:rPr>
          <w:color w:val="000000" w:themeColor="text1"/>
        </w:rPr>
      </w:pPr>
      <w:r w:rsidRPr="00E60E01">
        <w:rPr>
          <w:color w:val="000000" w:themeColor="text1"/>
        </w:rPr>
        <w:t>10.4.6.</w:t>
      </w:r>
      <w:r w:rsidRPr="00E60E01">
        <w:rPr>
          <w:color w:val="000000" w:themeColor="text1"/>
        </w:rPr>
        <w:tab/>
        <w:t>O fornecedor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0E8D9E87" w14:textId="77777777" w:rsidR="00117E76" w:rsidRPr="00E60E01" w:rsidRDefault="00117E76" w:rsidP="00117E76">
      <w:pPr>
        <w:spacing w:before="120" w:after="120" w:line="276" w:lineRule="auto"/>
        <w:contextualSpacing/>
        <w:jc w:val="both"/>
        <w:rPr>
          <w:rFonts w:ascii="Arial" w:eastAsia="Times New Roman" w:hAnsi="Arial" w:cs="Arial"/>
          <w:lang w:eastAsia="pt-BR"/>
        </w:rPr>
      </w:pPr>
    </w:p>
    <w:p w14:paraId="6A076094" w14:textId="77777777" w:rsidR="00117E76" w:rsidRPr="00E60E01" w:rsidRDefault="00117E76" w:rsidP="00117E76">
      <w:pPr>
        <w:pStyle w:val="Nivel1"/>
        <w:spacing w:before="0" w:after="0"/>
        <w:rPr>
          <w:sz w:val="22"/>
          <w:szCs w:val="22"/>
        </w:rPr>
      </w:pPr>
      <w:r w:rsidRPr="00E60E01">
        <w:rPr>
          <w:sz w:val="22"/>
          <w:szCs w:val="22"/>
        </w:rPr>
        <w:t xml:space="preserve">ADEQUAÇÃO ORÇAMENTÁRIA </w:t>
      </w:r>
    </w:p>
    <w:p w14:paraId="38110F2B" w14:textId="77777777" w:rsidR="00117E76" w:rsidRPr="00013A7B" w:rsidRDefault="00117E76" w:rsidP="00117E76">
      <w:pPr>
        <w:pStyle w:val="PargrafodaLista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i/>
          <w:iCs/>
          <w:color w:val="FF0000"/>
        </w:rPr>
      </w:pPr>
      <w:r w:rsidRPr="00E60E01">
        <w:rPr>
          <w:rFonts w:ascii="Arial" w:hAnsi="Arial" w:cs="Arial"/>
        </w:rPr>
        <w:t>As despesas decorrentes da presente contratação correrão à conta de recursos específicos consignados no Orçamento do Município.</w:t>
      </w:r>
    </w:p>
    <w:p w14:paraId="017FB2B3" w14:textId="77777777" w:rsidR="00117E76" w:rsidRPr="00013A7B" w:rsidRDefault="00117E76" w:rsidP="00117E76">
      <w:pPr>
        <w:pStyle w:val="PargrafodaLista"/>
        <w:numPr>
          <w:ilvl w:val="1"/>
          <w:numId w:val="4"/>
        </w:numPr>
        <w:spacing w:after="0" w:line="276" w:lineRule="auto"/>
        <w:jc w:val="both"/>
        <w:rPr>
          <w:rFonts w:ascii="Arial" w:hAnsi="Arial" w:cs="Arial"/>
          <w:i/>
          <w:iCs/>
          <w:color w:val="FF0000"/>
        </w:rPr>
      </w:pPr>
      <w:r w:rsidRPr="00013A7B">
        <w:rPr>
          <w:rFonts w:ascii="Arial" w:hAnsi="Arial" w:cs="Arial"/>
          <w:iCs/>
        </w:rPr>
        <w:t>A contratação será atendida pela seguinte dotação:</w:t>
      </w:r>
    </w:p>
    <w:p w14:paraId="1AF73AD9" w14:textId="77777777" w:rsidR="00117E76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</w:p>
    <w:p w14:paraId="199944B1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013A7B">
        <w:rPr>
          <w:rFonts w:ascii="Arial" w:hAnsi="Arial" w:cs="Arial"/>
          <w:iCs/>
        </w:rPr>
        <w:t>Gabinete:</w:t>
      </w:r>
    </w:p>
    <w:p w14:paraId="27ECFF93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013A7B">
        <w:rPr>
          <w:rFonts w:ascii="Arial" w:hAnsi="Arial" w:cs="Arial"/>
          <w:iCs/>
        </w:rPr>
        <w:t>060 - 000 - Recurso livre;</w:t>
      </w:r>
    </w:p>
    <w:p w14:paraId="4A156E40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013A7B">
        <w:rPr>
          <w:rFonts w:ascii="Arial" w:hAnsi="Arial" w:cs="Arial"/>
          <w:iCs/>
        </w:rPr>
        <w:t>Administração:</w:t>
      </w:r>
    </w:p>
    <w:p w14:paraId="33336627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013A7B">
        <w:rPr>
          <w:rFonts w:ascii="Arial" w:hAnsi="Arial" w:cs="Arial"/>
          <w:iCs/>
        </w:rPr>
        <w:t>380 - 000 - Recurso livre;</w:t>
      </w:r>
    </w:p>
    <w:p w14:paraId="55E2C0AE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013A7B">
        <w:rPr>
          <w:rFonts w:ascii="Arial" w:hAnsi="Arial" w:cs="Arial"/>
          <w:iCs/>
        </w:rPr>
        <w:t>395 - 501 - Receitas de Alienações de Ativos;</w:t>
      </w:r>
    </w:p>
    <w:p w14:paraId="7706BD3B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013A7B">
        <w:rPr>
          <w:rFonts w:ascii="Arial" w:hAnsi="Arial" w:cs="Arial"/>
          <w:iCs/>
        </w:rPr>
        <w:t>390 - 510 - Taxas - Exercício Poder de Polícia;</w:t>
      </w:r>
    </w:p>
    <w:p w14:paraId="58968175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  <w:r w:rsidRPr="00013A7B">
        <w:rPr>
          <w:rFonts w:ascii="Arial" w:hAnsi="Arial" w:cs="Arial"/>
          <w:iCs/>
        </w:rPr>
        <w:t>400 - 511 - Taxas - Prestação de Serviços.</w:t>
      </w:r>
    </w:p>
    <w:p w14:paraId="20F15D9E" w14:textId="77777777" w:rsidR="00117E76" w:rsidRPr="00013A7B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</w:p>
    <w:p w14:paraId="66A13064" w14:textId="77777777" w:rsidR="00117E76" w:rsidRPr="00E60E01" w:rsidRDefault="00117E76" w:rsidP="00117E76">
      <w:pPr>
        <w:spacing w:after="0" w:line="276" w:lineRule="auto"/>
        <w:ind w:left="568"/>
        <w:jc w:val="both"/>
        <w:rPr>
          <w:rFonts w:ascii="Arial" w:hAnsi="Arial" w:cs="Arial"/>
          <w:iCs/>
        </w:rPr>
      </w:pPr>
    </w:p>
    <w:bookmarkEnd w:id="0"/>
    <w:bookmarkEnd w:id="1"/>
    <w:p w14:paraId="50CA5CCB" w14:textId="77777777" w:rsidR="00117E76" w:rsidRPr="00E60E01" w:rsidRDefault="00117E76" w:rsidP="00117E76">
      <w:pPr>
        <w:spacing w:after="360"/>
        <w:ind w:left="360"/>
        <w:jc w:val="right"/>
        <w:rPr>
          <w:rFonts w:ascii="Arial" w:hAnsi="Arial" w:cs="Arial"/>
          <w:color w:val="000000" w:themeColor="text1"/>
        </w:rPr>
      </w:pPr>
      <w:r w:rsidRPr="00E60E01">
        <w:rPr>
          <w:rFonts w:ascii="Arial" w:hAnsi="Arial" w:cs="Arial"/>
          <w:color w:val="000000" w:themeColor="text1"/>
        </w:rPr>
        <w:t xml:space="preserve">Cândido de Abreu, </w:t>
      </w:r>
      <w:r>
        <w:rPr>
          <w:rFonts w:ascii="Arial" w:hAnsi="Arial" w:cs="Arial"/>
          <w:color w:val="000000" w:themeColor="text1"/>
        </w:rPr>
        <w:t>16</w:t>
      </w:r>
      <w:r w:rsidRPr="00E60E01">
        <w:rPr>
          <w:rFonts w:ascii="Arial" w:hAnsi="Arial" w:cs="Arial"/>
          <w:color w:val="000000" w:themeColor="text1"/>
        </w:rPr>
        <w:t xml:space="preserve"> de </w:t>
      </w:r>
      <w:r>
        <w:rPr>
          <w:rFonts w:ascii="Arial" w:hAnsi="Arial" w:cs="Arial"/>
          <w:color w:val="000000" w:themeColor="text1"/>
        </w:rPr>
        <w:t xml:space="preserve">setembro </w:t>
      </w:r>
      <w:r w:rsidRPr="00E60E01">
        <w:rPr>
          <w:rFonts w:ascii="Arial" w:hAnsi="Arial" w:cs="Arial"/>
          <w:color w:val="000000" w:themeColor="text1"/>
        </w:rPr>
        <w:t>de 202</w:t>
      </w:r>
      <w:r>
        <w:rPr>
          <w:rFonts w:ascii="Arial" w:hAnsi="Arial" w:cs="Arial"/>
          <w:color w:val="000000" w:themeColor="text1"/>
        </w:rPr>
        <w:t>5</w:t>
      </w:r>
      <w:r w:rsidRPr="00E60E01">
        <w:rPr>
          <w:rFonts w:ascii="Arial" w:hAnsi="Arial" w:cs="Arial"/>
          <w:color w:val="000000" w:themeColor="text1"/>
        </w:rPr>
        <w:t xml:space="preserve">. </w:t>
      </w:r>
    </w:p>
    <w:p w14:paraId="7E56CA3C" w14:textId="77777777" w:rsidR="00117E76" w:rsidRPr="0099686F" w:rsidRDefault="00117E76" w:rsidP="00117E7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971E5">
        <w:rPr>
          <w:rFonts w:ascii="Arial" w:hAnsi="Arial" w:cs="Arial"/>
          <w:sz w:val="20"/>
          <w:szCs w:val="20"/>
        </w:rPr>
        <w:t xml:space="preserve">                       </w:t>
      </w:r>
    </w:p>
    <w:p w14:paraId="62994E9D" w14:textId="77777777" w:rsidR="00117E76" w:rsidRPr="0099686F" w:rsidRDefault="00117E76" w:rsidP="00117E76">
      <w:pPr>
        <w:pStyle w:val="TextosemFormatao"/>
        <w:jc w:val="center"/>
        <w:rPr>
          <w:rFonts w:ascii="Arial" w:hAnsi="Arial" w:cs="Arial"/>
        </w:rPr>
      </w:pPr>
      <w:r w:rsidRPr="0099686F">
        <w:rPr>
          <w:rFonts w:ascii="Arial" w:hAnsi="Arial" w:cs="Arial"/>
        </w:rPr>
        <w:t xml:space="preserve">______________________________________                         </w:t>
      </w:r>
    </w:p>
    <w:tbl>
      <w:tblPr>
        <w:tblW w:w="39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</w:tblGrid>
      <w:tr w:rsidR="00117E76" w:rsidRPr="0099686F" w14:paraId="2C53D61D" w14:textId="77777777" w:rsidTr="00DF1414">
        <w:trPr>
          <w:trHeight w:val="288"/>
          <w:jc w:val="center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69CFC0" w14:textId="77777777" w:rsidR="00117E76" w:rsidRPr="0099686F" w:rsidRDefault="00117E76" w:rsidP="00DF1414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</w:pPr>
            <w:r w:rsidRPr="0099686F">
              <w:rPr>
                <w:rFonts w:ascii="Arial" w:hAnsi="Arial" w:cs="Arial"/>
                <w:b/>
                <w:bCs/>
                <w:sz w:val="20"/>
                <w:szCs w:val="20"/>
                <w:lang w:eastAsia="pt-BR"/>
              </w:rPr>
              <w:t>Erica C. Ferreira dos Santos</w:t>
            </w:r>
          </w:p>
        </w:tc>
      </w:tr>
      <w:tr w:rsidR="00117E76" w:rsidRPr="0099686F" w14:paraId="56B4D14B" w14:textId="77777777" w:rsidTr="00DF1414">
        <w:trPr>
          <w:trHeight w:val="288"/>
          <w:jc w:val="center"/>
        </w:trPr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49D673" w14:textId="77777777" w:rsidR="00117E76" w:rsidRPr="0099686F" w:rsidRDefault="00117E76" w:rsidP="00DF1414">
            <w:pPr>
              <w:spacing w:after="0" w:line="360" w:lineRule="auto"/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99686F">
              <w:rPr>
                <w:rFonts w:ascii="Arial" w:hAnsi="Arial" w:cs="Arial"/>
                <w:sz w:val="20"/>
                <w:szCs w:val="20"/>
                <w:lang w:eastAsia="pt-BR"/>
              </w:rPr>
              <w:t>Assessora de Planejamento</w:t>
            </w:r>
          </w:p>
        </w:tc>
      </w:tr>
    </w:tbl>
    <w:p w14:paraId="71CE0A14" w14:textId="77777777" w:rsidR="00117E76" w:rsidRPr="0099686F" w:rsidRDefault="00117E76" w:rsidP="00117E76">
      <w:pPr>
        <w:pStyle w:val="TextosemFormatao"/>
        <w:ind w:left="708"/>
        <w:jc w:val="center"/>
        <w:rPr>
          <w:rFonts w:ascii="Arial" w:hAnsi="Arial" w:cs="Arial"/>
          <w:b/>
          <w:bCs/>
        </w:rPr>
      </w:pPr>
    </w:p>
    <w:p w14:paraId="08658752" w14:textId="77777777" w:rsidR="00117E76" w:rsidRPr="0099686F" w:rsidRDefault="00117E76" w:rsidP="00117E76">
      <w:pPr>
        <w:pStyle w:val="TextosemFormatao"/>
        <w:jc w:val="center"/>
        <w:rPr>
          <w:rFonts w:ascii="Arial" w:hAnsi="Arial" w:cs="Arial"/>
          <w:b/>
          <w:bCs/>
        </w:rPr>
      </w:pPr>
    </w:p>
    <w:p w14:paraId="3A05178D" w14:textId="77777777" w:rsidR="00117E76" w:rsidRPr="0099686F" w:rsidRDefault="00117E76" w:rsidP="00117E76">
      <w:pPr>
        <w:pStyle w:val="TextosemFormatao"/>
        <w:jc w:val="center"/>
        <w:rPr>
          <w:rFonts w:ascii="Arial" w:hAnsi="Arial" w:cs="Arial"/>
          <w:b/>
          <w:bCs/>
        </w:rPr>
      </w:pPr>
      <w:r w:rsidRPr="0099686F">
        <w:rPr>
          <w:rFonts w:ascii="Arial" w:hAnsi="Arial" w:cs="Arial"/>
          <w:b/>
          <w:bCs/>
        </w:rPr>
        <w:t xml:space="preserve">Responsável pela elaboração do </w:t>
      </w:r>
      <w:r>
        <w:rPr>
          <w:rFonts w:ascii="Arial" w:hAnsi="Arial" w:cs="Arial"/>
          <w:b/>
          <w:bCs/>
        </w:rPr>
        <w:t xml:space="preserve">Termo de Referencia </w:t>
      </w:r>
    </w:p>
    <w:p w14:paraId="70654FFD" w14:textId="77777777" w:rsidR="00117E76" w:rsidRPr="0099686F" w:rsidRDefault="00117E76" w:rsidP="00117E7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86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0"/>
        <w:gridCol w:w="160"/>
        <w:gridCol w:w="4281"/>
      </w:tblGrid>
      <w:tr w:rsidR="00117E76" w:rsidRPr="0099686F" w14:paraId="6E77F07D" w14:textId="77777777" w:rsidTr="00DF1414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A9FF5" w14:textId="77777777" w:rsidR="00117E76" w:rsidRPr="0099686F" w:rsidRDefault="00117E76" w:rsidP="00DF14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976E5F" w14:textId="77777777" w:rsidR="00117E76" w:rsidRPr="0099686F" w:rsidRDefault="00117E76" w:rsidP="00DF14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8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5771E96F" w14:textId="77777777" w:rsidR="00117E76" w:rsidRPr="0099686F" w:rsidRDefault="00117E76" w:rsidP="00DF141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481526A2" w14:textId="77777777" w:rsidR="00117E76" w:rsidRPr="0099686F" w:rsidRDefault="00117E76" w:rsidP="00DF141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686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17E76" w:rsidRPr="0099686F" w14:paraId="538868FD" w14:textId="77777777" w:rsidTr="00DF1414">
        <w:trPr>
          <w:trHeight w:val="705"/>
        </w:trPr>
        <w:tc>
          <w:tcPr>
            <w:tcW w:w="442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51CADF" w14:textId="77777777" w:rsidR="00117E76" w:rsidRPr="0099686F" w:rsidRDefault="00117E76" w:rsidP="00DF141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99686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Cleberson Leandro Koziel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E0905E" w14:textId="77777777" w:rsidR="00117E76" w:rsidRPr="0099686F" w:rsidRDefault="00117E76" w:rsidP="00DF141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F71AB" w14:textId="77777777" w:rsidR="00117E76" w:rsidRPr="0099686F" w:rsidRDefault="00117E76" w:rsidP="00DF141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9686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Valéria Maria Gilini Siqueira</w:t>
            </w:r>
          </w:p>
        </w:tc>
      </w:tr>
      <w:tr w:rsidR="00117E76" w:rsidRPr="0099686F" w14:paraId="4F86F3EF" w14:textId="77777777" w:rsidTr="00DF1414">
        <w:trPr>
          <w:trHeight w:val="288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3090C5" w14:textId="77777777" w:rsidR="00117E76" w:rsidRPr="0099686F" w:rsidRDefault="00117E76" w:rsidP="00DF1414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686F">
              <w:rPr>
                <w:rFonts w:ascii="Arial" w:hAnsi="Arial" w:cs="Arial"/>
                <w:color w:val="000000"/>
                <w:sz w:val="20"/>
                <w:szCs w:val="20"/>
              </w:rPr>
              <w:t>SECRETÁRIO MUNICIPAL DE ADMINISTRAÇÃO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2EADC1" w14:textId="77777777" w:rsidR="00117E76" w:rsidRPr="0099686F" w:rsidRDefault="00117E76" w:rsidP="00DF141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CBD4C" w14:textId="77777777" w:rsidR="00117E76" w:rsidRPr="0099686F" w:rsidRDefault="00117E76" w:rsidP="00DF1414">
            <w:pPr>
              <w:spacing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9686F">
              <w:rPr>
                <w:rFonts w:ascii="Arial" w:hAnsi="Arial" w:cs="Arial"/>
                <w:color w:val="000000"/>
                <w:sz w:val="20"/>
                <w:szCs w:val="20"/>
              </w:rPr>
              <w:t>SECRETÁRIO MUNICIPAL DE ASSESSORIA DE GABINETE</w:t>
            </w:r>
          </w:p>
        </w:tc>
      </w:tr>
    </w:tbl>
    <w:p w14:paraId="0749042D" w14:textId="77777777" w:rsidR="00117E76" w:rsidRPr="0099686F" w:rsidRDefault="00117E76" w:rsidP="00117E76">
      <w:pPr>
        <w:pStyle w:val="TextosemFormatao"/>
        <w:jc w:val="center"/>
        <w:rPr>
          <w:rFonts w:ascii="Arial" w:hAnsi="Arial" w:cs="Arial"/>
          <w:b/>
          <w:bCs/>
        </w:rPr>
      </w:pPr>
    </w:p>
    <w:p w14:paraId="1731D87D" w14:textId="77777777" w:rsidR="00117E76" w:rsidRPr="0099686F" w:rsidRDefault="00117E76" w:rsidP="00117E76">
      <w:pPr>
        <w:pStyle w:val="TextosemFormatao"/>
        <w:jc w:val="center"/>
        <w:rPr>
          <w:rFonts w:ascii="Arial" w:hAnsi="Arial" w:cs="Arial"/>
          <w:b/>
          <w:bCs/>
        </w:rPr>
      </w:pPr>
      <w:r w:rsidRPr="0099686F">
        <w:rPr>
          <w:rFonts w:ascii="Arial" w:hAnsi="Arial" w:cs="Arial"/>
          <w:b/>
          <w:bCs/>
        </w:rPr>
        <w:t xml:space="preserve">Responsáveis pela aprovação do </w:t>
      </w:r>
      <w:r>
        <w:rPr>
          <w:rFonts w:ascii="Arial" w:hAnsi="Arial" w:cs="Arial"/>
          <w:b/>
          <w:bCs/>
        </w:rPr>
        <w:t xml:space="preserve">Termo de Referencia </w:t>
      </w:r>
    </w:p>
    <w:p w14:paraId="6E4AF857" w14:textId="77777777" w:rsidR="00117E76" w:rsidRPr="0099686F" w:rsidRDefault="00117E76" w:rsidP="00117E7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262601" w14:textId="77777777" w:rsidR="00117E76" w:rsidRPr="003971E5" w:rsidRDefault="00117E76" w:rsidP="00117E76">
      <w:pPr>
        <w:spacing w:after="0" w:line="240" w:lineRule="auto"/>
        <w:ind w:left="357"/>
        <w:rPr>
          <w:rFonts w:ascii="Arial" w:hAnsi="Arial" w:cs="Arial"/>
          <w:sz w:val="20"/>
          <w:szCs w:val="20"/>
        </w:rPr>
      </w:pPr>
    </w:p>
    <w:p w14:paraId="4B8CCCB4" w14:textId="77777777" w:rsidR="00117E76" w:rsidRPr="00E60E01" w:rsidRDefault="00117E76" w:rsidP="00117E76">
      <w:pPr>
        <w:spacing w:after="360"/>
        <w:ind w:left="360"/>
        <w:jc w:val="right"/>
        <w:rPr>
          <w:rFonts w:ascii="Arial" w:hAnsi="Arial" w:cs="Arial"/>
        </w:rPr>
      </w:pPr>
    </w:p>
    <w:p w14:paraId="58F3E8D5" w14:textId="77777777" w:rsidR="001A3F07" w:rsidRPr="00117E76" w:rsidRDefault="001A3F07" w:rsidP="00117E76"/>
    <w:sectPr w:rsidR="001A3F07" w:rsidRPr="00117E76" w:rsidSect="00117E76">
      <w:headerReference w:type="default" r:id="rId7"/>
      <w:footerReference w:type="default" r:id="rId8"/>
      <w:pgSz w:w="11906" w:h="16838"/>
      <w:pgMar w:top="1418" w:right="1134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C8865" w14:textId="77777777" w:rsidR="00E97BE7" w:rsidRDefault="00E97BE7" w:rsidP="00117E76">
      <w:pPr>
        <w:spacing w:after="0" w:line="240" w:lineRule="auto"/>
      </w:pPr>
      <w:r>
        <w:separator/>
      </w:r>
    </w:p>
  </w:endnote>
  <w:endnote w:type="continuationSeparator" w:id="0">
    <w:p w14:paraId="0D68301E" w14:textId="77777777" w:rsidR="00E97BE7" w:rsidRDefault="00E97BE7" w:rsidP="00117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yriadPro-Regular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B33D5" w14:textId="77777777" w:rsidR="00C5084D" w:rsidRDefault="00000000" w:rsidP="0073140B">
    <w:pPr>
      <w:pStyle w:val="Rodap"/>
      <w:rPr>
        <w:sz w:val="12"/>
        <w:szCs w:val="12"/>
      </w:rPr>
    </w:pPr>
    <w:r>
      <w:rPr>
        <w:sz w:val="12"/>
        <w:szCs w:val="12"/>
      </w:rPr>
      <w:t>Termo de Referência – Serviços – Lei nº 14.133/21 – Contratação Direta</w:t>
    </w:r>
  </w:p>
  <w:p w14:paraId="7900215B" w14:textId="77777777" w:rsidR="00C5084D" w:rsidRDefault="00000000">
    <w:pPr>
      <w:pStyle w:val="Rodap"/>
    </w:pPr>
    <w:r>
      <w:rPr>
        <w:sz w:val="12"/>
        <w:szCs w:val="12"/>
      </w:rPr>
      <w:t>Atualização: Junho/2022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12FEB" w14:textId="77777777" w:rsidR="00E97BE7" w:rsidRDefault="00E97BE7" w:rsidP="00117E76">
      <w:pPr>
        <w:spacing w:after="0" w:line="240" w:lineRule="auto"/>
      </w:pPr>
      <w:r>
        <w:separator/>
      </w:r>
    </w:p>
  </w:footnote>
  <w:footnote w:type="continuationSeparator" w:id="0">
    <w:p w14:paraId="78E90CCE" w14:textId="77777777" w:rsidR="00E97BE7" w:rsidRDefault="00E97BE7" w:rsidP="00117E76">
      <w:pPr>
        <w:spacing w:after="0" w:line="240" w:lineRule="auto"/>
      </w:pPr>
      <w:r>
        <w:continuationSeparator/>
      </w:r>
    </w:p>
  </w:footnote>
  <w:footnote w:id="1">
    <w:p w14:paraId="7395F525" w14:textId="77777777" w:rsidR="00117E76" w:rsidRDefault="00117E76" w:rsidP="00117E76">
      <w:pPr>
        <w:pStyle w:val="Textodenotaderodap"/>
        <w:jc w:val="both"/>
      </w:pPr>
      <w:r>
        <w:rPr>
          <w:rStyle w:val="Refdenotaderodap"/>
        </w:rPr>
        <w:footnoteRef/>
      </w:r>
      <w:r>
        <w:t>“A</w:t>
      </w:r>
      <w:r w:rsidRPr="008C4539">
        <w:t>d</w:t>
      </w:r>
      <w:r>
        <w:t xml:space="preserve">ministração pública é obrigada </w:t>
      </w:r>
      <w:r w:rsidRPr="008C4539">
        <w:t>a adotar critérios e práticas de sustentabilidade socioambiental e de acessibilidade nas contratações públicas, nas fases de planejamento, seleção de fornecedor, execução contratual, fiscalização e na gestão dos resíduos sólidos.”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25CDB" w14:textId="77777777" w:rsidR="00C5084D" w:rsidRPr="00801A67" w:rsidRDefault="00000000" w:rsidP="00396569">
    <w:pPr>
      <w:pStyle w:val="Cabealho"/>
      <w:ind w:hanging="851"/>
      <w:jc w:val="center"/>
      <w:rPr>
        <w:rFonts w:ascii="Arial" w:hAnsi="Arial" w:cs="Arial"/>
        <w:b/>
        <w:smallCaps/>
        <w:sz w:val="44"/>
      </w:rPr>
    </w:pPr>
    <w:r>
      <w:rPr>
        <w:rFonts w:ascii="Arial" w:hAnsi="Arial" w:cs="Arial"/>
        <w:b/>
        <w:smallCaps/>
        <w:noProof/>
        <w:sz w:val="3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C92389" wp14:editId="02650475">
              <wp:simplePos x="0" y="0"/>
              <wp:positionH relativeFrom="column">
                <wp:posOffset>5273040</wp:posOffset>
              </wp:positionH>
              <wp:positionV relativeFrom="paragraph">
                <wp:posOffset>-142240</wp:posOffset>
              </wp:positionV>
              <wp:extent cx="1171575" cy="1247775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71575" cy="12477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EA91E3" w14:textId="77777777" w:rsidR="00C5084D" w:rsidRDefault="00000000">
                          <w:r w:rsidRPr="00396569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1319FA5" wp14:editId="57C63AE8">
                                <wp:extent cx="1052122" cy="1037590"/>
                                <wp:effectExtent l="0" t="0" r="0" b="0"/>
                                <wp:docPr id="1410485174" name="Imagem 1410485174" descr="D:\Usuario\Desktop\secret. muni. de licitações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uario\Desktop\secret. muni. de licitações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8655" cy="10440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C9238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15.2pt;margin-top:-11.2pt;width:92.25pt;height:9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" filled="f" stroked="f" strokeweight=".5pt">
              <v:textbox>
                <w:txbxContent>
                  <w:p w14:paraId="5AEA91E3" w14:textId="77777777" w:rsidR="00C5084D" w:rsidRDefault="00000000">
                    <w:r w:rsidRPr="00396569">
                      <w:rPr>
                        <w:noProof/>
                        <w:lang w:eastAsia="pt-BR"/>
                      </w:rPr>
                      <w:drawing>
                        <wp:inline distT="0" distB="0" distL="0" distR="0" wp14:anchorId="31319FA5" wp14:editId="57C63AE8">
                          <wp:extent cx="1052122" cy="1037590"/>
                          <wp:effectExtent l="0" t="0" r="0" b="0"/>
                          <wp:docPr id="1410485174" name="Imagem 1410485174" descr="D:\Usuario\Desktop\secret. muni. de licitações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uario\Desktop\secret. muni. de licitações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8655" cy="10440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mallCaps/>
        <w:noProof/>
        <w:sz w:val="3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68AD21" wp14:editId="62C6C6C5">
              <wp:simplePos x="0" y="0"/>
              <wp:positionH relativeFrom="column">
                <wp:posOffset>-956310</wp:posOffset>
              </wp:positionH>
              <wp:positionV relativeFrom="paragraph">
                <wp:posOffset>-146685</wp:posOffset>
              </wp:positionV>
              <wp:extent cx="1114425" cy="1200150"/>
              <wp:effectExtent l="0" t="0" r="9525" b="0"/>
              <wp:wrapNone/>
              <wp:docPr id="14" name="Caixa de tex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14425" cy="12001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CEB86F" w14:textId="77777777" w:rsidR="00C5084D" w:rsidRPr="00B93665" w:rsidRDefault="00000000" w:rsidP="002E1CFD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CCCA228" wp14:editId="71758A95">
                                <wp:extent cx="920115" cy="1037590"/>
                                <wp:effectExtent l="0" t="0" r="0" b="0"/>
                                <wp:docPr id="2146370376" name="Imagem 2146370376" descr="C:\WINDOWS\Desktop\DOROTEO\brasão.JP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Imagem 12" descr="C:\WINDOWS\Desktop\DOROTEO\brasão.JPG"/>
                                        <pic:cNvPicPr/>
                                      </pic:nvPicPr>
                                      <pic:blipFill>
                                        <a:blip r:embed="rId3" r:link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20115" cy="10375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868AD21" id="Caixa de texto 14" o:spid="_x0000_s1027" type="#_x0000_t202" style="position:absolute;left:0;text-align:left;margin-left:-75.3pt;margin-top:-11.55pt;width:87.75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" fillcolor="white [3201]" stroked="f" strokeweight=".5pt">
              <v:textbox>
                <w:txbxContent>
                  <w:p w14:paraId="6ACEB86F" w14:textId="77777777" w:rsidR="00C5084D" w:rsidRPr="00B93665" w:rsidRDefault="00000000" w:rsidP="002E1CFD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CCCA228" wp14:editId="71758A95">
                          <wp:extent cx="920115" cy="1037590"/>
                          <wp:effectExtent l="0" t="0" r="0" b="0"/>
                          <wp:docPr id="2146370376" name="Imagem 2146370376" descr="C:\WINDOWS\Desktop\DOROTEO\brasão.JP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Imagem 12" descr="C:\WINDOWS\Desktop\DOROTEO\brasão.JPG"/>
                                  <pic:cNvPicPr/>
                                </pic:nvPicPr>
                                <pic:blipFill>
                                  <a:blip r:embed="rId5" r:link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20115" cy="10375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mallCaps/>
        <w:sz w:val="38"/>
      </w:rPr>
      <w:t xml:space="preserve">  </w:t>
    </w:r>
    <w:r w:rsidRPr="00801A67">
      <w:rPr>
        <w:rFonts w:ascii="Arial" w:hAnsi="Arial" w:cs="Arial"/>
        <w:b/>
        <w:smallCaps/>
        <w:sz w:val="38"/>
      </w:rPr>
      <w:t>MUNICÍPIO DE CÂNDIDO DE ABREU</w:t>
    </w:r>
  </w:p>
  <w:p w14:paraId="03C1189A" w14:textId="77777777" w:rsidR="00C5084D" w:rsidRPr="00801A67" w:rsidRDefault="00000000" w:rsidP="002E1CFD">
    <w:pPr>
      <w:pStyle w:val="Cabealho"/>
      <w:jc w:val="center"/>
      <w:rPr>
        <w:rFonts w:ascii="Arial" w:hAnsi="Arial" w:cs="Arial"/>
        <w:b/>
        <w:smallCaps/>
        <w:color w:val="000080"/>
        <w:sz w:val="28"/>
      </w:rPr>
    </w:pPr>
    <w:r w:rsidRPr="00801A67">
      <w:rPr>
        <w:rFonts w:ascii="Arial" w:hAnsi="Arial" w:cs="Arial"/>
        <w:b/>
        <w:smallCaps/>
        <w:sz w:val="26"/>
      </w:rPr>
      <w:t>ESTADO DO PARANÁ</w:t>
    </w:r>
  </w:p>
  <w:p w14:paraId="21D973A9" w14:textId="77777777" w:rsidR="00C5084D" w:rsidRPr="00801A67" w:rsidRDefault="00C5084D" w:rsidP="002E1CFD">
    <w:pPr>
      <w:pStyle w:val="Cabealho"/>
      <w:jc w:val="center"/>
      <w:rPr>
        <w:rFonts w:ascii="Arial" w:hAnsi="Arial" w:cs="Arial"/>
        <w:b/>
        <w:smallCaps/>
        <w:color w:val="000080"/>
        <w:sz w:val="14"/>
      </w:rPr>
    </w:pPr>
  </w:p>
  <w:p w14:paraId="2E36D836" w14:textId="77777777" w:rsidR="00C5084D" w:rsidRPr="00801A67" w:rsidRDefault="00000000" w:rsidP="00396569">
    <w:pPr>
      <w:ind w:left="284"/>
      <w:rPr>
        <w:rFonts w:ascii="Arial" w:hAnsi="Arial" w:cs="Arial"/>
        <w:b/>
        <w:sz w:val="30"/>
      </w:rPr>
    </w:pPr>
    <w:r w:rsidRPr="00801A67">
      <w:rPr>
        <w:rFonts w:ascii="Arial" w:hAnsi="Arial" w:cs="Arial"/>
        <w:b/>
        <w:sz w:val="30"/>
      </w:rPr>
      <w:t>Secretaria Municipal de Gestão de Licitações e Contratos</w:t>
    </w:r>
  </w:p>
  <w:p w14:paraId="091163D7" w14:textId="77777777" w:rsidR="00C5084D" w:rsidRDefault="00000000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</w:t>
    </w:r>
    <w:r w:rsidRPr="00801A67">
      <w:rPr>
        <w:rFonts w:ascii="Arial" w:hAnsi="Arial" w:cs="Arial"/>
        <w:sz w:val="16"/>
      </w:rPr>
      <w:t>Avenida Paran</w:t>
    </w:r>
    <w:r>
      <w:rPr>
        <w:rFonts w:ascii="Arial" w:hAnsi="Arial" w:cs="Arial"/>
        <w:sz w:val="16"/>
      </w:rPr>
      <w:t>á, 03 – Fone: 0800.3554.123</w:t>
    </w:r>
    <w:r w:rsidRPr="00801A67">
      <w:rPr>
        <w:rFonts w:ascii="Arial" w:hAnsi="Arial" w:cs="Arial"/>
        <w:sz w:val="16"/>
      </w:rPr>
      <w:t xml:space="preserve"> – </w:t>
    </w:r>
    <w:r>
      <w:rPr>
        <w:rFonts w:ascii="Arial" w:hAnsi="Arial" w:cs="Arial"/>
        <w:sz w:val="16"/>
      </w:rPr>
      <w:t>ramal 1014</w:t>
    </w:r>
    <w:r w:rsidRPr="00801A67">
      <w:rPr>
        <w:rFonts w:ascii="Arial" w:hAnsi="Arial" w:cs="Arial"/>
        <w:sz w:val="16"/>
      </w:rPr>
      <w:t>– CEP: 84.470-000</w:t>
    </w:r>
  </w:p>
  <w:p w14:paraId="7B2FE8DF" w14:textId="77777777" w:rsidR="00C5084D" w:rsidRDefault="00C508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A06A9C6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395932608">
    <w:abstractNumId w:val="0"/>
  </w:num>
  <w:num w:numId="2" w16cid:durableId="11800013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554244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107749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694407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2048537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6317375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509231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E76"/>
    <w:rsid w:val="00117E76"/>
    <w:rsid w:val="001A3F07"/>
    <w:rsid w:val="00325EE9"/>
    <w:rsid w:val="00384AC3"/>
    <w:rsid w:val="004513C4"/>
    <w:rsid w:val="004D73AF"/>
    <w:rsid w:val="005E7DED"/>
    <w:rsid w:val="006E7E56"/>
    <w:rsid w:val="007D18E3"/>
    <w:rsid w:val="008F09DE"/>
    <w:rsid w:val="00910682"/>
    <w:rsid w:val="00BB7C90"/>
    <w:rsid w:val="00C5084D"/>
    <w:rsid w:val="00E97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85D61"/>
  <w15:chartTrackingRefBased/>
  <w15:docId w15:val="{E2839D64-B016-406A-AFB9-A77AE9BD6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E76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17E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7E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7E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17E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17E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7E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17E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17E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17E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17E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17E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7E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17E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17E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7E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17E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17E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17E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17E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17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17E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17E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17E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17E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17E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17E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17E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17E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17E76"/>
    <w:rPr>
      <w:b/>
      <w:bCs/>
      <w:smallCaps/>
      <w:color w:val="2F5496" w:themeColor="accent1" w:themeShade="BF"/>
      <w:spacing w:val="5"/>
    </w:rPr>
  </w:style>
  <w:style w:type="character" w:customStyle="1" w:styleId="Nivel1Char">
    <w:name w:val="Nivel1 Char"/>
    <w:basedOn w:val="Fontepargpadro"/>
    <w:link w:val="Nivel1"/>
    <w:locked/>
    <w:rsid w:val="00117E76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117E76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32"/>
      <w:szCs w:val="32"/>
    </w:rPr>
  </w:style>
  <w:style w:type="character" w:customStyle="1" w:styleId="Nivel2Char">
    <w:name w:val="Nivel 2 Char"/>
    <w:basedOn w:val="Fontepargpadro"/>
    <w:link w:val="Nivel2"/>
    <w:locked/>
    <w:rsid w:val="00117E76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117E76"/>
    <w:pPr>
      <w:spacing w:before="120" w:after="120" w:line="276" w:lineRule="auto"/>
      <w:jc w:val="both"/>
    </w:pPr>
    <w:rPr>
      <w:rFonts w:ascii="Arial" w:hAnsi="Arial" w:cs="Arial"/>
      <w:color w:val="000000"/>
      <w:kern w:val="2"/>
      <w:sz w:val="24"/>
      <w:szCs w:val="24"/>
      <w14:ligatures w14:val="standardContextual"/>
    </w:rPr>
  </w:style>
  <w:style w:type="paragraph" w:styleId="Cabealho">
    <w:name w:val="header"/>
    <w:basedOn w:val="Normal"/>
    <w:link w:val="CabealhoChar"/>
    <w:uiPriority w:val="99"/>
    <w:unhideWhenUsed/>
    <w:rsid w:val="00117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7E76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17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7E76"/>
    <w:rPr>
      <w:kern w:val="0"/>
      <w:sz w:val="22"/>
      <w:szCs w:val="22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17E7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17E76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117E76"/>
    <w:rPr>
      <w:vertAlign w:val="superscript"/>
    </w:rPr>
  </w:style>
  <w:style w:type="paragraph" w:styleId="TextosemFormatao">
    <w:name w:val="Plain Text"/>
    <w:basedOn w:val="Normal"/>
    <w:link w:val="TextosemFormataoChar"/>
    <w:rsid w:val="00117E76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117E76"/>
    <w:rPr>
      <w:rFonts w:ascii="Courier New" w:eastAsia="Times New Roman" w:hAnsi="Courier New" w:cs="Times New Roman"/>
      <w:kern w:val="0"/>
      <w:sz w:val="20"/>
      <w:szCs w:val="20"/>
      <w14:ligatures w14:val="none"/>
    </w:rPr>
  </w:style>
  <w:style w:type="table" w:styleId="Tabelacomgrade">
    <w:name w:val="Table Grid"/>
    <w:basedOn w:val="Tabelanormal"/>
    <w:uiPriority w:val="39"/>
    <w:rsid w:val="00384AC3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6" Type="http://schemas.openxmlformats.org/officeDocument/2006/relationships/image" Target="file:///C:\WINDOWS\Desktop\DOROTEO\bras&#227;o.JPG" TargetMode="External"/><Relationship Id="rId5" Type="http://schemas.openxmlformats.org/officeDocument/2006/relationships/image" Target="media/image20.jpeg"/><Relationship Id="rId4" Type="http://schemas.openxmlformats.org/officeDocument/2006/relationships/image" Target="file:///C:\WINDOWS\Desktop\DOROTEO\bras&#227;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1887</Words>
  <Characters>10190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dcterms:created xsi:type="dcterms:W3CDTF">2025-09-16T17:04:00Z</dcterms:created>
  <dcterms:modified xsi:type="dcterms:W3CDTF">2025-09-17T10:55:00Z</dcterms:modified>
</cp:coreProperties>
</file>