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p w:rsidR="007F2485" w:rsidRDefault="000874DF" w14:paraId="75E9745D" w14:textId="77777777">
      <w:pPr>
        <w:pStyle w:val="Normal0"/>
        <w:jc w:val="center"/>
      </w:pPr>
      <w:r>
        <w:rPr>
          <w:rFonts w:ascii="Times New Roman" w:hAnsi="Times New Roman" w:cs="Rockwell"/>
          <w:b/>
          <w:bCs/>
          <w:sz w:val="22"/>
          <w:szCs w:val="22"/>
        </w:rPr>
        <w:t>PARECER CONTÁBIL</w:t>
      </w:r>
    </w:p>
    <w:p w:rsidR="007F2485" w:rsidRDefault="007F2485" w14:paraId="1822157D" w14:textId="77777777">
      <w:pPr>
        <w:pStyle w:val="Normal0"/>
        <w:jc w:val="both"/>
        <w:rPr>
          <w:rFonts w:ascii="Times New Roman" w:hAnsi="Times New Roman" w:cs="Rockwell"/>
          <w:color w:val="000000"/>
          <w:sz w:val="22"/>
          <w:szCs w:val="22"/>
        </w:rPr>
      </w:pPr>
    </w:p>
    <w:p w:rsidR="007F2485" w:rsidRDefault="000874DF" w14:paraId="6E9F2011" w14:textId="77777777">
      <w:pPr>
        <w:pStyle w:val="Normal0"/>
        <w:jc w:val="both"/>
      </w:pPr>
      <w:r>
        <w:rPr>
          <w:rFonts w:ascii="Times New Roman" w:hAnsi="Times New Roman" w:cs="Rockwell"/>
          <w:color w:val="000000"/>
          <w:sz w:val="22"/>
          <w:szCs w:val="22"/>
        </w:rPr>
        <w:t xml:space="preserve">Em atenção à solicitação do Sr. </w:t>
      </w:r>
      <w:r>
        <w:rPr>
          <w:rFonts w:ascii="Times New Roman" w:hAnsi="Times New Roman" w:cs="Rockwell"/>
          <w:color w:val="000000"/>
          <w:sz w:val="22"/>
          <w:szCs w:val="22"/>
        </w:rPr>
        <w:t xml:space="preserve">VOLMAR DUARTE</w:t>
      </w:r>
      <w:r>
        <w:rPr>
          <w:rFonts w:ascii="Times New Roman" w:hAnsi="Times New Roman" w:cs="Rockwell"/>
          <w:color w:val="000000"/>
          <w:sz w:val="22"/>
          <w:szCs w:val="22"/>
        </w:rPr>
        <w:t xml:space="preserve">, Prefeito do Município de  </w:t>
      </w:r>
      <w:r>
        <w:rPr>
          <w:rFonts w:ascii="Times New Roman" w:hAnsi="Times New Roman" w:cs="Times New Roman"/>
          <w:color w:val="000000"/>
          <w:sz w:val="22"/>
          <w:szCs w:val="22"/>
        </w:rPr>
        <w:t xml:space="preserve">Salgado Filho</w:t>
      </w:r>
      <w:r>
        <w:rPr>
          <w:rFonts w:ascii="Times New Roman" w:hAnsi="Times New Roman" w:cs="Rockwell"/>
          <w:color w:val="000000"/>
          <w:sz w:val="22"/>
          <w:szCs w:val="22"/>
        </w:rPr>
        <w:t xml:space="preserve">, para verificar a existência de recursos orçamentários para assegurar o pagamento das obrigações decorrentes do objeto especificado abaixo, certifico que há recursos orçamentários para pagamento das obrigações conforme especificação abaixo:</w:t>
      </w:r>
    </w:p>
    <w:p w:rsidR="007F2485" w:rsidRDefault="007F2485" w14:paraId="699E2D33" w14:textId="77777777">
      <w:pPr>
        <w:pStyle w:val="Normal0"/>
        <w:rPr>
          <w:rFonts w:ascii="Times New Roman" w:hAnsi="Times New Roman" w:cs="Rockwell"/>
          <w:color w:val="000000"/>
          <w:sz w:val="22"/>
          <w:szCs w:val="22"/>
        </w:rPr>
      </w:pPr>
    </w:p>
    <w:p w:rsidR="007F2485" w:rsidRDefault="000874DF" w14:paraId="7438F5A2" w14:textId="77777777">
      <w:pPr>
        <w:pStyle w:val="Normal0"/>
        <w:jc w:val="both"/>
      </w:pPr>
      <w:r>
        <w:rPr>
          <w:rFonts w:ascii="Times New Roman" w:hAnsi="Times New Roman" w:cs="Rockwell"/>
          <w:b/>
          <w:bCs/>
          <w:color w:val="000000"/>
          <w:sz w:val="22"/>
          <w:szCs w:val="22"/>
        </w:rPr>
        <w:t>RECURSOS ORÇAMENTÁRIOS:</w:t>
      </w:r>
    </w:p>
    <w:p w:rsidR="007F2485" w:rsidRDefault="007F2485" w14:paraId="48344E93" w14:textId="77777777">
      <w:pPr>
        <w:pStyle w:val="Normal0"/>
        <w:jc w:val="both"/>
        <w:rPr>
          <w:rFonts w:ascii="Times New Roman" w:hAnsi="Times New Roman" w:cs="Rockwell"/>
          <w:b/>
          <w:bCs/>
          <w:color w:val="000000"/>
          <w:sz w:val="22"/>
          <w:szCs w:val="22"/>
        </w:rPr>
      </w:pPr>
    </w:p>
    <w:p w:rsidR="007F2485" w:rsidRDefault="000874DF" w14:paraId="19B727A9" w14:textId="77777777">
      <w:pPr>
        <w:pStyle w:val="Normal0"/>
        <w:jc w:val="both"/>
      </w:pPr>
      <w:r>
        <w:rPr>
          <w:rFonts w:ascii="Times New Roman" w:hAnsi="Times New Roman" w:cs="Rockwell"/>
          <w:bCs/>
          <w:color w:val="000000"/>
          <w:sz w:val="22"/>
          <w:szCs w:val="22"/>
        </w:rPr>
        <w:t xml:space="preserve">1194 - 1 . 14002 . 20 . 608 . 15 . 2.56 . 0 . 449052 Equipamentos e Material Permanente</w:t>
      </w:r>
    </w:p>
    <w:p w:rsidR="007F2485" w:rsidRDefault="000874DF" w14:paraId="19B727A9" w14:textId="77777777">
      <w:pPr>
        <w:pStyle w:val="Normal0"/>
        <w:jc w:val="both"/>
      </w:pPr>
      <w:r>
        <w:rPr>
          <w:rFonts w:ascii="Times New Roman" w:hAnsi="Times New Roman" w:cs="Rockwell"/>
          <w:bCs/>
          <w:color w:val="000000"/>
          <w:sz w:val="22"/>
          <w:szCs w:val="22"/>
        </w:rPr>
        <w:t xml:space="preserve">1171 - 1 . 14002 . 20 . 608 . 15 . 2.56 . 0 . 449052 Equipamentos e Material Permanente</w:t>
      </w:r>
    </w:p>
    <w:p w:rsidR="007F2485" w:rsidRDefault="007F2485" w14:paraId="22793219" w14:textId="77777777">
      <w:pPr>
        <w:pStyle w:val="Normal0"/>
        <w:jc w:val="both"/>
        <w:rPr>
          <w:rFonts w:ascii="Times New Roman" w:hAnsi="Times New Roman" w:cs="Rockwell"/>
          <w:color w:val="000000"/>
          <w:sz w:val="22"/>
          <w:szCs w:val="22"/>
        </w:rPr>
      </w:pPr>
    </w:p>
    <w:p w:rsidR="007F2485" w:rsidRDefault="000874DF" w14:paraId="1E83A94C" w14:textId="53C5D4C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pPr>
      <w:r>
        <w:rPr>
          <w:rFonts w:ascii="Times New Roman" w:hAnsi="Times New Roman" w:cs="Times New Roman"/>
          <w:color w:val="000000"/>
          <w:sz w:val="22"/>
          <w:szCs w:val="22"/>
        </w:rPr>
        <w:t xml:space="preserve">Pregão</w:t>
      </w:r>
      <w:r>
        <w:rPr>
          <w:rFonts w:ascii="Times New Roman" w:hAnsi="Times New Roman" w:cs="Times New Roman"/>
          <w:color w:val="000000"/>
          <w:sz w:val="22"/>
          <w:szCs w:val="22"/>
        </w:rPr>
        <w:t xml:space="preserve">: </w:t>
      </w:r>
      <w:r>
        <w:rPr>
          <w:rFonts w:ascii="Times New Roman" w:hAnsi="Times New Roman" w:cs="Times New Roman"/>
          <w:b/>
          <w:bCs/>
          <w:color w:val="000000"/>
          <w:sz w:val="22"/>
          <w:szCs w:val="22"/>
        </w:rPr>
        <w:t xml:space="preserve">EQUIPAMENTOS AGRICOLAS</w:t>
      </w:r>
    </w:p>
    <w:p w:rsidR="007F2485" w:rsidRDefault="007F2485" w14:paraId="3C0295A3" w14:textId="777777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cs="Arial Narrow"/>
        </w:rPr>
      </w:pPr>
    </w:p>
    <w:p w:rsidR="007F2485" w:rsidRDefault="000874DF" w14:paraId="4A335D90" w14:textId="777777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pPr>
      <w:r>
        <w:rPr>
          <w:rFonts w:ascii="Times New Roman" w:hAnsi="Times New Roman" w:cs="Arial Narrow"/>
          <w:sz w:val="22"/>
          <w:szCs w:val="22"/>
        </w:rPr>
        <w:t xml:space="preserve">Forma de julgamento: </w:t>
      </w:r>
      <w:r>
        <w:rPr>
          <w:rFonts w:ascii="Times New Roman" w:hAnsi="Times New Roman" w:cs="Arial Narrow"/>
          <w:b/>
          <w:bCs/>
          <w:sz w:val="22"/>
          <w:szCs w:val="22"/>
        </w:rPr>
        <w:t xml:space="preserve">Por item</w:t>
      </w:r>
    </w:p>
    <w:p w:rsidR="007F2485" w:rsidRDefault="000874DF" w14:paraId="2F9944D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rPr>
          <w:rFonts w:ascii="Times New Roman" w:hAnsi="Times New Roman" w:cs="Times New Roman"/>
          <w:sz w:val="22"/>
          <w:szCs w:val="22"/>
        </w:rPr>
        <w:t xml:space="preserve">Tipo da licitação: </w:t>
      </w:r>
      <w:r>
        <w:rPr>
          <w:rFonts w:ascii="Times New Roman" w:hAnsi="Times New Roman" w:cs="Times New Roman"/>
          <w:b/>
          <w:bCs/>
          <w:sz w:val="22"/>
          <w:szCs w:val="22"/>
        </w:rPr>
        <w:t xml:space="preserve">Menor preço</w:t>
      </w:r>
    </w:p>
    <w:p w:rsidR="007F2485" w:rsidRDefault="000874DF" w14:paraId="25F3AD2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pPr>
      <w:r>
        <w:rPr>
          <w:rFonts w:ascii="Times New Roman" w:hAnsi="Times New Roman" w:cs="Times New Roman"/>
          <w:sz w:val="22"/>
          <w:szCs w:val="22"/>
        </w:rPr>
        <w:t xml:space="preserve">Objeto da licitação: </w:t>
      </w:r>
      <w:r>
        <w:rPr>
          <w:rFonts w:ascii="Times New Roman" w:hAnsi="Times New Roman" w:cs="Times New Roman"/>
          <w:b/>
          <w:sz w:val="22"/>
          <w:szCs w:val="22"/>
        </w:rPr>
        <w:t xml:space="preserve">Contratação de empresa(s) para fornecimento de Equipamentos Agrícolas para atender as necessidades das pequenas e médias propriedades familiares rurais, proporcionando o desenvolvimento dessas propriedades, melhorando o cultivo agrícola e incentivando o desenvolvimento rural sustentável, sendo 03 (três) Carretas agrícolas metálicas basculantes através da Proposta nº 032372/2023, Convênio MAPA N° 942010/2023, Processo nº 21000.048812/2023-19 e 02 (duas) Semeadeiras adubadoras de arrasto pela Proposta N° 5193/2024, Convênio MAPA N° 956976/2024.</w:t>
      </w:r>
    </w:p>
    <w:p w:rsidR="007F2485" w:rsidRDefault="007F2485" w14:paraId="1047577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2"/>
          <w:szCs w:val="22"/>
        </w:rPr>
      </w:pPr>
    </w:p>
    <w:tbl>
      <w:tblPr>
        <w:tblStyle w:val="TableGrid"/>
        <w:tblW w:w="0" w:type="auto"/>
        <w:tblLook w:val="04A0"/>
      </w:tblPr>
      <w:tblGrid>
        <w:gridCol w:w="953"/>
        <w:gridCol w:w="4872"/>
        <w:gridCol w:w="953"/>
        <w:gridCol w:w="953"/>
        <w:gridCol w:w="953"/>
        <w:gridCol w:w="953"/>
      </w:tblGrid>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Item</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Material/Serviço</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Unid. medida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Qtd licitada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unitário (R$)</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total (R$)</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35411 - Carreta agrícola metálica basculante (caçamba) de 7 toneladas, com capacidade 9 m3, com chassi e estrutura lateral reforçada para evitar abaulamento, tampa traseira com abertura basculante e abertura
Carreta agrícola metálica basculante (caçamba) de 7 toneladas, com capacidade 9 m3, com chassi e estrutura lateral reforçada para evitar abaulamento, tampa traseira com abertura basculante e abertura lateral, com pistão de dupla ação, com borda do fundo chanfrada para evitar compressão de material, tandem com pneus 11L15, com pintura PU automotiva.</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UN</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3</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37.166,67</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111.500,01</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2</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35412 - Semeadeira adubadora de arrasto, com rodados externos, levantamento do conjunto com cilindro hidráulico “único” acionado pelo controle remoto do trator, com regulagem de profundidade de penetração das
Semeadeira adubadora de arrasto, com rodados externos, levantamento do conjunto com cilindro hidráulico “único” acionado pelo controle remoto do trator, com regulagem de profundidade de penetração das linhas. Composta por 14 linhas para plantio de culturas de inverno (com espaçamento de 17 cm). Sistema de deposito de sementes e adubo com discos duplos desencontrados 13’’x14’’, com limitador em “V” e terceira roda, sistema de distribuição de adubo mecânico, tipo rotor transportador com regulagem milimétrica autolimpante e acionado por rosca sem fim. Sistema de transmissão por correntes e engrenagens (caixa de transmissão) relação de transmissão com combinação de rodas dentadas, sem uso de chave. Com reservatório de sementes de 220 kg (285 litros) e 72kg (66 litros) de fertilizantes sendo o reservatório de adubo em polietileno e reservatório de sementes em chapa de aço carbono. Altura do equipamento de “1.960mm”, peso de 1.172 kg (máquina vazia). Entregue com manual, catálogo de peças e entrega técnica no município de Salgado Filho – PR.</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UN</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2</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76.066,67</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152.133,34</w:t>
            </w:r>
          </w:p>
        </w:tc>
      </w:tr>
      <w:tr>
        <w:trPr/>
        <w:tc>
          <w:tcPr>
            <w:tcW w:w="953"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Total Geral</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 263.633,35</w:t>
            </w:r>
          </w:p>
        </w:tc>
      </w:tr>
    </w:tbl>
    <w:p w:rsidR="007F2485" w:rsidRDefault="007F2485" w14:paraId="7EF4FB0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cs="Rockwell"/>
          <w:color w:val="000000"/>
        </w:rPr>
      </w:pPr>
    </w:p>
    <w:p w:rsidR="007F2485" w:rsidRDefault="007F2485" w14:paraId="17507BF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p>
    <w:p w:rsidR="007F2485" w:rsidRDefault="000874DF" w14:paraId="05B1776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pPr>
      <w:r>
        <w:rPr>
          <w:rFonts w:ascii="Times New Roman" w:hAnsi="Times New Roman" w:cs="Times New Roman"/>
          <w:b/>
          <w:bCs/>
          <w:color w:val="000000"/>
          <w:sz w:val="22"/>
          <w:szCs w:val="22"/>
        </w:rPr>
        <w:t xml:space="preserve">Local de Entrega: </w:t>
      </w:r>
      <w:r>
        <w:rPr>
          <w:rFonts w:ascii="Times New Roman" w:hAnsi="Times New Roman" w:cs="Times New Roman"/>
          <w:color w:val="000000"/>
          <w:sz w:val="22"/>
          <w:szCs w:val="22"/>
        </w:rPr>
        <w:t xml:space="preserve">CONFORME TR</w:t>
      </w:r>
    </w:p>
    <w:p w:rsidR="007F2485" w:rsidRDefault="007F2485" w14:paraId="043E3968" w14:textId="77777777">
      <w:pPr>
        <w:pStyle w:val="Normal0"/>
        <w:jc w:val="both"/>
        <w:rPr>
          <w:rFonts w:ascii="Times New Roman" w:hAnsi="Times New Roman" w:cs="Rockwell"/>
          <w:color w:val="000000"/>
          <w:sz w:val="22"/>
          <w:szCs w:val="22"/>
        </w:rPr>
      </w:pPr>
    </w:p>
    <w:p w:rsidR="007F2485" w:rsidRDefault="000874DF" w14:paraId="622D0AD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pPr>
      <w:r>
        <w:rPr>
          <w:rFonts w:ascii="Times New Roman" w:hAnsi="Times New Roman" w:cs="Times New Roman"/>
          <w:sz w:val="22"/>
          <w:szCs w:val="22"/>
        </w:rPr>
        <w:t xml:space="preserve">Salgado Filho</w:t>
      </w:r>
      <w:r>
        <w:rPr>
          <w:rFonts w:ascii="Times New Roman" w:hAnsi="Times New Roman" w:cs="Times New Roman"/>
          <w:sz w:val="22"/>
          <w:szCs w:val="22"/>
        </w:rPr>
        <w:t xml:space="preserve">-</w:t>
      </w:r>
      <w:r>
        <w:rPr>
          <w:rFonts w:ascii="Times New Roman" w:hAnsi="Times New Roman" w:cs="Times New Roman"/>
          <w:sz w:val="22"/>
          <w:szCs w:val="22"/>
        </w:rPr>
        <w:t xml:space="preserve">PR</w:t>
      </w:r>
      <w:r>
        <w:rPr>
          <w:rFonts w:ascii="Times New Roman" w:hAnsi="Times New Roman" w:cs="Times New Roman"/>
          <w:sz w:val="22"/>
          <w:szCs w:val="22"/>
        </w:rPr>
        <w:t xml:space="preserve">, </w:t>
      </w:r>
      <w:r>
        <w:rPr>
          <w:rFonts w:ascii="Times New Roman" w:hAnsi="Times New Roman" w:cs="Times New Roman"/>
          <w:sz w:val="22"/>
          <w:szCs w:val="22"/>
        </w:rPr>
        <w:t xml:space="preserve">6 de novembro de 2025</w:t>
      </w:r>
    </w:p>
    <w:p w:rsidR="007F2485" w:rsidRDefault="007F2485" w14:paraId="7505E5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Times New Roman" w:hAnsi="Times New Roman" w:cs="Rockwell"/>
          <w:color w:val="000000"/>
          <w:sz w:val="22"/>
          <w:szCs w:val="22"/>
        </w:rPr>
      </w:pPr>
    </w:p>
    <w:p w:rsidR="007F2485" w:rsidRDefault="007F2485" w14:paraId="7E526652" w14:textId="77777777">
      <w:pPr>
        <w:pStyle w:val="Normal0"/>
        <w:jc w:val="center"/>
        <w:rPr>
          <w:rFonts w:ascii="Times New Roman" w:hAnsi="Times New Roman" w:cs="Rockwell"/>
          <w:color w:val="000000"/>
          <w:sz w:val="22"/>
          <w:szCs w:val="22"/>
        </w:rPr>
      </w:pPr>
    </w:p>
    <w:p w:rsidR="007F2485" w:rsidRDefault="007F2485" w14:paraId="3A2C6508" w14:textId="77777777">
      <w:pPr>
        <w:pStyle w:val="Normal0"/>
        <w:jc w:val="center"/>
        <w:rPr>
          <w:rFonts w:ascii="Times New Roman" w:hAnsi="Times New Roman" w:cs="Rockwell"/>
          <w:color w:val="000000"/>
          <w:sz w:val="22"/>
          <w:szCs w:val="22"/>
        </w:rPr>
      </w:pPr>
    </w:p>
    <w:p w:rsidR="00A4261E" w:rsidRDefault="0058725C" w14:paraId="2D051233" w14:textId="179AA9D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Arial Narrow"/>
          <w:b/>
          <w:bCs/>
          <w:color w:val="000000"/>
          <w:sz w:val="22"/>
          <w:szCs w:val="22"/>
        </w:rPr>
      </w:pPr>
      <w:bookmarkStart w:name="__DdeLink__417_133988040" w:id="0"/>
      <w:r>
        <w:rPr>
          <w:rFonts w:ascii="Times New Roman" w:hAnsi="Times New Roman" w:cs="Arial Narrow"/>
          <w:b/>
          <w:bCs/>
          <w:color w:val="000000"/>
          <w:sz w:val="22"/>
          <w:szCs w:val="22"/>
        </w:rPr>
        <w:t xml:space="preserve">Cleber Diego </w:t>
      </w:r>
      <w:proofErr w:type="spellStart"/>
      <w:r>
        <w:rPr>
          <w:rFonts w:ascii="Times New Roman" w:hAnsi="Times New Roman" w:cs="Arial Narrow"/>
          <w:b/>
          <w:bCs/>
          <w:color w:val="000000"/>
          <w:sz w:val="22"/>
          <w:szCs w:val="22"/>
        </w:rPr>
        <w:t>Toigo</w:t>
      </w:r>
      <w:proofErr w:type="spellEnd"/>
    </w:p>
    <w:p w:rsidR="007F2485" w:rsidRDefault="000874DF" w14:paraId="4FFD0226" w14:textId="4E65A8A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ascii="Times New Roman" w:hAnsi="Times New Roman" w:cs="Rockwell"/>
          <w:color w:val="000000"/>
          <w:sz w:val="22"/>
          <w:szCs w:val="22"/>
        </w:rPr>
        <w:t>Contador</w:t>
      </w:r>
      <w:bookmarkEnd w:id="0"/>
    </w:p>
    <w:p w:rsidR="007F2485" w:rsidP="00A4261E" w:rsidRDefault="0058725C" w14:paraId="384850BC" w14:textId="2621BD98">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ascii="Times New Roman" w:hAnsi="Times New Roman" w:cs="Arial Narrow"/>
          <w:color w:val="000000"/>
          <w:sz w:val="22"/>
          <w:szCs w:val="22"/>
        </w:rPr>
        <w:t>SC – 036652/O-5 T-PR</w:t>
      </w:r>
    </w:p>
    <w:sectPr w:rsidR="007F2485">
      <w:headerReference w:type="even" r:id="rId6"/>
      <w:headerReference w:type="default" r:id="rId7"/>
      <w:footerReference w:type="even" r:id="rId8"/>
      <w:footerReference w:type="default" r:id="rId9"/>
      <w:headerReference w:type="first" r:id="rId10"/>
      <w:footerReference w:type="first" r:id="rId11"/>
      <w:pgSz w:w="11906" w:h="16838"/>
      <w:pgMar w:top="1757" w:right="1134" w:bottom="1134" w:left="1134" w:header="283" w:footer="0" w:gutter="0"/>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536A1" w14:textId="77777777" w:rsidR="00303E09" w:rsidRDefault="00303E09">
      <w:r>
        <w:separator/>
      </w:r>
    </w:p>
  </w:endnote>
  <w:endnote w:type="continuationSeparator" w:id="0">
    <w:p w14:paraId="5F88A147" w14:textId="77777777" w:rsidR="00303E09" w:rsidRDefault="00303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4EE7EF76" w14:textId="77777777">
    <w:pPr>
      <w:pStyle w:val="Rodap"/>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7F2485" w:rsidRDefault="007F2485" w14:paraId="0166D91D" w14:textId="77777777">
    <w:pPr>
      <w:pStyle w:val="Rodap"/>
    </w:pPr>
  </w:p>
</w:ftr>
</file>

<file path=word/footer3.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12090758"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F71CB" w14:textId="77777777" w:rsidR="00303E09" w:rsidRDefault="00303E09">
      <w:r>
        <w:separator/>
      </w:r>
    </w:p>
  </w:footnote>
  <w:footnote w:type="continuationSeparator" w:id="0">
    <w:p w14:paraId="588FE032" w14:textId="77777777" w:rsidR="00303E09" w:rsidRDefault="00303E09">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521209B2" w14:textId="77777777">
    <w:pPr>
      <w:pStyle w:val="Cabealho"/>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3"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1" w:lastRow="0" w:firstColumn="1" w:lastColumn="0" w:noHBand="0" w:noVBand="1" w:val="04A0"/>
    </w:tblPr>
    <w:tblGrid>
      <w:gridCol w:w="1696"/>
      <w:gridCol w:w="7942"/>
      <w:gridCol w:w="1701"/>
    </w:tblGrid>
    <w:tr w:rsidR="00774490" w14:paraId="01114773" w14:textId="77777777">
      <w:tc>
        <w:tcPr>
          <w:tcW w:w="1696" w:type="dxa"/>
          <w:tcBorders>
            <w:top w:val="single" w:color="000001" w:sz="2" w:space="0"/>
            <w:left w:val="single" w:color="000001" w:sz="2" w:space="0"/>
            <w:bottom w:val="single" w:color="000001" w:sz="2" w:space="0"/>
          </w:tcBorders>
        </w:tcPr>
        <w:p w:rsidR="007F2485" w:rsidRDefault="00774490" w14:paraId="503BEDDE" w14:textId="77777777">
          <w:pPr>
            <w:pStyle w:val="Contedodatabela"/>
          </w:pPr>
          <w:r>
            <w:rPr>
              <w:rFonts w:hint="eastAsia"/>
              <w:noProof/>
              <w:lang w:eastAsia="pt-BR" w:bidi="ar-SA"/>
            </w:rPr>
            <w:drawing>
              <wp:inline distT="0" distB="0" distL="0" distR="0">
                <wp:extent cx="1028700" cy="1306286"/>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0822" cy="133437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tcPr>
        <w:p w:rsidR="007F2485" w:rsidRDefault="000874DF" w14:paraId="26214427" w14:textId="77777777">
          <w:pPr>
            <w:rPr>
              <w:b/>
              <w:bCs/>
              <w:sz w:val="30"/>
              <w:szCs w:val="30"/>
            </w:rPr>
          </w:pPr>
          <w:r>
            <w:rPr>
              <w:b/>
              <w:bCs/>
              <w:sz w:val="30"/>
              <w:szCs w:val="30"/>
            </w:rPr>
            <w:t xml:space="preserve">Município de Salgado Filho</w:t>
          </w:r>
        </w:p>
        <w:p w:rsidR="007F2485" w:rsidRDefault="000874DF" w14:paraId="65405239" w14:textId="77777777">
          <w:pPr>
            <w:tabs>
              <w:tab w:val="left" w:pos="3969"/>
            </w:tabs>
          </w:pPr>
          <w:r>
            <w:t xml:space="preserve">Rua Floriano Francisco Anater </w:t>
          </w:r>
          <w:r>
            <w:t xml:space="preserve">, </w:t>
          </w:r>
          <w:r>
            <w:t xml:space="preserve">50</w:t>
          </w:r>
          <w:r>
            <w:t xml:space="preserve"> - </w:t>
          </w:r>
          <w:r>
            <w:t xml:space="preserve">Centro</w:t>
          </w:r>
        </w:p>
        <w:p w:rsidR="007F2485" w:rsidRDefault="000874DF" w14:paraId="6F9F4E8A" w14:textId="77777777">
          <w:pPr>
            <w:tabs>
              <w:tab w:val="left" w:pos="3969"/>
            </w:tabs>
          </w:pPr>
          <w:r>
            <w:t xml:space="preserve">85.620-000</w:t>
          </w:r>
          <w:r>
            <w:t xml:space="preserve"> - </w:t>
          </w:r>
          <w:r>
            <w:t xml:space="preserve">Salgado Filho</w:t>
          </w:r>
          <w:r>
            <w:t xml:space="preserve"> - </w:t>
          </w:r>
          <w:r>
            <w:t xml:space="preserve">Paraná</w:t>
          </w:r>
        </w:p>
        <w:p w:rsidR="007F2485" w:rsidRDefault="000874DF" w14:paraId="4D94EB4F" w14:textId="77777777">
          <w:pPr>
            <w:tabs>
              <w:tab w:val="left" w:pos="3969"/>
            </w:tabs>
          </w:pPr>
          <w:r>
            <w:t xml:space="preserve">76.205.699/0001-98</w:t>
          </w:r>
          <w:r>
            <w:t xml:space="preserve">          </w:t>
          </w:r>
          <w:r>
            <w:t xml:space="preserve">4635641202</w:t>
          </w:r>
        </w:p>
        <w:p w:rsidR="007F2485" w:rsidRDefault="000874DF" w14:paraId="6514142F" w14:textId="77777777">
          <w:pPr>
            <w:tabs>
              <w:tab w:val="left" w:pos="3969"/>
            </w:tabs>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tcPr>
        <w:p w:rsidR="007F2485" w:rsidRDefault="00774490" w14:paraId="4E572AC9" w14:textId="77777777">
          <w:pPr>
            <w:pStyle w:val="Contedodatabela"/>
          </w:pPr>
          <w:r>
            <w:rPr>
              <w:rFonts w:hint="eastAsia"/>
              <w:noProof/>
              <w:lang w:eastAsia="pt-BR" w:bidi="ar-SA"/>
            </w:rPr>
            <w:drawing>
              <wp:inline distT="0" distB="0" distL="0" distR="0">
                <wp:extent cx="1038225" cy="728307"/>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98549" cy="770624"/>
                        </a:xfrm>
                        <a:prstGeom prst="rect">
                          <a:avLst/>
                        </a:prstGeom>
                      </pic:spPr>
                    </pic:pic>
                  </a:graphicData>
                </a:graphic>
              </wp:inline>
            </w:drawing>
          </w:r>
        </w:p>
      </w:tc>
    </w:tr>
  </w:tbl>
  <w:p w:rsidR="007F2485" w:rsidRDefault="007F2485" w14:paraId="0EEEC5DF" w14:textId="77777777"/>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68E4ABC6"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85"/>
    <w:rsid w:val="00043FAF"/>
    <w:rsid w:val="000874DF"/>
    <w:rsid w:val="000D16FD"/>
    <w:rsid w:val="002318B0"/>
    <w:rsid w:val="00303E09"/>
    <w:rsid w:val="0058725C"/>
    <w:rsid w:val="005B6DFB"/>
    <w:rsid w:val="00772FB6"/>
    <w:rsid w:val="00774490"/>
    <w:rsid w:val="007B1394"/>
    <w:rsid w:val="007C2128"/>
    <w:rsid w:val="007F2485"/>
    <w:rsid w:val="008419BC"/>
    <w:rsid w:val="00877B64"/>
    <w:rsid w:val="00A4261E"/>
    <w:rsid w:val="00CD1B8E"/>
    <w:rsid w:val="00FF61E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FC95971"/>
  <w15:docId w15:val="{DA7D8E35-E17C-4F39-BE73-C7BE1652F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overflowPunct w:val="0"/>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overflowPunct w:val="0"/>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136</Words>
  <Characters>736</Characters>
  <Application>Microsoft Office Word</Application>
  <DocSecurity>0</DocSecurity>
  <Lines>6</Lines>
  <Paragraphs>1</Paragraphs>
  <ScaleCrop>false</ScaleCrop>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2025-10-06T14:10:00Z</dcterms:created>
  <dcterms:modified xsi:type="dcterms:W3CDTF">2025-10-06T14:10:00Z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