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491 - 1 . 14002 . 20 . 608 . 15 . 2.56 . 0 . 449052 Equipamentos e Material Permanente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MOENDAS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02 (duas) moendas de cana elétricas industriais novas (zero hora), destinadas à Secretaria Municipal de Agricultura e Desenvolvimento Rural do Município de Salgado Filho – PR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36586 - Moenda de cana elétrica industrial, motor mínimo 5CV, rolos em aço inoxidável, capacidade mínima 500 kg/h, ou superior, alimentação 220V, sistema de segurança conforme NR-12, garantia mínima 12 meses
Moenda de cana elétrica industrial, motor mínimo 5CV, rolos em aço inoxidável, capacidade mínima 500 kg/h, ou superior, alimentação 220V, sistema de segurança conforme NR-12, garantia mínima 12 meses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11.266,67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22.533,34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22.533,34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16 de março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