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26/2026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preços para prestação de serviço de fornecimento de refeições do tipo almoços e cafés da manhã de forma PARCELADA para os servidores municipais de Salgado Filho - PR, quando estiverem em serviço na cidade de Francisco Beltrão - PR, conforme condições e exigências estabelecidas, pautado na Lei nº 14.133/2021 e no Decreto nº 100/2025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36663 - Almoço Buffet Livre, acompanhado de 1 refrigerante lata 350 ml ou água mineral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38.628,00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36664 - Café da manhã, buffet livre (salgado assado ou frito, doces, café com ou em leite 200 ml ou suco natural 200 ml)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900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23.940,00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62.568,00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02/06/2026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02/06/2026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5 de maio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