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506 - 1 . 15001 . 22 . 661 . 18 . 1.1 . 0 . 449051 Obras e Instalações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0010 - Climatizadores Reabertura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Climatizadores Evaporativos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36455 - Climatizador evaporativo, vazão de ar 45.000m³/h, consumo de energia 1,05kwh, capacidade de água no reservatório 65L + rede, abertura de parede 140x140cm, dimensões total (AxLxP) 209x195x105cm, alimen
Climatizador evaporativo, vazão de ar 45.000m³/h, consumo de energia 1,05kwh, capacidade de água no reservatório 65L + rede, abertura de parede 140x140cm, dimensões total (AxLxP) 209x195x105cm, alimentação elétrica 220v, peso 152kg, distribuidor de ar com direcionamento horizontal e vertical, motor 1 CV, ruído máximo de 75dB, painel de led e controle remoto.
Equipamento certificado compulsoriamente de acordo com Portaria nº 371 de 2009 do INMETRO, atualizado na Portaria 148/2022, que atesta a segurança elétrica e mecânica do equipamento. Garantia de 12 meses
Instalação completa do equipamento, compreendendo abertura da parede, materiais elétricos e hidráulicos necessários para instalação em distância máxima de 8 metros do ponto de instalação até o ponto de energia e hidráulico, com altura de instalação máxima de 3 metros de altura.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20.931,67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41.863,34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41.863,34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maio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