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OFICINA DE DANÇA LATINA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ministrar Oficina básica de danças contemporâneas e ritmos latinos.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37035 - 34596 - Oficina básica de danças contemporâneas e ritmos latinos. Trabalhar a consciência corporal e técnicas, contribuindo para o desenvolvimento psicomotor e para domínio espacial do ambiente, monta
34596 - Oficina básica de danças contemporâneas e ritmos latinos. Trabalhar a consciência corporal e técnicas, contribuindo para o desenvolvimento psicomotor e para domínio espacial do ambiente, montar core Oficina básica de danças contemporâneas e ritmos latinos. Trabalhar a consciência corporal e técnicas, contribuindo para o desenvolvimento psicomotor e para domínio espacial do ambiente, montar coreografias, e organizar apresentações. distribuída em 4 horas durante a manhã e 4 horas durante a tarde, totalizando 8 horas na semana e 32 horas mensais, para turmas de até 50 participantes. Podendo a secretaria melhor adaptar os horários. Os instrutores deverão acompanhar a turma nas apresentações em eventos que vierem a surgir durante o período de contratação, devendo agir com responsabilidade e comprometimento com a turma. 	horas	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109,66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42.109,44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42.109,44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julho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