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Credenciamento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00 GERIATRA/PEDIATRA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Credenciamento de pessoas jurídicas em condições de prestar serviços médicos de geriatria e pediatria para atuar junto a Secretaria Municipal de Saúde, conforme condições e exigências estabelecidas.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Global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Não se aplica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31120 - Consulta médico especialista em Geriatria: Médico Geriatra para atendimento nas unidades de Saúde, com carga horária de 24 (vinte e quatro) horas mensais, de segunda a sexta-feira, em dias e horários 
Consulta médico especialista em Geriatria: Médico Geriatra para atendimento nas unidades de Saúde, com carga horária de 24 (vinte e quatro) horas mensais, de segunda a sexta-feira, em dias e horários a serem definidos pela Secretaria Municipal de Saúde.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9.450,00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113.400,00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31121 - Consulta médico especialista em Pediatria: Médico Pediatra para atendimento nas unidades de Saúde, com carga horária de 16 (dezesseis) horas mensais, de segunda a sexta-feira, em dias e horários a ser
Consulta médico especialista em Pediatria: Médico Pediatra para atendimento nas unidades de Saúde, com carga horária de 16 (dezesseis) horas mensais, de segunda a sexta-feira, em dias e horários a serem definidos pela Secretaria Municipal de Saúde.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5.700,00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68.400,00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181.800,00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&lt;SEM_VALOR&gt;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27 de abril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